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charts/chart6.xml" ContentType="application/vnd.openxmlformats-officedocument.drawingml.chart+xml"/>
  <Override PartName="/word/theme/themeOverride6.xml" ContentType="application/vnd.openxmlformats-officedocument.themeOverride+xml"/>
  <Override PartName="/word/charts/chart7.xml" ContentType="application/vnd.openxmlformats-officedocument.drawingml.chart+xml"/>
  <Override PartName="/word/theme/themeOverride7.xml" ContentType="application/vnd.openxmlformats-officedocument.themeOverride+xml"/>
  <Override PartName="/word/charts/chart8.xml" ContentType="application/vnd.openxmlformats-officedocument.drawingml.chart+xml"/>
  <Override PartName="/word/theme/themeOverride8.xml" ContentType="application/vnd.openxmlformats-officedocument.themeOverride+xml"/>
  <Override PartName="/word/charts/chart9.xml" ContentType="application/vnd.openxmlformats-officedocument.drawingml.chart+xml"/>
  <Override PartName="/word/theme/themeOverride9.xml" ContentType="application/vnd.openxmlformats-officedocument.themeOverride+xml"/>
  <Override PartName="/word/charts/chart10.xml" ContentType="application/vnd.openxmlformats-officedocument.drawingml.chart+xml"/>
  <Override PartName="/word/theme/themeOverride10.xml" ContentType="application/vnd.openxmlformats-officedocument.themeOverride+xml"/>
  <Override PartName="/word/drawings/drawing1.xml" ContentType="application/vnd.openxmlformats-officedocument.drawingml.chartshapes+xml"/>
  <Override PartName="/word/header3.xml" ContentType="application/vnd.openxmlformats-officedocument.wordprocessingml.header+xml"/>
  <Override PartName="/word/charts/chart11.xml" ContentType="application/vnd.openxmlformats-officedocument.drawingml.chart+xml"/>
  <Override PartName="/word/theme/themeOverride11.xml" ContentType="application/vnd.openxmlformats-officedocument.themeOverride+xml"/>
  <Override PartName="/word/drawings/drawing2.xml" ContentType="application/vnd.openxmlformats-officedocument.drawingml.chartshapes+xml"/>
  <Override PartName="/word/charts/chart12.xml" ContentType="application/vnd.openxmlformats-officedocument.drawingml.chart+xml"/>
  <Override PartName="/word/theme/themeOverride12.xml" ContentType="application/vnd.openxmlformats-officedocument.themeOverride+xml"/>
  <Override PartName="/word/charts/chart13.xml" ContentType="application/vnd.openxmlformats-officedocument.drawingml.chart+xml"/>
  <Override PartName="/word/theme/themeOverride13.xml" ContentType="application/vnd.openxmlformats-officedocument.themeOverride+xml"/>
  <Override PartName="/word/charts/chart14.xml" ContentType="application/vnd.openxmlformats-officedocument.drawingml.chart+xml"/>
  <Override PartName="/word/theme/themeOverride14.xml" ContentType="application/vnd.openxmlformats-officedocument.themeOverride+xml"/>
  <Override PartName="/word/charts/chart15.xml" ContentType="application/vnd.openxmlformats-officedocument.drawingml.chart+xml"/>
  <Override PartName="/word/theme/themeOverride15.xml" ContentType="application/vnd.openxmlformats-officedocument.themeOverride+xml"/>
  <Override PartName="/word/charts/chart16.xml" ContentType="application/vnd.openxmlformats-officedocument.drawingml.chart+xml"/>
  <Override PartName="/word/theme/themeOverride16.xml" ContentType="application/vnd.openxmlformats-officedocument.themeOverride+xml"/>
  <Override PartName="/word/charts/chart17.xml" ContentType="application/vnd.openxmlformats-officedocument.drawingml.chart+xml"/>
  <Override PartName="/word/theme/themeOverride17.xml" ContentType="application/vnd.openxmlformats-officedocument.themeOverride+xml"/>
  <Override PartName="/word/charts/chart18.xml" ContentType="application/vnd.openxmlformats-officedocument.drawingml.chart+xml"/>
  <Override PartName="/word/theme/themeOverride18.xml" ContentType="application/vnd.openxmlformats-officedocument.themeOverride+xml"/>
  <Override PartName="/word/charts/chart19.xml" ContentType="application/vnd.openxmlformats-officedocument.drawingml.chart+xml"/>
  <Override PartName="/word/theme/themeOverride19.xml" ContentType="application/vnd.openxmlformats-officedocument.themeOverride+xml"/>
  <Override PartName="/word/charts/chart20.xml" ContentType="application/vnd.openxmlformats-officedocument.drawingml.chart+xml"/>
  <Override PartName="/word/theme/themeOverride20.xml" ContentType="application/vnd.openxmlformats-officedocument.themeOverride+xml"/>
  <Override PartName="/word/charts/chart21.xml" ContentType="application/vnd.openxmlformats-officedocument.drawingml.chart+xml"/>
  <Override PartName="/word/theme/themeOverride21.xml" ContentType="application/vnd.openxmlformats-officedocument.themeOverride+xml"/>
  <Override PartName="/word/charts/chart22.xml" ContentType="application/vnd.openxmlformats-officedocument.drawingml.chart+xml"/>
  <Override PartName="/word/theme/themeOverride22.xml" ContentType="application/vnd.openxmlformats-officedocument.themeOverride+xml"/>
  <Override PartName="/word/charts/chart23.xml" ContentType="application/vnd.openxmlformats-officedocument.drawingml.chart+xml"/>
  <Override PartName="/word/theme/themeOverride23.xml" ContentType="application/vnd.openxmlformats-officedocument.themeOverride+xml"/>
  <Override PartName="/word/charts/chart24.xml" ContentType="application/vnd.openxmlformats-officedocument.drawingml.chart+xml"/>
  <Override PartName="/word/theme/themeOverride24.xml" ContentType="application/vnd.openxmlformats-officedocument.themeOverride+xml"/>
  <Override PartName="/word/charts/chart25.xml" ContentType="application/vnd.openxmlformats-officedocument.drawingml.chart+xml"/>
  <Override PartName="/word/theme/themeOverride25.xml" ContentType="application/vnd.openxmlformats-officedocument.themeOverride+xml"/>
  <Override PartName="/word/charts/chart26.xml" ContentType="application/vnd.openxmlformats-officedocument.drawingml.chart+xml"/>
  <Override PartName="/word/theme/themeOverride26.xml" ContentType="application/vnd.openxmlformats-officedocument.themeOverride+xml"/>
  <Override PartName="/word/charts/chart27.xml" ContentType="application/vnd.openxmlformats-officedocument.drawingml.chart+xml"/>
  <Override PartName="/word/theme/themeOverride27.xml" ContentType="application/vnd.openxmlformats-officedocument.themeOverride+xml"/>
  <Override PartName="/word/charts/chart28.xml" ContentType="application/vnd.openxmlformats-officedocument.drawingml.chart+xml"/>
  <Override PartName="/word/theme/themeOverride28.xml" ContentType="application/vnd.openxmlformats-officedocument.themeOverride+xml"/>
  <Override PartName="/word/charts/chart29.xml" ContentType="application/vnd.openxmlformats-officedocument.drawingml.chart+xml"/>
  <Override PartName="/word/theme/themeOverride29.xml" ContentType="application/vnd.openxmlformats-officedocument.themeOverride+xml"/>
  <Override PartName="/word/charts/chart30.xml" ContentType="application/vnd.openxmlformats-officedocument.drawingml.chart+xml"/>
  <Override PartName="/word/theme/themeOverride30.xml" ContentType="application/vnd.openxmlformats-officedocument.themeOverride+xml"/>
  <Override PartName="/word/charts/chart31.xml" ContentType="application/vnd.openxmlformats-officedocument.drawingml.chart+xml"/>
  <Override PartName="/word/theme/themeOverride31.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themeColor="background1"/>
  <w:body>
    <w:p w14:paraId="662A6C06" w14:textId="77777777" w:rsidR="007C2202" w:rsidRDefault="00C452D6" w:rsidP="001853BD">
      <w:pPr>
        <w:pStyle w:val="SIS"/>
        <w:rPr>
          <w:b/>
          <w:sz w:val="24"/>
          <w:szCs w:val="24"/>
        </w:rPr>
      </w:pPr>
      <w:r>
        <w:rPr>
          <w:b/>
          <w:noProof/>
          <w:sz w:val="24"/>
          <w:szCs w:val="24"/>
          <w:lang w:eastAsia="ru-RU"/>
        </w:rPr>
        <mc:AlternateContent>
          <mc:Choice Requires="wps">
            <w:drawing>
              <wp:anchor distT="0" distB="0" distL="114300" distR="114300" simplePos="0" relativeHeight="251658752" behindDoc="1" locked="0" layoutInCell="1" allowOverlap="1" wp14:anchorId="1FFADB13" wp14:editId="75B332AE">
                <wp:simplePos x="0" y="0"/>
                <wp:positionH relativeFrom="page">
                  <wp:posOffset>9525</wp:posOffset>
                </wp:positionH>
                <wp:positionV relativeFrom="paragraph">
                  <wp:posOffset>-714375</wp:posOffset>
                </wp:positionV>
                <wp:extent cx="7741920" cy="10063480"/>
                <wp:effectExtent l="9525" t="15240" r="11430" b="8255"/>
                <wp:wrapNone/>
                <wp:docPr id="28" name="Прямоугольник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41920" cy="10063480"/>
                        </a:xfrm>
                        <a:prstGeom prst="rect">
                          <a:avLst/>
                        </a:prstGeom>
                        <a:blipFill dpi="0" rotWithShape="1">
                          <a:blip r:embed="rId8"/>
                          <a:srcRect/>
                          <a:stretch>
                            <a:fillRect/>
                          </a:stretch>
                        </a:blipFill>
                        <a:ln w="12700">
                          <a:solidFill>
                            <a:schemeClr val="bg1">
                              <a:lumMod val="100000"/>
                              <a:lumOff val="0"/>
                            </a:schemeClr>
                          </a:solidFill>
                          <a:miter lim="800000"/>
                          <a:headEnd/>
                          <a:tailEnd/>
                        </a:ln>
                      </wps:spPr>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e="http://schemas.microsoft.com/office/word/2015/wordml/symex">
            <w:pict>
              <v:rect w14:anchorId="2E42C400" id="Прямоугольник 3" o:spid="_x0000_s1026" style="position:absolute;margin-left:.75pt;margin-top:-56.25pt;width:609.6pt;height:792.4pt;z-index:-2516577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" strokecolor="white [3212]" strokeweight="1pt">
                <v:fill r:id="rId9" o:title="" recolor="t" rotate="t" type="frame"/>
                <w10:wrap anchorx="page"/>
              </v:rect>
            </w:pict>
          </mc:Fallback>
        </mc:AlternateContent>
      </w:r>
      <w:r w:rsidR="00902709">
        <w:rPr>
          <w:b/>
          <w:noProof/>
          <w:sz w:val="24"/>
          <w:szCs w:val="24"/>
          <w:lang w:eastAsia="ru-RU"/>
        </w:rPr>
        <w:drawing>
          <wp:anchor distT="0" distB="0" distL="114300" distR="114300" simplePos="0" relativeHeight="251660800" behindDoc="1" locked="0" layoutInCell="1" allowOverlap="1" wp14:anchorId="76AC21B0" wp14:editId="44954D1B">
            <wp:simplePos x="0" y="0"/>
            <wp:positionH relativeFrom="column">
              <wp:posOffset>3810</wp:posOffset>
            </wp:positionH>
            <wp:positionV relativeFrom="paragraph">
              <wp:posOffset>66675</wp:posOffset>
            </wp:positionV>
            <wp:extent cx="2423795" cy="850265"/>
            <wp:effectExtent l="0" t="0" r="0" b="0"/>
            <wp:wrapTight wrapText="bothSides">
              <wp:wrapPolygon edited="0">
                <wp:start x="2547" y="484"/>
                <wp:lineTo x="1188" y="2420"/>
                <wp:lineTo x="0" y="5807"/>
                <wp:lineTo x="0" y="17906"/>
                <wp:lineTo x="1698" y="21294"/>
                <wp:lineTo x="2716" y="21294"/>
                <wp:lineTo x="20032" y="21294"/>
                <wp:lineTo x="20542" y="15970"/>
                <wp:lineTo x="21560" y="14034"/>
                <wp:lineTo x="21560" y="8227"/>
                <wp:lineTo x="19523" y="7743"/>
                <wp:lineTo x="19353" y="968"/>
                <wp:lineTo x="4584" y="484"/>
                <wp:lineTo x="2547" y="484"/>
              </wp:wrapPolygon>
            </wp:wrapTight>
            <wp:docPr id="4" name="Рисунок 5" descr="logo_whi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ogo_whit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423795" cy="850265"/>
                    </a:xfrm>
                    <a:prstGeom prst="rect">
                      <a:avLst/>
                    </a:prstGeom>
                    <a:noFill/>
                  </pic:spPr>
                </pic:pic>
              </a:graphicData>
            </a:graphic>
          </wp:anchor>
        </w:drawing>
      </w:r>
      <w:r>
        <w:rPr>
          <w:b/>
          <w:noProof/>
          <w:sz w:val="24"/>
          <w:szCs w:val="24"/>
          <w:lang w:eastAsia="ru-RU"/>
        </w:rPr>
        <mc:AlternateContent>
          <mc:Choice Requires="wps">
            <w:drawing>
              <wp:anchor distT="45720" distB="45720" distL="114300" distR="114300" simplePos="0" relativeHeight="251662848" behindDoc="0" locked="0" layoutInCell="1" allowOverlap="1" wp14:anchorId="2EBBDB81" wp14:editId="77E09D68">
                <wp:simplePos x="0" y="0"/>
                <wp:positionH relativeFrom="margin">
                  <wp:posOffset>3603625</wp:posOffset>
                </wp:positionH>
                <wp:positionV relativeFrom="paragraph">
                  <wp:posOffset>287655</wp:posOffset>
                </wp:positionV>
                <wp:extent cx="2484120" cy="736600"/>
                <wp:effectExtent l="0" t="0" r="0" b="6350"/>
                <wp:wrapSquare wrapText="bothSides"/>
                <wp:docPr id="36" name="Надпись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84120" cy="736600"/>
                        </a:xfrm>
                        <a:prstGeom prst="rect">
                          <a:avLst/>
                        </a:prstGeom>
                        <a:noFill/>
                        <a:ln w="9525">
                          <a:noFill/>
                          <a:miter lim="800000"/>
                          <a:headEnd/>
                          <a:tailEnd/>
                        </a:ln>
                      </wps:spPr>
                      <wps:txbx>
                        <w:txbxContent>
                          <w:p w14:paraId="6EAF081F" w14:textId="77777777" w:rsidR="00781B12" w:rsidRPr="004231AF" w:rsidRDefault="00781B12" w:rsidP="00A30DC9">
                            <w:pPr>
                              <w:jc w:val="center"/>
                              <w:rPr>
                                <w:rFonts w:ascii="Arial Narrow" w:hAnsi="Arial Narrow"/>
                              </w:rPr>
                            </w:pPr>
                            <w:r w:rsidRPr="004231AF">
                              <w:rPr>
                                <w:rFonts w:ascii="Arial Narrow" w:hAnsi="Arial Narrow"/>
                                <w:b/>
                                <w:bCs/>
                                <w:color w:val="7C587C"/>
                                <w:sz w:val="28"/>
                                <w:szCs w:val="28"/>
                              </w:rPr>
                              <w:t>SIS-CORPORATION.RU</w:t>
                            </w:r>
                            <w:r w:rsidRPr="004231AF">
                              <w:rPr>
                                <w:rFonts w:ascii="Arial Narrow" w:hAnsi="Arial Narrow"/>
                                <w:color w:val="7C587C"/>
                              </w:rPr>
                              <w:br/>
                            </w:r>
                            <w:r>
                              <w:rPr>
                                <w:rFonts w:ascii="Arial Narrow" w:hAnsi="Arial Narrow"/>
                                <w:szCs w:val="24"/>
                              </w:rPr>
                              <w:t xml:space="preserve">       </w:t>
                            </w:r>
                            <w:r w:rsidRPr="004231AF">
                              <w:rPr>
                                <w:rFonts w:ascii="Arial Narrow" w:hAnsi="Arial Narrow"/>
                                <w:szCs w:val="24"/>
                              </w:rPr>
                              <w:t>Исследования, контакт-центр</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EBBDB81" id="_x0000_t202" coordsize="21600,21600" o:spt="202" path="m,l,21600r21600,l21600,xe">
                <v:stroke joinstyle="miter"/>
                <v:path gradientshapeok="t" o:connecttype="rect"/>
              </v:shapetype>
              <v:shape id="Надпись 4" o:spid="_x0000_s1026" type="#_x0000_t202" style="position:absolute;left:0;text-align:left;margin-left:283.75pt;margin-top:22.65pt;width:195.6pt;height:58pt;z-index:25166284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" filled="f" stroked="f">
                <v:textbox>
                  <w:txbxContent>
                    <w:p w14:paraId="6EAF081F" w14:textId="77777777" w:rsidR="00781B12" w:rsidRPr="004231AF" w:rsidRDefault="00781B12" w:rsidP="00A30DC9">
                      <w:pPr>
                        <w:jc w:val="center"/>
                        <w:rPr>
                          <w:rFonts w:ascii="Arial Narrow" w:hAnsi="Arial Narrow"/>
                        </w:rPr>
                      </w:pPr>
                      <w:r w:rsidRPr="004231AF">
                        <w:rPr>
                          <w:rFonts w:ascii="Arial Narrow" w:hAnsi="Arial Narrow"/>
                          <w:b/>
                          <w:bCs/>
                          <w:color w:val="7C587C"/>
                          <w:sz w:val="28"/>
                          <w:szCs w:val="28"/>
                        </w:rPr>
                        <w:t>SIS-CORPORATION.RU</w:t>
                      </w:r>
                      <w:r w:rsidRPr="004231AF">
                        <w:rPr>
                          <w:rFonts w:ascii="Arial Narrow" w:hAnsi="Arial Narrow"/>
                          <w:color w:val="7C587C"/>
                        </w:rPr>
                        <w:br/>
                      </w:r>
                      <w:r>
                        <w:rPr>
                          <w:rFonts w:ascii="Arial Narrow" w:hAnsi="Arial Narrow"/>
                          <w:szCs w:val="24"/>
                        </w:rPr>
                        <w:t xml:space="preserve">       </w:t>
                      </w:r>
                      <w:r w:rsidRPr="004231AF">
                        <w:rPr>
                          <w:rFonts w:ascii="Arial Narrow" w:hAnsi="Arial Narrow"/>
                          <w:szCs w:val="24"/>
                        </w:rPr>
                        <w:t>Исследования, контакт-центр</w:t>
                      </w:r>
                    </w:p>
                  </w:txbxContent>
                </v:textbox>
                <w10:wrap type="square" anchorx="margin"/>
              </v:shape>
            </w:pict>
          </mc:Fallback>
        </mc:AlternateContent>
      </w:r>
      <w:r w:rsidR="007C2202">
        <w:rPr>
          <w:b/>
          <w:sz w:val="24"/>
          <w:szCs w:val="24"/>
        </w:rPr>
        <w:br/>
      </w:r>
    </w:p>
    <w:p w14:paraId="047F0191" w14:textId="77777777" w:rsidR="007C2202" w:rsidRDefault="007C2202" w:rsidP="001853BD">
      <w:pPr>
        <w:pStyle w:val="SIS"/>
        <w:rPr>
          <w:b/>
          <w:sz w:val="24"/>
          <w:szCs w:val="24"/>
        </w:rPr>
      </w:pPr>
    </w:p>
    <w:p w14:paraId="176BD3EC" w14:textId="4F04AFE8" w:rsidR="00E6429D" w:rsidRDefault="006D019E" w:rsidP="00AA131E">
      <w:r>
        <w:rPr>
          <w:noProof/>
          <w:lang w:eastAsia="ru-RU"/>
        </w:rPr>
        <mc:AlternateContent>
          <mc:Choice Requires="wps">
            <w:drawing>
              <wp:anchor distT="45720" distB="45720" distL="114300" distR="114300" simplePos="0" relativeHeight="251654656" behindDoc="0" locked="0" layoutInCell="1" allowOverlap="1" wp14:anchorId="1D92B07C" wp14:editId="5947B8BE">
                <wp:simplePos x="0" y="0"/>
                <wp:positionH relativeFrom="margin">
                  <wp:posOffset>-46355</wp:posOffset>
                </wp:positionH>
                <wp:positionV relativeFrom="paragraph">
                  <wp:posOffset>626745</wp:posOffset>
                </wp:positionV>
                <wp:extent cx="3004185" cy="4873625"/>
                <wp:effectExtent l="0" t="0" r="0" b="3175"/>
                <wp:wrapSquare wrapText="bothSides"/>
                <wp:docPr id="15"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04185" cy="4873625"/>
                        </a:xfrm>
                        <a:prstGeom prst="rect">
                          <a:avLst/>
                        </a:prstGeom>
                        <a:noFill/>
                        <a:ln w="9525">
                          <a:noFill/>
                          <a:miter lim="800000"/>
                          <a:headEnd/>
                          <a:tailEnd/>
                        </a:ln>
                      </wps:spPr>
                      <wps:txbx>
                        <w:txbxContent>
                          <w:p w14:paraId="4F5F1A0C" w14:textId="77777777" w:rsidR="00781B12" w:rsidRPr="00902709" w:rsidRDefault="00781B12" w:rsidP="00D05264">
                            <w:pPr>
                              <w:spacing w:after="0"/>
                              <w:ind w:firstLine="0"/>
                              <w:rPr>
                                <w:rFonts w:ascii="Arial Narrow" w:hAnsi="Arial Narrow"/>
                                <w:b/>
                                <w:bCs/>
                                <w:caps/>
                                <w:color w:val="FFFFFF" w:themeColor="background1"/>
                                <w:sz w:val="28"/>
                                <w:szCs w:val="28"/>
                              </w:rPr>
                            </w:pPr>
                            <w:r w:rsidRPr="00902709">
                              <w:rPr>
                                <w:rFonts w:ascii="Arial Narrow" w:hAnsi="Arial Narrow"/>
                                <w:b/>
                                <w:bCs/>
                                <w:caps/>
                                <w:color w:val="FFFFFF" w:themeColor="background1"/>
                                <w:sz w:val="28"/>
                                <w:szCs w:val="28"/>
                              </w:rPr>
                              <w:t xml:space="preserve">Аналитический отчет </w:t>
                            </w:r>
                          </w:p>
                          <w:p w14:paraId="0E7730B4" w14:textId="77777777" w:rsidR="00781B12" w:rsidRPr="00136A0F" w:rsidRDefault="00781B12" w:rsidP="00D05264">
                            <w:pPr>
                              <w:spacing w:after="0"/>
                              <w:ind w:firstLine="0"/>
                              <w:rPr>
                                <w:rFonts w:ascii="Arial Narrow" w:hAnsi="Arial Narrow"/>
                                <w:b/>
                                <w:bCs/>
                                <w:color w:val="FFFFFF" w:themeColor="background1"/>
                                <w:sz w:val="28"/>
                                <w:szCs w:val="28"/>
                              </w:rPr>
                            </w:pPr>
                            <w:r w:rsidRPr="00136A0F">
                              <w:rPr>
                                <w:rFonts w:ascii="Arial Narrow" w:hAnsi="Arial Narrow"/>
                                <w:b/>
                                <w:bCs/>
                                <w:color w:val="FFFFFF" w:themeColor="background1"/>
                                <w:sz w:val="28"/>
                                <w:szCs w:val="28"/>
                              </w:rPr>
                              <w:t xml:space="preserve">о результатах мониторинга </w:t>
                            </w:r>
                            <w:r w:rsidRPr="004D75DF">
                              <w:rPr>
                                <w:rFonts w:ascii="Arial Narrow" w:hAnsi="Arial Narrow"/>
                                <w:b/>
                                <w:bCs/>
                                <w:color w:val="FFFFFF" w:themeColor="background1"/>
                                <w:sz w:val="28"/>
                                <w:szCs w:val="28"/>
                              </w:rPr>
                              <w:t>удовлетворенности потребителей качеством товаров, работ и услуг на товарных рынках Новосибирской области и состоянием ценовой конкуренции за 2020 год</w:t>
                            </w:r>
                          </w:p>
                          <w:p w14:paraId="0D9423EA" w14:textId="77777777" w:rsidR="00781B12" w:rsidRPr="00136A0F" w:rsidRDefault="00781B12" w:rsidP="00BC738B">
                            <w:pPr>
                              <w:pStyle w:val="a8"/>
                              <w:rPr>
                                <w:rFonts w:ascii="Arial Narrow" w:hAnsi="Arial Narrow"/>
                                <w:color w:val="FFFFFF" w:themeColor="background1"/>
                                <w:sz w:val="28"/>
                                <w:szCs w:val="28"/>
                              </w:rPr>
                            </w:pPr>
                          </w:p>
                          <w:p w14:paraId="35EBFEE7" w14:textId="12522D6F" w:rsidR="00781B12" w:rsidRPr="00136A0F" w:rsidRDefault="00781B12" w:rsidP="0080380D">
                            <w:pPr>
                              <w:spacing w:after="0"/>
                              <w:ind w:firstLine="0"/>
                              <w:rPr>
                                <w:rFonts w:ascii="Arial Narrow" w:hAnsi="Arial Narrow"/>
                                <w:color w:val="FFFFFF" w:themeColor="background1"/>
                                <w:szCs w:val="24"/>
                              </w:rPr>
                            </w:pPr>
                            <w:r w:rsidRPr="00136A0F">
                              <w:rPr>
                                <w:rFonts w:ascii="Arial Narrow" w:hAnsi="Arial Narrow"/>
                                <w:color w:val="FFFFFF" w:themeColor="background1"/>
                                <w:szCs w:val="24"/>
                              </w:rPr>
                              <w:t>в рамках выполнения научно-исследовательской работы по теме: «</w:t>
                            </w:r>
                            <w:r w:rsidRPr="00C452D6">
                              <w:rPr>
                                <w:rFonts w:ascii="Arial Narrow" w:hAnsi="Arial Narrow"/>
                                <w:color w:val="FFFFFF" w:themeColor="background1"/>
                                <w:szCs w:val="24"/>
                              </w:rPr>
                              <w:t>Мониторинг удовлетворенности потребителей качеством товаров, работ и услуг на товарных рынках Новосибирской области и состоянием ценовой конкуренции за 2020 год</w:t>
                            </w:r>
                            <w:r w:rsidRPr="00136A0F">
                              <w:rPr>
                                <w:rFonts w:ascii="Arial Narrow" w:hAnsi="Arial Narrow"/>
                                <w:color w:val="FFFFFF" w:themeColor="background1"/>
                                <w:szCs w:val="24"/>
                              </w:rPr>
                              <w:t xml:space="preserve">» согласно Государственному контракту </w:t>
                            </w:r>
                            <w:r w:rsidRPr="00BE3330">
                              <w:rPr>
                                <w:rFonts w:ascii="Arial Narrow" w:hAnsi="Arial Narrow"/>
                                <w:color w:val="FFFFFF" w:themeColor="background1"/>
                                <w:szCs w:val="24"/>
                              </w:rPr>
                              <w:t>№ 45-ЕП/2021</w:t>
                            </w:r>
                            <w:r>
                              <w:rPr>
                                <w:rFonts w:ascii="Arial Narrow" w:hAnsi="Arial Narrow"/>
                                <w:color w:val="FFFFFF" w:themeColor="background1"/>
                                <w:szCs w:val="24"/>
                              </w:rPr>
                              <w:t xml:space="preserve"> </w:t>
                            </w:r>
                            <w:r w:rsidRPr="00136A0F">
                              <w:rPr>
                                <w:rFonts w:ascii="Arial Narrow" w:hAnsi="Arial Narrow"/>
                                <w:color w:val="FFFFFF" w:themeColor="background1"/>
                                <w:szCs w:val="24"/>
                              </w:rPr>
                              <w:t xml:space="preserve">от </w:t>
                            </w:r>
                            <w:r w:rsidRPr="006B0AAA">
                              <w:rPr>
                                <w:rFonts w:ascii="Arial Narrow" w:hAnsi="Arial Narrow"/>
                                <w:color w:val="FFFFFF" w:themeColor="background1"/>
                                <w:szCs w:val="24"/>
                              </w:rPr>
                              <w:t>20</w:t>
                            </w:r>
                            <w:r w:rsidRPr="00BE3330">
                              <w:rPr>
                                <w:rFonts w:ascii="Arial Narrow" w:hAnsi="Arial Narrow"/>
                                <w:color w:val="FFFFFF" w:themeColor="background1"/>
                                <w:szCs w:val="24"/>
                              </w:rPr>
                              <w:t xml:space="preserve"> </w:t>
                            </w:r>
                            <w:r w:rsidRPr="006B0AAA">
                              <w:rPr>
                                <w:rFonts w:ascii="Arial Narrow" w:hAnsi="Arial Narrow"/>
                                <w:color w:val="FFFFFF" w:themeColor="background1"/>
                                <w:szCs w:val="24"/>
                              </w:rPr>
                              <w:t>февраля</w:t>
                            </w:r>
                            <w:r w:rsidRPr="00BE3330">
                              <w:rPr>
                                <w:rFonts w:ascii="Arial Narrow" w:hAnsi="Arial Narrow"/>
                                <w:color w:val="FFFFFF" w:themeColor="background1"/>
                                <w:szCs w:val="24"/>
                              </w:rPr>
                              <w:t xml:space="preserve"> 20</w:t>
                            </w:r>
                            <w:r w:rsidRPr="006B0AAA">
                              <w:rPr>
                                <w:rFonts w:ascii="Arial Narrow" w:hAnsi="Arial Narrow"/>
                                <w:color w:val="FFFFFF" w:themeColor="background1"/>
                                <w:szCs w:val="24"/>
                              </w:rPr>
                              <w:t>21</w:t>
                            </w:r>
                            <w:r w:rsidRPr="00BE3330">
                              <w:rPr>
                                <w:rFonts w:ascii="Arial Narrow" w:hAnsi="Arial Narrow"/>
                                <w:color w:val="FFFFFF" w:themeColor="background1"/>
                                <w:szCs w:val="24"/>
                              </w:rPr>
                              <w:t xml:space="preserve"> г.</w:t>
                            </w:r>
                          </w:p>
                          <w:p w14:paraId="399EAEFF" w14:textId="77777777" w:rsidR="00781B12" w:rsidRDefault="00781B12" w:rsidP="00D05264">
                            <w:pPr>
                              <w:ind w:firstLine="0"/>
                              <w:rPr>
                                <w:rFonts w:ascii="Arial Narrow" w:hAnsi="Arial Narrow"/>
                                <w:b/>
                                <w:color w:val="FFFFFF" w:themeColor="background1"/>
                                <w:sz w:val="28"/>
                                <w:szCs w:val="28"/>
                              </w:rPr>
                            </w:pPr>
                          </w:p>
                          <w:p w14:paraId="17AC46A1" w14:textId="77777777" w:rsidR="00781B12" w:rsidRPr="00D468CA" w:rsidRDefault="00781B12" w:rsidP="00902709">
                            <w:pPr>
                              <w:spacing w:after="0"/>
                              <w:ind w:firstLine="0"/>
                              <w:rPr>
                                <w:rFonts w:ascii="Arial Narrow" w:hAnsi="Arial Narrow"/>
                                <w:b/>
                                <w:color w:val="FFFFFF" w:themeColor="background1"/>
                                <w:sz w:val="28"/>
                                <w:szCs w:val="2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D92B07C" id="Надпись 2" o:spid="_x0000_s1027" type="#_x0000_t202" style="position:absolute;left:0;text-align:left;margin-left:-3.65pt;margin-top:49.35pt;width:236.55pt;height:383.75pt;z-index:25165465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" filled="f" stroked="f">
                <v:textbox>
                  <w:txbxContent>
                    <w:p w14:paraId="4F5F1A0C" w14:textId="77777777" w:rsidR="00781B12" w:rsidRPr="00902709" w:rsidRDefault="00781B12" w:rsidP="00D05264">
                      <w:pPr>
                        <w:spacing w:after="0"/>
                        <w:ind w:firstLine="0"/>
                        <w:rPr>
                          <w:rFonts w:ascii="Arial Narrow" w:hAnsi="Arial Narrow"/>
                          <w:b/>
                          <w:bCs/>
                          <w:caps/>
                          <w:color w:val="FFFFFF" w:themeColor="background1"/>
                          <w:sz w:val="28"/>
                          <w:szCs w:val="28"/>
                        </w:rPr>
                      </w:pPr>
                      <w:r w:rsidRPr="00902709">
                        <w:rPr>
                          <w:rFonts w:ascii="Arial Narrow" w:hAnsi="Arial Narrow"/>
                          <w:b/>
                          <w:bCs/>
                          <w:caps/>
                          <w:color w:val="FFFFFF" w:themeColor="background1"/>
                          <w:sz w:val="28"/>
                          <w:szCs w:val="28"/>
                        </w:rPr>
                        <w:t xml:space="preserve">Аналитический отчет </w:t>
                      </w:r>
                    </w:p>
                    <w:p w14:paraId="0E7730B4" w14:textId="77777777" w:rsidR="00781B12" w:rsidRPr="00136A0F" w:rsidRDefault="00781B12" w:rsidP="00D05264">
                      <w:pPr>
                        <w:spacing w:after="0"/>
                        <w:ind w:firstLine="0"/>
                        <w:rPr>
                          <w:rFonts w:ascii="Arial Narrow" w:hAnsi="Arial Narrow"/>
                          <w:b/>
                          <w:bCs/>
                          <w:color w:val="FFFFFF" w:themeColor="background1"/>
                          <w:sz w:val="28"/>
                          <w:szCs w:val="28"/>
                        </w:rPr>
                      </w:pPr>
                      <w:r w:rsidRPr="00136A0F">
                        <w:rPr>
                          <w:rFonts w:ascii="Arial Narrow" w:hAnsi="Arial Narrow"/>
                          <w:b/>
                          <w:bCs/>
                          <w:color w:val="FFFFFF" w:themeColor="background1"/>
                          <w:sz w:val="28"/>
                          <w:szCs w:val="28"/>
                        </w:rPr>
                        <w:t xml:space="preserve">о результатах мониторинга </w:t>
                      </w:r>
                      <w:r w:rsidRPr="004D75DF">
                        <w:rPr>
                          <w:rFonts w:ascii="Arial Narrow" w:hAnsi="Arial Narrow"/>
                          <w:b/>
                          <w:bCs/>
                          <w:color w:val="FFFFFF" w:themeColor="background1"/>
                          <w:sz w:val="28"/>
                          <w:szCs w:val="28"/>
                        </w:rPr>
                        <w:t>удовлетворенности потребителей качеством товаров, работ и услуг на товарных рынках Новосибирской области и состоянием ценовой конкуренции за 2020 год</w:t>
                      </w:r>
                    </w:p>
                    <w:p w14:paraId="0D9423EA" w14:textId="77777777" w:rsidR="00781B12" w:rsidRPr="00136A0F" w:rsidRDefault="00781B12" w:rsidP="00BC738B">
                      <w:pPr>
                        <w:pStyle w:val="a8"/>
                        <w:rPr>
                          <w:rFonts w:ascii="Arial Narrow" w:hAnsi="Arial Narrow"/>
                          <w:color w:val="FFFFFF" w:themeColor="background1"/>
                          <w:sz w:val="28"/>
                          <w:szCs w:val="28"/>
                        </w:rPr>
                      </w:pPr>
                    </w:p>
                    <w:p w14:paraId="35EBFEE7" w14:textId="12522D6F" w:rsidR="00781B12" w:rsidRPr="00136A0F" w:rsidRDefault="00781B12" w:rsidP="0080380D">
                      <w:pPr>
                        <w:spacing w:after="0"/>
                        <w:ind w:firstLine="0"/>
                        <w:rPr>
                          <w:rFonts w:ascii="Arial Narrow" w:hAnsi="Arial Narrow"/>
                          <w:color w:val="FFFFFF" w:themeColor="background1"/>
                          <w:szCs w:val="24"/>
                        </w:rPr>
                      </w:pPr>
                      <w:r w:rsidRPr="00136A0F">
                        <w:rPr>
                          <w:rFonts w:ascii="Arial Narrow" w:hAnsi="Arial Narrow"/>
                          <w:color w:val="FFFFFF" w:themeColor="background1"/>
                          <w:szCs w:val="24"/>
                        </w:rPr>
                        <w:t>в рамках выполнения научно-исследовательской работы по теме: «</w:t>
                      </w:r>
                      <w:r w:rsidRPr="00C452D6">
                        <w:rPr>
                          <w:rFonts w:ascii="Arial Narrow" w:hAnsi="Arial Narrow"/>
                          <w:color w:val="FFFFFF" w:themeColor="background1"/>
                          <w:szCs w:val="24"/>
                        </w:rPr>
                        <w:t>Мониторинг удовлетворенности потребителей качеством товаров, работ и услуг на товарных рынках Новосибирской области и состоянием ценовой конкуренции за 2020 год</w:t>
                      </w:r>
                      <w:r w:rsidRPr="00136A0F">
                        <w:rPr>
                          <w:rFonts w:ascii="Arial Narrow" w:hAnsi="Arial Narrow"/>
                          <w:color w:val="FFFFFF" w:themeColor="background1"/>
                          <w:szCs w:val="24"/>
                        </w:rPr>
                        <w:t xml:space="preserve">» согласно Государственному контракту </w:t>
                      </w:r>
                      <w:r w:rsidRPr="00BE3330">
                        <w:rPr>
                          <w:rFonts w:ascii="Arial Narrow" w:hAnsi="Arial Narrow"/>
                          <w:color w:val="FFFFFF" w:themeColor="background1"/>
                          <w:szCs w:val="24"/>
                        </w:rPr>
                        <w:t>№ 45-ЕП/2021</w:t>
                      </w:r>
                      <w:r>
                        <w:rPr>
                          <w:rFonts w:ascii="Arial Narrow" w:hAnsi="Arial Narrow"/>
                          <w:color w:val="FFFFFF" w:themeColor="background1"/>
                          <w:szCs w:val="24"/>
                        </w:rPr>
                        <w:t xml:space="preserve"> </w:t>
                      </w:r>
                      <w:r w:rsidRPr="00136A0F">
                        <w:rPr>
                          <w:rFonts w:ascii="Arial Narrow" w:hAnsi="Arial Narrow"/>
                          <w:color w:val="FFFFFF" w:themeColor="background1"/>
                          <w:szCs w:val="24"/>
                        </w:rPr>
                        <w:t xml:space="preserve">от </w:t>
                      </w:r>
                      <w:r w:rsidRPr="006B0AAA">
                        <w:rPr>
                          <w:rFonts w:ascii="Arial Narrow" w:hAnsi="Arial Narrow"/>
                          <w:color w:val="FFFFFF" w:themeColor="background1"/>
                          <w:szCs w:val="24"/>
                        </w:rPr>
                        <w:t>20</w:t>
                      </w:r>
                      <w:r w:rsidRPr="00BE3330">
                        <w:rPr>
                          <w:rFonts w:ascii="Arial Narrow" w:hAnsi="Arial Narrow"/>
                          <w:color w:val="FFFFFF" w:themeColor="background1"/>
                          <w:szCs w:val="24"/>
                        </w:rPr>
                        <w:t xml:space="preserve"> </w:t>
                      </w:r>
                      <w:r w:rsidRPr="006B0AAA">
                        <w:rPr>
                          <w:rFonts w:ascii="Arial Narrow" w:hAnsi="Arial Narrow"/>
                          <w:color w:val="FFFFFF" w:themeColor="background1"/>
                          <w:szCs w:val="24"/>
                        </w:rPr>
                        <w:t>февраля</w:t>
                      </w:r>
                      <w:r w:rsidRPr="00BE3330">
                        <w:rPr>
                          <w:rFonts w:ascii="Arial Narrow" w:hAnsi="Arial Narrow"/>
                          <w:color w:val="FFFFFF" w:themeColor="background1"/>
                          <w:szCs w:val="24"/>
                        </w:rPr>
                        <w:t xml:space="preserve"> 20</w:t>
                      </w:r>
                      <w:r w:rsidRPr="006B0AAA">
                        <w:rPr>
                          <w:rFonts w:ascii="Arial Narrow" w:hAnsi="Arial Narrow"/>
                          <w:color w:val="FFFFFF" w:themeColor="background1"/>
                          <w:szCs w:val="24"/>
                        </w:rPr>
                        <w:t>21</w:t>
                      </w:r>
                      <w:r w:rsidRPr="00BE3330">
                        <w:rPr>
                          <w:rFonts w:ascii="Arial Narrow" w:hAnsi="Arial Narrow"/>
                          <w:color w:val="FFFFFF" w:themeColor="background1"/>
                          <w:szCs w:val="24"/>
                        </w:rPr>
                        <w:t xml:space="preserve"> г.</w:t>
                      </w:r>
                    </w:p>
                    <w:p w14:paraId="399EAEFF" w14:textId="77777777" w:rsidR="00781B12" w:rsidRDefault="00781B12" w:rsidP="00D05264">
                      <w:pPr>
                        <w:ind w:firstLine="0"/>
                        <w:rPr>
                          <w:rFonts w:ascii="Arial Narrow" w:hAnsi="Arial Narrow"/>
                          <w:b/>
                          <w:color w:val="FFFFFF" w:themeColor="background1"/>
                          <w:sz w:val="28"/>
                          <w:szCs w:val="28"/>
                        </w:rPr>
                      </w:pPr>
                    </w:p>
                    <w:p w14:paraId="17AC46A1" w14:textId="77777777" w:rsidR="00781B12" w:rsidRPr="00D468CA" w:rsidRDefault="00781B12" w:rsidP="00902709">
                      <w:pPr>
                        <w:spacing w:after="0"/>
                        <w:ind w:firstLine="0"/>
                        <w:rPr>
                          <w:rFonts w:ascii="Arial Narrow" w:hAnsi="Arial Narrow"/>
                          <w:b/>
                          <w:color w:val="FFFFFF" w:themeColor="background1"/>
                          <w:sz w:val="28"/>
                          <w:szCs w:val="28"/>
                        </w:rPr>
                      </w:pPr>
                    </w:p>
                  </w:txbxContent>
                </v:textbox>
                <w10:wrap type="square" anchorx="margin"/>
              </v:shape>
            </w:pict>
          </mc:Fallback>
        </mc:AlternateContent>
      </w:r>
      <w:r w:rsidR="00C452D6">
        <w:rPr>
          <w:noProof/>
          <w:lang w:eastAsia="ru-RU"/>
        </w:rPr>
        <mc:AlternateContent>
          <mc:Choice Requires="wps">
            <w:drawing>
              <wp:anchor distT="45720" distB="45720" distL="114300" distR="114300" simplePos="0" relativeHeight="251661824" behindDoc="0" locked="0" layoutInCell="1" allowOverlap="1" wp14:anchorId="7F038BCC" wp14:editId="46171C67">
                <wp:simplePos x="0" y="0"/>
                <wp:positionH relativeFrom="margin">
                  <wp:posOffset>3391535</wp:posOffset>
                </wp:positionH>
                <wp:positionV relativeFrom="paragraph">
                  <wp:posOffset>390525</wp:posOffset>
                </wp:positionV>
                <wp:extent cx="3300730" cy="2253615"/>
                <wp:effectExtent l="0" t="0" r="0" b="0"/>
                <wp:wrapSquare wrapText="bothSides"/>
                <wp:docPr id="217" name="Надпись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00730" cy="2253615"/>
                        </a:xfrm>
                        <a:prstGeom prst="rect">
                          <a:avLst/>
                        </a:prstGeom>
                        <a:noFill/>
                        <a:ln w="9525">
                          <a:noFill/>
                          <a:miter lim="800000"/>
                          <a:headEnd/>
                          <a:tailEnd/>
                        </a:ln>
                      </wps:spPr>
                      <wps:txbx>
                        <w:txbxContent>
                          <w:p w14:paraId="245882A3" w14:textId="77777777" w:rsidR="00781B12" w:rsidRPr="005C3EF2" w:rsidRDefault="00781B12" w:rsidP="00136A0F">
                            <w:pPr>
                              <w:pStyle w:val="aff9"/>
                              <w:spacing w:before="0" w:beforeAutospacing="0" w:after="0" w:afterAutospacing="0"/>
                              <w:jc w:val="center"/>
                              <w:rPr>
                                <w:rFonts w:ascii="Arial Narrow" w:hAnsi="Arial Narrow"/>
                                <w:sz w:val="28"/>
                                <w:szCs w:val="28"/>
                              </w:rPr>
                            </w:pPr>
                            <w:r w:rsidRPr="005C3EF2">
                              <w:rPr>
                                <w:rFonts w:ascii="Arial Narrow" w:hAnsi="Arial Narrow"/>
                                <w:b/>
                                <w:bCs/>
                                <w:color w:val="000000"/>
                                <w:kern w:val="24"/>
                                <w:sz w:val="28"/>
                                <w:szCs w:val="28"/>
                              </w:rPr>
                              <w:t>УТВЕРЖДАЮ</w:t>
                            </w:r>
                          </w:p>
                          <w:p w14:paraId="72987F7A" w14:textId="77777777" w:rsidR="00781B12" w:rsidRPr="005C3EF2" w:rsidRDefault="00781B12" w:rsidP="00136A0F">
                            <w:pPr>
                              <w:pStyle w:val="aff9"/>
                              <w:spacing w:before="0" w:beforeAutospacing="0" w:after="0" w:afterAutospacing="0"/>
                              <w:jc w:val="center"/>
                              <w:rPr>
                                <w:rFonts w:ascii="Arial Narrow" w:hAnsi="Arial Narrow"/>
                                <w:sz w:val="28"/>
                                <w:szCs w:val="28"/>
                              </w:rPr>
                            </w:pPr>
                            <w:r w:rsidRPr="005C3EF2">
                              <w:rPr>
                                <w:rFonts w:ascii="Arial Narrow" w:eastAsia="Calibri" w:hAnsi="Arial Narrow"/>
                                <w:color w:val="000000"/>
                                <w:kern w:val="24"/>
                                <w:sz w:val="28"/>
                                <w:szCs w:val="28"/>
                              </w:rPr>
                              <w:t>Генеральный директор</w:t>
                            </w:r>
                          </w:p>
                          <w:p w14:paraId="5F5F6A79" w14:textId="77777777" w:rsidR="00781B12" w:rsidRPr="005C3EF2" w:rsidRDefault="00781B12" w:rsidP="00136A0F">
                            <w:pPr>
                              <w:pStyle w:val="aff9"/>
                              <w:spacing w:before="0" w:beforeAutospacing="0" w:after="0" w:afterAutospacing="0"/>
                              <w:jc w:val="center"/>
                              <w:rPr>
                                <w:rFonts w:ascii="Arial Narrow" w:hAnsi="Arial Narrow"/>
                                <w:sz w:val="28"/>
                                <w:szCs w:val="28"/>
                              </w:rPr>
                            </w:pPr>
                            <w:r w:rsidRPr="005C3EF2">
                              <w:rPr>
                                <w:rFonts w:ascii="Arial Narrow" w:hAnsi="Arial Narrow"/>
                                <w:sz w:val="28"/>
                                <w:szCs w:val="28"/>
                              </w:rPr>
                              <w:t>ООО «Исследовательская компания</w:t>
                            </w:r>
                          </w:p>
                          <w:p w14:paraId="6A84873C" w14:textId="77777777" w:rsidR="00781B12" w:rsidRPr="005C3EF2" w:rsidRDefault="00781B12" w:rsidP="00136A0F">
                            <w:pPr>
                              <w:pStyle w:val="aff9"/>
                              <w:spacing w:before="0" w:beforeAutospacing="0" w:after="0" w:afterAutospacing="0"/>
                              <w:jc w:val="center"/>
                              <w:rPr>
                                <w:rFonts w:ascii="Arial Narrow" w:hAnsi="Arial Narrow"/>
                                <w:sz w:val="28"/>
                                <w:szCs w:val="28"/>
                              </w:rPr>
                            </w:pPr>
                            <w:r w:rsidRPr="005C3EF2">
                              <w:rPr>
                                <w:rFonts w:ascii="Arial Narrow" w:hAnsi="Arial Narrow"/>
                                <w:sz w:val="28"/>
                                <w:szCs w:val="28"/>
                              </w:rPr>
                              <w:t>«Эс Ай Эс Корпорейшн»</w:t>
                            </w:r>
                          </w:p>
                          <w:p w14:paraId="7944FC7C" w14:textId="77777777" w:rsidR="00781B12" w:rsidRPr="005C3EF2" w:rsidRDefault="00781B12" w:rsidP="00136A0F">
                            <w:pPr>
                              <w:pStyle w:val="aff9"/>
                              <w:spacing w:before="0" w:beforeAutospacing="0" w:after="0" w:afterAutospacing="0"/>
                              <w:ind w:firstLine="706"/>
                              <w:jc w:val="center"/>
                              <w:rPr>
                                <w:rFonts w:ascii="Arial Narrow" w:hAnsi="Arial Narrow"/>
                                <w:sz w:val="28"/>
                                <w:szCs w:val="28"/>
                              </w:rPr>
                            </w:pPr>
                          </w:p>
                          <w:p w14:paraId="66970C44" w14:textId="77777777" w:rsidR="00781B12" w:rsidRPr="005C3EF2" w:rsidRDefault="00781B12" w:rsidP="00136A0F">
                            <w:pPr>
                              <w:pStyle w:val="aff9"/>
                              <w:spacing w:before="0" w:beforeAutospacing="0" w:after="0" w:afterAutospacing="0"/>
                              <w:jc w:val="center"/>
                              <w:rPr>
                                <w:rFonts w:ascii="Arial Narrow" w:hAnsi="Arial Narrow"/>
                                <w:sz w:val="28"/>
                                <w:szCs w:val="28"/>
                              </w:rPr>
                            </w:pPr>
                            <w:r w:rsidRPr="005C3EF2">
                              <w:rPr>
                                <w:rFonts w:ascii="Arial Narrow" w:eastAsia="Calibri" w:hAnsi="Arial Narrow"/>
                                <w:color w:val="000000"/>
                                <w:kern w:val="24"/>
                                <w:sz w:val="28"/>
                                <w:szCs w:val="28"/>
                              </w:rPr>
                              <w:t>_________________ /</w:t>
                            </w:r>
                            <w:r w:rsidRPr="005C3EF2">
                              <w:rPr>
                                <w:rFonts w:ascii="Arial Narrow" w:hAnsi="Arial Narrow"/>
                                <w:sz w:val="28"/>
                                <w:szCs w:val="28"/>
                              </w:rPr>
                              <w:t>А. Д. Ферштейн</w:t>
                            </w:r>
                            <w:r w:rsidRPr="005C3EF2">
                              <w:rPr>
                                <w:rFonts w:ascii="Arial Narrow" w:eastAsia="Calibri" w:hAnsi="Arial Narrow"/>
                                <w:color w:val="000000"/>
                                <w:kern w:val="24"/>
                                <w:sz w:val="28"/>
                                <w:szCs w:val="28"/>
                              </w:rPr>
                              <w:t>/</w:t>
                            </w:r>
                          </w:p>
                          <w:p w14:paraId="4BBE8A35" w14:textId="77777777" w:rsidR="00781B12" w:rsidRPr="005C3EF2" w:rsidRDefault="00781B12" w:rsidP="00136A0F">
                            <w:pPr>
                              <w:pStyle w:val="aff9"/>
                              <w:spacing w:before="0" w:after="0" w:line="276" w:lineRule="auto"/>
                              <w:jc w:val="center"/>
                              <w:rPr>
                                <w:rFonts w:ascii="Arial Narrow" w:hAnsi="Arial Narrow"/>
                                <w:sz w:val="28"/>
                                <w:szCs w:val="28"/>
                              </w:rPr>
                            </w:pPr>
                            <w:r w:rsidRPr="005C3EF2">
                              <w:rPr>
                                <w:rFonts w:ascii="Arial Narrow" w:eastAsia="Calibri" w:hAnsi="Arial Narrow"/>
                                <w:color w:val="000000"/>
                                <w:kern w:val="24"/>
                                <w:sz w:val="28"/>
                                <w:szCs w:val="28"/>
                              </w:rPr>
                              <w:t>«___» ________</w:t>
                            </w:r>
                            <w:r>
                              <w:rPr>
                                <w:rFonts w:ascii="Arial Narrow" w:eastAsia="Calibri" w:hAnsi="Arial Narrow"/>
                                <w:color w:val="000000"/>
                                <w:kern w:val="24"/>
                                <w:sz w:val="28"/>
                                <w:szCs w:val="28"/>
                              </w:rPr>
                              <w:t>_________</w:t>
                            </w:r>
                            <w:r w:rsidRPr="005C3EF2">
                              <w:rPr>
                                <w:rFonts w:ascii="Arial Narrow" w:eastAsia="Calibri" w:hAnsi="Arial Narrow"/>
                                <w:color w:val="000000"/>
                                <w:kern w:val="24"/>
                                <w:sz w:val="28"/>
                                <w:szCs w:val="28"/>
                              </w:rPr>
                              <w:t>___ 20</w:t>
                            </w:r>
                            <w:r>
                              <w:rPr>
                                <w:rFonts w:ascii="Arial Narrow" w:eastAsia="Calibri" w:hAnsi="Arial Narrow"/>
                                <w:color w:val="000000"/>
                                <w:kern w:val="24"/>
                                <w:sz w:val="28"/>
                                <w:szCs w:val="28"/>
                              </w:rPr>
                              <w:t>21</w:t>
                            </w:r>
                            <w:r w:rsidRPr="005C3EF2">
                              <w:rPr>
                                <w:rFonts w:ascii="Arial Narrow" w:eastAsia="Calibri" w:hAnsi="Arial Narrow"/>
                                <w:color w:val="000000"/>
                                <w:kern w:val="24"/>
                                <w:sz w:val="28"/>
                                <w:szCs w:val="28"/>
                              </w:rPr>
                              <w:t xml:space="preserve"> г.</w:t>
                            </w:r>
                          </w:p>
                          <w:p w14:paraId="67C8F69B" w14:textId="77777777" w:rsidR="00781B12" w:rsidRPr="005C3EF2" w:rsidRDefault="00781B12" w:rsidP="00136A0F">
                            <w:pPr>
                              <w:jc w:val="center"/>
                              <w:rPr>
                                <w:sz w:val="28"/>
                                <w:szCs w:val="2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F038BCC" id="Надпись 6" o:spid="_x0000_s1028" type="#_x0000_t202" style="position:absolute;left:0;text-align:left;margin-left:267.05pt;margin-top:30.75pt;width:259.9pt;height:177.45pt;z-index:2516618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" filled="f" stroked="f">
                <v:textbox>
                  <w:txbxContent>
                    <w:p w14:paraId="245882A3" w14:textId="77777777" w:rsidR="00781B12" w:rsidRPr="005C3EF2" w:rsidRDefault="00781B12" w:rsidP="00136A0F">
                      <w:pPr>
                        <w:pStyle w:val="aff9"/>
                        <w:spacing w:before="0" w:beforeAutospacing="0" w:after="0" w:afterAutospacing="0"/>
                        <w:jc w:val="center"/>
                        <w:rPr>
                          <w:rFonts w:ascii="Arial Narrow" w:hAnsi="Arial Narrow"/>
                          <w:sz w:val="28"/>
                          <w:szCs w:val="28"/>
                        </w:rPr>
                      </w:pPr>
                      <w:r w:rsidRPr="005C3EF2">
                        <w:rPr>
                          <w:rFonts w:ascii="Arial Narrow" w:hAnsi="Arial Narrow"/>
                          <w:b/>
                          <w:bCs/>
                          <w:color w:val="000000"/>
                          <w:kern w:val="24"/>
                          <w:sz w:val="28"/>
                          <w:szCs w:val="28"/>
                        </w:rPr>
                        <w:t>УТВЕРЖДАЮ</w:t>
                      </w:r>
                    </w:p>
                    <w:p w14:paraId="72987F7A" w14:textId="77777777" w:rsidR="00781B12" w:rsidRPr="005C3EF2" w:rsidRDefault="00781B12" w:rsidP="00136A0F">
                      <w:pPr>
                        <w:pStyle w:val="aff9"/>
                        <w:spacing w:before="0" w:beforeAutospacing="0" w:after="0" w:afterAutospacing="0"/>
                        <w:jc w:val="center"/>
                        <w:rPr>
                          <w:rFonts w:ascii="Arial Narrow" w:hAnsi="Arial Narrow"/>
                          <w:sz w:val="28"/>
                          <w:szCs w:val="28"/>
                        </w:rPr>
                      </w:pPr>
                      <w:r w:rsidRPr="005C3EF2">
                        <w:rPr>
                          <w:rFonts w:ascii="Arial Narrow" w:eastAsia="Calibri" w:hAnsi="Arial Narrow"/>
                          <w:color w:val="000000"/>
                          <w:kern w:val="24"/>
                          <w:sz w:val="28"/>
                          <w:szCs w:val="28"/>
                        </w:rPr>
                        <w:t>Генеральный директор</w:t>
                      </w:r>
                    </w:p>
                    <w:p w14:paraId="5F5F6A79" w14:textId="77777777" w:rsidR="00781B12" w:rsidRPr="005C3EF2" w:rsidRDefault="00781B12" w:rsidP="00136A0F">
                      <w:pPr>
                        <w:pStyle w:val="aff9"/>
                        <w:spacing w:before="0" w:beforeAutospacing="0" w:after="0" w:afterAutospacing="0"/>
                        <w:jc w:val="center"/>
                        <w:rPr>
                          <w:rFonts w:ascii="Arial Narrow" w:hAnsi="Arial Narrow"/>
                          <w:sz w:val="28"/>
                          <w:szCs w:val="28"/>
                        </w:rPr>
                      </w:pPr>
                      <w:r w:rsidRPr="005C3EF2">
                        <w:rPr>
                          <w:rFonts w:ascii="Arial Narrow" w:hAnsi="Arial Narrow"/>
                          <w:sz w:val="28"/>
                          <w:szCs w:val="28"/>
                        </w:rPr>
                        <w:t>ООО «Исследовательская компания</w:t>
                      </w:r>
                    </w:p>
                    <w:p w14:paraId="6A84873C" w14:textId="77777777" w:rsidR="00781B12" w:rsidRPr="005C3EF2" w:rsidRDefault="00781B12" w:rsidP="00136A0F">
                      <w:pPr>
                        <w:pStyle w:val="aff9"/>
                        <w:spacing w:before="0" w:beforeAutospacing="0" w:after="0" w:afterAutospacing="0"/>
                        <w:jc w:val="center"/>
                        <w:rPr>
                          <w:rFonts w:ascii="Arial Narrow" w:hAnsi="Arial Narrow"/>
                          <w:sz w:val="28"/>
                          <w:szCs w:val="28"/>
                        </w:rPr>
                      </w:pPr>
                      <w:r w:rsidRPr="005C3EF2">
                        <w:rPr>
                          <w:rFonts w:ascii="Arial Narrow" w:hAnsi="Arial Narrow"/>
                          <w:sz w:val="28"/>
                          <w:szCs w:val="28"/>
                        </w:rPr>
                        <w:t>«Эс Ай Эс Корпорейшн»</w:t>
                      </w:r>
                    </w:p>
                    <w:p w14:paraId="7944FC7C" w14:textId="77777777" w:rsidR="00781B12" w:rsidRPr="005C3EF2" w:rsidRDefault="00781B12" w:rsidP="00136A0F">
                      <w:pPr>
                        <w:pStyle w:val="aff9"/>
                        <w:spacing w:before="0" w:beforeAutospacing="0" w:after="0" w:afterAutospacing="0"/>
                        <w:ind w:firstLine="706"/>
                        <w:jc w:val="center"/>
                        <w:rPr>
                          <w:rFonts w:ascii="Arial Narrow" w:hAnsi="Arial Narrow"/>
                          <w:sz w:val="28"/>
                          <w:szCs w:val="28"/>
                        </w:rPr>
                      </w:pPr>
                    </w:p>
                    <w:p w14:paraId="66970C44" w14:textId="77777777" w:rsidR="00781B12" w:rsidRPr="005C3EF2" w:rsidRDefault="00781B12" w:rsidP="00136A0F">
                      <w:pPr>
                        <w:pStyle w:val="aff9"/>
                        <w:spacing w:before="0" w:beforeAutospacing="0" w:after="0" w:afterAutospacing="0"/>
                        <w:jc w:val="center"/>
                        <w:rPr>
                          <w:rFonts w:ascii="Arial Narrow" w:hAnsi="Arial Narrow"/>
                          <w:sz w:val="28"/>
                          <w:szCs w:val="28"/>
                        </w:rPr>
                      </w:pPr>
                      <w:r w:rsidRPr="005C3EF2">
                        <w:rPr>
                          <w:rFonts w:ascii="Arial Narrow" w:eastAsia="Calibri" w:hAnsi="Arial Narrow"/>
                          <w:color w:val="000000"/>
                          <w:kern w:val="24"/>
                          <w:sz w:val="28"/>
                          <w:szCs w:val="28"/>
                        </w:rPr>
                        <w:t>_________________ /</w:t>
                      </w:r>
                      <w:r w:rsidRPr="005C3EF2">
                        <w:rPr>
                          <w:rFonts w:ascii="Arial Narrow" w:hAnsi="Arial Narrow"/>
                          <w:sz w:val="28"/>
                          <w:szCs w:val="28"/>
                        </w:rPr>
                        <w:t>А. Д. Ферштейн</w:t>
                      </w:r>
                      <w:r w:rsidRPr="005C3EF2">
                        <w:rPr>
                          <w:rFonts w:ascii="Arial Narrow" w:eastAsia="Calibri" w:hAnsi="Arial Narrow"/>
                          <w:color w:val="000000"/>
                          <w:kern w:val="24"/>
                          <w:sz w:val="28"/>
                          <w:szCs w:val="28"/>
                        </w:rPr>
                        <w:t>/</w:t>
                      </w:r>
                    </w:p>
                    <w:p w14:paraId="4BBE8A35" w14:textId="77777777" w:rsidR="00781B12" w:rsidRPr="005C3EF2" w:rsidRDefault="00781B12" w:rsidP="00136A0F">
                      <w:pPr>
                        <w:pStyle w:val="aff9"/>
                        <w:spacing w:before="0" w:after="0" w:line="276" w:lineRule="auto"/>
                        <w:jc w:val="center"/>
                        <w:rPr>
                          <w:rFonts w:ascii="Arial Narrow" w:hAnsi="Arial Narrow"/>
                          <w:sz w:val="28"/>
                          <w:szCs w:val="28"/>
                        </w:rPr>
                      </w:pPr>
                      <w:r w:rsidRPr="005C3EF2">
                        <w:rPr>
                          <w:rFonts w:ascii="Arial Narrow" w:eastAsia="Calibri" w:hAnsi="Arial Narrow"/>
                          <w:color w:val="000000"/>
                          <w:kern w:val="24"/>
                          <w:sz w:val="28"/>
                          <w:szCs w:val="28"/>
                        </w:rPr>
                        <w:t>«___» ________</w:t>
                      </w:r>
                      <w:r>
                        <w:rPr>
                          <w:rFonts w:ascii="Arial Narrow" w:eastAsia="Calibri" w:hAnsi="Arial Narrow"/>
                          <w:color w:val="000000"/>
                          <w:kern w:val="24"/>
                          <w:sz w:val="28"/>
                          <w:szCs w:val="28"/>
                        </w:rPr>
                        <w:t>_________</w:t>
                      </w:r>
                      <w:r w:rsidRPr="005C3EF2">
                        <w:rPr>
                          <w:rFonts w:ascii="Arial Narrow" w:eastAsia="Calibri" w:hAnsi="Arial Narrow"/>
                          <w:color w:val="000000"/>
                          <w:kern w:val="24"/>
                          <w:sz w:val="28"/>
                          <w:szCs w:val="28"/>
                        </w:rPr>
                        <w:t>___ 20</w:t>
                      </w:r>
                      <w:r>
                        <w:rPr>
                          <w:rFonts w:ascii="Arial Narrow" w:eastAsia="Calibri" w:hAnsi="Arial Narrow"/>
                          <w:color w:val="000000"/>
                          <w:kern w:val="24"/>
                          <w:sz w:val="28"/>
                          <w:szCs w:val="28"/>
                        </w:rPr>
                        <w:t>21</w:t>
                      </w:r>
                      <w:r w:rsidRPr="005C3EF2">
                        <w:rPr>
                          <w:rFonts w:ascii="Arial Narrow" w:eastAsia="Calibri" w:hAnsi="Arial Narrow"/>
                          <w:color w:val="000000"/>
                          <w:kern w:val="24"/>
                          <w:sz w:val="28"/>
                          <w:szCs w:val="28"/>
                        </w:rPr>
                        <w:t xml:space="preserve"> г.</w:t>
                      </w:r>
                    </w:p>
                    <w:p w14:paraId="67C8F69B" w14:textId="77777777" w:rsidR="00781B12" w:rsidRPr="005C3EF2" w:rsidRDefault="00781B12" w:rsidP="00136A0F">
                      <w:pPr>
                        <w:jc w:val="center"/>
                        <w:rPr>
                          <w:sz w:val="28"/>
                          <w:szCs w:val="28"/>
                        </w:rPr>
                      </w:pPr>
                    </w:p>
                  </w:txbxContent>
                </v:textbox>
                <w10:wrap type="square" anchorx="margin"/>
              </v:shape>
            </w:pict>
          </mc:Fallback>
        </mc:AlternateContent>
      </w:r>
      <w:r w:rsidR="00C452D6">
        <w:rPr>
          <w:noProof/>
          <w:lang w:eastAsia="ru-RU"/>
        </w:rPr>
        <mc:AlternateContent>
          <mc:Choice Requires="wps">
            <w:drawing>
              <wp:anchor distT="45720" distB="45720" distL="114300" distR="114300" simplePos="0" relativeHeight="251655680" behindDoc="0" locked="0" layoutInCell="1" allowOverlap="1" wp14:anchorId="7FA968AA" wp14:editId="21214C61">
                <wp:simplePos x="0" y="0"/>
                <wp:positionH relativeFrom="margin">
                  <wp:posOffset>-334010</wp:posOffset>
                </wp:positionH>
                <wp:positionV relativeFrom="paragraph">
                  <wp:posOffset>7257415</wp:posOffset>
                </wp:positionV>
                <wp:extent cx="3408045" cy="297180"/>
                <wp:effectExtent l="3175" t="2540" r="0" b="0"/>
                <wp:wrapSquare wrapText="bothSides"/>
                <wp:docPr id="27" name="Надпись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08045" cy="297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77F4D5" w14:textId="77777777" w:rsidR="00781B12" w:rsidRPr="00D05264" w:rsidRDefault="00781B12" w:rsidP="00136A0F">
                            <w:pPr>
                              <w:rPr>
                                <w:rFonts w:ascii="Arial Narrow" w:hAnsi="Arial Narrow"/>
                                <w:b/>
                                <w:color w:val="FFFFFF" w:themeColor="background1"/>
                                <w:szCs w:val="24"/>
                              </w:rPr>
                            </w:pPr>
                            <w:r w:rsidRPr="00D05264">
                              <w:rPr>
                                <w:rFonts w:ascii="Arial Narrow" w:hAnsi="Arial Narrow"/>
                                <w:b/>
                                <w:color w:val="FFFFFF" w:themeColor="background1"/>
                                <w:szCs w:val="24"/>
                              </w:rPr>
                              <w:t>г. Новосибирск, 20</w:t>
                            </w:r>
                            <w:r>
                              <w:rPr>
                                <w:rFonts w:ascii="Arial Narrow" w:hAnsi="Arial Narrow"/>
                                <w:b/>
                                <w:color w:val="FFFFFF" w:themeColor="background1"/>
                                <w:szCs w:val="24"/>
                              </w:rPr>
                              <w:t>21</w:t>
                            </w:r>
                            <w:r w:rsidRPr="00D05264">
                              <w:rPr>
                                <w:rFonts w:ascii="Arial Narrow" w:hAnsi="Arial Narrow"/>
                                <w:b/>
                                <w:color w:val="FFFFFF" w:themeColor="background1"/>
                                <w:szCs w:val="24"/>
                              </w:rPr>
                              <w:t xml:space="preserve"> г.</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FA968AA" id="Надпись 5" o:spid="_x0000_s1029" type="#_x0000_t202" style="position:absolute;left:0;text-align:left;margin-left:-26.3pt;margin-top:571.45pt;width:268.35pt;height:23.4pt;z-index:25165568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" filled="f" stroked="f">
                <v:textbox>
                  <w:txbxContent>
                    <w:p w14:paraId="3B77F4D5" w14:textId="77777777" w:rsidR="00781B12" w:rsidRPr="00D05264" w:rsidRDefault="00781B12" w:rsidP="00136A0F">
                      <w:pPr>
                        <w:rPr>
                          <w:rFonts w:ascii="Arial Narrow" w:hAnsi="Arial Narrow"/>
                          <w:b/>
                          <w:color w:val="FFFFFF" w:themeColor="background1"/>
                          <w:szCs w:val="24"/>
                        </w:rPr>
                      </w:pPr>
                      <w:r w:rsidRPr="00D05264">
                        <w:rPr>
                          <w:rFonts w:ascii="Arial Narrow" w:hAnsi="Arial Narrow"/>
                          <w:b/>
                          <w:color w:val="FFFFFF" w:themeColor="background1"/>
                          <w:szCs w:val="24"/>
                        </w:rPr>
                        <w:t>г. Новосибирск, 20</w:t>
                      </w:r>
                      <w:r>
                        <w:rPr>
                          <w:rFonts w:ascii="Arial Narrow" w:hAnsi="Arial Narrow"/>
                          <w:b/>
                          <w:color w:val="FFFFFF" w:themeColor="background1"/>
                          <w:szCs w:val="24"/>
                        </w:rPr>
                        <w:t>21</w:t>
                      </w:r>
                      <w:r w:rsidRPr="00D05264">
                        <w:rPr>
                          <w:rFonts w:ascii="Arial Narrow" w:hAnsi="Arial Narrow"/>
                          <w:b/>
                          <w:color w:val="FFFFFF" w:themeColor="background1"/>
                          <w:szCs w:val="24"/>
                        </w:rPr>
                        <w:t xml:space="preserve"> г.</w:t>
                      </w:r>
                    </w:p>
                  </w:txbxContent>
                </v:textbox>
                <w10:wrap type="square" anchorx="margin"/>
              </v:shape>
            </w:pict>
          </mc:Fallback>
        </mc:AlternateContent>
      </w:r>
      <w:r w:rsidR="00C452D6">
        <w:rPr>
          <w:noProof/>
          <w:lang w:eastAsia="ru-RU"/>
        </w:rPr>
        <mc:AlternateContent>
          <mc:Choice Requires="wps">
            <w:drawing>
              <wp:anchor distT="45720" distB="45720" distL="114300" distR="114300" simplePos="0" relativeHeight="251656704" behindDoc="0" locked="0" layoutInCell="1" allowOverlap="1" wp14:anchorId="157BDA37" wp14:editId="4B6F3391">
                <wp:simplePos x="0" y="0"/>
                <wp:positionH relativeFrom="margin">
                  <wp:posOffset>-71755</wp:posOffset>
                </wp:positionH>
                <wp:positionV relativeFrom="paragraph">
                  <wp:posOffset>5568950</wp:posOffset>
                </wp:positionV>
                <wp:extent cx="2906395" cy="1390650"/>
                <wp:effectExtent l="0" t="0" r="0" b="0"/>
                <wp:wrapSquare wrapText="bothSides"/>
                <wp:docPr id="26" name="Надпись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06395" cy="1390650"/>
                        </a:xfrm>
                        <a:prstGeom prst="rect">
                          <a:avLst/>
                        </a:prstGeom>
                        <a:noFill/>
                        <a:ln w="9525">
                          <a:noFill/>
                          <a:miter lim="800000"/>
                          <a:headEnd/>
                          <a:tailEnd/>
                        </a:ln>
                      </wps:spPr>
                      <wps:txbx>
                        <w:txbxContent>
                          <w:p w14:paraId="6B8D5F27" w14:textId="77777777" w:rsidR="00781B12" w:rsidRPr="00136A0F" w:rsidRDefault="00781B12" w:rsidP="00A3580E">
                            <w:pPr>
                              <w:pStyle w:val="a8"/>
                              <w:rPr>
                                <w:rFonts w:ascii="Arial Narrow" w:hAnsi="Arial Narrow"/>
                                <w:color w:val="FFFFFF" w:themeColor="background1"/>
                                <w:szCs w:val="24"/>
                              </w:rPr>
                            </w:pPr>
                            <w:r w:rsidRPr="00136A0F">
                              <w:rPr>
                                <w:rFonts w:ascii="Arial Narrow" w:hAnsi="Arial Narrow"/>
                                <w:color w:val="FFFFFF" w:themeColor="background1"/>
                                <w:szCs w:val="24"/>
                              </w:rPr>
                              <w:t xml:space="preserve">ЗАКАЗЧИК: </w:t>
                            </w:r>
                            <w:r w:rsidRPr="00136A0F">
                              <w:rPr>
                                <w:rFonts w:ascii="Arial Narrow" w:hAnsi="Arial Narrow"/>
                                <w:color w:val="FFFFFF" w:themeColor="background1"/>
                                <w:szCs w:val="24"/>
                              </w:rPr>
                              <w:br/>
                              <w:t>Министерство экономического развития Новосибирской области</w:t>
                            </w:r>
                          </w:p>
                          <w:p w14:paraId="29884558" w14:textId="77777777" w:rsidR="00781B12" w:rsidRPr="00136A0F" w:rsidRDefault="00781B12" w:rsidP="00CC3354">
                            <w:pPr>
                              <w:rPr>
                                <w:rFonts w:ascii="Arial Narrow" w:hAnsi="Arial Narrow"/>
                                <w:szCs w:val="24"/>
                              </w:rPr>
                            </w:pPr>
                          </w:p>
                          <w:p w14:paraId="6BD90347" w14:textId="77777777" w:rsidR="00781B12" w:rsidRPr="00136A0F" w:rsidRDefault="00781B12" w:rsidP="00A3580E">
                            <w:pPr>
                              <w:pStyle w:val="a8"/>
                              <w:rPr>
                                <w:rFonts w:ascii="Arial Narrow" w:hAnsi="Arial Narrow"/>
                                <w:color w:val="FFFFFF" w:themeColor="background1"/>
                                <w:szCs w:val="24"/>
                              </w:rPr>
                            </w:pPr>
                            <w:r w:rsidRPr="00136A0F">
                              <w:rPr>
                                <w:rFonts w:ascii="Arial Narrow" w:hAnsi="Arial Narrow"/>
                                <w:color w:val="FFFFFF" w:themeColor="background1"/>
                                <w:szCs w:val="24"/>
                              </w:rPr>
                              <w:t xml:space="preserve">ИСПОЛНИТЕЛЬ: </w:t>
                            </w:r>
                          </w:p>
                          <w:p w14:paraId="7F5FB17A" w14:textId="77777777" w:rsidR="00781B12" w:rsidRPr="00136A0F" w:rsidRDefault="00781B12" w:rsidP="00A3580E">
                            <w:pPr>
                              <w:pStyle w:val="a8"/>
                              <w:rPr>
                                <w:rFonts w:ascii="Arial Narrow" w:hAnsi="Arial Narrow"/>
                                <w:color w:val="FFFFFF" w:themeColor="background1"/>
                                <w:szCs w:val="24"/>
                              </w:rPr>
                            </w:pPr>
                            <w:r w:rsidRPr="00136A0F">
                              <w:rPr>
                                <w:rFonts w:ascii="Arial Narrow" w:hAnsi="Arial Narrow"/>
                                <w:color w:val="FFFFFF" w:themeColor="background1"/>
                                <w:szCs w:val="24"/>
                              </w:rPr>
                              <w:t xml:space="preserve">ООО «Исследовательская компания </w:t>
                            </w:r>
                            <w:r w:rsidRPr="00136A0F">
                              <w:rPr>
                                <w:rFonts w:ascii="Arial Narrow" w:hAnsi="Arial Narrow"/>
                                <w:color w:val="FFFFFF" w:themeColor="background1"/>
                                <w:szCs w:val="24"/>
                              </w:rPr>
                              <w:br/>
                              <w:t>«Эс Ай Эс Корпорейшн»</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57BDA37" id="_x0000_s1030" type="#_x0000_t202" style="position:absolute;left:0;text-align:left;margin-left:-5.65pt;margin-top:438.5pt;width:228.85pt;height:109.5pt;z-index:25165670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" filled="f" stroked="f">
                <v:textbox>
                  <w:txbxContent>
                    <w:p w14:paraId="6B8D5F27" w14:textId="77777777" w:rsidR="00781B12" w:rsidRPr="00136A0F" w:rsidRDefault="00781B12" w:rsidP="00A3580E">
                      <w:pPr>
                        <w:pStyle w:val="a8"/>
                        <w:rPr>
                          <w:rFonts w:ascii="Arial Narrow" w:hAnsi="Arial Narrow"/>
                          <w:color w:val="FFFFFF" w:themeColor="background1"/>
                          <w:szCs w:val="24"/>
                        </w:rPr>
                      </w:pPr>
                      <w:r w:rsidRPr="00136A0F">
                        <w:rPr>
                          <w:rFonts w:ascii="Arial Narrow" w:hAnsi="Arial Narrow"/>
                          <w:color w:val="FFFFFF" w:themeColor="background1"/>
                          <w:szCs w:val="24"/>
                        </w:rPr>
                        <w:t xml:space="preserve">ЗАКАЗЧИК: </w:t>
                      </w:r>
                      <w:r w:rsidRPr="00136A0F">
                        <w:rPr>
                          <w:rFonts w:ascii="Arial Narrow" w:hAnsi="Arial Narrow"/>
                          <w:color w:val="FFFFFF" w:themeColor="background1"/>
                          <w:szCs w:val="24"/>
                        </w:rPr>
                        <w:br/>
                        <w:t>Министерство экономического развития Новосибирской области</w:t>
                      </w:r>
                    </w:p>
                    <w:p w14:paraId="29884558" w14:textId="77777777" w:rsidR="00781B12" w:rsidRPr="00136A0F" w:rsidRDefault="00781B12" w:rsidP="00CC3354">
                      <w:pPr>
                        <w:rPr>
                          <w:rFonts w:ascii="Arial Narrow" w:hAnsi="Arial Narrow"/>
                          <w:szCs w:val="24"/>
                        </w:rPr>
                      </w:pPr>
                    </w:p>
                    <w:p w14:paraId="6BD90347" w14:textId="77777777" w:rsidR="00781B12" w:rsidRPr="00136A0F" w:rsidRDefault="00781B12" w:rsidP="00A3580E">
                      <w:pPr>
                        <w:pStyle w:val="a8"/>
                        <w:rPr>
                          <w:rFonts w:ascii="Arial Narrow" w:hAnsi="Arial Narrow"/>
                          <w:color w:val="FFFFFF" w:themeColor="background1"/>
                          <w:szCs w:val="24"/>
                        </w:rPr>
                      </w:pPr>
                      <w:r w:rsidRPr="00136A0F">
                        <w:rPr>
                          <w:rFonts w:ascii="Arial Narrow" w:hAnsi="Arial Narrow"/>
                          <w:color w:val="FFFFFF" w:themeColor="background1"/>
                          <w:szCs w:val="24"/>
                        </w:rPr>
                        <w:t xml:space="preserve">ИСПОЛНИТЕЛЬ: </w:t>
                      </w:r>
                    </w:p>
                    <w:p w14:paraId="7F5FB17A" w14:textId="77777777" w:rsidR="00781B12" w:rsidRPr="00136A0F" w:rsidRDefault="00781B12" w:rsidP="00A3580E">
                      <w:pPr>
                        <w:pStyle w:val="a8"/>
                        <w:rPr>
                          <w:rFonts w:ascii="Arial Narrow" w:hAnsi="Arial Narrow"/>
                          <w:color w:val="FFFFFF" w:themeColor="background1"/>
                          <w:szCs w:val="24"/>
                        </w:rPr>
                      </w:pPr>
                      <w:r w:rsidRPr="00136A0F">
                        <w:rPr>
                          <w:rFonts w:ascii="Arial Narrow" w:hAnsi="Arial Narrow"/>
                          <w:color w:val="FFFFFF" w:themeColor="background1"/>
                          <w:szCs w:val="24"/>
                        </w:rPr>
                        <w:t xml:space="preserve">ООО «Исследовательская компания </w:t>
                      </w:r>
                      <w:r w:rsidRPr="00136A0F">
                        <w:rPr>
                          <w:rFonts w:ascii="Arial Narrow" w:hAnsi="Arial Narrow"/>
                          <w:color w:val="FFFFFF" w:themeColor="background1"/>
                          <w:szCs w:val="24"/>
                        </w:rPr>
                        <w:br/>
                        <w:t>«Эс Ай Эс Корпорейшн»</w:t>
                      </w:r>
                    </w:p>
                  </w:txbxContent>
                </v:textbox>
                <w10:wrap type="square" anchorx="margin"/>
              </v:shape>
            </w:pict>
          </mc:Fallback>
        </mc:AlternateContent>
      </w:r>
      <w:r w:rsidR="00C452D6">
        <w:rPr>
          <w:noProof/>
          <w:lang w:eastAsia="ru-RU"/>
        </w:rPr>
        <mc:AlternateContent>
          <mc:Choice Requires="wps">
            <w:drawing>
              <wp:anchor distT="4294967294" distB="4294967294" distL="114300" distR="114300" simplePos="0" relativeHeight="251657728" behindDoc="0" locked="0" layoutInCell="1" allowOverlap="1" wp14:anchorId="041A1560" wp14:editId="55DC2A53">
                <wp:simplePos x="0" y="0"/>
                <wp:positionH relativeFrom="margin">
                  <wp:posOffset>10795</wp:posOffset>
                </wp:positionH>
                <wp:positionV relativeFrom="paragraph">
                  <wp:posOffset>5409564</wp:posOffset>
                </wp:positionV>
                <wp:extent cx="2128520" cy="0"/>
                <wp:effectExtent l="0" t="0" r="24130" b="19050"/>
                <wp:wrapNone/>
                <wp:docPr id="23" name="Прямая соединительная линия 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128520" cy="0"/>
                        </a:xfrm>
                        <a:prstGeom prst="line">
                          <a:avLst/>
                        </a:prstGeom>
                        <a:ln w="12700">
                          <a:solidFill>
                            <a:schemeClr val="bg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e="http://schemas.microsoft.com/office/word/2015/wordml/symex">
            <w:pict>
              <v:line w14:anchorId="507F98D1" id="Прямая соединительная линия 8" o:spid="_x0000_s1026" style="position:absolute;z-index:251657728;visibility:visible;mso-wrap-style:square;mso-width-percent:0;mso-height-percent:0;mso-wrap-distance-left:9pt;mso-wrap-distance-top:-6e-5mm;mso-wrap-distance-right:9pt;mso-wrap-distance-bottom:-6e-5mm;mso-position-horizontal:absolute;mso-position-horizontal-relative:margin;mso-position-vertical:absolute;mso-position-vertical-relative:text;mso-width-percent:0;mso-height-percent:0;mso-width-relative:margin;mso-height-relative:margin" from=".85pt,425.95pt" to="168.45pt,42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" strokecolor="white [3212]" strokeweight="1pt">
                <v:stroke joinstyle="miter"/>
                <o:lock v:ext="edit" shapetype="f"/>
                <w10:wrap anchorx="margin"/>
              </v:line>
            </w:pict>
          </mc:Fallback>
        </mc:AlternateContent>
      </w:r>
      <w:r w:rsidR="007C2202">
        <w:br w:type="page"/>
      </w:r>
    </w:p>
    <w:p w14:paraId="1EADB9B6" w14:textId="77777777" w:rsidR="00AA131E" w:rsidRPr="00A26CFC" w:rsidRDefault="00AA131E" w:rsidP="00775C14">
      <w:pPr>
        <w:pStyle w:val="56"/>
        <w:rPr>
          <w:color w:val="auto"/>
          <w:sz w:val="28"/>
          <w:szCs w:val="28"/>
        </w:rPr>
      </w:pPr>
      <w:r w:rsidRPr="00A26CFC">
        <w:rPr>
          <w:color w:val="auto"/>
          <w:sz w:val="28"/>
          <w:szCs w:val="28"/>
        </w:rPr>
        <w:lastRenderedPageBreak/>
        <w:t>СОДЕРЖАНИЕ</w:t>
      </w:r>
    </w:p>
    <w:sdt>
      <w:sdtPr>
        <w:rPr>
          <w:rFonts w:asciiTheme="minorHAnsi" w:eastAsiaTheme="minorEastAsia" w:hAnsiTheme="minorHAnsi" w:cstheme="minorHAnsi"/>
          <w:b w:val="0"/>
          <w:caps w:val="0"/>
          <w:sz w:val="24"/>
          <w:szCs w:val="28"/>
        </w:rPr>
        <w:id w:val="354317790"/>
        <w:docPartObj>
          <w:docPartGallery w:val="Table of Contents"/>
          <w:docPartUnique/>
        </w:docPartObj>
      </w:sdtPr>
      <w:sdtEndPr>
        <w:rPr>
          <w:b/>
        </w:rPr>
      </w:sdtEndPr>
      <w:sdtContent>
        <w:p w14:paraId="09BA3EB5" w14:textId="77777777" w:rsidR="00836A6C" w:rsidRPr="00134E0B" w:rsidRDefault="00836A6C" w:rsidP="00251EFD">
          <w:pPr>
            <w:pStyle w:val="af8"/>
            <w:jc w:val="both"/>
            <w:rPr>
              <w:rFonts w:asciiTheme="minorHAnsi" w:hAnsiTheme="minorHAnsi" w:cstheme="minorHAnsi"/>
              <w:szCs w:val="28"/>
            </w:rPr>
          </w:pPr>
        </w:p>
        <w:p w14:paraId="7FC40FD6" w14:textId="77777777" w:rsidR="00626071" w:rsidRPr="00626071" w:rsidRDefault="00FE0D4B">
          <w:pPr>
            <w:pStyle w:val="16"/>
            <w:rPr>
              <w:rFonts w:ascii="Times New Roman" w:eastAsiaTheme="minorEastAsia" w:hAnsi="Times New Roman"/>
              <w:b w:val="0"/>
              <w:szCs w:val="22"/>
            </w:rPr>
          </w:pPr>
          <w:r w:rsidRPr="00134E0B">
            <w:rPr>
              <w:rFonts w:asciiTheme="minorHAnsi" w:hAnsiTheme="minorHAnsi" w:cstheme="minorHAnsi"/>
              <w:sz w:val="28"/>
              <w:szCs w:val="28"/>
            </w:rPr>
            <w:fldChar w:fldCharType="begin"/>
          </w:r>
          <w:r w:rsidR="00836A6C" w:rsidRPr="00134E0B">
            <w:rPr>
              <w:rFonts w:asciiTheme="minorHAnsi" w:hAnsiTheme="minorHAnsi" w:cstheme="minorHAnsi"/>
              <w:sz w:val="28"/>
              <w:szCs w:val="28"/>
            </w:rPr>
            <w:instrText xml:space="preserve"> TOC \o "1-3" \h \z \u </w:instrText>
          </w:r>
          <w:r w:rsidRPr="00134E0B">
            <w:rPr>
              <w:rFonts w:asciiTheme="minorHAnsi" w:hAnsiTheme="minorHAnsi" w:cstheme="minorHAnsi"/>
              <w:sz w:val="28"/>
              <w:szCs w:val="28"/>
            </w:rPr>
            <w:fldChar w:fldCharType="separate"/>
          </w:r>
          <w:hyperlink w:anchor="_Toc65500878" w:history="1">
            <w:r w:rsidR="00626071" w:rsidRPr="00626071">
              <w:rPr>
                <w:rStyle w:val="aff2"/>
                <w:rFonts w:ascii="Times New Roman" w:eastAsiaTheme="majorEastAsia" w:hAnsi="Times New Roman"/>
                <w:sz w:val="28"/>
              </w:rPr>
              <w:t>ВВЕДЕНИЕ</w:t>
            </w:r>
            <w:r w:rsidR="00626071" w:rsidRPr="00626071">
              <w:rPr>
                <w:rFonts w:ascii="Times New Roman" w:hAnsi="Times New Roman"/>
                <w:webHidden/>
                <w:sz w:val="28"/>
              </w:rPr>
              <w:tab/>
            </w:r>
            <w:r w:rsidR="00626071" w:rsidRPr="00626071">
              <w:rPr>
                <w:rFonts w:ascii="Times New Roman" w:hAnsi="Times New Roman"/>
                <w:webHidden/>
                <w:sz w:val="28"/>
              </w:rPr>
              <w:fldChar w:fldCharType="begin"/>
            </w:r>
            <w:r w:rsidR="00626071" w:rsidRPr="00626071">
              <w:rPr>
                <w:rFonts w:ascii="Times New Roman" w:hAnsi="Times New Roman"/>
                <w:webHidden/>
                <w:sz w:val="28"/>
              </w:rPr>
              <w:instrText xml:space="preserve"> PAGEREF _Toc65500878 \h </w:instrText>
            </w:r>
            <w:r w:rsidR="00626071" w:rsidRPr="00626071">
              <w:rPr>
                <w:rFonts w:ascii="Times New Roman" w:hAnsi="Times New Roman"/>
                <w:webHidden/>
                <w:sz w:val="28"/>
              </w:rPr>
            </w:r>
            <w:r w:rsidR="00626071" w:rsidRPr="00626071">
              <w:rPr>
                <w:rFonts w:ascii="Times New Roman" w:hAnsi="Times New Roman"/>
                <w:webHidden/>
                <w:sz w:val="28"/>
              </w:rPr>
              <w:fldChar w:fldCharType="separate"/>
            </w:r>
            <w:r w:rsidR="00626071" w:rsidRPr="00626071">
              <w:rPr>
                <w:rFonts w:ascii="Times New Roman" w:hAnsi="Times New Roman"/>
                <w:webHidden/>
                <w:sz w:val="28"/>
              </w:rPr>
              <w:t>4</w:t>
            </w:r>
            <w:r w:rsidR="00626071" w:rsidRPr="00626071">
              <w:rPr>
                <w:rFonts w:ascii="Times New Roman" w:hAnsi="Times New Roman"/>
                <w:webHidden/>
                <w:sz w:val="28"/>
              </w:rPr>
              <w:fldChar w:fldCharType="end"/>
            </w:r>
          </w:hyperlink>
        </w:p>
        <w:p w14:paraId="1FA0840C" w14:textId="77777777" w:rsidR="00626071" w:rsidRPr="00626071" w:rsidRDefault="00781B12">
          <w:pPr>
            <w:pStyle w:val="16"/>
            <w:rPr>
              <w:rFonts w:ascii="Times New Roman" w:eastAsiaTheme="minorEastAsia" w:hAnsi="Times New Roman"/>
              <w:b w:val="0"/>
              <w:szCs w:val="22"/>
            </w:rPr>
          </w:pPr>
          <w:hyperlink w:anchor="_Toc65500879" w:history="1">
            <w:r w:rsidR="00626071" w:rsidRPr="00626071">
              <w:rPr>
                <w:rStyle w:val="aff2"/>
                <w:rFonts w:ascii="Times New Roman" w:eastAsiaTheme="majorEastAsia" w:hAnsi="Times New Roman"/>
                <w:sz w:val="28"/>
              </w:rPr>
              <w:t>РАЗДЕЛ 1. ГРУППЫ ПОТРЕБИТЕЛЕЙ ТОВАРОВ, РАБОТ И УСЛУГ В СООТВЕТСТВИИ С ИХ СОЦИАЛЬНЫМ СТАТУСОМ</w:t>
            </w:r>
            <w:r w:rsidR="00626071" w:rsidRPr="00626071">
              <w:rPr>
                <w:rFonts w:ascii="Times New Roman" w:hAnsi="Times New Roman"/>
                <w:webHidden/>
                <w:sz w:val="28"/>
              </w:rPr>
              <w:tab/>
            </w:r>
            <w:r w:rsidR="00626071" w:rsidRPr="00626071">
              <w:rPr>
                <w:rFonts w:ascii="Times New Roman" w:hAnsi="Times New Roman"/>
                <w:webHidden/>
                <w:sz w:val="28"/>
              </w:rPr>
              <w:fldChar w:fldCharType="begin"/>
            </w:r>
            <w:r w:rsidR="00626071" w:rsidRPr="00626071">
              <w:rPr>
                <w:rFonts w:ascii="Times New Roman" w:hAnsi="Times New Roman"/>
                <w:webHidden/>
                <w:sz w:val="28"/>
              </w:rPr>
              <w:instrText xml:space="preserve"> PAGEREF _Toc65500879 \h </w:instrText>
            </w:r>
            <w:r w:rsidR="00626071" w:rsidRPr="00626071">
              <w:rPr>
                <w:rFonts w:ascii="Times New Roman" w:hAnsi="Times New Roman"/>
                <w:webHidden/>
                <w:sz w:val="28"/>
              </w:rPr>
            </w:r>
            <w:r w:rsidR="00626071" w:rsidRPr="00626071">
              <w:rPr>
                <w:rFonts w:ascii="Times New Roman" w:hAnsi="Times New Roman"/>
                <w:webHidden/>
                <w:sz w:val="28"/>
              </w:rPr>
              <w:fldChar w:fldCharType="separate"/>
            </w:r>
            <w:r w:rsidR="00626071" w:rsidRPr="00626071">
              <w:rPr>
                <w:rFonts w:ascii="Times New Roman" w:hAnsi="Times New Roman"/>
                <w:webHidden/>
                <w:sz w:val="28"/>
              </w:rPr>
              <w:t>7</w:t>
            </w:r>
            <w:r w:rsidR="00626071" w:rsidRPr="00626071">
              <w:rPr>
                <w:rFonts w:ascii="Times New Roman" w:hAnsi="Times New Roman"/>
                <w:webHidden/>
                <w:sz w:val="28"/>
              </w:rPr>
              <w:fldChar w:fldCharType="end"/>
            </w:r>
          </w:hyperlink>
        </w:p>
        <w:p w14:paraId="6BF68B36" w14:textId="77777777" w:rsidR="00626071" w:rsidRPr="00626071" w:rsidRDefault="00781B12">
          <w:pPr>
            <w:pStyle w:val="24"/>
            <w:rPr>
              <w:rFonts w:ascii="Times New Roman" w:eastAsiaTheme="minorEastAsia" w:hAnsi="Times New Roman" w:cs="Times New Roman"/>
              <w:szCs w:val="22"/>
              <w:lang w:eastAsia="ru-RU"/>
            </w:rPr>
          </w:pPr>
          <w:hyperlink w:anchor="_Toc65500880" w:history="1">
            <w:r w:rsidR="00626071" w:rsidRPr="00626071">
              <w:rPr>
                <w:rStyle w:val="aff2"/>
                <w:rFonts w:ascii="Times New Roman" w:hAnsi="Times New Roman" w:cs="Times New Roman"/>
                <w:sz w:val="28"/>
              </w:rPr>
              <w:t>1.1. Информация о мониторинге. Социально-демографическая структура выборки</w:t>
            </w:r>
            <w:r w:rsidR="00626071" w:rsidRPr="00626071">
              <w:rPr>
                <w:rFonts w:ascii="Times New Roman" w:hAnsi="Times New Roman" w:cs="Times New Roman"/>
                <w:webHidden/>
                <w:sz w:val="28"/>
              </w:rPr>
              <w:tab/>
            </w:r>
            <w:r w:rsidR="00626071" w:rsidRPr="00626071">
              <w:rPr>
                <w:rFonts w:ascii="Times New Roman" w:hAnsi="Times New Roman" w:cs="Times New Roman"/>
                <w:webHidden/>
                <w:sz w:val="28"/>
              </w:rPr>
              <w:fldChar w:fldCharType="begin"/>
            </w:r>
            <w:r w:rsidR="00626071" w:rsidRPr="00626071">
              <w:rPr>
                <w:rFonts w:ascii="Times New Roman" w:hAnsi="Times New Roman" w:cs="Times New Roman"/>
                <w:webHidden/>
                <w:sz w:val="28"/>
              </w:rPr>
              <w:instrText xml:space="preserve"> PAGEREF _Toc65500880 \h </w:instrText>
            </w:r>
            <w:r w:rsidR="00626071" w:rsidRPr="00626071">
              <w:rPr>
                <w:rFonts w:ascii="Times New Roman" w:hAnsi="Times New Roman" w:cs="Times New Roman"/>
                <w:webHidden/>
                <w:sz w:val="28"/>
              </w:rPr>
            </w:r>
            <w:r w:rsidR="00626071" w:rsidRPr="00626071">
              <w:rPr>
                <w:rFonts w:ascii="Times New Roman" w:hAnsi="Times New Roman" w:cs="Times New Roman"/>
                <w:webHidden/>
                <w:sz w:val="28"/>
              </w:rPr>
              <w:fldChar w:fldCharType="separate"/>
            </w:r>
            <w:r w:rsidR="00626071" w:rsidRPr="00626071">
              <w:rPr>
                <w:rFonts w:ascii="Times New Roman" w:hAnsi="Times New Roman" w:cs="Times New Roman"/>
                <w:webHidden/>
                <w:sz w:val="28"/>
              </w:rPr>
              <w:t>7</w:t>
            </w:r>
            <w:r w:rsidR="00626071" w:rsidRPr="00626071">
              <w:rPr>
                <w:rFonts w:ascii="Times New Roman" w:hAnsi="Times New Roman" w:cs="Times New Roman"/>
                <w:webHidden/>
                <w:sz w:val="28"/>
              </w:rPr>
              <w:fldChar w:fldCharType="end"/>
            </w:r>
          </w:hyperlink>
        </w:p>
        <w:p w14:paraId="6C478210" w14:textId="77777777" w:rsidR="00626071" w:rsidRPr="00626071" w:rsidRDefault="00781B12">
          <w:pPr>
            <w:pStyle w:val="24"/>
            <w:rPr>
              <w:rFonts w:ascii="Times New Roman" w:eastAsiaTheme="minorEastAsia" w:hAnsi="Times New Roman" w:cs="Times New Roman"/>
              <w:szCs w:val="22"/>
              <w:lang w:eastAsia="ru-RU"/>
            </w:rPr>
          </w:pPr>
          <w:hyperlink w:anchor="_Toc65500881" w:history="1">
            <w:r w:rsidR="00626071" w:rsidRPr="00626071">
              <w:rPr>
                <w:rStyle w:val="aff2"/>
                <w:rFonts w:ascii="Times New Roman" w:hAnsi="Times New Roman" w:cs="Times New Roman"/>
                <w:sz w:val="28"/>
              </w:rPr>
              <w:t>1.2. Доли потребителей товаров, работ и услуг, на основании оценок которых проводился мониторинг, в общей численности населения Новосибирской области (ПОКАЗАТЕЛЬ 1)</w:t>
            </w:r>
            <w:r w:rsidR="00626071" w:rsidRPr="00626071">
              <w:rPr>
                <w:rFonts w:ascii="Times New Roman" w:hAnsi="Times New Roman" w:cs="Times New Roman"/>
                <w:webHidden/>
                <w:sz w:val="28"/>
              </w:rPr>
              <w:tab/>
            </w:r>
            <w:r w:rsidR="00626071" w:rsidRPr="00626071">
              <w:rPr>
                <w:rFonts w:ascii="Times New Roman" w:hAnsi="Times New Roman" w:cs="Times New Roman"/>
                <w:webHidden/>
                <w:sz w:val="28"/>
              </w:rPr>
              <w:fldChar w:fldCharType="begin"/>
            </w:r>
            <w:r w:rsidR="00626071" w:rsidRPr="00626071">
              <w:rPr>
                <w:rFonts w:ascii="Times New Roman" w:hAnsi="Times New Roman" w:cs="Times New Roman"/>
                <w:webHidden/>
                <w:sz w:val="28"/>
              </w:rPr>
              <w:instrText xml:space="preserve"> PAGEREF _Toc65500881 \h </w:instrText>
            </w:r>
            <w:r w:rsidR="00626071" w:rsidRPr="00626071">
              <w:rPr>
                <w:rFonts w:ascii="Times New Roman" w:hAnsi="Times New Roman" w:cs="Times New Roman"/>
                <w:webHidden/>
                <w:sz w:val="28"/>
              </w:rPr>
            </w:r>
            <w:r w:rsidR="00626071" w:rsidRPr="00626071">
              <w:rPr>
                <w:rFonts w:ascii="Times New Roman" w:hAnsi="Times New Roman" w:cs="Times New Roman"/>
                <w:webHidden/>
                <w:sz w:val="28"/>
              </w:rPr>
              <w:fldChar w:fldCharType="separate"/>
            </w:r>
            <w:r w:rsidR="00626071" w:rsidRPr="00626071">
              <w:rPr>
                <w:rFonts w:ascii="Times New Roman" w:hAnsi="Times New Roman" w:cs="Times New Roman"/>
                <w:webHidden/>
                <w:sz w:val="28"/>
              </w:rPr>
              <w:t>9</w:t>
            </w:r>
            <w:r w:rsidR="00626071" w:rsidRPr="00626071">
              <w:rPr>
                <w:rFonts w:ascii="Times New Roman" w:hAnsi="Times New Roman" w:cs="Times New Roman"/>
                <w:webHidden/>
                <w:sz w:val="28"/>
              </w:rPr>
              <w:fldChar w:fldCharType="end"/>
            </w:r>
          </w:hyperlink>
        </w:p>
        <w:p w14:paraId="0E558BF0" w14:textId="77777777" w:rsidR="00626071" w:rsidRPr="00626071" w:rsidRDefault="00781B12">
          <w:pPr>
            <w:pStyle w:val="24"/>
            <w:rPr>
              <w:rFonts w:ascii="Times New Roman" w:eastAsiaTheme="minorEastAsia" w:hAnsi="Times New Roman" w:cs="Times New Roman"/>
              <w:szCs w:val="22"/>
              <w:lang w:eastAsia="ru-RU"/>
            </w:rPr>
          </w:pPr>
          <w:hyperlink w:anchor="_Toc65500882" w:history="1">
            <w:r w:rsidR="00626071" w:rsidRPr="00626071">
              <w:rPr>
                <w:rStyle w:val="aff2"/>
                <w:rFonts w:ascii="Times New Roman" w:hAnsi="Times New Roman" w:cs="Times New Roman"/>
                <w:sz w:val="28"/>
              </w:rPr>
              <w:t>1.3. Структура потребителей товаров, работ и услуг в соответствии с их полом, возрастом, основным родом занятий, образованием, доходом, социальным статусом, представивших свою оценку состоянию конкуренции (ПОКАЗАТЕЛЬ 2)</w:t>
            </w:r>
            <w:r w:rsidR="00626071" w:rsidRPr="00626071">
              <w:rPr>
                <w:rFonts w:ascii="Times New Roman" w:hAnsi="Times New Roman" w:cs="Times New Roman"/>
                <w:webHidden/>
                <w:sz w:val="28"/>
              </w:rPr>
              <w:tab/>
            </w:r>
            <w:r w:rsidR="00626071" w:rsidRPr="00626071">
              <w:rPr>
                <w:rFonts w:ascii="Times New Roman" w:hAnsi="Times New Roman" w:cs="Times New Roman"/>
                <w:webHidden/>
                <w:sz w:val="28"/>
              </w:rPr>
              <w:fldChar w:fldCharType="begin"/>
            </w:r>
            <w:r w:rsidR="00626071" w:rsidRPr="00626071">
              <w:rPr>
                <w:rFonts w:ascii="Times New Roman" w:hAnsi="Times New Roman" w:cs="Times New Roman"/>
                <w:webHidden/>
                <w:sz w:val="28"/>
              </w:rPr>
              <w:instrText xml:space="preserve"> PAGEREF _Toc65500882 \h </w:instrText>
            </w:r>
            <w:r w:rsidR="00626071" w:rsidRPr="00626071">
              <w:rPr>
                <w:rFonts w:ascii="Times New Roman" w:hAnsi="Times New Roman" w:cs="Times New Roman"/>
                <w:webHidden/>
                <w:sz w:val="28"/>
              </w:rPr>
            </w:r>
            <w:r w:rsidR="00626071" w:rsidRPr="00626071">
              <w:rPr>
                <w:rFonts w:ascii="Times New Roman" w:hAnsi="Times New Roman" w:cs="Times New Roman"/>
                <w:webHidden/>
                <w:sz w:val="28"/>
              </w:rPr>
              <w:fldChar w:fldCharType="separate"/>
            </w:r>
            <w:r w:rsidR="00626071" w:rsidRPr="00626071">
              <w:rPr>
                <w:rFonts w:ascii="Times New Roman" w:hAnsi="Times New Roman" w:cs="Times New Roman"/>
                <w:webHidden/>
                <w:sz w:val="28"/>
              </w:rPr>
              <w:t>16</w:t>
            </w:r>
            <w:r w:rsidR="00626071" w:rsidRPr="00626071">
              <w:rPr>
                <w:rFonts w:ascii="Times New Roman" w:hAnsi="Times New Roman" w:cs="Times New Roman"/>
                <w:webHidden/>
                <w:sz w:val="28"/>
              </w:rPr>
              <w:fldChar w:fldCharType="end"/>
            </w:r>
          </w:hyperlink>
        </w:p>
        <w:p w14:paraId="02E62DDD" w14:textId="64534758" w:rsidR="00626071" w:rsidRPr="00626071" w:rsidRDefault="00781B12">
          <w:pPr>
            <w:pStyle w:val="16"/>
            <w:rPr>
              <w:rFonts w:ascii="Times New Roman" w:eastAsiaTheme="minorEastAsia" w:hAnsi="Times New Roman"/>
              <w:b w:val="0"/>
              <w:szCs w:val="22"/>
            </w:rPr>
          </w:pPr>
          <w:hyperlink w:anchor="_Toc65500883" w:history="1">
            <w:r w:rsidR="00626071" w:rsidRPr="00626071">
              <w:rPr>
                <w:rStyle w:val="aff2"/>
                <w:rFonts w:ascii="Times New Roman" w:eastAsiaTheme="majorEastAsia" w:hAnsi="Times New Roman"/>
                <w:sz w:val="28"/>
              </w:rPr>
              <w:t>РАЗДЕЛ 2. КОЛИЧЕСТВО ОРГАНИЗАЦИЙ, ПРЕДОСТАВЛЯЮЩИХ УСЛУГИ НА ТОВАРНЫХ РЫНКАХ НОВОСИБИРСКОЙ ОБЛАСТИ</w:t>
            </w:r>
            <w:r w:rsidR="00626071" w:rsidRPr="00626071">
              <w:rPr>
                <w:rFonts w:ascii="Times New Roman" w:hAnsi="Times New Roman"/>
                <w:webHidden/>
                <w:sz w:val="28"/>
              </w:rPr>
              <w:tab/>
            </w:r>
            <w:r w:rsidR="00626071" w:rsidRPr="00626071">
              <w:rPr>
                <w:rFonts w:ascii="Times New Roman" w:hAnsi="Times New Roman"/>
                <w:webHidden/>
                <w:sz w:val="28"/>
              </w:rPr>
              <w:fldChar w:fldCharType="begin"/>
            </w:r>
            <w:r w:rsidR="00626071" w:rsidRPr="00626071">
              <w:rPr>
                <w:rFonts w:ascii="Times New Roman" w:hAnsi="Times New Roman"/>
                <w:webHidden/>
                <w:sz w:val="28"/>
              </w:rPr>
              <w:instrText xml:space="preserve"> PAGEREF _Toc65500883 \h </w:instrText>
            </w:r>
            <w:r w:rsidR="00626071" w:rsidRPr="00626071">
              <w:rPr>
                <w:rFonts w:ascii="Times New Roman" w:hAnsi="Times New Roman"/>
                <w:webHidden/>
                <w:sz w:val="28"/>
              </w:rPr>
            </w:r>
            <w:r w:rsidR="00626071" w:rsidRPr="00626071">
              <w:rPr>
                <w:rFonts w:ascii="Times New Roman" w:hAnsi="Times New Roman"/>
                <w:webHidden/>
                <w:sz w:val="28"/>
              </w:rPr>
              <w:fldChar w:fldCharType="separate"/>
            </w:r>
            <w:r w:rsidR="00626071" w:rsidRPr="00626071">
              <w:rPr>
                <w:rFonts w:ascii="Times New Roman" w:hAnsi="Times New Roman"/>
                <w:webHidden/>
                <w:sz w:val="28"/>
              </w:rPr>
              <w:t>18</w:t>
            </w:r>
            <w:r w:rsidR="00626071" w:rsidRPr="00626071">
              <w:rPr>
                <w:rFonts w:ascii="Times New Roman" w:hAnsi="Times New Roman"/>
                <w:webHidden/>
                <w:sz w:val="28"/>
              </w:rPr>
              <w:fldChar w:fldCharType="end"/>
            </w:r>
          </w:hyperlink>
        </w:p>
        <w:p w14:paraId="537A2930" w14:textId="77777777" w:rsidR="00626071" w:rsidRPr="00626071" w:rsidRDefault="00781B12">
          <w:pPr>
            <w:pStyle w:val="24"/>
            <w:rPr>
              <w:rFonts w:ascii="Times New Roman" w:eastAsiaTheme="minorEastAsia" w:hAnsi="Times New Roman" w:cs="Times New Roman"/>
              <w:szCs w:val="22"/>
              <w:lang w:eastAsia="ru-RU"/>
            </w:rPr>
          </w:pPr>
          <w:hyperlink w:anchor="_Toc65500884" w:history="1">
            <w:r w:rsidR="00626071" w:rsidRPr="00626071">
              <w:rPr>
                <w:rStyle w:val="aff2"/>
                <w:rFonts w:ascii="Times New Roman" w:hAnsi="Times New Roman" w:cs="Times New Roman"/>
                <w:sz w:val="28"/>
              </w:rPr>
              <w:t>2.1. Оценка количества организаций, предоставляющих товары и услуги на товарных рынках Новосибирской области (ПОКАЗАТЕЛЬ 3)</w:t>
            </w:r>
            <w:r w:rsidR="00626071" w:rsidRPr="00626071">
              <w:rPr>
                <w:rFonts w:ascii="Times New Roman" w:hAnsi="Times New Roman" w:cs="Times New Roman"/>
                <w:webHidden/>
                <w:sz w:val="28"/>
              </w:rPr>
              <w:tab/>
            </w:r>
            <w:r w:rsidR="00626071" w:rsidRPr="00626071">
              <w:rPr>
                <w:rFonts w:ascii="Times New Roman" w:hAnsi="Times New Roman" w:cs="Times New Roman"/>
                <w:webHidden/>
                <w:sz w:val="28"/>
              </w:rPr>
              <w:fldChar w:fldCharType="begin"/>
            </w:r>
            <w:r w:rsidR="00626071" w:rsidRPr="00626071">
              <w:rPr>
                <w:rFonts w:ascii="Times New Roman" w:hAnsi="Times New Roman" w:cs="Times New Roman"/>
                <w:webHidden/>
                <w:sz w:val="28"/>
              </w:rPr>
              <w:instrText xml:space="preserve"> PAGEREF _Toc65500884 \h </w:instrText>
            </w:r>
            <w:r w:rsidR="00626071" w:rsidRPr="00626071">
              <w:rPr>
                <w:rFonts w:ascii="Times New Roman" w:hAnsi="Times New Roman" w:cs="Times New Roman"/>
                <w:webHidden/>
                <w:sz w:val="28"/>
              </w:rPr>
            </w:r>
            <w:r w:rsidR="00626071" w:rsidRPr="00626071">
              <w:rPr>
                <w:rFonts w:ascii="Times New Roman" w:hAnsi="Times New Roman" w:cs="Times New Roman"/>
                <w:webHidden/>
                <w:sz w:val="28"/>
              </w:rPr>
              <w:fldChar w:fldCharType="separate"/>
            </w:r>
            <w:r w:rsidR="00626071" w:rsidRPr="00626071">
              <w:rPr>
                <w:rFonts w:ascii="Times New Roman" w:hAnsi="Times New Roman" w:cs="Times New Roman"/>
                <w:webHidden/>
                <w:sz w:val="28"/>
              </w:rPr>
              <w:t>18</w:t>
            </w:r>
            <w:r w:rsidR="00626071" w:rsidRPr="00626071">
              <w:rPr>
                <w:rFonts w:ascii="Times New Roman" w:hAnsi="Times New Roman" w:cs="Times New Roman"/>
                <w:webHidden/>
                <w:sz w:val="28"/>
              </w:rPr>
              <w:fldChar w:fldCharType="end"/>
            </w:r>
          </w:hyperlink>
        </w:p>
        <w:p w14:paraId="108AEF3C" w14:textId="77777777" w:rsidR="00626071" w:rsidRPr="00626071" w:rsidRDefault="00781B12">
          <w:pPr>
            <w:pStyle w:val="24"/>
            <w:rPr>
              <w:rFonts w:ascii="Times New Roman" w:eastAsiaTheme="minorEastAsia" w:hAnsi="Times New Roman" w:cs="Times New Roman"/>
              <w:szCs w:val="22"/>
              <w:lang w:eastAsia="ru-RU"/>
            </w:rPr>
          </w:pPr>
          <w:hyperlink w:anchor="_Toc65500885" w:history="1">
            <w:r w:rsidR="00626071" w:rsidRPr="00626071">
              <w:rPr>
                <w:rStyle w:val="aff2"/>
                <w:rFonts w:ascii="Times New Roman" w:hAnsi="Times New Roman" w:cs="Times New Roman"/>
                <w:sz w:val="28"/>
              </w:rPr>
              <w:t>2.2. Динамика количества организаций, предоставляющих услуги на товарных рынках Новосибирской области за последние 3 года (ПОКАЗАТЕЛЬ 9)</w:t>
            </w:r>
            <w:r w:rsidR="00626071" w:rsidRPr="00626071">
              <w:rPr>
                <w:rFonts w:ascii="Times New Roman" w:hAnsi="Times New Roman" w:cs="Times New Roman"/>
                <w:webHidden/>
                <w:sz w:val="28"/>
              </w:rPr>
              <w:tab/>
            </w:r>
            <w:r w:rsidR="00626071" w:rsidRPr="00626071">
              <w:rPr>
                <w:rFonts w:ascii="Times New Roman" w:hAnsi="Times New Roman" w:cs="Times New Roman"/>
                <w:webHidden/>
                <w:sz w:val="28"/>
              </w:rPr>
              <w:fldChar w:fldCharType="begin"/>
            </w:r>
            <w:r w:rsidR="00626071" w:rsidRPr="00626071">
              <w:rPr>
                <w:rFonts w:ascii="Times New Roman" w:hAnsi="Times New Roman" w:cs="Times New Roman"/>
                <w:webHidden/>
                <w:sz w:val="28"/>
              </w:rPr>
              <w:instrText xml:space="preserve"> PAGEREF _Toc65500885 \h </w:instrText>
            </w:r>
            <w:r w:rsidR="00626071" w:rsidRPr="00626071">
              <w:rPr>
                <w:rFonts w:ascii="Times New Roman" w:hAnsi="Times New Roman" w:cs="Times New Roman"/>
                <w:webHidden/>
                <w:sz w:val="28"/>
              </w:rPr>
            </w:r>
            <w:r w:rsidR="00626071" w:rsidRPr="00626071">
              <w:rPr>
                <w:rFonts w:ascii="Times New Roman" w:hAnsi="Times New Roman" w:cs="Times New Roman"/>
                <w:webHidden/>
                <w:sz w:val="28"/>
              </w:rPr>
              <w:fldChar w:fldCharType="separate"/>
            </w:r>
            <w:r w:rsidR="00626071" w:rsidRPr="00626071">
              <w:rPr>
                <w:rFonts w:ascii="Times New Roman" w:hAnsi="Times New Roman" w:cs="Times New Roman"/>
                <w:webHidden/>
                <w:sz w:val="28"/>
              </w:rPr>
              <w:t>25</w:t>
            </w:r>
            <w:r w:rsidR="00626071" w:rsidRPr="00626071">
              <w:rPr>
                <w:rFonts w:ascii="Times New Roman" w:hAnsi="Times New Roman" w:cs="Times New Roman"/>
                <w:webHidden/>
                <w:sz w:val="28"/>
              </w:rPr>
              <w:fldChar w:fldCharType="end"/>
            </w:r>
          </w:hyperlink>
        </w:p>
        <w:p w14:paraId="3D087E47" w14:textId="0C03EC85" w:rsidR="00626071" w:rsidRPr="00626071" w:rsidRDefault="00781B12">
          <w:pPr>
            <w:pStyle w:val="16"/>
            <w:rPr>
              <w:rFonts w:ascii="Times New Roman" w:eastAsiaTheme="minorEastAsia" w:hAnsi="Times New Roman"/>
              <w:b w:val="0"/>
              <w:szCs w:val="22"/>
            </w:rPr>
          </w:pPr>
          <w:hyperlink w:anchor="_Toc65500886" w:history="1">
            <w:r w:rsidR="00626071" w:rsidRPr="00626071">
              <w:rPr>
                <w:rStyle w:val="aff2"/>
                <w:rFonts w:ascii="Times New Roman" w:eastAsiaTheme="majorEastAsia" w:hAnsi="Times New Roman"/>
                <w:sz w:val="28"/>
              </w:rPr>
              <w:t>РАЗДЕЛ 3. УДОВЛЕТВОРЕННОСТЬ КАЧЕСТВОМ ТОВАРОВ И УСЛУГ НА ТОВАРНЫХ РЫНКАХ НОВОСИБИРСКОЙ ОБЛАСТИ</w:t>
            </w:r>
            <w:r w:rsidR="00626071" w:rsidRPr="00626071">
              <w:rPr>
                <w:rFonts w:ascii="Times New Roman" w:hAnsi="Times New Roman"/>
                <w:webHidden/>
                <w:sz w:val="28"/>
              </w:rPr>
              <w:tab/>
            </w:r>
            <w:r w:rsidR="00626071" w:rsidRPr="00626071">
              <w:rPr>
                <w:rFonts w:ascii="Times New Roman" w:hAnsi="Times New Roman"/>
                <w:webHidden/>
                <w:sz w:val="28"/>
              </w:rPr>
              <w:fldChar w:fldCharType="begin"/>
            </w:r>
            <w:r w:rsidR="00626071" w:rsidRPr="00626071">
              <w:rPr>
                <w:rFonts w:ascii="Times New Roman" w:hAnsi="Times New Roman"/>
                <w:webHidden/>
                <w:sz w:val="28"/>
              </w:rPr>
              <w:instrText xml:space="preserve"> PAGEREF _Toc65500886 \h </w:instrText>
            </w:r>
            <w:r w:rsidR="00626071" w:rsidRPr="00626071">
              <w:rPr>
                <w:rFonts w:ascii="Times New Roman" w:hAnsi="Times New Roman"/>
                <w:webHidden/>
                <w:sz w:val="28"/>
              </w:rPr>
            </w:r>
            <w:r w:rsidR="00626071" w:rsidRPr="00626071">
              <w:rPr>
                <w:rFonts w:ascii="Times New Roman" w:hAnsi="Times New Roman"/>
                <w:webHidden/>
                <w:sz w:val="28"/>
              </w:rPr>
              <w:fldChar w:fldCharType="separate"/>
            </w:r>
            <w:r w:rsidR="00626071" w:rsidRPr="00626071">
              <w:rPr>
                <w:rFonts w:ascii="Times New Roman" w:hAnsi="Times New Roman"/>
                <w:webHidden/>
                <w:sz w:val="28"/>
              </w:rPr>
              <w:t>32</w:t>
            </w:r>
            <w:r w:rsidR="00626071" w:rsidRPr="00626071">
              <w:rPr>
                <w:rFonts w:ascii="Times New Roman" w:hAnsi="Times New Roman"/>
                <w:webHidden/>
                <w:sz w:val="28"/>
              </w:rPr>
              <w:fldChar w:fldCharType="end"/>
            </w:r>
          </w:hyperlink>
        </w:p>
        <w:p w14:paraId="09E14D74" w14:textId="77777777" w:rsidR="00626071" w:rsidRPr="00626071" w:rsidRDefault="00781B12">
          <w:pPr>
            <w:pStyle w:val="24"/>
            <w:rPr>
              <w:rFonts w:ascii="Times New Roman" w:eastAsiaTheme="minorEastAsia" w:hAnsi="Times New Roman" w:cs="Times New Roman"/>
              <w:szCs w:val="22"/>
              <w:lang w:eastAsia="ru-RU"/>
            </w:rPr>
          </w:pPr>
          <w:hyperlink w:anchor="_Toc65500887" w:history="1">
            <w:r w:rsidR="00626071" w:rsidRPr="00626071">
              <w:rPr>
                <w:rStyle w:val="aff2"/>
                <w:rFonts w:ascii="Times New Roman" w:hAnsi="Times New Roman" w:cs="Times New Roman"/>
                <w:sz w:val="28"/>
              </w:rPr>
              <w:t>3.1. Уровень удовлетворенности качеством товаров и услуг на товарных рынках Новосибирской области (ПОКАЗАТЕЛЬ 5)</w:t>
            </w:r>
            <w:r w:rsidR="00626071" w:rsidRPr="00626071">
              <w:rPr>
                <w:rFonts w:ascii="Times New Roman" w:hAnsi="Times New Roman" w:cs="Times New Roman"/>
                <w:webHidden/>
                <w:sz w:val="28"/>
              </w:rPr>
              <w:tab/>
            </w:r>
            <w:r w:rsidR="00626071" w:rsidRPr="00626071">
              <w:rPr>
                <w:rFonts w:ascii="Times New Roman" w:hAnsi="Times New Roman" w:cs="Times New Roman"/>
                <w:webHidden/>
                <w:sz w:val="28"/>
              </w:rPr>
              <w:fldChar w:fldCharType="begin"/>
            </w:r>
            <w:r w:rsidR="00626071" w:rsidRPr="00626071">
              <w:rPr>
                <w:rFonts w:ascii="Times New Roman" w:hAnsi="Times New Roman" w:cs="Times New Roman"/>
                <w:webHidden/>
                <w:sz w:val="28"/>
              </w:rPr>
              <w:instrText xml:space="preserve"> PAGEREF _Toc65500887 \h </w:instrText>
            </w:r>
            <w:r w:rsidR="00626071" w:rsidRPr="00626071">
              <w:rPr>
                <w:rFonts w:ascii="Times New Roman" w:hAnsi="Times New Roman" w:cs="Times New Roman"/>
                <w:webHidden/>
                <w:sz w:val="28"/>
              </w:rPr>
            </w:r>
            <w:r w:rsidR="00626071" w:rsidRPr="00626071">
              <w:rPr>
                <w:rFonts w:ascii="Times New Roman" w:hAnsi="Times New Roman" w:cs="Times New Roman"/>
                <w:webHidden/>
                <w:sz w:val="28"/>
              </w:rPr>
              <w:fldChar w:fldCharType="separate"/>
            </w:r>
            <w:r w:rsidR="00626071" w:rsidRPr="00626071">
              <w:rPr>
                <w:rFonts w:ascii="Times New Roman" w:hAnsi="Times New Roman" w:cs="Times New Roman"/>
                <w:webHidden/>
                <w:sz w:val="28"/>
              </w:rPr>
              <w:t>32</w:t>
            </w:r>
            <w:r w:rsidR="00626071" w:rsidRPr="00626071">
              <w:rPr>
                <w:rFonts w:ascii="Times New Roman" w:hAnsi="Times New Roman" w:cs="Times New Roman"/>
                <w:webHidden/>
                <w:sz w:val="28"/>
              </w:rPr>
              <w:fldChar w:fldCharType="end"/>
            </w:r>
          </w:hyperlink>
        </w:p>
        <w:p w14:paraId="2364FE95" w14:textId="77777777" w:rsidR="00626071" w:rsidRPr="00626071" w:rsidRDefault="00781B12">
          <w:pPr>
            <w:pStyle w:val="24"/>
            <w:rPr>
              <w:rFonts w:ascii="Times New Roman" w:eastAsiaTheme="minorEastAsia" w:hAnsi="Times New Roman" w:cs="Times New Roman"/>
              <w:szCs w:val="22"/>
              <w:lang w:eastAsia="ru-RU"/>
            </w:rPr>
          </w:pPr>
          <w:hyperlink w:anchor="_Toc65500888" w:history="1">
            <w:r w:rsidR="00626071" w:rsidRPr="00626071">
              <w:rPr>
                <w:rStyle w:val="aff2"/>
                <w:rFonts w:ascii="Times New Roman" w:hAnsi="Times New Roman" w:cs="Times New Roman"/>
                <w:sz w:val="28"/>
              </w:rPr>
              <w:t>3.2. Динамика качества товаров и услуг за последние 3 года на товарных рынках Новосибирской области (ПОКАЗАТЕЛЬ 10)</w:t>
            </w:r>
            <w:r w:rsidR="00626071" w:rsidRPr="00626071">
              <w:rPr>
                <w:rFonts w:ascii="Times New Roman" w:hAnsi="Times New Roman" w:cs="Times New Roman"/>
                <w:webHidden/>
                <w:sz w:val="28"/>
              </w:rPr>
              <w:tab/>
            </w:r>
            <w:r w:rsidR="00626071" w:rsidRPr="00626071">
              <w:rPr>
                <w:rFonts w:ascii="Times New Roman" w:hAnsi="Times New Roman" w:cs="Times New Roman"/>
                <w:webHidden/>
                <w:sz w:val="28"/>
              </w:rPr>
              <w:fldChar w:fldCharType="begin"/>
            </w:r>
            <w:r w:rsidR="00626071" w:rsidRPr="00626071">
              <w:rPr>
                <w:rFonts w:ascii="Times New Roman" w:hAnsi="Times New Roman" w:cs="Times New Roman"/>
                <w:webHidden/>
                <w:sz w:val="28"/>
              </w:rPr>
              <w:instrText xml:space="preserve"> PAGEREF _Toc65500888 \h </w:instrText>
            </w:r>
            <w:r w:rsidR="00626071" w:rsidRPr="00626071">
              <w:rPr>
                <w:rFonts w:ascii="Times New Roman" w:hAnsi="Times New Roman" w:cs="Times New Roman"/>
                <w:webHidden/>
                <w:sz w:val="28"/>
              </w:rPr>
            </w:r>
            <w:r w:rsidR="00626071" w:rsidRPr="00626071">
              <w:rPr>
                <w:rFonts w:ascii="Times New Roman" w:hAnsi="Times New Roman" w:cs="Times New Roman"/>
                <w:webHidden/>
                <w:sz w:val="28"/>
              </w:rPr>
              <w:fldChar w:fldCharType="separate"/>
            </w:r>
            <w:r w:rsidR="00626071" w:rsidRPr="00626071">
              <w:rPr>
                <w:rFonts w:ascii="Times New Roman" w:hAnsi="Times New Roman" w:cs="Times New Roman"/>
                <w:webHidden/>
                <w:sz w:val="28"/>
              </w:rPr>
              <w:t>35</w:t>
            </w:r>
            <w:r w:rsidR="00626071" w:rsidRPr="00626071">
              <w:rPr>
                <w:rFonts w:ascii="Times New Roman" w:hAnsi="Times New Roman" w:cs="Times New Roman"/>
                <w:webHidden/>
                <w:sz w:val="28"/>
              </w:rPr>
              <w:fldChar w:fldCharType="end"/>
            </w:r>
          </w:hyperlink>
        </w:p>
        <w:p w14:paraId="748770BE" w14:textId="369AE227" w:rsidR="00626071" w:rsidRPr="00626071" w:rsidRDefault="00781B12">
          <w:pPr>
            <w:pStyle w:val="16"/>
            <w:rPr>
              <w:rFonts w:ascii="Times New Roman" w:eastAsiaTheme="minorEastAsia" w:hAnsi="Times New Roman"/>
              <w:b w:val="0"/>
              <w:szCs w:val="22"/>
            </w:rPr>
          </w:pPr>
          <w:hyperlink w:anchor="_Toc65500889" w:history="1">
            <w:r w:rsidR="00626071" w:rsidRPr="00626071">
              <w:rPr>
                <w:rStyle w:val="aff2"/>
                <w:rFonts w:ascii="Times New Roman" w:eastAsiaTheme="majorEastAsia" w:hAnsi="Times New Roman"/>
                <w:sz w:val="28"/>
              </w:rPr>
              <w:t>РАЗДЕЛ 4. УДОВЛЕТВОРЕННОСТЬ ВОЗМОЖНОСТЬЮ ВЫБОРА ТОВАРОВ И УСЛУГ НА ТОВАРНЫХ РЫНКАХ НОВОСИБИРСКОЙ ОБЛАСТИ</w:t>
            </w:r>
            <w:r w:rsidR="00626071" w:rsidRPr="00626071">
              <w:rPr>
                <w:rFonts w:ascii="Times New Roman" w:hAnsi="Times New Roman"/>
                <w:webHidden/>
                <w:sz w:val="28"/>
              </w:rPr>
              <w:tab/>
            </w:r>
            <w:r w:rsidR="00626071" w:rsidRPr="00626071">
              <w:rPr>
                <w:rFonts w:ascii="Times New Roman" w:hAnsi="Times New Roman"/>
                <w:webHidden/>
                <w:sz w:val="28"/>
              </w:rPr>
              <w:fldChar w:fldCharType="begin"/>
            </w:r>
            <w:r w:rsidR="00626071" w:rsidRPr="00626071">
              <w:rPr>
                <w:rFonts w:ascii="Times New Roman" w:hAnsi="Times New Roman"/>
                <w:webHidden/>
                <w:sz w:val="28"/>
              </w:rPr>
              <w:instrText xml:space="preserve"> PAGEREF _Toc65500889 \h </w:instrText>
            </w:r>
            <w:r w:rsidR="00626071" w:rsidRPr="00626071">
              <w:rPr>
                <w:rFonts w:ascii="Times New Roman" w:hAnsi="Times New Roman"/>
                <w:webHidden/>
                <w:sz w:val="28"/>
              </w:rPr>
            </w:r>
            <w:r w:rsidR="00626071" w:rsidRPr="00626071">
              <w:rPr>
                <w:rFonts w:ascii="Times New Roman" w:hAnsi="Times New Roman"/>
                <w:webHidden/>
                <w:sz w:val="28"/>
              </w:rPr>
              <w:fldChar w:fldCharType="separate"/>
            </w:r>
            <w:r w:rsidR="00626071" w:rsidRPr="00626071">
              <w:rPr>
                <w:rFonts w:ascii="Times New Roman" w:hAnsi="Times New Roman"/>
                <w:webHidden/>
                <w:sz w:val="28"/>
              </w:rPr>
              <w:t>38</w:t>
            </w:r>
            <w:r w:rsidR="00626071" w:rsidRPr="00626071">
              <w:rPr>
                <w:rFonts w:ascii="Times New Roman" w:hAnsi="Times New Roman"/>
                <w:webHidden/>
                <w:sz w:val="28"/>
              </w:rPr>
              <w:fldChar w:fldCharType="end"/>
            </w:r>
          </w:hyperlink>
        </w:p>
        <w:p w14:paraId="0AFD2855" w14:textId="77777777" w:rsidR="00626071" w:rsidRPr="00626071" w:rsidRDefault="00781B12">
          <w:pPr>
            <w:pStyle w:val="24"/>
            <w:rPr>
              <w:rFonts w:ascii="Times New Roman" w:eastAsiaTheme="minorEastAsia" w:hAnsi="Times New Roman" w:cs="Times New Roman"/>
              <w:szCs w:val="22"/>
              <w:lang w:eastAsia="ru-RU"/>
            </w:rPr>
          </w:pPr>
          <w:hyperlink w:anchor="_Toc65500890" w:history="1">
            <w:r w:rsidR="00626071" w:rsidRPr="00626071">
              <w:rPr>
                <w:rStyle w:val="aff2"/>
                <w:rFonts w:ascii="Times New Roman" w:hAnsi="Times New Roman" w:cs="Times New Roman"/>
                <w:sz w:val="28"/>
              </w:rPr>
              <w:t>4.1. Уровень удовлетворенности возможностью выбора товаров и услуг на товарных рынках Новосибирской области (ПОКАЗАТЕЛЬ 6)</w:t>
            </w:r>
            <w:r w:rsidR="00626071" w:rsidRPr="00626071">
              <w:rPr>
                <w:rFonts w:ascii="Times New Roman" w:hAnsi="Times New Roman" w:cs="Times New Roman"/>
                <w:webHidden/>
                <w:sz w:val="28"/>
              </w:rPr>
              <w:tab/>
            </w:r>
            <w:r w:rsidR="00626071" w:rsidRPr="00626071">
              <w:rPr>
                <w:rFonts w:ascii="Times New Roman" w:hAnsi="Times New Roman" w:cs="Times New Roman"/>
                <w:webHidden/>
                <w:sz w:val="28"/>
              </w:rPr>
              <w:fldChar w:fldCharType="begin"/>
            </w:r>
            <w:r w:rsidR="00626071" w:rsidRPr="00626071">
              <w:rPr>
                <w:rFonts w:ascii="Times New Roman" w:hAnsi="Times New Roman" w:cs="Times New Roman"/>
                <w:webHidden/>
                <w:sz w:val="28"/>
              </w:rPr>
              <w:instrText xml:space="preserve"> PAGEREF _Toc65500890 \h </w:instrText>
            </w:r>
            <w:r w:rsidR="00626071" w:rsidRPr="00626071">
              <w:rPr>
                <w:rFonts w:ascii="Times New Roman" w:hAnsi="Times New Roman" w:cs="Times New Roman"/>
                <w:webHidden/>
                <w:sz w:val="28"/>
              </w:rPr>
            </w:r>
            <w:r w:rsidR="00626071" w:rsidRPr="00626071">
              <w:rPr>
                <w:rFonts w:ascii="Times New Roman" w:hAnsi="Times New Roman" w:cs="Times New Roman"/>
                <w:webHidden/>
                <w:sz w:val="28"/>
              </w:rPr>
              <w:fldChar w:fldCharType="separate"/>
            </w:r>
            <w:r w:rsidR="00626071" w:rsidRPr="00626071">
              <w:rPr>
                <w:rFonts w:ascii="Times New Roman" w:hAnsi="Times New Roman" w:cs="Times New Roman"/>
                <w:webHidden/>
                <w:sz w:val="28"/>
              </w:rPr>
              <w:t>38</w:t>
            </w:r>
            <w:r w:rsidR="00626071" w:rsidRPr="00626071">
              <w:rPr>
                <w:rFonts w:ascii="Times New Roman" w:hAnsi="Times New Roman" w:cs="Times New Roman"/>
                <w:webHidden/>
                <w:sz w:val="28"/>
              </w:rPr>
              <w:fldChar w:fldCharType="end"/>
            </w:r>
          </w:hyperlink>
        </w:p>
        <w:p w14:paraId="2D00E95F" w14:textId="77777777" w:rsidR="00626071" w:rsidRPr="00626071" w:rsidRDefault="00781B12">
          <w:pPr>
            <w:pStyle w:val="24"/>
            <w:rPr>
              <w:rFonts w:ascii="Times New Roman" w:eastAsiaTheme="minorEastAsia" w:hAnsi="Times New Roman" w:cs="Times New Roman"/>
              <w:szCs w:val="22"/>
              <w:lang w:eastAsia="ru-RU"/>
            </w:rPr>
          </w:pPr>
          <w:hyperlink w:anchor="_Toc65500891" w:history="1">
            <w:r w:rsidR="00626071" w:rsidRPr="00626071">
              <w:rPr>
                <w:rStyle w:val="aff2"/>
                <w:rFonts w:ascii="Times New Roman" w:hAnsi="Times New Roman" w:cs="Times New Roman"/>
                <w:sz w:val="28"/>
              </w:rPr>
              <w:t>4.2. Динамика возможности выбора товаров и услуг за последние 3 года на товарных рынках Новосибирской области (ПОКАЗАТЕЛЬ 11)</w:t>
            </w:r>
            <w:r w:rsidR="00626071" w:rsidRPr="00626071">
              <w:rPr>
                <w:rFonts w:ascii="Times New Roman" w:hAnsi="Times New Roman" w:cs="Times New Roman"/>
                <w:webHidden/>
                <w:sz w:val="28"/>
              </w:rPr>
              <w:tab/>
            </w:r>
            <w:r w:rsidR="00626071" w:rsidRPr="00626071">
              <w:rPr>
                <w:rFonts w:ascii="Times New Roman" w:hAnsi="Times New Roman" w:cs="Times New Roman"/>
                <w:webHidden/>
                <w:sz w:val="28"/>
              </w:rPr>
              <w:fldChar w:fldCharType="begin"/>
            </w:r>
            <w:r w:rsidR="00626071" w:rsidRPr="00626071">
              <w:rPr>
                <w:rFonts w:ascii="Times New Roman" w:hAnsi="Times New Roman" w:cs="Times New Roman"/>
                <w:webHidden/>
                <w:sz w:val="28"/>
              </w:rPr>
              <w:instrText xml:space="preserve"> PAGEREF _Toc65500891 \h </w:instrText>
            </w:r>
            <w:r w:rsidR="00626071" w:rsidRPr="00626071">
              <w:rPr>
                <w:rFonts w:ascii="Times New Roman" w:hAnsi="Times New Roman" w:cs="Times New Roman"/>
                <w:webHidden/>
                <w:sz w:val="28"/>
              </w:rPr>
            </w:r>
            <w:r w:rsidR="00626071" w:rsidRPr="00626071">
              <w:rPr>
                <w:rFonts w:ascii="Times New Roman" w:hAnsi="Times New Roman" w:cs="Times New Roman"/>
                <w:webHidden/>
                <w:sz w:val="28"/>
              </w:rPr>
              <w:fldChar w:fldCharType="separate"/>
            </w:r>
            <w:r w:rsidR="00626071" w:rsidRPr="00626071">
              <w:rPr>
                <w:rFonts w:ascii="Times New Roman" w:hAnsi="Times New Roman" w:cs="Times New Roman"/>
                <w:webHidden/>
                <w:sz w:val="28"/>
              </w:rPr>
              <w:t>41</w:t>
            </w:r>
            <w:r w:rsidR="00626071" w:rsidRPr="00626071">
              <w:rPr>
                <w:rFonts w:ascii="Times New Roman" w:hAnsi="Times New Roman" w:cs="Times New Roman"/>
                <w:webHidden/>
                <w:sz w:val="28"/>
              </w:rPr>
              <w:fldChar w:fldCharType="end"/>
            </w:r>
          </w:hyperlink>
        </w:p>
        <w:p w14:paraId="1705A699" w14:textId="0A85FF43" w:rsidR="00626071" w:rsidRPr="00626071" w:rsidRDefault="00781B12">
          <w:pPr>
            <w:pStyle w:val="16"/>
            <w:rPr>
              <w:rFonts w:ascii="Times New Roman" w:eastAsiaTheme="minorEastAsia" w:hAnsi="Times New Roman"/>
              <w:b w:val="0"/>
              <w:szCs w:val="22"/>
            </w:rPr>
          </w:pPr>
          <w:hyperlink w:anchor="_Toc65500892" w:history="1">
            <w:r w:rsidR="00626071" w:rsidRPr="00626071">
              <w:rPr>
                <w:rStyle w:val="aff2"/>
                <w:rFonts w:ascii="Times New Roman" w:eastAsiaTheme="majorEastAsia" w:hAnsi="Times New Roman"/>
                <w:sz w:val="28"/>
              </w:rPr>
              <w:t>РАЗДЕЛ 5. УДОВЛЕТВОРЕННОСТЬ УРОВНЕМ ЦЕН ТОВАРОВ И УСЛУГ НА ТОВАРНЫХ РЫНКАХ НОВОСИБИРСКОЙ ОБЛАСТИ</w:t>
            </w:r>
            <w:r w:rsidR="00626071" w:rsidRPr="00626071">
              <w:rPr>
                <w:rFonts w:ascii="Times New Roman" w:hAnsi="Times New Roman"/>
                <w:webHidden/>
                <w:sz w:val="28"/>
              </w:rPr>
              <w:tab/>
            </w:r>
            <w:r w:rsidR="00626071" w:rsidRPr="00626071">
              <w:rPr>
                <w:rFonts w:ascii="Times New Roman" w:hAnsi="Times New Roman"/>
                <w:webHidden/>
                <w:sz w:val="28"/>
              </w:rPr>
              <w:fldChar w:fldCharType="begin"/>
            </w:r>
            <w:r w:rsidR="00626071" w:rsidRPr="00626071">
              <w:rPr>
                <w:rFonts w:ascii="Times New Roman" w:hAnsi="Times New Roman"/>
                <w:webHidden/>
                <w:sz w:val="28"/>
              </w:rPr>
              <w:instrText xml:space="preserve"> PAGEREF _Toc65500892 \h </w:instrText>
            </w:r>
            <w:r w:rsidR="00626071" w:rsidRPr="00626071">
              <w:rPr>
                <w:rFonts w:ascii="Times New Roman" w:hAnsi="Times New Roman"/>
                <w:webHidden/>
                <w:sz w:val="28"/>
              </w:rPr>
            </w:r>
            <w:r w:rsidR="00626071" w:rsidRPr="00626071">
              <w:rPr>
                <w:rFonts w:ascii="Times New Roman" w:hAnsi="Times New Roman"/>
                <w:webHidden/>
                <w:sz w:val="28"/>
              </w:rPr>
              <w:fldChar w:fldCharType="separate"/>
            </w:r>
            <w:r w:rsidR="00626071" w:rsidRPr="00626071">
              <w:rPr>
                <w:rFonts w:ascii="Times New Roman" w:hAnsi="Times New Roman"/>
                <w:webHidden/>
                <w:sz w:val="28"/>
              </w:rPr>
              <w:t>44</w:t>
            </w:r>
            <w:r w:rsidR="00626071" w:rsidRPr="00626071">
              <w:rPr>
                <w:rFonts w:ascii="Times New Roman" w:hAnsi="Times New Roman"/>
                <w:webHidden/>
                <w:sz w:val="28"/>
              </w:rPr>
              <w:fldChar w:fldCharType="end"/>
            </w:r>
          </w:hyperlink>
        </w:p>
        <w:p w14:paraId="4ED50131" w14:textId="77777777" w:rsidR="00626071" w:rsidRPr="00626071" w:rsidRDefault="00781B12">
          <w:pPr>
            <w:pStyle w:val="24"/>
            <w:rPr>
              <w:rFonts w:ascii="Times New Roman" w:eastAsiaTheme="minorEastAsia" w:hAnsi="Times New Roman" w:cs="Times New Roman"/>
              <w:szCs w:val="22"/>
              <w:lang w:eastAsia="ru-RU"/>
            </w:rPr>
          </w:pPr>
          <w:hyperlink w:anchor="_Toc65500893" w:history="1">
            <w:r w:rsidR="00626071" w:rsidRPr="00626071">
              <w:rPr>
                <w:rStyle w:val="aff2"/>
                <w:rFonts w:ascii="Times New Roman" w:hAnsi="Times New Roman" w:cs="Times New Roman"/>
                <w:sz w:val="28"/>
              </w:rPr>
              <w:t>5.1. Уровень удовлетворенности уровнем цен товаров и услуг на товарных рынках Новосибирской области (ПОКАЗАТЕЛЬ 4)</w:t>
            </w:r>
            <w:r w:rsidR="00626071" w:rsidRPr="00626071">
              <w:rPr>
                <w:rFonts w:ascii="Times New Roman" w:hAnsi="Times New Roman" w:cs="Times New Roman"/>
                <w:webHidden/>
                <w:sz w:val="28"/>
              </w:rPr>
              <w:tab/>
            </w:r>
            <w:r w:rsidR="00626071" w:rsidRPr="00626071">
              <w:rPr>
                <w:rFonts w:ascii="Times New Roman" w:hAnsi="Times New Roman" w:cs="Times New Roman"/>
                <w:webHidden/>
                <w:sz w:val="28"/>
              </w:rPr>
              <w:fldChar w:fldCharType="begin"/>
            </w:r>
            <w:r w:rsidR="00626071" w:rsidRPr="00626071">
              <w:rPr>
                <w:rFonts w:ascii="Times New Roman" w:hAnsi="Times New Roman" w:cs="Times New Roman"/>
                <w:webHidden/>
                <w:sz w:val="28"/>
              </w:rPr>
              <w:instrText xml:space="preserve"> PAGEREF _Toc65500893 \h </w:instrText>
            </w:r>
            <w:r w:rsidR="00626071" w:rsidRPr="00626071">
              <w:rPr>
                <w:rFonts w:ascii="Times New Roman" w:hAnsi="Times New Roman" w:cs="Times New Roman"/>
                <w:webHidden/>
                <w:sz w:val="28"/>
              </w:rPr>
            </w:r>
            <w:r w:rsidR="00626071" w:rsidRPr="00626071">
              <w:rPr>
                <w:rFonts w:ascii="Times New Roman" w:hAnsi="Times New Roman" w:cs="Times New Roman"/>
                <w:webHidden/>
                <w:sz w:val="28"/>
              </w:rPr>
              <w:fldChar w:fldCharType="separate"/>
            </w:r>
            <w:r w:rsidR="00626071" w:rsidRPr="00626071">
              <w:rPr>
                <w:rFonts w:ascii="Times New Roman" w:hAnsi="Times New Roman" w:cs="Times New Roman"/>
                <w:webHidden/>
                <w:sz w:val="28"/>
              </w:rPr>
              <w:t>44</w:t>
            </w:r>
            <w:r w:rsidR="00626071" w:rsidRPr="00626071">
              <w:rPr>
                <w:rFonts w:ascii="Times New Roman" w:hAnsi="Times New Roman" w:cs="Times New Roman"/>
                <w:webHidden/>
                <w:sz w:val="28"/>
              </w:rPr>
              <w:fldChar w:fldCharType="end"/>
            </w:r>
          </w:hyperlink>
        </w:p>
        <w:p w14:paraId="5C9B84D3" w14:textId="77777777" w:rsidR="00626071" w:rsidRPr="00626071" w:rsidRDefault="00781B12">
          <w:pPr>
            <w:pStyle w:val="24"/>
            <w:rPr>
              <w:rFonts w:ascii="Times New Roman" w:eastAsiaTheme="minorEastAsia" w:hAnsi="Times New Roman" w:cs="Times New Roman"/>
              <w:szCs w:val="22"/>
              <w:lang w:eastAsia="ru-RU"/>
            </w:rPr>
          </w:pPr>
          <w:hyperlink w:anchor="_Toc65500894" w:history="1">
            <w:r w:rsidR="00626071" w:rsidRPr="00626071">
              <w:rPr>
                <w:rStyle w:val="aff2"/>
                <w:rFonts w:ascii="Times New Roman" w:hAnsi="Times New Roman" w:cs="Times New Roman"/>
                <w:sz w:val="28"/>
              </w:rPr>
              <w:t>5.2. Динамика удовлетворенности уровнем цен товаров и услуг за последние 3 года на товарных рынках Новосибирской области</w:t>
            </w:r>
            <w:r w:rsidR="00626071" w:rsidRPr="00626071">
              <w:rPr>
                <w:rFonts w:ascii="Times New Roman" w:hAnsi="Times New Roman" w:cs="Times New Roman"/>
                <w:webHidden/>
                <w:sz w:val="28"/>
              </w:rPr>
              <w:tab/>
            </w:r>
            <w:r w:rsidR="00626071" w:rsidRPr="00626071">
              <w:rPr>
                <w:rFonts w:ascii="Times New Roman" w:hAnsi="Times New Roman" w:cs="Times New Roman"/>
                <w:webHidden/>
                <w:sz w:val="28"/>
              </w:rPr>
              <w:fldChar w:fldCharType="begin"/>
            </w:r>
            <w:r w:rsidR="00626071" w:rsidRPr="00626071">
              <w:rPr>
                <w:rFonts w:ascii="Times New Roman" w:hAnsi="Times New Roman" w:cs="Times New Roman"/>
                <w:webHidden/>
                <w:sz w:val="28"/>
              </w:rPr>
              <w:instrText xml:space="preserve"> PAGEREF _Toc65500894 \h </w:instrText>
            </w:r>
            <w:r w:rsidR="00626071" w:rsidRPr="00626071">
              <w:rPr>
                <w:rFonts w:ascii="Times New Roman" w:hAnsi="Times New Roman" w:cs="Times New Roman"/>
                <w:webHidden/>
                <w:sz w:val="28"/>
              </w:rPr>
            </w:r>
            <w:r w:rsidR="00626071" w:rsidRPr="00626071">
              <w:rPr>
                <w:rFonts w:ascii="Times New Roman" w:hAnsi="Times New Roman" w:cs="Times New Roman"/>
                <w:webHidden/>
                <w:sz w:val="28"/>
              </w:rPr>
              <w:fldChar w:fldCharType="separate"/>
            </w:r>
            <w:r w:rsidR="00626071" w:rsidRPr="00626071">
              <w:rPr>
                <w:rFonts w:ascii="Times New Roman" w:hAnsi="Times New Roman" w:cs="Times New Roman"/>
                <w:webHidden/>
                <w:sz w:val="28"/>
              </w:rPr>
              <w:t>47</w:t>
            </w:r>
            <w:r w:rsidR="00626071" w:rsidRPr="00626071">
              <w:rPr>
                <w:rFonts w:ascii="Times New Roman" w:hAnsi="Times New Roman" w:cs="Times New Roman"/>
                <w:webHidden/>
                <w:sz w:val="28"/>
              </w:rPr>
              <w:fldChar w:fldCharType="end"/>
            </w:r>
          </w:hyperlink>
        </w:p>
        <w:p w14:paraId="55436C31" w14:textId="77777777" w:rsidR="00626071" w:rsidRPr="00626071" w:rsidRDefault="00781B12">
          <w:pPr>
            <w:pStyle w:val="24"/>
            <w:rPr>
              <w:rFonts w:ascii="Times New Roman" w:eastAsiaTheme="minorEastAsia" w:hAnsi="Times New Roman" w:cs="Times New Roman"/>
              <w:szCs w:val="22"/>
              <w:lang w:eastAsia="ru-RU"/>
            </w:rPr>
          </w:pPr>
          <w:hyperlink w:anchor="_Toc65500895" w:history="1">
            <w:r w:rsidR="00626071" w:rsidRPr="00626071">
              <w:rPr>
                <w:rStyle w:val="aff2"/>
                <w:rFonts w:ascii="Times New Roman" w:hAnsi="Times New Roman" w:cs="Times New Roman"/>
                <w:sz w:val="28"/>
              </w:rPr>
              <w:t>5.3. Структура товаров и услуг, на которые цены в Новосибирской области выше по сравнению с другими регионами (ПОКАЗАТЕЛЬ 7)</w:t>
            </w:r>
            <w:r w:rsidR="00626071" w:rsidRPr="00626071">
              <w:rPr>
                <w:rFonts w:ascii="Times New Roman" w:hAnsi="Times New Roman" w:cs="Times New Roman"/>
                <w:webHidden/>
                <w:sz w:val="28"/>
              </w:rPr>
              <w:tab/>
            </w:r>
            <w:r w:rsidR="00626071" w:rsidRPr="00626071">
              <w:rPr>
                <w:rFonts w:ascii="Times New Roman" w:hAnsi="Times New Roman" w:cs="Times New Roman"/>
                <w:webHidden/>
                <w:sz w:val="28"/>
              </w:rPr>
              <w:fldChar w:fldCharType="begin"/>
            </w:r>
            <w:r w:rsidR="00626071" w:rsidRPr="00626071">
              <w:rPr>
                <w:rFonts w:ascii="Times New Roman" w:hAnsi="Times New Roman" w:cs="Times New Roman"/>
                <w:webHidden/>
                <w:sz w:val="28"/>
              </w:rPr>
              <w:instrText xml:space="preserve"> PAGEREF _Toc65500895 \h </w:instrText>
            </w:r>
            <w:r w:rsidR="00626071" w:rsidRPr="00626071">
              <w:rPr>
                <w:rFonts w:ascii="Times New Roman" w:hAnsi="Times New Roman" w:cs="Times New Roman"/>
                <w:webHidden/>
                <w:sz w:val="28"/>
              </w:rPr>
            </w:r>
            <w:r w:rsidR="00626071" w:rsidRPr="00626071">
              <w:rPr>
                <w:rFonts w:ascii="Times New Roman" w:hAnsi="Times New Roman" w:cs="Times New Roman"/>
                <w:webHidden/>
                <w:sz w:val="28"/>
              </w:rPr>
              <w:fldChar w:fldCharType="separate"/>
            </w:r>
            <w:r w:rsidR="00626071" w:rsidRPr="00626071">
              <w:rPr>
                <w:rFonts w:ascii="Times New Roman" w:hAnsi="Times New Roman" w:cs="Times New Roman"/>
                <w:webHidden/>
                <w:sz w:val="28"/>
              </w:rPr>
              <w:t>50</w:t>
            </w:r>
            <w:r w:rsidR="00626071" w:rsidRPr="00626071">
              <w:rPr>
                <w:rFonts w:ascii="Times New Roman" w:hAnsi="Times New Roman" w:cs="Times New Roman"/>
                <w:webHidden/>
                <w:sz w:val="28"/>
              </w:rPr>
              <w:fldChar w:fldCharType="end"/>
            </w:r>
          </w:hyperlink>
        </w:p>
        <w:p w14:paraId="169A6FF7" w14:textId="77777777" w:rsidR="00626071" w:rsidRPr="00626071" w:rsidRDefault="00781B12">
          <w:pPr>
            <w:pStyle w:val="24"/>
            <w:rPr>
              <w:rFonts w:ascii="Times New Roman" w:eastAsiaTheme="minorEastAsia" w:hAnsi="Times New Roman" w:cs="Times New Roman"/>
              <w:szCs w:val="22"/>
              <w:lang w:eastAsia="ru-RU"/>
            </w:rPr>
          </w:pPr>
          <w:hyperlink w:anchor="_Toc65500896" w:history="1">
            <w:r w:rsidR="00626071" w:rsidRPr="00626071">
              <w:rPr>
                <w:rStyle w:val="aff2"/>
                <w:rFonts w:ascii="Times New Roman" w:hAnsi="Times New Roman" w:cs="Times New Roman"/>
                <w:sz w:val="28"/>
              </w:rPr>
              <w:t>5.4. Структура товаров и услуг, качество которых в Новосибирской области выше по сравнению с другими регионами (ПОКАЗАТЕЛЬ 8)</w:t>
            </w:r>
            <w:r w:rsidR="00626071" w:rsidRPr="00626071">
              <w:rPr>
                <w:rFonts w:ascii="Times New Roman" w:hAnsi="Times New Roman" w:cs="Times New Roman"/>
                <w:webHidden/>
                <w:sz w:val="28"/>
              </w:rPr>
              <w:tab/>
            </w:r>
            <w:r w:rsidR="00626071" w:rsidRPr="00626071">
              <w:rPr>
                <w:rFonts w:ascii="Times New Roman" w:hAnsi="Times New Roman" w:cs="Times New Roman"/>
                <w:webHidden/>
                <w:sz w:val="28"/>
              </w:rPr>
              <w:fldChar w:fldCharType="begin"/>
            </w:r>
            <w:r w:rsidR="00626071" w:rsidRPr="00626071">
              <w:rPr>
                <w:rFonts w:ascii="Times New Roman" w:hAnsi="Times New Roman" w:cs="Times New Roman"/>
                <w:webHidden/>
                <w:sz w:val="28"/>
              </w:rPr>
              <w:instrText xml:space="preserve"> PAGEREF _Toc65500896 \h </w:instrText>
            </w:r>
            <w:r w:rsidR="00626071" w:rsidRPr="00626071">
              <w:rPr>
                <w:rFonts w:ascii="Times New Roman" w:hAnsi="Times New Roman" w:cs="Times New Roman"/>
                <w:webHidden/>
                <w:sz w:val="28"/>
              </w:rPr>
            </w:r>
            <w:r w:rsidR="00626071" w:rsidRPr="00626071">
              <w:rPr>
                <w:rFonts w:ascii="Times New Roman" w:hAnsi="Times New Roman" w:cs="Times New Roman"/>
                <w:webHidden/>
                <w:sz w:val="28"/>
              </w:rPr>
              <w:fldChar w:fldCharType="separate"/>
            </w:r>
            <w:r w:rsidR="00626071" w:rsidRPr="00626071">
              <w:rPr>
                <w:rFonts w:ascii="Times New Roman" w:hAnsi="Times New Roman" w:cs="Times New Roman"/>
                <w:webHidden/>
                <w:sz w:val="28"/>
              </w:rPr>
              <w:t>52</w:t>
            </w:r>
            <w:r w:rsidR="00626071" w:rsidRPr="00626071">
              <w:rPr>
                <w:rFonts w:ascii="Times New Roman" w:hAnsi="Times New Roman" w:cs="Times New Roman"/>
                <w:webHidden/>
                <w:sz w:val="28"/>
              </w:rPr>
              <w:fldChar w:fldCharType="end"/>
            </w:r>
          </w:hyperlink>
        </w:p>
        <w:p w14:paraId="3DC61A3E" w14:textId="41B05DB9" w:rsidR="00626071" w:rsidRPr="00626071" w:rsidRDefault="00781B12">
          <w:pPr>
            <w:pStyle w:val="16"/>
            <w:rPr>
              <w:rFonts w:ascii="Times New Roman" w:eastAsiaTheme="minorEastAsia" w:hAnsi="Times New Roman"/>
              <w:b w:val="0"/>
              <w:szCs w:val="22"/>
            </w:rPr>
          </w:pPr>
          <w:hyperlink w:anchor="_Toc65500897" w:history="1">
            <w:r w:rsidR="00626071" w:rsidRPr="00626071">
              <w:rPr>
                <w:rStyle w:val="aff2"/>
                <w:rFonts w:ascii="Times New Roman" w:eastAsiaTheme="majorEastAsia" w:hAnsi="Times New Roman"/>
                <w:sz w:val="28"/>
              </w:rPr>
              <w:t>РАЗДЕЛ 6. УДОВЛЕТВОРЕННОСТЬ КАЧЕСТВОМ ОФИЦИАЛЬНОЙ ИНФОРМАЦИИ О СОСТОЯНИИ КОНКУРЕНТНОЙ СРЕДЫ НА РЫНКАХ ТОВАРОВ И УСЛУГ НОВОСИБИРСКОЙ ОБЛАСТИ</w:t>
            </w:r>
            <w:r w:rsidR="00626071" w:rsidRPr="00626071">
              <w:rPr>
                <w:rFonts w:ascii="Times New Roman" w:hAnsi="Times New Roman"/>
                <w:webHidden/>
                <w:sz w:val="28"/>
              </w:rPr>
              <w:tab/>
            </w:r>
            <w:r w:rsidR="00626071" w:rsidRPr="00626071">
              <w:rPr>
                <w:rFonts w:ascii="Times New Roman" w:hAnsi="Times New Roman"/>
                <w:webHidden/>
                <w:sz w:val="28"/>
              </w:rPr>
              <w:fldChar w:fldCharType="begin"/>
            </w:r>
            <w:r w:rsidR="00626071" w:rsidRPr="00626071">
              <w:rPr>
                <w:rFonts w:ascii="Times New Roman" w:hAnsi="Times New Roman"/>
                <w:webHidden/>
                <w:sz w:val="28"/>
              </w:rPr>
              <w:instrText xml:space="preserve"> PAGEREF _Toc65500897 \h </w:instrText>
            </w:r>
            <w:r w:rsidR="00626071" w:rsidRPr="00626071">
              <w:rPr>
                <w:rFonts w:ascii="Times New Roman" w:hAnsi="Times New Roman"/>
                <w:webHidden/>
                <w:sz w:val="28"/>
              </w:rPr>
            </w:r>
            <w:r w:rsidR="00626071" w:rsidRPr="00626071">
              <w:rPr>
                <w:rFonts w:ascii="Times New Roman" w:hAnsi="Times New Roman"/>
                <w:webHidden/>
                <w:sz w:val="28"/>
              </w:rPr>
              <w:fldChar w:fldCharType="separate"/>
            </w:r>
            <w:r w:rsidR="00626071" w:rsidRPr="00626071">
              <w:rPr>
                <w:rFonts w:ascii="Times New Roman" w:hAnsi="Times New Roman"/>
                <w:webHidden/>
                <w:sz w:val="28"/>
              </w:rPr>
              <w:t>54</w:t>
            </w:r>
            <w:r w:rsidR="00626071" w:rsidRPr="00626071">
              <w:rPr>
                <w:rFonts w:ascii="Times New Roman" w:hAnsi="Times New Roman"/>
                <w:webHidden/>
                <w:sz w:val="28"/>
              </w:rPr>
              <w:fldChar w:fldCharType="end"/>
            </w:r>
          </w:hyperlink>
        </w:p>
        <w:p w14:paraId="73E9893F" w14:textId="77777777" w:rsidR="00626071" w:rsidRPr="00626071" w:rsidRDefault="00781B12">
          <w:pPr>
            <w:pStyle w:val="24"/>
            <w:rPr>
              <w:rFonts w:ascii="Times New Roman" w:eastAsiaTheme="minorEastAsia" w:hAnsi="Times New Roman" w:cs="Times New Roman"/>
              <w:szCs w:val="22"/>
              <w:lang w:eastAsia="ru-RU"/>
            </w:rPr>
          </w:pPr>
          <w:hyperlink w:anchor="_Toc65500898" w:history="1">
            <w:r w:rsidR="00626071" w:rsidRPr="00626071">
              <w:rPr>
                <w:rStyle w:val="aff2"/>
                <w:rFonts w:ascii="Times New Roman" w:hAnsi="Times New Roman" w:cs="Times New Roman"/>
                <w:sz w:val="28"/>
              </w:rPr>
              <w:t>6.1. Оценка доступности официальной информации о состоянии конкурентной среды на рынках товаров и услуг Новосибирской области, размещаемой в открытом доступе (ПОКАЗАТЕЛЬ 13)</w:t>
            </w:r>
            <w:r w:rsidR="00626071" w:rsidRPr="00626071">
              <w:rPr>
                <w:rFonts w:ascii="Times New Roman" w:hAnsi="Times New Roman" w:cs="Times New Roman"/>
                <w:webHidden/>
                <w:sz w:val="28"/>
              </w:rPr>
              <w:tab/>
            </w:r>
            <w:r w:rsidR="00626071" w:rsidRPr="00626071">
              <w:rPr>
                <w:rFonts w:ascii="Times New Roman" w:hAnsi="Times New Roman" w:cs="Times New Roman"/>
                <w:webHidden/>
                <w:sz w:val="28"/>
              </w:rPr>
              <w:fldChar w:fldCharType="begin"/>
            </w:r>
            <w:r w:rsidR="00626071" w:rsidRPr="00626071">
              <w:rPr>
                <w:rFonts w:ascii="Times New Roman" w:hAnsi="Times New Roman" w:cs="Times New Roman"/>
                <w:webHidden/>
                <w:sz w:val="28"/>
              </w:rPr>
              <w:instrText xml:space="preserve"> PAGEREF _Toc65500898 \h </w:instrText>
            </w:r>
            <w:r w:rsidR="00626071" w:rsidRPr="00626071">
              <w:rPr>
                <w:rFonts w:ascii="Times New Roman" w:hAnsi="Times New Roman" w:cs="Times New Roman"/>
                <w:webHidden/>
                <w:sz w:val="28"/>
              </w:rPr>
            </w:r>
            <w:r w:rsidR="00626071" w:rsidRPr="00626071">
              <w:rPr>
                <w:rFonts w:ascii="Times New Roman" w:hAnsi="Times New Roman" w:cs="Times New Roman"/>
                <w:webHidden/>
                <w:sz w:val="28"/>
              </w:rPr>
              <w:fldChar w:fldCharType="separate"/>
            </w:r>
            <w:r w:rsidR="00626071" w:rsidRPr="00626071">
              <w:rPr>
                <w:rFonts w:ascii="Times New Roman" w:hAnsi="Times New Roman" w:cs="Times New Roman"/>
                <w:webHidden/>
                <w:sz w:val="28"/>
              </w:rPr>
              <w:t>54</w:t>
            </w:r>
            <w:r w:rsidR="00626071" w:rsidRPr="00626071">
              <w:rPr>
                <w:rFonts w:ascii="Times New Roman" w:hAnsi="Times New Roman" w:cs="Times New Roman"/>
                <w:webHidden/>
                <w:sz w:val="28"/>
              </w:rPr>
              <w:fldChar w:fldCharType="end"/>
            </w:r>
          </w:hyperlink>
        </w:p>
        <w:p w14:paraId="61433616" w14:textId="77777777" w:rsidR="00626071" w:rsidRPr="00626071" w:rsidRDefault="00781B12">
          <w:pPr>
            <w:pStyle w:val="24"/>
            <w:rPr>
              <w:rFonts w:ascii="Times New Roman" w:eastAsiaTheme="minorEastAsia" w:hAnsi="Times New Roman" w:cs="Times New Roman"/>
              <w:szCs w:val="22"/>
              <w:lang w:eastAsia="ru-RU"/>
            </w:rPr>
          </w:pPr>
          <w:hyperlink w:anchor="_Toc65500899" w:history="1">
            <w:r w:rsidR="00626071" w:rsidRPr="00626071">
              <w:rPr>
                <w:rStyle w:val="aff2"/>
                <w:rFonts w:ascii="Times New Roman" w:hAnsi="Times New Roman" w:cs="Times New Roman"/>
                <w:sz w:val="28"/>
              </w:rPr>
              <w:t>6.2. Оценка понятности официальной информации о состоянии конкурентной среды на рынках товаров и услуг Новосибирской области, размещаемой в открытом доступе (ПОКАЗАТЕЛЬ 14)</w:t>
            </w:r>
            <w:r w:rsidR="00626071" w:rsidRPr="00626071">
              <w:rPr>
                <w:rFonts w:ascii="Times New Roman" w:hAnsi="Times New Roman" w:cs="Times New Roman"/>
                <w:webHidden/>
                <w:sz w:val="28"/>
              </w:rPr>
              <w:tab/>
            </w:r>
            <w:r w:rsidR="00626071" w:rsidRPr="00626071">
              <w:rPr>
                <w:rFonts w:ascii="Times New Roman" w:hAnsi="Times New Roman" w:cs="Times New Roman"/>
                <w:webHidden/>
                <w:sz w:val="28"/>
              </w:rPr>
              <w:fldChar w:fldCharType="begin"/>
            </w:r>
            <w:r w:rsidR="00626071" w:rsidRPr="00626071">
              <w:rPr>
                <w:rFonts w:ascii="Times New Roman" w:hAnsi="Times New Roman" w:cs="Times New Roman"/>
                <w:webHidden/>
                <w:sz w:val="28"/>
              </w:rPr>
              <w:instrText xml:space="preserve"> PAGEREF _Toc65500899 \h </w:instrText>
            </w:r>
            <w:r w:rsidR="00626071" w:rsidRPr="00626071">
              <w:rPr>
                <w:rFonts w:ascii="Times New Roman" w:hAnsi="Times New Roman" w:cs="Times New Roman"/>
                <w:webHidden/>
                <w:sz w:val="28"/>
              </w:rPr>
            </w:r>
            <w:r w:rsidR="00626071" w:rsidRPr="00626071">
              <w:rPr>
                <w:rFonts w:ascii="Times New Roman" w:hAnsi="Times New Roman" w:cs="Times New Roman"/>
                <w:webHidden/>
                <w:sz w:val="28"/>
              </w:rPr>
              <w:fldChar w:fldCharType="separate"/>
            </w:r>
            <w:r w:rsidR="00626071" w:rsidRPr="00626071">
              <w:rPr>
                <w:rFonts w:ascii="Times New Roman" w:hAnsi="Times New Roman" w:cs="Times New Roman"/>
                <w:webHidden/>
                <w:sz w:val="28"/>
              </w:rPr>
              <w:t>56</w:t>
            </w:r>
            <w:r w:rsidR="00626071" w:rsidRPr="00626071">
              <w:rPr>
                <w:rFonts w:ascii="Times New Roman" w:hAnsi="Times New Roman" w:cs="Times New Roman"/>
                <w:webHidden/>
                <w:sz w:val="28"/>
              </w:rPr>
              <w:fldChar w:fldCharType="end"/>
            </w:r>
          </w:hyperlink>
        </w:p>
        <w:p w14:paraId="6A7EE21A" w14:textId="77777777" w:rsidR="00626071" w:rsidRPr="00626071" w:rsidRDefault="00781B12">
          <w:pPr>
            <w:pStyle w:val="24"/>
            <w:rPr>
              <w:rFonts w:ascii="Times New Roman" w:eastAsiaTheme="minorEastAsia" w:hAnsi="Times New Roman" w:cs="Times New Roman"/>
              <w:szCs w:val="22"/>
              <w:lang w:eastAsia="ru-RU"/>
            </w:rPr>
          </w:pPr>
          <w:hyperlink w:anchor="_Toc65500900" w:history="1">
            <w:r w:rsidR="00626071" w:rsidRPr="00626071">
              <w:rPr>
                <w:rStyle w:val="aff2"/>
                <w:rFonts w:ascii="Times New Roman" w:hAnsi="Times New Roman" w:cs="Times New Roman"/>
                <w:sz w:val="28"/>
              </w:rPr>
              <w:t>6.3. Оценка удобства получения официальной информации о состоянии конкурентной среды на рынках товаров и услуг Новосибирской области, размещаемой в открытом доступе (ПОКАЗАТЕЛЬ 15)</w:t>
            </w:r>
            <w:r w:rsidR="00626071" w:rsidRPr="00626071">
              <w:rPr>
                <w:rFonts w:ascii="Times New Roman" w:hAnsi="Times New Roman" w:cs="Times New Roman"/>
                <w:webHidden/>
                <w:sz w:val="28"/>
              </w:rPr>
              <w:tab/>
            </w:r>
            <w:r w:rsidR="00626071" w:rsidRPr="00626071">
              <w:rPr>
                <w:rFonts w:ascii="Times New Roman" w:hAnsi="Times New Roman" w:cs="Times New Roman"/>
                <w:webHidden/>
                <w:sz w:val="28"/>
              </w:rPr>
              <w:fldChar w:fldCharType="begin"/>
            </w:r>
            <w:r w:rsidR="00626071" w:rsidRPr="00626071">
              <w:rPr>
                <w:rFonts w:ascii="Times New Roman" w:hAnsi="Times New Roman" w:cs="Times New Roman"/>
                <w:webHidden/>
                <w:sz w:val="28"/>
              </w:rPr>
              <w:instrText xml:space="preserve"> PAGEREF _Toc65500900 \h </w:instrText>
            </w:r>
            <w:r w:rsidR="00626071" w:rsidRPr="00626071">
              <w:rPr>
                <w:rFonts w:ascii="Times New Roman" w:hAnsi="Times New Roman" w:cs="Times New Roman"/>
                <w:webHidden/>
                <w:sz w:val="28"/>
              </w:rPr>
            </w:r>
            <w:r w:rsidR="00626071" w:rsidRPr="00626071">
              <w:rPr>
                <w:rFonts w:ascii="Times New Roman" w:hAnsi="Times New Roman" w:cs="Times New Roman"/>
                <w:webHidden/>
                <w:sz w:val="28"/>
              </w:rPr>
              <w:fldChar w:fldCharType="separate"/>
            </w:r>
            <w:r w:rsidR="00626071" w:rsidRPr="00626071">
              <w:rPr>
                <w:rFonts w:ascii="Times New Roman" w:hAnsi="Times New Roman" w:cs="Times New Roman"/>
                <w:webHidden/>
                <w:sz w:val="28"/>
              </w:rPr>
              <w:t>58</w:t>
            </w:r>
            <w:r w:rsidR="00626071" w:rsidRPr="00626071">
              <w:rPr>
                <w:rFonts w:ascii="Times New Roman" w:hAnsi="Times New Roman" w:cs="Times New Roman"/>
                <w:webHidden/>
                <w:sz w:val="28"/>
              </w:rPr>
              <w:fldChar w:fldCharType="end"/>
            </w:r>
          </w:hyperlink>
        </w:p>
        <w:p w14:paraId="20B4DFCE" w14:textId="77777777" w:rsidR="00626071" w:rsidRPr="00626071" w:rsidRDefault="00781B12">
          <w:pPr>
            <w:pStyle w:val="24"/>
            <w:rPr>
              <w:rFonts w:ascii="Times New Roman" w:eastAsiaTheme="minorEastAsia" w:hAnsi="Times New Roman" w:cs="Times New Roman"/>
              <w:szCs w:val="22"/>
              <w:lang w:eastAsia="ru-RU"/>
            </w:rPr>
          </w:pPr>
          <w:hyperlink w:anchor="_Toc65500901" w:history="1">
            <w:r w:rsidR="00626071" w:rsidRPr="00626071">
              <w:rPr>
                <w:rStyle w:val="aff2"/>
                <w:rFonts w:ascii="Times New Roman" w:hAnsi="Times New Roman" w:cs="Times New Roman"/>
                <w:sz w:val="28"/>
              </w:rPr>
              <w:t>6.4. Оценка полноты размещенной министерством экономического развития Новосибирской области и муниципальными образованиями информации о состоянии конкурентной среды на рынках товаров, работ и услуг Новосибирской области и деятельности по содействию развитию конкуренции (ПОКАЗАТЕЛЬ 16)</w:t>
            </w:r>
            <w:r w:rsidR="00626071" w:rsidRPr="00626071">
              <w:rPr>
                <w:rFonts w:ascii="Times New Roman" w:hAnsi="Times New Roman" w:cs="Times New Roman"/>
                <w:webHidden/>
                <w:sz w:val="28"/>
              </w:rPr>
              <w:tab/>
            </w:r>
            <w:r w:rsidR="00626071" w:rsidRPr="00626071">
              <w:rPr>
                <w:rFonts w:ascii="Times New Roman" w:hAnsi="Times New Roman" w:cs="Times New Roman"/>
                <w:webHidden/>
                <w:sz w:val="28"/>
              </w:rPr>
              <w:fldChar w:fldCharType="begin"/>
            </w:r>
            <w:r w:rsidR="00626071" w:rsidRPr="00626071">
              <w:rPr>
                <w:rFonts w:ascii="Times New Roman" w:hAnsi="Times New Roman" w:cs="Times New Roman"/>
                <w:webHidden/>
                <w:sz w:val="28"/>
              </w:rPr>
              <w:instrText xml:space="preserve"> PAGEREF _Toc65500901 \h </w:instrText>
            </w:r>
            <w:r w:rsidR="00626071" w:rsidRPr="00626071">
              <w:rPr>
                <w:rFonts w:ascii="Times New Roman" w:hAnsi="Times New Roman" w:cs="Times New Roman"/>
                <w:webHidden/>
                <w:sz w:val="28"/>
              </w:rPr>
            </w:r>
            <w:r w:rsidR="00626071" w:rsidRPr="00626071">
              <w:rPr>
                <w:rFonts w:ascii="Times New Roman" w:hAnsi="Times New Roman" w:cs="Times New Roman"/>
                <w:webHidden/>
                <w:sz w:val="28"/>
              </w:rPr>
              <w:fldChar w:fldCharType="separate"/>
            </w:r>
            <w:r w:rsidR="00626071" w:rsidRPr="00626071">
              <w:rPr>
                <w:rFonts w:ascii="Times New Roman" w:hAnsi="Times New Roman" w:cs="Times New Roman"/>
                <w:webHidden/>
                <w:sz w:val="28"/>
              </w:rPr>
              <w:t>60</w:t>
            </w:r>
            <w:r w:rsidR="00626071" w:rsidRPr="00626071">
              <w:rPr>
                <w:rFonts w:ascii="Times New Roman" w:hAnsi="Times New Roman" w:cs="Times New Roman"/>
                <w:webHidden/>
                <w:sz w:val="28"/>
              </w:rPr>
              <w:fldChar w:fldCharType="end"/>
            </w:r>
          </w:hyperlink>
        </w:p>
        <w:p w14:paraId="55FAABF0" w14:textId="77777777" w:rsidR="00626071" w:rsidRPr="00626071" w:rsidRDefault="00781B12">
          <w:pPr>
            <w:pStyle w:val="24"/>
            <w:rPr>
              <w:rFonts w:ascii="Times New Roman" w:eastAsiaTheme="minorEastAsia" w:hAnsi="Times New Roman" w:cs="Times New Roman"/>
              <w:szCs w:val="22"/>
              <w:lang w:eastAsia="ru-RU"/>
            </w:rPr>
          </w:pPr>
          <w:hyperlink w:anchor="_Toc65500902" w:history="1">
            <w:r w:rsidR="00626071" w:rsidRPr="00626071">
              <w:rPr>
                <w:rStyle w:val="aff2"/>
                <w:rFonts w:ascii="Times New Roman" w:hAnsi="Times New Roman" w:cs="Times New Roman"/>
                <w:sz w:val="28"/>
              </w:rPr>
              <w:t>6.5. Структура источников информации о состоянии конкурентной среды на рынках товаров, работ и услуг Новосибирской области и деятельности по содействию развитию конкуренции, которыми потребители предпочитают пользоваться и доверяют больше всего (ПОКАЗАТЕЛЬ 17)</w:t>
            </w:r>
            <w:r w:rsidR="00626071" w:rsidRPr="00626071">
              <w:rPr>
                <w:rFonts w:ascii="Times New Roman" w:hAnsi="Times New Roman" w:cs="Times New Roman"/>
                <w:webHidden/>
                <w:sz w:val="28"/>
              </w:rPr>
              <w:tab/>
            </w:r>
            <w:r w:rsidR="00626071" w:rsidRPr="00626071">
              <w:rPr>
                <w:rFonts w:ascii="Times New Roman" w:hAnsi="Times New Roman" w:cs="Times New Roman"/>
                <w:webHidden/>
                <w:sz w:val="28"/>
              </w:rPr>
              <w:fldChar w:fldCharType="begin"/>
            </w:r>
            <w:r w:rsidR="00626071" w:rsidRPr="00626071">
              <w:rPr>
                <w:rFonts w:ascii="Times New Roman" w:hAnsi="Times New Roman" w:cs="Times New Roman"/>
                <w:webHidden/>
                <w:sz w:val="28"/>
              </w:rPr>
              <w:instrText xml:space="preserve"> PAGEREF _Toc65500902 \h </w:instrText>
            </w:r>
            <w:r w:rsidR="00626071" w:rsidRPr="00626071">
              <w:rPr>
                <w:rFonts w:ascii="Times New Roman" w:hAnsi="Times New Roman" w:cs="Times New Roman"/>
                <w:webHidden/>
                <w:sz w:val="28"/>
              </w:rPr>
            </w:r>
            <w:r w:rsidR="00626071" w:rsidRPr="00626071">
              <w:rPr>
                <w:rFonts w:ascii="Times New Roman" w:hAnsi="Times New Roman" w:cs="Times New Roman"/>
                <w:webHidden/>
                <w:sz w:val="28"/>
              </w:rPr>
              <w:fldChar w:fldCharType="separate"/>
            </w:r>
            <w:r w:rsidR="00626071" w:rsidRPr="00626071">
              <w:rPr>
                <w:rFonts w:ascii="Times New Roman" w:hAnsi="Times New Roman" w:cs="Times New Roman"/>
                <w:webHidden/>
                <w:sz w:val="28"/>
              </w:rPr>
              <w:t>64</w:t>
            </w:r>
            <w:r w:rsidR="00626071" w:rsidRPr="00626071">
              <w:rPr>
                <w:rFonts w:ascii="Times New Roman" w:hAnsi="Times New Roman" w:cs="Times New Roman"/>
                <w:webHidden/>
                <w:sz w:val="28"/>
              </w:rPr>
              <w:fldChar w:fldCharType="end"/>
            </w:r>
          </w:hyperlink>
        </w:p>
        <w:p w14:paraId="0CA308AE" w14:textId="7A724763" w:rsidR="00626071" w:rsidRPr="00626071" w:rsidRDefault="00781B12">
          <w:pPr>
            <w:pStyle w:val="16"/>
            <w:rPr>
              <w:rFonts w:ascii="Times New Roman" w:eastAsiaTheme="minorEastAsia" w:hAnsi="Times New Roman"/>
              <w:b w:val="0"/>
              <w:szCs w:val="22"/>
            </w:rPr>
          </w:pPr>
          <w:hyperlink w:anchor="_Toc65500903" w:history="1">
            <w:r w:rsidR="00626071" w:rsidRPr="00626071">
              <w:rPr>
                <w:rStyle w:val="aff2"/>
                <w:rFonts w:ascii="Times New Roman" w:eastAsiaTheme="majorEastAsia" w:hAnsi="Times New Roman"/>
                <w:sz w:val="28"/>
              </w:rPr>
              <w:t>РАЗДЕЛ 7. ДЕЯТЕЛЬНОСТЬ СУБЪЕКТОВ ЕСТЕСТВЕННЫХ МОНОПОЛИЙ НА ТЕРРИТОРИИ НОВОСИБИРСКОЙ ОБЛАСТИ</w:t>
            </w:r>
            <w:r w:rsidR="00626071" w:rsidRPr="00626071">
              <w:rPr>
                <w:rFonts w:ascii="Times New Roman" w:hAnsi="Times New Roman"/>
                <w:webHidden/>
                <w:sz w:val="28"/>
              </w:rPr>
              <w:tab/>
            </w:r>
            <w:r w:rsidR="00626071" w:rsidRPr="00626071">
              <w:rPr>
                <w:rFonts w:ascii="Times New Roman" w:hAnsi="Times New Roman"/>
                <w:webHidden/>
                <w:sz w:val="28"/>
              </w:rPr>
              <w:fldChar w:fldCharType="begin"/>
            </w:r>
            <w:r w:rsidR="00626071" w:rsidRPr="00626071">
              <w:rPr>
                <w:rFonts w:ascii="Times New Roman" w:hAnsi="Times New Roman"/>
                <w:webHidden/>
                <w:sz w:val="28"/>
              </w:rPr>
              <w:instrText xml:space="preserve"> PAGEREF _Toc65500903 \h </w:instrText>
            </w:r>
            <w:r w:rsidR="00626071" w:rsidRPr="00626071">
              <w:rPr>
                <w:rFonts w:ascii="Times New Roman" w:hAnsi="Times New Roman"/>
                <w:webHidden/>
                <w:sz w:val="28"/>
              </w:rPr>
            </w:r>
            <w:r w:rsidR="00626071" w:rsidRPr="00626071">
              <w:rPr>
                <w:rFonts w:ascii="Times New Roman" w:hAnsi="Times New Roman"/>
                <w:webHidden/>
                <w:sz w:val="28"/>
              </w:rPr>
              <w:fldChar w:fldCharType="separate"/>
            </w:r>
            <w:r w:rsidR="00626071" w:rsidRPr="00626071">
              <w:rPr>
                <w:rFonts w:ascii="Times New Roman" w:hAnsi="Times New Roman"/>
                <w:webHidden/>
                <w:sz w:val="28"/>
              </w:rPr>
              <w:t>66</w:t>
            </w:r>
            <w:r w:rsidR="00626071" w:rsidRPr="00626071">
              <w:rPr>
                <w:rFonts w:ascii="Times New Roman" w:hAnsi="Times New Roman"/>
                <w:webHidden/>
                <w:sz w:val="28"/>
              </w:rPr>
              <w:fldChar w:fldCharType="end"/>
            </w:r>
          </w:hyperlink>
        </w:p>
        <w:p w14:paraId="6590C3AA" w14:textId="77777777" w:rsidR="00626071" w:rsidRPr="00626071" w:rsidRDefault="00781B12">
          <w:pPr>
            <w:pStyle w:val="24"/>
            <w:rPr>
              <w:rFonts w:ascii="Times New Roman" w:eastAsiaTheme="minorEastAsia" w:hAnsi="Times New Roman" w:cs="Times New Roman"/>
              <w:szCs w:val="22"/>
              <w:lang w:eastAsia="ru-RU"/>
            </w:rPr>
          </w:pPr>
          <w:hyperlink w:anchor="_Toc65500904" w:history="1">
            <w:r w:rsidR="00626071" w:rsidRPr="00626071">
              <w:rPr>
                <w:rStyle w:val="aff2"/>
                <w:rFonts w:ascii="Times New Roman" w:hAnsi="Times New Roman" w:cs="Times New Roman"/>
                <w:sz w:val="28"/>
              </w:rPr>
              <w:t>7.1. Оценка потребителями качества услуг субъектов естественных монополий (водоснабжение, водоотведение, водоочистка, газоснабжение, электроснабжение, теплоснабжение, услуги связи) (ПОКАЗАТЕЛЬ 18)</w:t>
            </w:r>
            <w:r w:rsidR="00626071" w:rsidRPr="00626071">
              <w:rPr>
                <w:rFonts w:ascii="Times New Roman" w:hAnsi="Times New Roman" w:cs="Times New Roman"/>
                <w:webHidden/>
                <w:sz w:val="28"/>
              </w:rPr>
              <w:tab/>
            </w:r>
            <w:r w:rsidR="00626071" w:rsidRPr="00626071">
              <w:rPr>
                <w:rFonts w:ascii="Times New Roman" w:hAnsi="Times New Roman" w:cs="Times New Roman"/>
                <w:webHidden/>
                <w:sz w:val="28"/>
              </w:rPr>
              <w:fldChar w:fldCharType="begin"/>
            </w:r>
            <w:r w:rsidR="00626071" w:rsidRPr="00626071">
              <w:rPr>
                <w:rFonts w:ascii="Times New Roman" w:hAnsi="Times New Roman" w:cs="Times New Roman"/>
                <w:webHidden/>
                <w:sz w:val="28"/>
              </w:rPr>
              <w:instrText xml:space="preserve"> PAGEREF _Toc65500904 \h </w:instrText>
            </w:r>
            <w:r w:rsidR="00626071" w:rsidRPr="00626071">
              <w:rPr>
                <w:rFonts w:ascii="Times New Roman" w:hAnsi="Times New Roman" w:cs="Times New Roman"/>
                <w:webHidden/>
                <w:sz w:val="28"/>
              </w:rPr>
            </w:r>
            <w:r w:rsidR="00626071" w:rsidRPr="00626071">
              <w:rPr>
                <w:rFonts w:ascii="Times New Roman" w:hAnsi="Times New Roman" w:cs="Times New Roman"/>
                <w:webHidden/>
                <w:sz w:val="28"/>
              </w:rPr>
              <w:fldChar w:fldCharType="separate"/>
            </w:r>
            <w:r w:rsidR="00626071" w:rsidRPr="00626071">
              <w:rPr>
                <w:rFonts w:ascii="Times New Roman" w:hAnsi="Times New Roman" w:cs="Times New Roman"/>
                <w:webHidden/>
                <w:sz w:val="28"/>
              </w:rPr>
              <w:t>66</w:t>
            </w:r>
            <w:r w:rsidR="00626071" w:rsidRPr="00626071">
              <w:rPr>
                <w:rFonts w:ascii="Times New Roman" w:hAnsi="Times New Roman" w:cs="Times New Roman"/>
                <w:webHidden/>
                <w:sz w:val="28"/>
              </w:rPr>
              <w:fldChar w:fldCharType="end"/>
            </w:r>
          </w:hyperlink>
        </w:p>
        <w:p w14:paraId="7DAF4365" w14:textId="77777777" w:rsidR="00626071" w:rsidRPr="00626071" w:rsidRDefault="00781B12">
          <w:pPr>
            <w:pStyle w:val="24"/>
            <w:tabs>
              <w:tab w:val="left" w:pos="567"/>
            </w:tabs>
            <w:rPr>
              <w:rFonts w:ascii="Times New Roman" w:eastAsiaTheme="minorEastAsia" w:hAnsi="Times New Roman" w:cs="Times New Roman"/>
              <w:szCs w:val="22"/>
              <w:lang w:eastAsia="ru-RU"/>
            </w:rPr>
          </w:pPr>
          <w:hyperlink w:anchor="_Toc65500905" w:history="1">
            <w:r w:rsidR="00626071" w:rsidRPr="00626071">
              <w:rPr>
                <w:rStyle w:val="aff2"/>
                <w:rFonts w:ascii="Times New Roman" w:hAnsi="Times New Roman" w:cs="Times New Roman"/>
                <w:sz w:val="28"/>
              </w:rPr>
              <w:t>7.2.</w:t>
            </w:r>
            <w:r w:rsidR="00626071" w:rsidRPr="00626071">
              <w:rPr>
                <w:rFonts w:ascii="Times New Roman" w:eastAsiaTheme="minorEastAsia" w:hAnsi="Times New Roman" w:cs="Times New Roman"/>
                <w:szCs w:val="22"/>
                <w:lang w:eastAsia="ru-RU"/>
              </w:rPr>
              <w:tab/>
            </w:r>
            <w:r w:rsidR="00626071" w:rsidRPr="00626071">
              <w:rPr>
                <w:rStyle w:val="aff2"/>
                <w:rFonts w:ascii="Times New Roman" w:hAnsi="Times New Roman" w:cs="Times New Roman"/>
                <w:sz w:val="28"/>
              </w:rPr>
              <w:t>Структура проблем, с которыми столкнулись потребители при взаимодействии с субъектами естественных монополий (ПОКАЗАТЕЛЬ 19)</w:t>
            </w:r>
            <w:r w:rsidR="00626071" w:rsidRPr="00626071">
              <w:rPr>
                <w:rFonts w:ascii="Times New Roman" w:hAnsi="Times New Roman" w:cs="Times New Roman"/>
                <w:webHidden/>
                <w:sz w:val="28"/>
              </w:rPr>
              <w:tab/>
            </w:r>
            <w:r w:rsidR="00626071" w:rsidRPr="00626071">
              <w:rPr>
                <w:rFonts w:ascii="Times New Roman" w:hAnsi="Times New Roman" w:cs="Times New Roman"/>
                <w:webHidden/>
                <w:sz w:val="28"/>
              </w:rPr>
              <w:fldChar w:fldCharType="begin"/>
            </w:r>
            <w:r w:rsidR="00626071" w:rsidRPr="00626071">
              <w:rPr>
                <w:rFonts w:ascii="Times New Roman" w:hAnsi="Times New Roman" w:cs="Times New Roman"/>
                <w:webHidden/>
                <w:sz w:val="28"/>
              </w:rPr>
              <w:instrText xml:space="preserve"> PAGEREF _Toc65500905 \h </w:instrText>
            </w:r>
            <w:r w:rsidR="00626071" w:rsidRPr="00626071">
              <w:rPr>
                <w:rFonts w:ascii="Times New Roman" w:hAnsi="Times New Roman" w:cs="Times New Roman"/>
                <w:webHidden/>
                <w:sz w:val="28"/>
              </w:rPr>
            </w:r>
            <w:r w:rsidR="00626071" w:rsidRPr="00626071">
              <w:rPr>
                <w:rFonts w:ascii="Times New Roman" w:hAnsi="Times New Roman" w:cs="Times New Roman"/>
                <w:webHidden/>
                <w:sz w:val="28"/>
              </w:rPr>
              <w:fldChar w:fldCharType="separate"/>
            </w:r>
            <w:r w:rsidR="00626071" w:rsidRPr="00626071">
              <w:rPr>
                <w:rFonts w:ascii="Times New Roman" w:hAnsi="Times New Roman" w:cs="Times New Roman"/>
                <w:webHidden/>
                <w:sz w:val="28"/>
              </w:rPr>
              <w:t>76</w:t>
            </w:r>
            <w:r w:rsidR="00626071" w:rsidRPr="00626071">
              <w:rPr>
                <w:rFonts w:ascii="Times New Roman" w:hAnsi="Times New Roman" w:cs="Times New Roman"/>
                <w:webHidden/>
                <w:sz w:val="28"/>
              </w:rPr>
              <w:fldChar w:fldCharType="end"/>
            </w:r>
          </w:hyperlink>
        </w:p>
        <w:p w14:paraId="47B97672" w14:textId="77777777" w:rsidR="00626071" w:rsidRPr="00626071" w:rsidRDefault="00781B12">
          <w:pPr>
            <w:pStyle w:val="24"/>
            <w:rPr>
              <w:rFonts w:ascii="Times New Roman" w:eastAsiaTheme="minorEastAsia" w:hAnsi="Times New Roman" w:cs="Times New Roman"/>
              <w:szCs w:val="22"/>
              <w:lang w:eastAsia="ru-RU"/>
            </w:rPr>
          </w:pPr>
          <w:hyperlink w:anchor="_Toc65500906" w:history="1">
            <w:r w:rsidR="00626071" w:rsidRPr="00626071">
              <w:rPr>
                <w:rStyle w:val="aff2"/>
                <w:rFonts w:ascii="Times New Roman" w:hAnsi="Times New Roman" w:cs="Times New Roman"/>
                <w:sz w:val="28"/>
              </w:rPr>
              <w:t>7.3. Оценка обращений потребителей в 2020 году в надзорные органы за защитой прав потребителей (ПОКАЗАТЕЛЬ 12)</w:t>
            </w:r>
            <w:r w:rsidR="00626071" w:rsidRPr="00626071">
              <w:rPr>
                <w:rFonts w:ascii="Times New Roman" w:hAnsi="Times New Roman" w:cs="Times New Roman"/>
                <w:webHidden/>
                <w:sz w:val="28"/>
              </w:rPr>
              <w:tab/>
            </w:r>
            <w:r w:rsidR="00626071" w:rsidRPr="00626071">
              <w:rPr>
                <w:rFonts w:ascii="Times New Roman" w:hAnsi="Times New Roman" w:cs="Times New Roman"/>
                <w:webHidden/>
                <w:sz w:val="28"/>
              </w:rPr>
              <w:fldChar w:fldCharType="begin"/>
            </w:r>
            <w:r w:rsidR="00626071" w:rsidRPr="00626071">
              <w:rPr>
                <w:rFonts w:ascii="Times New Roman" w:hAnsi="Times New Roman" w:cs="Times New Roman"/>
                <w:webHidden/>
                <w:sz w:val="28"/>
              </w:rPr>
              <w:instrText xml:space="preserve"> PAGEREF _Toc65500906 \h </w:instrText>
            </w:r>
            <w:r w:rsidR="00626071" w:rsidRPr="00626071">
              <w:rPr>
                <w:rFonts w:ascii="Times New Roman" w:hAnsi="Times New Roman" w:cs="Times New Roman"/>
                <w:webHidden/>
                <w:sz w:val="28"/>
              </w:rPr>
            </w:r>
            <w:r w:rsidR="00626071" w:rsidRPr="00626071">
              <w:rPr>
                <w:rFonts w:ascii="Times New Roman" w:hAnsi="Times New Roman" w:cs="Times New Roman"/>
                <w:webHidden/>
                <w:sz w:val="28"/>
              </w:rPr>
              <w:fldChar w:fldCharType="separate"/>
            </w:r>
            <w:r w:rsidR="00626071" w:rsidRPr="00626071">
              <w:rPr>
                <w:rFonts w:ascii="Times New Roman" w:hAnsi="Times New Roman" w:cs="Times New Roman"/>
                <w:webHidden/>
                <w:sz w:val="28"/>
              </w:rPr>
              <w:t>77</w:t>
            </w:r>
            <w:r w:rsidR="00626071" w:rsidRPr="00626071">
              <w:rPr>
                <w:rFonts w:ascii="Times New Roman" w:hAnsi="Times New Roman" w:cs="Times New Roman"/>
                <w:webHidden/>
                <w:sz w:val="28"/>
              </w:rPr>
              <w:fldChar w:fldCharType="end"/>
            </w:r>
          </w:hyperlink>
        </w:p>
        <w:p w14:paraId="3101DDE3" w14:textId="0381C497" w:rsidR="00626071" w:rsidRPr="00626071" w:rsidRDefault="00781B12">
          <w:pPr>
            <w:pStyle w:val="16"/>
            <w:rPr>
              <w:rFonts w:ascii="Times New Roman" w:eastAsiaTheme="minorEastAsia" w:hAnsi="Times New Roman"/>
              <w:b w:val="0"/>
              <w:szCs w:val="22"/>
            </w:rPr>
          </w:pPr>
          <w:hyperlink w:anchor="_Toc65500907" w:history="1">
            <w:r w:rsidR="00626071" w:rsidRPr="00626071">
              <w:rPr>
                <w:rStyle w:val="aff2"/>
                <w:rFonts w:ascii="Times New Roman" w:eastAsiaTheme="majorEastAsia" w:hAnsi="Times New Roman"/>
                <w:sz w:val="28"/>
              </w:rPr>
              <w:t>РАЗДЕЛ 8. ПОКАЗАТЕЛИ УДОВЛЕТВОРЕННОСТИ ПОТРЕБИТЕЛЕЙ КАЧЕСТВОМ ТОВАРОВ, РАБОТ И УСЛУГ НА ТОВАРНЫХ РЫНКАХ НОВОСИБИРСКОЙ ОБЛАСТИ И СОСТОЯНИЕМ ЦЕНОВОЙ КОНКУРЕНЦИИ</w:t>
            </w:r>
            <w:r w:rsidR="00626071" w:rsidRPr="00626071">
              <w:rPr>
                <w:rFonts w:ascii="Times New Roman" w:hAnsi="Times New Roman"/>
                <w:webHidden/>
                <w:sz w:val="28"/>
              </w:rPr>
              <w:tab/>
            </w:r>
            <w:r w:rsidR="00626071" w:rsidRPr="00626071">
              <w:rPr>
                <w:rFonts w:ascii="Times New Roman" w:hAnsi="Times New Roman"/>
                <w:webHidden/>
                <w:sz w:val="28"/>
              </w:rPr>
              <w:fldChar w:fldCharType="begin"/>
            </w:r>
            <w:r w:rsidR="00626071" w:rsidRPr="00626071">
              <w:rPr>
                <w:rFonts w:ascii="Times New Roman" w:hAnsi="Times New Roman"/>
                <w:webHidden/>
                <w:sz w:val="28"/>
              </w:rPr>
              <w:instrText xml:space="preserve"> PAGEREF _Toc65500907 \h </w:instrText>
            </w:r>
            <w:r w:rsidR="00626071" w:rsidRPr="00626071">
              <w:rPr>
                <w:rFonts w:ascii="Times New Roman" w:hAnsi="Times New Roman"/>
                <w:webHidden/>
                <w:sz w:val="28"/>
              </w:rPr>
            </w:r>
            <w:r w:rsidR="00626071" w:rsidRPr="00626071">
              <w:rPr>
                <w:rFonts w:ascii="Times New Roman" w:hAnsi="Times New Roman"/>
                <w:webHidden/>
                <w:sz w:val="28"/>
              </w:rPr>
              <w:fldChar w:fldCharType="separate"/>
            </w:r>
            <w:r w:rsidR="00626071" w:rsidRPr="00626071">
              <w:rPr>
                <w:rFonts w:ascii="Times New Roman" w:hAnsi="Times New Roman"/>
                <w:webHidden/>
                <w:sz w:val="28"/>
              </w:rPr>
              <w:t>78</w:t>
            </w:r>
            <w:r w:rsidR="00626071" w:rsidRPr="00626071">
              <w:rPr>
                <w:rFonts w:ascii="Times New Roman" w:hAnsi="Times New Roman"/>
                <w:webHidden/>
                <w:sz w:val="28"/>
              </w:rPr>
              <w:fldChar w:fldCharType="end"/>
            </w:r>
          </w:hyperlink>
        </w:p>
        <w:p w14:paraId="2FAA2B93" w14:textId="77777777" w:rsidR="00626071" w:rsidRPr="00626071" w:rsidRDefault="00781B12">
          <w:pPr>
            <w:pStyle w:val="16"/>
            <w:rPr>
              <w:rFonts w:ascii="Times New Roman" w:eastAsiaTheme="minorEastAsia" w:hAnsi="Times New Roman"/>
              <w:b w:val="0"/>
              <w:szCs w:val="22"/>
            </w:rPr>
          </w:pPr>
          <w:hyperlink w:anchor="_Toc65500908" w:history="1">
            <w:r w:rsidR="00626071" w:rsidRPr="00626071">
              <w:rPr>
                <w:rStyle w:val="aff2"/>
                <w:rFonts w:ascii="Times New Roman" w:eastAsiaTheme="majorEastAsia" w:hAnsi="Times New Roman"/>
                <w:sz w:val="28"/>
              </w:rPr>
              <w:t>ЗАКЛЮЧЕНИЕ</w:t>
            </w:r>
            <w:r w:rsidR="00626071" w:rsidRPr="00626071">
              <w:rPr>
                <w:rFonts w:ascii="Times New Roman" w:hAnsi="Times New Roman"/>
                <w:webHidden/>
                <w:sz w:val="28"/>
              </w:rPr>
              <w:tab/>
            </w:r>
            <w:r w:rsidR="00626071" w:rsidRPr="00626071">
              <w:rPr>
                <w:rFonts w:ascii="Times New Roman" w:hAnsi="Times New Roman"/>
                <w:webHidden/>
                <w:sz w:val="28"/>
              </w:rPr>
              <w:fldChar w:fldCharType="begin"/>
            </w:r>
            <w:r w:rsidR="00626071" w:rsidRPr="00626071">
              <w:rPr>
                <w:rFonts w:ascii="Times New Roman" w:hAnsi="Times New Roman"/>
                <w:webHidden/>
                <w:sz w:val="28"/>
              </w:rPr>
              <w:instrText xml:space="preserve"> PAGEREF _Toc65500908 \h </w:instrText>
            </w:r>
            <w:r w:rsidR="00626071" w:rsidRPr="00626071">
              <w:rPr>
                <w:rFonts w:ascii="Times New Roman" w:hAnsi="Times New Roman"/>
                <w:webHidden/>
                <w:sz w:val="28"/>
              </w:rPr>
            </w:r>
            <w:r w:rsidR="00626071" w:rsidRPr="00626071">
              <w:rPr>
                <w:rFonts w:ascii="Times New Roman" w:hAnsi="Times New Roman"/>
                <w:webHidden/>
                <w:sz w:val="28"/>
              </w:rPr>
              <w:fldChar w:fldCharType="separate"/>
            </w:r>
            <w:r w:rsidR="00626071" w:rsidRPr="00626071">
              <w:rPr>
                <w:rFonts w:ascii="Times New Roman" w:hAnsi="Times New Roman"/>
                <w:webHidden/>
                <w:sz w:val="28"/>
              </w:rPr>
              <w:t>83</w:t>
            </w:r>
            <w:r w:rsidR="00626071" w:rsidRPr="00626071">
              <w:rPr>
                <w:rFonts w:ascii="Times New Roman" w:hAnsi="Times New Roman"/>
                <w:webHidden/>
                <w:sz w:val="28"/>
              </w:rPr>
              <w:fldChar w:fldCharType="end"/>
            </w:r>
          </w:hyperlink>
        </w:p>
        <w:p w14:paraId="2E5685A3" w14:textId="77777777" w:rsidR="00626071" w:rsidRPr="00626071" w:rsidRDefault="00781B12">
          <w:pPr>
            <w:pStyle w:val="16"/>
            <w:rPr>
              <w:rFonts w:ascii="Times New Roman" w:eastAsiaTheme="minorEastAsia" w:hAnsi="Times New Roman"/>
              <w:b w:val="0"/>
              <w:szCs w:val="22"/>
            </w:rPr>
          </w:pPr>
          <w:hyperlink w:anchor="_Toc65500909" w:history="1">
            <w:r w:rsidR="00626071" w:rsidRPr="00626071">
              <w:rPr>
                <w:rStyle w:val="aff2"/>
                <w:rFonts w:ascii="Times New Roman" w:eastAsiaTheme="majorEastAsia" w:hAnsi="Times New Roman"/>
                <w:sz w:val="28"/>
              </w:rPr>
              <w:t>ПРИЛОЖЕНИЕ 1. Значения исследуемых показателей</w:t>
            </w:r>
            <w:r w:rsidR="00626071" w:rsidRPr="00626071">
              <w:rPr>
                <w:rFonts w:ascii="Times New Roman" w:hAnsi="Times New Roman"/>
                <w:webHidden/>
                <w:sz w:val="28"/>
              </w:rPr>
              <w:tab/>
            </w:r>
            <w:r w:rsidR="00626071" w:rsidRPr="00626071">
              <w:rPr>
                <w:rFonts w:ascii="Times New Roman" w:hAnsi="Times New Roman"/>
                <w:webHidden/>
                <w:sz w:val="28"/>
              </w:rPr>
              <w:fldChar w:fldCharType="begin"/>
            </w:r>
            <w:r w:rsidR="00626071" w:rsidRPr="00626071">
              <w:rPr>
                <w:rFonts w:ascii="Times New Roman" w:hAnsi="Times New Roman"/>
                <w:webHidden/>
                <w:sz w:val="28"/>
              </w:rPr>
              <w:instrText xml:space="preserve"> PAGEREF _Toc65500909 \h </w:instrText>
            </w:r>
            <w:r w:rsidR="00626071" w:rsidRPr="00626071">
              <w:rPr>
                <w:rFonts w:ascii="Times New Roman" w:hAnsi="Times New Roman"/>
                <w:webHidden/>
                <w:sz w:val="28"/>
              </w:rPr>
            </w:r>
            <w:r w:rsidR="00626071" w:rsidRPr="00626071">
              <w:rPr>
                <w:rFonts w:ascii="Times New Roman" w:hAnsi="Times New Roman"/>
                <w:webHidden/>
                <w:sz w:val="28"/>
              </w:rPr>
              <w:fldChar w:fldCharType="separate"/>
            </w:r>
            <w:r w:rsidR="00626071" w:rsidRPr="00626071">
              <w:rPr>
                <w:rFonts w:ascii="Times New Roman" w:hAnsi="Times New Roman"/>
                <w:webHidden/>
                <w:sz w:val="28"/>
              </w:rPr>
              <w:t>88</w:t>
            </w:r>
            <w:r w:rsidR="00626071" w:rsidRPr="00626071">
              <w:rPr>
                <w:rFonts w:ascii="Times New Roman" w:hAnsi="Times New Roman"/>
                <w:webHidden/>
                <w:sz w:val="28"/>
              </w:rPr>
              <w:fldChar w:fldCharType="end"/>
            </w:r>
          </w:hyperlink>
        </w:p>
        <w:p w14:paraId="5C6BD903" w14:textId="77777777" w:rsidR="00836A6C" w:rsidRPr="00251EFD" w:rsidRDefault="00FE0D4B" w:rsidP="006B0AAA">
          <w:pPr>
            <w:ind w:firstLine="0"/>
            <w:jc w:val="both"/>
            <w:rPr>
              <w:rFonts w:cstheme="minorHAnsi"/>
              <w:b/>
              <w:sz w:val="28"/>
              <w:szCs w:val="28"/>
            </w:rPr>
          </w:pPr>
          <w:r w:rsidRPr="00134E0B">
            <w:rPr>
              <w:rFonts w:cstheme="minorHAnsi"/>
              <w:sz w:val="28"/>
              <w:szCs w:val="28"/>
            </w:rPr>
            <w:fldChar w:fldCharType="end"/>
          </w:r>
        </w:p>
      </w:sdtContent>
    </w:sdt>
    <w:p w14:paraId="3071363C" w14:textId="77777777" w:rsidR="00836A6C" w:rsidRDefault="00836A6C">
      <w:pPr>
        <w:spacing w:after="160"/>
        <w:ind w:firstLine="0"/>
        <w:rPr>
          <w:rFonts w:asciiTheme="majorHAnsi" w:eastAsiaTheme="majorEastAsia" w:hAnsiTheme="majorHAnsi" w:cstheme="majorBidi"/>
          <w:b/>
          <w:caps/>
          <w:sz w:val="28"/>
          <w:szCs w:val="32"/>
        </w:rPr>
      </w:pPr>
      <w:r>
        <w:br w:type="page"/>
      </w:r>
    </w:p>
    <w:p w14:paraId="023A7617" w14:textId="77777777" w:rsidR="00AA131E" w:rsidRPr="00BB68EF" w:rsidRDefault="00836A6C" w:rsidP="00A30DC9">
      <w:pPr>
        <w:pStyle w:val="12"/>
      </w:pPr>
      <w:bookmarkStart w:id="0" w:name="_Toc65500878"/>
      <w:r>
        <w:lastRenderedPageBreak/>
        <w:t>ВВЕДЕНИЕ</w:t>
      </w:r>
      <w:bookmarkEnd w:id="0"/>
    </w:p>
    <w:p w14:paraId="17D0FF1D" w14:textId="77777777" w:rsidR="00A26CFC" w:rsidRPr="00BB68EF" w:rsidRDefault="00A26CFC" w:rsidP="00A26CFC"/>
    <w:p w14:paraId="47D7BC33" w14:textId="77777777" w:rsidR="00082919" w:rsidRDefault="00082919" w:rsidP="00082919">
      <w:pPr>
        <w:spacing w:after="0" w:line="240" w:lineRule="auto"/>
        <w:ind w:firstLine="709"/>
        <w:jc w:val="both"/>
        <w:rPr>
          <w:sz w:val="28"/>
          <w:szCs w:val="28"/>
        </w:rPr>
      </w:pPr>
      <w:r>
        <w:rPr>
          <w:sz w:val="28"/>
          <w:szCs w:val="28"/>
        </w:rPr>
        <w:t>В данном документе содержатся результаты работ, проведенных в соответствии с</w:t>
      </w:r>
      <w:r w:rsidRPr="00136A0F">
        <w:rPr>
          <w:sz w:val="28"/>
          <w:szCs w:val="28"/>
        </w:rPr>
        <w:t xml:space="preserve"> Описанием объекта закупки к Государственному контракту </w:t>
      </w:r>
      <w:r w:rsidRPr="00252D2B">
        <w:rPr>
          <w:sz w:val="28"/>
          <w:szCs w:val="28"/>
        </w:rPr>
        <w:t>№</w:t>
      </w:r>
      <w:r w:rsidRPr="00082919">
        <w:rPr>
          <w:sz w:val="28"/>
          <w:szCs w:val="28"/>
        </w:rPr>
        <w:t>45-ЕП/2021</w:t>
      </w:r>
      <w:r w:rsidRPr="00252D2B">
        <w:rPr>
          <w:sz w:val="28"/>
          <w:szCs w:val="28"/>
        </w:rPr>
        <w:t xml:space="preserve"> </w:t>
      </w:r>
      <w:r w:rsidRPr="00466FA8">
        <w:rPr>
          <w:sz w:val="28"/>
          <w:szCs w:val="28"/>
        </w:rPr>
        <w:t>от 20 февраля 2021 г. на</w:t>
      </w:r>
      <w:r w:rsidRPr="00136A0F">
        <w:rPr>
          <w:sz w:val="28"/>
          <w:szCs w:val="28"/>
        </w:rPr>
        <w:t xml:space="preserve"> оказание услуг по выполнению НИР по теме: «</w:t>
      </w:r>
      <w:r w:rsidRPr="00082919">
        <w:rPr>
          <w:sz w:val="28"/>
          <w:szCs w:val="28"/>
        </w:rPr>
        <w:t>Мониторинг удовлетворенности потребителей качеством товаров, работ и услуг на товарных рынках Новосибирской области и состоянием ценовой конкуренции за 2020 год</w:t>
      </w:r>
      <w:r w:rsidRPr="00136A0F">
        <w:rPr>
          <w:sz w:val="28"/>
          <w:szCs w:val="28"/>
        </w:rPr>
        <w:t>» (далее – Мониторинг), заключенному между Министерством экономического развития Новосибирской области и ООО «Исследовательская компания «Эс Ай Эс Корпорейшн» (далее – Исполнитель).</w:t>
      </w:r>
    </w:p>
    <w:p w14:paraId="3A5BD801" w14:textId="77777777" w:rsidR="00082919" w:rsidRDefault="00082919" w:rsidP="00082919">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w:t>
      </w:r>
      <w:r w:rsidRPr="00082919">
        <w:rPr>
          <w:rFonts w:ascii="Times New Roman" w:hAnsi="Times New Roman" w:cs="Times New Roman"/>
          <w:sz w:val="28"/>
          <w:szCs w:val="28"/>
        </w:rPr>
        <w:t>Мониторинг удовлетворенности потребителей качеством товаров, работ и услуг на товарных рынках Новосибирской области и состоянием ценовой конкуренции за 2020 год</w:t>
      </w:r>
      <w:r>
        <w:rPr>
          <w:rFonts w:ascii="Times New Roman" w:hAnsi="Times New Roman" w:cs="Times New Roman"/>
          <w:sz w:val="28"/>
          <w:szCs w:val="28"/>
        </w:rPr>
        <w:t>»</w:t>
      </w:r>
      <w:r w:rsidRPr="00252D2B">
        <w:rPr>
          <w:rFonts w:ascii="Times New Roman" w:hAnsi="Times New Roman" w:cs="Times New Roman"/>
          <w:sz w:val="28"/>
          <w:szCs w:val="28"/>
        </w:rPr>
        <w:t xml:space="preserve"> представляет собой систему наблюдения за фактическим состоянием конкуренции для своевременного выявления и системного анализа происходящих в ней изменений, предупреждения негативных тенденций. Результаты мониторинга необходимы </w:t>
      </w:r>
      <w:r w:rsidRPr="00D64872">
        <w:rPr>
          <w:rFonts w:ascii="Times New Roman" w:hAnsi="Times New Roman" w:cs="Times New Roman"/>
          <w:sz w:val="28"/>
          <w:szCs w:val="28"/>
        </w:rPr>
        <w:t xml:space="preserve">областным исполнительным органам государственной власти Новосибирской области для разработки решений и мероприятий, направленных на содействие развитию конкуренции. </w:t>
      </w:r>
    </w:p>
    <w:p w14:paraId="707A7248" w14:textId="77777777" w:rsidR="00082919" w:rsidRPr="00252D2B" w:rsidRDefault="00082919" w:rsidP="00082919">
      <w:pPr>
        <w:spacing w:after="0" w:line="240" w:lineRule="auto"/>
        <w:ind w:firstLine="709"/>
        <w:jc w:val="both"/>
        <w:rPr>
          <w:rFonts w:ascii="Times New Roman" w:hAnsi="Times New Roman" w:cs="Times New Roman"/>
          <w:sz w:val="28"/>
          <w:szCs w:val="28"/>
        </w:rPr>
      </w:pPr>
      <w:r w:rsidRPr="00252D2B">
        <w:rPr>
          <w:rFonts w:ascii="Times New Roman" w:hAnsi="Times New Roman" w:cs="Times New Roman"/>
          <w:sz w:val="28"/>
          <w:szCs w:val="28"/>
        </w:rPr>
        <w:t>Основное практическое назначение мониторинга заключается в:</w:t>
      </w:r>
    </w:p>
    <w:p w14:paraId="247F1EC8" w14:textId="77777777" w:rsidR="00586815" w:rsidRPr="00586815" w:rsidRDefault="00586815" w:rsidP="00D3500E">
      <w:pPr>
        <w:pStyle w:val="afe"/>
        <w:numPr>
          <w:ilvl w:val="0"/>
          <w:numId w:val="52"/>
        </w:numPr>
        <w:spacing w:after="0" w:line="240" w:lineRule="auto"/>
        <w:ind w:left="0" w:firstLine="349"/>
        <w:jc w:val="both"/>
        <w:rPr>
          <w:rFonts w:ascii="Times New Roman" w:hAnsi="Times New Roman" w:cs="Times New Roman"/>
          <w:sz w:val="28"/>
          <w:szCs w:val="28"/>
        </w:rPr>
      </w:pPr>
      <w:r w:rsidRPr="00586815">
        <w:rPr>
          <w:rFonts w:ascii="Times New Roman" w:hAnsi="Times New Roman" w:cs="Times New Roman"/>
          <w:sz w:val="28"/>
          <w:szCs w:val="28"/>
        </w:rPr>
        <w:t>выявлении проблемных вопросов в социально-экономическом развитии Новосибирской области;</w:t>
      </w:r>
    </w:p>
    <w:p w14:paraId="3BCCA46A" w14:textId="77777777" w:rsidR="00586815" w:rsidRPr="00586815" w:rsidRDefault="00586815" w:rsidP="00D3500E">
      <w:pPr>
        <w:pStyle w:val="afe"/>
        <w:numPr>
          <w:ilvl w:val="0"/>
          <w:numId w:val="52"/>
        </w:numPr>
        <w:spacing w:after="0" w:line="240" w:lineRule="auto"/>
        <w:ind w:left="0" w:firstLine="349"/>
        <w:jc w:val="both"/>
        <w:rPr>
          <w:rFonts w:ascii="Times New Roman" w:hAnsi="Times New Roman" w:cs="Times New Roman"/>
          <w:sz w:val="28"/>
          <w:szCs w:val="28"/>
        </w:rPr>
      </w:pPr>
      <w:r w:rsidRPr="00586815">
        <w:rPr>
          <w:rFonts w:ascii="Times New Roman" w:hAnsi="Times New Roman" w:cs="Times New Roman"/>
          <w:sz w:val="28"/>
          <w:szCs w:val="28"/>
        </w:rPr>
        <w:t>выявлении потенциала развития экономики Новосибирской области;</w:t>
      </w:r>
    </w:p>
    <w:p w14:paraId="34CC5478" w14:textId="77777777" w:rsidR="00586815" w:rsidRPr="00586815" w:rsidRDefault="00586815" w:rsidP="00D3500E">
      <w:pPr>
        <w:pStyle w:val="afe"/>
        <w:numPr>
          <w:ilvl w:val="0"/>
          <w:numId w:val="52"/>
        </w:numPr>
        <w:spacing w:after="0" w:line="240" w:lineRule="auto"/>
        <w:ind w:left="0" w:firstLine="349"/>
        <w:jc w:val="both"/>
        <w:rPr>
          <w:rFonts w:ascii="Times New Roman" w:hAnsi="Times New Roman" w:cs="Times New Roman"/>
          <w:sz w:val="28"/>
          <w:szCs w:val="28"/>
        </w:rPr>
      </w:pPr>
      <w:r w:rsidRPr="00586815">
        <w:rPr>
          <w:rFonts w:ascii="Times New Roman" w:hAnsi="Times New Roman" w:cs="Times New Roman"/>
          <w:sz w:val="28"/>
          <w:szCs w:val="28"/>
        </w:rPr>
        <w:t xml:space="preserve">выявлении рынков, характеризующихся значительными проблемами в сфере развития конкуренции, для их последующего включения в перечень товарных рынков для содействия развитию конкуренции в Новосибирской области и разработки соответствующих мероприятий (в том числе системных) по содействию развитию конкуренции; </w:t>
      </w:r>
    </w:p>
    <w:p w14:paraId="1DD150E5" w14:textId="77777777" w:rsidR="00586815" w:rsidRPr="00586815" w:rsidRDefault="00586815" w:rsidP="00D3500E">
      <w:pPr>
        <w:pStyle w:val="afe"/>
        <w:numPr>
          <w:ilvl w:val="0"/>
          <w:numId w:val="52"/>
        </w:numPr>
        <w:spacing w:after="0" w:line="240" w:lineRule="auto"/>
        <w:ind w:left="0" w:firstLine="349"/>
        <w:jc w:val="both"/>
        <w:rPr>
          <w:rFonts w:ascii="Times New Roman" w:hAnsi="Times New Roman" w:cs="Times New Roman"/>
          <w:sz w:val="28"/>
          <w:szCs w:val="28"/>
        </w:rPr>
      </w:pPr>
      <w:r w:rsidRPr="00586815">
        <w:rPr>
          <w:rFonts w:ascii="Times New Roman" w:hAnsi="Times New Roman" w:cs="Times New Roman"/>
          <w:sz w:val="28"/>
          <w:szCs w:val="28"/>
        </w:rPr>
        <w:t xml:space="preserve">определении удовлетворенности потребителей качеством товаров, работ и услуг на товарных рынках Новосибирской области; </w:t>
      </w:r>
    </w:p>
    <w:p w14:paraId="021917BE" w14:textId="77777777" w:rsidR="00082919" w:rsidRPr="00586815" w:rsidRDefault="00586815" w:rsidP="00D3500E">
      <w:pPr>
        <w:pStyle w:val="afe"/>
        <w:numPr>
          <w:ilvl w:val="0"/>
          <w:numId w:val="52"/>
        </w:numPr>
        <w:spacing w:after="0" w:line="240" w:lineRule="auto"/>
        <w:ind w:left="0" w:firstLine="349"/>
        <w:jc w:val="both"/>
        <w:rPr>
          <w:rFonts w:ascii="Times New Roman" w:hAnsi="Times New Roman" w:cs="Times New Roman"/>
          <w:sz w:val="28"/>
          <w:szCs w:val="28"/>
        </w:rPr>
      </w:pPr>
      <w:r w:rsidRPr="00586815">
        <w:rPr>
          <w:rFonts w:ascii="Times New Roman" w:hAnsi="Times New Roman" w:cs="Times New Roman"/>
          <w:sz w:val="28"/>
          <w:szCs w:val="28"/>
        </w:rPr>
        <w:t>определении направлений деятельности областных исполнительных органов государственной власти Новосибирской области и органов местного самоуправления по содействию развитию конкуренции на территории Новосибирской области</w:t>
      </w:r>
      <w:r w:rsidR="00082919" w:rsidRPr="00586815">
        <w:rPr>
          <w:rFonts w:ascii="Times New Roman" w:hAnsi="Times New Roman" w:cs="Times New Roman"/>
          <w:sz w:val="28"/>
          <w:szCs w:val="28"/>
        </w:rPr>
        <w:t>.</w:t>
      </w:r>
    </w:p>
    <w:p w14:paraId="4C9E3C9C" w14:textId="77777777" w:rsidR="00F32008" w:rsidRPr="00F32008" w:rsidRDefault="0039257D" w:rsidP="00F32008">
      <w:pPr>
        <w:widowControl w:val="0"/>
        <w:suppressAutoHyphens/>
        <w:adjustRightInd w:val="0"/>
        <w:spacing w:after="0" w:line="240" w:lineRule="auto"/>
        <w:ind w:firstLine="709"/>
        <w:jc w:val="both"/>
        <w:rPr>
          <w:rFonts w:ascii="Times New Roman" w:eastAsia="Calibri" w:hAnsi="Times New Roman" w:cs="Times New Roman"/>
          <w:b/>
          <w:sz w:val="28"/>
          <w:szCs w:val="28"/>
          <w:lang w:eastAsia="ar-SA"/>
        </w:rPr>
      </w:pPr>
      <w:r w:rsidRPr="00F32008">
        <w:rPr>
          <w:sz w:val="28"/>
          <w:szCs w:val="28"/>
        </w:rPr>
        <w:t xml:space="preserve">Объектом мониторинга является состояние и развитие конкурентной среды на рынках товаров, работ и услуг Новосибирской области; </w:t>
      </w:r>
      <w:r w:rsidR="000B0286" w:rsidRPr="00F32008">
        <w:rPr>
          <w:sz w:val="28"/>
          <w:szCs w:val="28"/>
        </w:rPr>
        <w:t xml:space="preserve">удовлетворенность потребителей качеством, уровнем цен, возможностью выбора </w:t>
      </w:r>
      <w:r w:rsidR="00461998" w:rsidRPr="00F32008">
        <w:rPr>
          <w:sz w:val="28"/>
          <w:szCs w:val="28"/>
        </w:rPr>
        <w:t>товаров и услуг</w:t>
      </w:r>
      <w:r w:rsidR="000B0286" w:rsidRPr="00F32008">
        <w:rPr>
          <w:sz w:val="28"/>
          <w:szCs w:val="28"/>
        </w:rPr>
        <w:t xml:space="preserve">  на товарных рынках Новосибирской области; </w:t>
      </w:r>
      <w:r w:rsidR="000E0F0E" w:rsidRPr="00F32008">
        <w:rPr>
          <w:sz w:val="28"/>
          <w:szCs w:val="28"/>
        </w:rPr>
        <w:t>оценка потребителями</w:t>
      </w:r>
      <w:r w:rsidRPr="00F32008">
        <w:rPr>
          <w:sz w:val="28"/>
          <w:szCs w:val="28"/>
        </w:rPr>
        <w:t xml:space="preserve"> качеств</w:t>
      </w:r>
      <w:r w:rsidR="000E0F0E" w:rsidRPr="00F32008">
        <w:rPr>
          <w:sz w:val="28"/>
          <w:szCs w:val="28"/>
        </w:rPr>
        <w:t>а</w:t>
      </w:r>
      <w:r w:rsidRPr="00F32008">
        <w:rPr>
          <w:sz w:val="28"/>
          <w:szCs w:val="28"/>
        </w:rPr>
        <w:t xml:space="preserve"> (в том числе уров</w:t>
      </w:r>
      <w:r w:rsidR="000E0F0E" w:rsidRPr="00F32008">
        <w:rPr>
          <w:sz w:val="28"/>
          <w:szCs w:val="28"/>
        </w:rPr>
        <w:t>ень</w:t>
      </w:r>
      <w:r w:rsidRPr="00F32008">
        <w:rPr>
          <w:sz w:val="28"/>
          <w:szCs w:val="28"/>
        </w:rPr>
        <w:t xml:space="preserve"> доступности, понятности и удобства получения) официальной информации о состоянии конкуренции на товарных рынках Новосибирской области</w:t>
      </w:r>
      <w:r w:rsidR="001A70E8" w:rsidRPr="00F32008">
        <w:rPr>
          <w:sz w:val="28"/>
          <w:szCs w:val="28"/>
        </w:rPr>
        <w:t>,</w:t>
      </w:r>
      <w:r w:rsidRPr="00F32008">
        <w:rPr>
          <w:sz w:val="28"/>
          <w:szCs w:val="28"/>
        </w:rPr>
        <w:t xml:space="preserve"> </w:t>
      </w:r>
      <w:r w:rsidR="001A70E8" w:rsidRPr="00F32008">
        <w:rPr>
          <w:sz w:val="28"/>
          <w:szCs w:val="28"/>
        </w:rPr>
        <w:t>размещаемой в открытом доступе</w:t>
      </w:r>
      <w:r w:rsidR="00461998" w:rsidRPr="00F32008">
        <w:rPr>
          <w:sz w:val="28"/>
          <w:szCs w:val="28"/>
        </w:rPr>
        <w:t xml:space="preserve">; </w:t>
      </w:r>
      <w:r w:rsidR="000E0F0E" w:rsidRPr="00F32008">
        <w:rPr>
          <w:sz w:val="28"/>
          <w:szCs w:val="28"/>
        </w:rPr>
        <w:t>оценка потребителями качества услуг субъектов</w:t>
      </w:r>
      <w:r w:rsidR="00461998" w:rsidRPr="00F32008">
        <w:rPr>
          <w:sz w:val="28"/>
          <w:szCs w:val="28"/>
        </w:rPr>
        <w:t xml:space="preserve"> естественных монополий на территории</w:t>
      </w:r>
      <w:r w:rsidR="000E0F0E" w:rsidRPr="00F32008">
        <w:rPr>
          <w:sz w:val="28"/>
          <w:szCs w:val="28"/>
        </w:rPr>
        <w:t xml:space="preserve"> Новосибирской области.</w:t>
      </w:r>
      <w:r w:rsidR="00F32008" w:rsidRPr="00F32008">
        <w:rPr>
          <w:sz w:val="28"/>
          <w:szCs w:val="28"/>
        </w:rPr>
        <w:t xml:space="preserve"> </w:t>
      </w:r>
      <w:r w:rsidR="00F32008" w:rsidRPr="00F32008">
        <w:rPr>
          <w:rFonts w:ascii="Times New Roman" w:eastAsia="SimSun" w:hAnsi="Times New Roman" w:cs="Times New Roman"/>
          <w:sz w:val="28"/>
          <w:szCs w:val="28"/>
          <w:lang w:eastAsia="ar-SA"/>
        </w:rPr>
        <w:t xml:space="preserve">К </w:t>
      </w:r>
      <w:r w:rsidR="00F32008" w:rsidRPr="00F32008">
        <w:rPr>
          <w:rFonts w:ascii="Times New Roman" w:eastAsia="SimSun" w:hAnsi="Times New Roman" w:cs="Times New Roman"/>
          <w:sz w:val="28"/>
          <w:szCs w:val="28"/>
          <w:lang w:eastAsia="ar-SA"/>
        </w:rPr>
        <w:lastRenderedPageBreak/>
        <w:t>потребителям товаров, работ и услуг Новосибирской области относятся потребители, получившие товары, работы и услуги в 2020 году на исследуемых рынках, и потенциальные потребители – те, кто нуждался в товарах, работах и услугах, но не смог их получить в 2020 году по причине неразвитости или недоступности того или иного рынка.</w:t>
      </w:r>
    </w:p>
    <w:p w14:paraId="6BA3FBA7" w14:textId="77777777" w:rsidR="0039257D" w:rsidRPr="00381C8D" w:rsidRDefault="0039257D" w:rsidP="004F40D5">
      <w:pPr>
        <w:spacing w:after="0" w:line="240" w:lineRule="auto"/>
        <w:ind w:firstLine="709"/>
        <w:jc w:val="both"/>
        <w:rPr>
          <w:sz w:val="28"/>
          <w:szCs w:val="28"/>
        </w:rPr>
      </w:pPr>
      <w:r w:rsidRPr="00381C8D">
        <w:rPr>
          <w:sz w:val="28"/>
          <w:szCs w:val="28"/>
        </w:rPr>
        <w:t xml:space="preserve">Цель работы: </w:t>
      </w:r>
    </w:p>
    <w:p w14:paraId="0CFA2A43" w14:textId="77777777" w:rsidR="00652CC6" w:rsidRDefault="00652CC6" w:rsidP="004F40D5">
      <w:pPr>
        <w:pStyle w:val="afe"/>
        <w:numPr>
          <w:ilvl w:val="0"/>
          <w:numId w:val="53"/>
        </w:numPr>
        <w:spacing w:after="0" w:line="240" w:lineRule="auto"/>
        <w:ind w:left="0" w:firstLine="709"/>
        <w:jc w:val="both"/>
        <w:rPr>
          <w:sz w:val="28"/>
          <w:szCs w:val="28"/>
        </w:rPr>
      </w:pPr>
      <w:r w:rsidRPr="00652CC6">
        <w:rPr>
          <w:sz w:val="28"/>
          <w:szCs w:val="28"/>
        </w:rPr>
        <w:t>Оценка количества организаций, предоставляющих товары и услуги на товарных рынках Новосибирской области</w:t>
      </w:r>
      <w:r>
        <w:rPr>
          <w:sz w:val="28"/>
          <w:szCs w:val="28"/>
        </w:rPr>
        <w:t>;</w:t>
      </w:r>
    </w:p>
    <w:p w14:paraId="7433F1BA" w14:textId="77777777" w:rsidR="00381C8D" w:rsidRDefault="00381C8D" w:rsidP="004F40D5">
      <w:pPr>
        <w:pStyle w:val="afe"/>
        <w:numPr>
          <w:ilvl w:val="0"/>
          <w:numId w:val="53"/>
        </w:numPr>
        <w:spacing w:after="0" w:line="240" w:lineRule="auto"/>
        <w:ind w:left="0" w:firstLine="709"/>
        <w:jc w:val="both"/>
        <w:rPr>
          <w:sz w:val="28"/>
          <w:szCs w:val="28"/>
        </w:rPr>
      </w:pPr>
      <w:r>
        <w:rPr>
          <w:sz w:val="28"/>
          <w:szCs w:val="28"/>
        </w:rPr>
        <w:t xml:space="preserve">Анализ </w:t>
      </w:r>
      <w:r w:rsidR="000E0F0E" w:rsidRPr="00381C8D">
        <w:rPr>
          <w:sz w:val="28"/>
          <w:szCs w:val="28"/>
        </w:rPr>
        <w:t>удовлетворенност</w:t>
      </w:r>
      <w:r>
        <w:rPr>
          <w:sz w:val="28"/>
          <w:szCs w:val="28"/>
        </w:rPr>
        <w:t>и</w:t>
      </w:r>
      <w:r w:rsidR="000E0F0E" w:rsidRPr="00381C8D">
        <w:rPr>
          <w:sz w:val="28"/>
          <w:szCs w:val="28"/>
        </w:rPr>
        <w:t xml:space="preserve"> потребителей качеством, уровнем цен, возможностью выбора товаров и </w:t>
      </w:r>
      <w:r w:rsidRPr="00381C8D">
        <w:rPr>
          <w:sz w:val="28"/>
          <w:szCs w:val="28"/>
        </w:rPr>
        <w:t>услуг на</w:t>
      </w:r>
      <w:r w:rsidR="000E0F0E" w:rsidRPr="00381C8D">
        <w:rPr>
          <w:sz w:val="28"/>
          <w:szCs w:val="28"/>
        </w:rPr>
        <w:t xml:space="preserve"> товарных рынках Новосибирской области; </w:t>
      </w:r>
    </w:p>
    <w:p w14:paraId="07CD5EEA" w14:textId="77777777" w:rsidR="00381C8D" w:rsidRDefault="00381C8D" w:rsidP="004F40D5">
      <w:pPr>
        <w:pStyle w:val="afe"/>
        <w:numPr>
          <w:ilvl w:val="0"/>
          <w:numId w:val="53"/>
        </w:numPr>
        <w:spacing w:after="0" w:line="240" w:lineRule="auto"/>
        <w:ind w:left="0" w:firstLine="709"/>
        <w:jc w:val="both"/>
        <w:rPr>
          <w:sz w:val="28"/>
          <w:szCs w:val="28"/>
        </w:rPr>
      </w:pPr>
      <w:r w:rsidRPr="00381C8D">
        <w:rPr>
          <w:sz w:val="28"/>
          <w:szCs w:val="28"/>
        </w:rPr>
        <w:t xml:space="preserve">Оценка </w:t>
      </w:r>
      <w:r w:rsidR="000E0F0E" w:rsidRPr="00381C8D">
        <w:rPr>
          <w:sz w:val="28"/>
          <w:szCs w:val="28"/>
        </w:rPr>
        <w:t xml:space="preserve">потребителями качества (в том числе уровень доступности, понятности и удобства получения) официальной информации о состоянии конкуренции на товарных рынках Новосибирской области, размещаемой в открытом доступе; </w:t>
      </w:r>
    </w:p>
    <w:p w14:paraId="6CBEF1AD" w14:textId="68C0A710" w:rsidR="00381C8D" w:rsidRPr="00381C8D" w:rsidRDefault="00381C8D" w:rsidP="004F40D5">
      <w:pPr>
        <w:pStyle w:val="afe"/>
        <w:numPr>
          <w:ilvl w:val="0"/>
          <w:numId w:val="53"/>
        </w:numPr>
        <w:spacing w:after="0" w:line="240" w:lineRule="auto"/>
        <w:ind w:left="0" w:firstLine="709"/>
        <w:jc w:val="both"/>
        <w:rPr>
          <w:sz w:val="28"/>
          <w:szCs w:val="28"/>
        </w:rPr>
      </w:pPr>
      <w:r w:rsidRPr="00381C8D">
        <w:rPr>
          <w:sz w:val="28"/>
          <w:szCs w:val="28"/>
        </w:rPr>
        <w:t xml:space="preserve">Оценка </w:t>
      </w:r>
      <w:r w:rsidR="000E0F0E" w:rsidRPr="00381C8D">
        <w:rPr>
          <w:sz w:val="28"/>
          <w:szCs w:val="28"/>
        </w:rPr>
        <w:t>потребителями качества услуг субъектов естественных монополий на территории Новосибирской области.</w:t>
      </w:r>
    </w:p>
    <w:p w14:paraId="744A5C4D" w14:textId="77777777" w:rsidR="0039257D" w:rsidRPr="00381C8D" w:rsidRDefault="0039257D" w:rsidP="004F40D5">
      <w:pPr>
        <w:spacing w:after="0" w:line="240" w:lineRule="auto"/>
        <w:ind w:firstLine="709"/>
        <w:jc w:val="both"/>
        <w:rPr>
          <w:sz w:val="28"/>
          <w:szCs w:val="28"/>
        </w:rPr>
      </w:pPr>
      <w:r w:rsidRPr="00381C8D">
        <w:rPr>
          <w:sz w:val="28"/>
          <w:szCs w:val="28"/>
        </w:rPr>
        <w:t xml:space="preserve">Мониторинг проводился на территории 30 муниципальных районов и 5 городских округов Новосибирской области и охватывал 33 товарных рынка (список рынков указан в приложении № 1 к Описанию объекта закупки). </w:t>
      </w:r>
    </w:p>
    <w:p w14:paraId="63C3E9E3" w14:textId="77777777" w:rsidR="0039257D" w:rsidRPr="0039257D" w:rsidRDefault="0039257D" w:rsidP="004F40D5">
      <w:pPr>
        <w:spacing w:after="0" w:line="240" w:lineRule="auto"/>
        <w:ind w:firstLine="709"/>
        <w:jc w:val="both"/>
        <w:rPr>
          <w:sz w:val="28"/>
          <w:szCs w:val="28"/>
        </w:rPr>
      </w:pPr>
      <w:r w:rsidRPr="0039257D">
        <w:rPr>
          <w:sz w:val="28"/>
          <w:szCs w:val="28"/>
        </w:rPr>
        <w:t>Метод опроса – формализованный онлайн-опрос CAWI.</w:t>
      </w:r>
    </w:p>
    <w:p w14:paraId="6DF0834D" w14:textId="77777777" w:rsidR="0039257D" w:rsidRPr="0039257D" w:rsidRDefault="0039257D" w:rsidP="004F40D5">
      <w:pPr>
        <w:spacing w:after="0" w:line="240" w:lineRule="auto"/>
        <w:ind w:firstLine="709"/>
        <w:jc w:val="both"/>
        <w:rPr>
          <w:sz w:val="28"/>
          <w:szCs w:val="28"/>
        </w:rPr>
      </w:pPr>
      <w:r w:rsidRPr="0039257D">
        <w:rPr>
          <w:sz w:val="28"/>
          <w:szCs w:val="28"/>
        </w:rPr>
        <w:t xml:space="preserve">Инструментарий проведения мониторинга: </w:t>
      </w:r>
      <w:r w:rsidR="008770A9" w:rsidRPr="008770A9">
        <w:rPr>
          <w:sz w:val="28"/>
          <w:szCs w:val="28"/>
        </w:rPr>
        <w:t>анкета для проведения опроса потребителей товаров, работ и услуг</w:t>
      </w:r>
      <w:r w:rsidRPr="0039257D">
        <w:rPr>
          <w:sz w:val="28"/>
          <w:szCs w:val="28"/>
        </w:rPr>
        <w:t xml:space="preserve"> (Приложение №3 к Описанию объекта закупки);</w:t>
      </w:r>
    </w:p>
    <w:p w14:paraId="3EEA1902" w14:textId="77777777" w:rsidR="0039257D" w:rsidRPr="0039257D" w:rsidRDefault="0039257D" w:rsidP="004F40D5">
      <w:pPr>
        <w:spacing w:after="0" w:line="240" w:lineRule="auto"/>
        <w:ind w:firstLine="709"/>
        <w:jc w:val="both"/>
        <w:rPr>
          <w:sz w:val="28"/>
          <w:szCs w:val="28"/>
        </w:rPr>
      </w:pPr>
      <w:r w:rsidRPr="0039257D">
        <w:rPr>
          <w:sz w:val="28"/>
          <w:szCs w:val="28"/>
        </w:rPr>
        <w:t xml:space="preserve">Объем выборки составил </w:t>
      </w:r>
      <w:r w:rsidR="008770A9">
        <w:rPr>
          <w:sz w:val="28"/>
          <w:szCs w:val="28"/>
        </w:rPr>
        <w:t>410 респондентов</w:t>
      </w:r>
      <w:r w:rsidRPr="0039257D">
        <w:rPr>
          <w:sz w:val="28"/>
          <w:szCs w:val="28"/>
        </w:rPr>
        <w:t>.</w:t>
      </w:r>
    </w:p>
    <w:p w14:paraId="35CE3B44" w14:textId="77777777" w:rsidR="0039257D" w:rsidRPr="0039257D" w:rsidRDefault="0039257D" w:rsidP="004F40D5">
      <w:pPr>
        <w:spacing w:after="0" w:line="240" w:lineRule="auto"/>
        <w:ind w:firstLine="709"/>
        <w:jc w:val="both"/>
        <w:rPr>
          <w:sz w:val="28"/>
          <w:szCs w:val="28"/>
        </w:rPr>
      </w:pPr>
      <w:r w:rsidRPr="0039257D">
        <w:rPr>
          <w:sz w:val="28"/>
          <w:szCs w:val="28"/>
        </w:rPr>
        <w:t xml:space="preserve">Перечень показателей, представленный в настоящем отчете, соответствует Приложению № 2 к Описанию объекта закупки </w:t>
      </w:r>
      <w:r w:rsidR="008770A9">
        <w:rPr>
          <w:sz w:val="28"/>
          <w:szCs w:val="28"/>
        </w:rPr>
        <w:t>и включает пп. 1-19</w:t>
      </w:r>
      <w:r w:rsidRPr="0039257D">
        <w:rPr>
          <w:sz w:val="28"/>
          <w:szCs w:val="28"/>
        </w:rPr>
        <w:t>:</w:t>
      </w:r>
    </w:p>
    <w:p w14:paraId="43C47BDD" w14:textId="77777777" w:rsidR="008770A9" w:rsidRPr="008770A9" w:rsidRDefault="0039257D" w:rsidP="004F40D5">
      <w:pPr>
        <w:spacing w:after="0" w:line="240" w:lineRule="auto"/>
        <w:ind w:firstLine="709"/>
        <w:jc w:val="both"/>
        <w:rPr>
          <w:rFonts w:ascii="Times New Roman" w:eastAsia="SimSun" w:hAnsi="Times New Roman"/>
          <w:sz w:val="28"/>
          <w:szCs w:val="28"/>
          <w:lang w:eastAsia="ar-SA"/>
        </w:rPr>
      </w:pPr>
      <w:r w:rsidRPr="0039257D">
        <w:rPr>
          <w:rFonts w:ascii="Times New Roman" w:eastAsia="SimSun" w:hAnsi="Times New Roman"/>
          <w:sz w:val="28"/>
          <w:szCs w:val="28"/>
          <w:lang w:eastAsia="ar-SA"/>
        </w:rPr>
        <w:t xml:space="preserve">1. </w:t>
      </w:r>
      <w:r w:rsidR="008770A9" w:rsidRPr="008770A9">
        <w:rPr>
          <w:rFonts w:ascii="Times New Roman" w:eastAsia="SimSun" w:hAnsi="Times New Roman"/>
          <w:sz w:val="28"/>
          <w:szCs w:val="28"/>
          <w:lang w:eastAsia="ar-SA"/>
        </w:rPr>
        <w:t>Доля потребителей товаров, работ и услуг, на основании оценок которых проводился мониторинг, в общей численности населения Новосибирской области.</w:t>
      </w:r>
    </w:p>
    <w:p w14:paraId="63D0B728" w14:textId="77777777" w:rsidR="008770A9" w:rsidRPr="008770A9" w:rsidRDefault="008770A9" w:rsidP="004F40D5">
      <w:pPr>
        <w:spacing w:after="0" w:line="240" w:lineRule="auto"/>
        <w:ind w:firstLine="709"/>
        <w:jc w:val="both"/>
        <w:rPr>
          <w:rFonts w:ascii="Times New Roman" w:eastAsia="SimSun" w:hAnsi="Times New Roman"/>
          <w:sz w:val="28"/>
          <w:szCs w:val="28"/>
          <w:lang w:eastAsia="ar-SA"/>
        </w:rPr>
      </w:pPr>
      <w:r w:rsidRPr="008770A9">
        <w:rPr>
          <w:rFonts w:ascii="Times New Roman" w:eastAsia="SimSun" w:hAnsi="Times New Roman"/>
          <w:sz w:val="28"/>
          <w:szCs w:val="28"/>
          <w:lang w:eastAsia="ar-SA"/>
        </w:rPr>
        <w:t>2. Социально-демографическая структура потребителей товаров, работ и услуг, на основании оценок которых проводился мониторинг (по полу, возрасту, социальному статусу, наличию детей, образованию, материальному положению).</w:t>
      </w:r>
    </w:p>
    <w:p w14:paraId="590F6C9F" w14:textId="77777777" w:rsidR="008770A9" w:rsidRPr="008770A9" w:rsidRDefault="008770A9" w:rsidP="004F40D5">
      <w:pPr>
        <w:spacing w:after="0" w:line="240" w:lineRule="auto"/>
        <w:ind w:firstLine="709"/>
        <w:jc w:val="both"/>
        <w:rPr>
          <w:rFonts w:ascii="Times New Roman" w:eastAsia="SimSun" w:hAnsi="Times New Roman"/>
          <w:sz w:val="28"/>
          <w:szCs w:val="28"/>
          <w:lang w:eastAsia="ar-SA"/>
        </w:rPr>
      </w:pPr>
      <w:r w:rsidRPr="008770A9">
        <w:rPr>
          <w:rFonts w:ascii="Times New Roman" w:eastAsia="SimSun" w:hAnsi="Times New Roman"/>
          <w:sz w:val="28"/>
          <w:szCs w:val="28"/>
          <w:lang w:eastAsia="ar-SA"/>
        </w:rPr>
        <w:t>3. Оценка количества организаций, предоставляющих товары и услуги на товарных рынках Новосибирской области.</w:t>
      </w:r>
    </w:p>
    <w:p w14:paraId="3FC6E99A" w14:textId="77777777" w:rsidR="008770A9" w:rsidRPr="008770A9" w:rsidRDefault="008770A9" w:rsidP="004F40D5">
      <w:pPr>
        <w:spacing w:after="0" w:line="240" w:lineRule="auto"/>
        <w:ind w:firstLine="709"/>
        <w:jc w:val="both"/>
        <w:rPr>
          <w:rFonts w:ascii="Times New Roman" w:eastAsia="SimSun" w:hAnsi="Times New Roman"/>
          <w:sz w:val="28"/>
          <w:szCs w:val="28"/>
          <w:lang w:eastAsia="ar-SA"/>
        </w:rPr>
      </w:pPr>
      <w:r w:rsidRPr="008770A9">
        <w:rPr>
          <w:rFonts w:ascii="Times New Roman" w:eastAsia="SimSun" w:hAnsi="Times New Roman"/>
          <w:sz w:val="28"/>
          <w:szCs w:val="28"/>
          <w:lang w:eastAsia="ar-SA"/>
        </w:rPr>
        <w:t>4. Уровень удовлетворенности уровнем цен товаров и услуг на товарных рынках Новосибирской области.</w:t>
      </w:r>
    </w:p>
    <w:p w14:paraId="4CFC8A9E" w14:textId="77777777" w:rsidR="008770A9" w:rsidRPr="008770A9" w:rsidRDefault="008770A9" w:rsidP="004F40D5">
      <w:pPr>
        <w:spacing w:after="0" w:line="240" w:lineRule="auto"/>
        <w:ind w:firstLine="709"/>
        <w:jc w:val="both"/>
        <w:rPr>
          <w:rFonts w:ascii="Times New Roman" w:eastAsia="SimSun" w:hAnsi="Times New Roman"/>
          <w:sz w:val="28"/>
          <w:szCs w:val="28"/>
          <w:lang w:eastAsia="ar-SA"/>
        </w:rPr>
      </w:pPr>
      <w:r w:rsidRPr="008770A9">
        <w:rPr>
          <w:rFonts w:ascii="Times New Roman" w:eastAsia="SimSun" w:hAnsi="Times New Roman"/>
          <w:sz w:val="28"/>
          <w:szCs w:val="28"/>
          <w:lang w:eastAsia="ar-SA"/>
        </w:rPr>
        <w:t>5. Уровень удовлетворенности качеством товаров и услуг на товарных рынках Новосибирской области.</w:t>
      </w:r>
    </w:p>
    <w:p w14:paraId="0F5EA8CB" w14:textId="77777777" w:rsidR="008770A9" w:rsidRPr="008770A9" w:rsidRDefault="008770A9" w:rsidP="004F40D5">
      <w:pPr>
        <w:spacing w:after="0" w:line="240" w:lineRule="auto"/>
        <w:ind w:firstLine="709"/>
        <w:jc w:val="both"/>
        <w:rPr>
          <w:rFonts w:ascii="Times New Roman" w:eastAsia="SimSun" w:hAnsi="Times New Roman"/>
          <w:sz w:val="28"/>
          <w:szCs w:val="28"/>
          <w:lang w:eastAsia="ar-SA"/>
        </w:rPr>
      </w:pPr>
      <w:r w:rsidRPr="008770A9">
        <w:rPr>
          <w:rFonts w:ascii="Times New Roman" w:eastAsia="SimSun" w:hAnsi="Times New Roman"/>
          <w:sz w:val="28"/>
          <w:szCs w:val="28"/>
          <w:lang w:eastAsia="ar-SA"/>
        </w:rPr>
        <w:t>6. Уровень удовлетворенности возможностью выбора товаров и услуг на товарных рынках Новосибирской области.</w:t>
      </w:r>
    </w:p>
    <w:p w14:paraId="3D7E1B9C" w14:textId="77777777" w:rsidR="008770A9" w:rsidRPr="008770A9" w:rsidRDefault="008770A9" w:rsidP="004F40D5">
      <w:pPr>
        <w:spacing w:after="0" w:line="240" w:lineRule="auto"/>
        <w:ind w:firstLine="709"/>
        <w:jc w:val="both"/>
        <w:rPr>
          <w:rFonts w:ascii="Times New Roman" w:eastAsia="SimSun" w:hAnsi="Times New Roman"/>
          <w:sz w:val="28"/>
          <w:szCs w:val="28"/>
          <w:lang w:eastAsia="ar-SA"/>
        </w:rPr>
      </w:pPr>
      <w:r w:rsidRPr="008770A9">
        <w:rPr>
          <w:rFonts w:ascii="Times New Roman" w:eastAsia="SimSun" w:hAnsi="Times New Roman"/>
          <w:sz w:val="28"/>
          <w:szCs w:val="28"/>
          <w:lang w:eastAsia="ar-SA"/>
        </w:rPr>
        <w:t>7. Структура товаров и услуг, на которые цены в Новосибирской области выше по сравнению с другими регионами</w:t>
      </w:r>
    </w:p>
    <w:p w14:paraId="29F5FB6D" w14:textId="77777777" w:rsidR="008770A9" w:rsidRPr="008770A9" w:rsidRDefault="008770A9" w:rsidP="004F40D5">
      <w:pPr>
        <w:spacing w:after="0" w:line="240" w:lineRule="auto"/>
        <w:ind w:firstLine="709"/>
        <w:jc w:val="both"/>
        <w:rPr>
          <w:rFonts w:ascii="Times New Roman" w:eastAsia="SimSun" w:hAnsi="Times New Roman"/>
          <w:sz w:val="28"/>
          <w:szCs w:val="28"/>
          <w:lang w:eastAsia="ar-SA"/>
        </w:rPr>
      </w:pPr>
      <w:r w:rsidRPr="008770A9">
        <w:rPr>
          <w:rFonts w:ascii="Times New Roman" w:eastAsia="SimSun" w:hAnsi="Times New Roman"/>
          <w:sz w:val="28"/>
          <w:szCs w:val="28"/>
          <w:lang w:eastAsia="ar-SA"/>
        </w:rPr>
        <w:t>8. Структура товаров и услуг, качество которых в Новосибирской области выше по сравнению с другими регионами</w:t>
      </w:r>
    </w:p>
    <w:p w14:paraId="5CBB5093" w14:textId="77777777" w:rsidR="008770A9" w:rsidRPr="008770A9" w:rsidRDefault="008770A9" w:rsidP="004F40D5">
      <w:pPr>
        <w:spacing w:after="0" w:line="240" w:lineRule="auto"/>
        <w:ind w:firstLine="709"/>
        <w:jc w:val="both"/>
        <w:rPr>
          <w:rFonts w:ascii="Times New Roman" w:eastAsia="SimSun" w:hAnsi="Times New Roman"/>
          <w:sz w:val="28"/>
          <w:szCs w:val="28"/>
          <w:lang w:eastAsia="ar-SA"/>
        </w:rPr>
      </w:pPr>
      <w:r w:rsidRPr="008770A9">
        <w:rPr>
          <w:rFonts w:ascii="Times New Roman" w:eastAsia="SimSun" w:hAnsi="Times New Roman"/>
          <w:sz w:val="28"/>
          <w:szCs w:val="28"/>
          <w:lang w:eastAsia="ar-SA"/>
        </w:rPr>
        <w:t>9. Динамика количества организаций, предоставляющих товары и услуги на товарных рынках Новосибирской области в течение последних 3 лет</w:t>
      </w:r>
    </w:p>
    <w:p w14:paraId="190EF84A" w14:textId="77777777" w:rsidR="008770A9" w:rsidRPr="008770A9" w:rsidRDefault="008770A9" w:rsidP="004F40D5">
      <w:pPr>
        <w:spacing w:after="0" w:line="240" w:lineRule="auto"/>
        <w:ind w:firstLine="709"/>
        <w:jc w:val="both"/>
        <w:rPr>
          <w:rFonts w:ascii="Times New Roman" w:eastAsia="SimSun" w:hAnsi="Times New Roman"/>
          <w:sz w:val="28"/>
          <w:szCs w:val="28"/>
          <w:lang w:eastAsia="ar-SA"/>
        </w:rPr>
      </w:pPr>
      <w:r w:rsidRPr="008770A9">
        <w:rPr>
          <w:rFonts w:ascii="Times New Roman" w:eastAsia="SimSun" w:hAnsi="Times New Roman"/>
          <w:sz w:val="28"/>
          <w:szCs w:val="28"/>
          <w:lang w:eastAsia="ar-SA"/>
        </w:rPr>
        <w:t>10. Динамика качества товаров и услуг за последние 3 года на товарных рынках Новосибирской области</w:t>
      </w:r>
    </w:p>
    <w:p w14:paraId="6E57DD09" w14:textId="77777777" w:rsidR="008770A9" w:rsidRPr="008770A9" w:rsidRDefault="008770A9" w:rsidP="004F40D5">
      <w:pPr>
        <w:spacing w:after="0" w:line="240" w:lineRule="auto"/>
        <w:ind w:firstLine="709"/>
        <w:jc w:val="both"/>
        <w:rPr>
          <w:rFonts w:ascii="Times New Roman" w:eastAsia="SimSun" w:hAnsi="Times New Roman"/>
          <w:sz w:val="28"/>
          <w:szCs w:val="28"/>
          <w:lang w:eastAsia="ar-SA"/>
        </w:rPr>
      </w:pPr>
      <w:r w:rsidRPr="008770A9">
        <w:rPr>
          <w:rFonts w:ascii="Times New Roman" w:eastAsia="SimSun" w:hAnsi="Times New Roman"/>
          <w:sz w:val="28"/>
          <w:szCs w:val="28"/>
          <w:lang w:eastAsia="ar-SA"/>
        </w:rPr>
        <w:t>11. Динамика возможности выбора товаров и услуг за последние 3 года на товарных рынках Новосибирской области</w:t>
      </w:r>
    </w:p>
    <w:p w14:paraId="3BC79E47" w14:textId="77777777" w:rsidR="008770A9" w:rsidRPr="008770A9" w:rsidRDefault="008770A9" w:rsidP="004F40D5">
      <w:pPr>
        <w:spacing w:after="0" w:line="240" w:lineRule="auto"/>
        <w:ind w:firstLine="709"/>
        <w:jc w:val="both"/>
        <w:rPr>
          <w:rFonts w:ascii="Times New Roman" w:eastAsia="SimSun" w:hAnsi="Times New Roman"/>
          <w:sz w:val="28"/>
          <w:szCs w:val="28"/>
          <w:lang w:eastAsia="ar-SA"/>
        </w:rPr>
      </w:pPr>
      <w:r w:rsidRPr="008770A9">
        <w:rPr>
          <w:rFonts w:ascii="Times New Roman" w:eastAsia="SimSun" w:hAnsi="Times New Roman"/>
          <w:sz w:val="28"/>
          <w:szCs w:val="28"/>
          <w:lang w:eastAsia="ar-SA"/>
        </w:rPr>
        <w:t>12. Оценка обращений потребителей в 2020 году в надзорные органы за защитой прав потребителей.</w:t>
      </w:r>
    </w:p>
    <w:p w14:paraId="740FD4F1" w14:textId="77777777" w:rsidR="008770A9" w:rsidRPr="008770A9" w:rsidRDefault="008770A9" w:rsidP="004F40D5">
      <w:pPr>
        <w:spacing w:after="0" w:line="240" w:lineRule="auto"/>
        <w:ind w:firstLine="709"/>
        <w:jc w:val="both"/>
        <w:rPr>
          <w:rFonts w:ascii="Times New Roman" w:eastAsia="SimSun" w:hAnsi="Times New Roman"/>
          <w:sz w:val="28"/>
          <w:szCs w:val="28"/>
          <w:lang w:eastAsia="ar-SA"/>
        </w:rPr>
      </w:pPr>
      <w:r w:rsidRPr="008770A9">
        <w:rPr>
          <w:rFonts w:ascii="Times New Roman" w:eastAsia="SimSun" w:hAnsi="Times New Roman"/>
          <w:sz w:val="28"/>
          <w:szCs w:val="28"/>
          <w:lang w:eastAsia="ar-SA"/>
        </w:rPr>
        <w:t>13. Оценка доступности официальной информации о состоянии конкурентной среды на рынках товаров и услуг Новосибирской области, размещаемой в открытом доступе.</w:t>
      </w:r>
    </w:p>
    <w:p w14:paraId="1E6928E0" w14:textId="77777777" w:rsidR="008770A9" w:rsidRPr="008770A9" w:rsidRDefault="008770A9" w:rsidP="004F40D5">
      <w:pPr>
        <w:spacing w:after="0" w:line="240" w:lineRule="auto"/>
        <w:ind w:firstLine="709"/>
        <w:jc w:val="both"/>
        <w:rPr>
          <w:rFonts w:ascii="Times New Roman" w:eastAsia="SimSun" w:hAnsi="Times New Roman"/>
          <w:sz w:val="28"/>
          <w:szCs w:val="28"/>
          <w:lang w:eastAsia="ar-SA"/>
        </w:rPr>
      </w:pPr>
      <w:r w:rsidRPr="008770A9">
        <w:rPr>
          <w:rFonts w:ascii="Times New Roman" w:eastAsia="SimSun" w:hAnsi="Times New Roman"/>
          <w:sz w:val="28"/>
          <w:szCs w:val="28"/>
          <w:lang w:eastAsia="ar-SA"/>
        </w:rPr>
        <w:t>14. Оценка понятности информации о состоянии конкурентной среды на рынках товаров и услуг Новосибирской области, размещаемой в открытом доступе.</w:t>
      </w:r>
    </w:p>
    <w:p w14:paraId="4351CEA6" w14:textId="77777777" w:rsidR="008770A9" w:rsidRPr="008770A9" w:rsidRDefault="008770A9" w:rsidP="004F40D5">
      <w:pPr>
        <w:spacing w:after="0" w:line="240" w:lineRule="auto"/>
        <w:ind w:firstLine="709"/>
        <w:jc w:val="both"/>
        <w:rPr>
          <w:rFonts w:ascii="Times New Roman" w:eastAsia="SimSun" w:hAnsi="Times New Roman"/>
          <w:sz w:val="28"/>
          <w:szCs w:val="28"/>
          <w:lang w:eastAsia="ar-SA"/>
        </w:rPr>
      </w:pPr>
      <w:r w:rsidRPr="008770A9">
        <w:rPr>
          <w:rFonts w:ascii="Times New Roman" w:eastAsia="SimSun" w:hAnsi="Times New Roman"/>
          <w:sz w:val="28"/>
          <w:szCs w:val="28"/>
          <w:lang w:eastAsia="ar-SA"/>
        </w:rPr>
        <w:t>15. Оценка удобства получения информации о состоянии конкурентной среды на рынках товаров и услуг Новосибирской области, размещаемой в открытом доступе.</w:t>
      </w:r>
    </w:p>
    <w:p w14:paraId="347195C4" w14:textId="77777777" w:rsidR="008770A9" w:rsidRPr="008770A9" w:rsidRDefault="008770A9" w:rsidP="004F40D5">
      <w:pPr>
        <w:spacing w:after="0" w:line="240" w:lineRule="auto"/>
        <w:ind w:firstLine="709"/>
        <w:jc w:val="both"/>
        <w:rPr>
          <w:rFonts w:ascii="Times New Roman" w:eastAsia="SimSun" w:hAnsi="Times New Roman"/>
          <w:sz w:val="28"/>
          <w:szCs w:val="28"/>
          <w:lang w:eastAsia="ar-SA"/>
        </w:rPr>
      </w:pPr>
      <w:r w:rsidRPr="008770A9">
        <w:rPr>
          <w:rFonts w:ascii="Times New Roman" w:eastAsia="SimSun" w:hAnsi="Times New Roman"/>
          <w:sz w:val="28"/>
          <w:szCs w:val="28"/>
          <w:lang w:eastAsia="ar-SA"/>
        </w:rPr>
        <w:t>16. Оценка полноты размещенной министерством экономического развития Новосибирской области и муниципальными образованиями информации о состоянии конкурентной среды на рынках товаров, работ и услуг Новосибирской области и деятельности по содействию развитию конкуренции.</w:t>
      </w:r>
    </w:p>
    <w:p w14:paraId="048B436B" w14:textId="77777777" w:rsidR="008770A9" w:rsidRPr="008770A9" w:rsidRDefault="008770A9" w:rsidP="004F40D5">
      <w:pPr>
        <w:spacing w:after="0" w:line="240" w:lineRule="auto"/>
        <w:ind w:firstLine="709"/>
        <w:jc w:val="both"/>
        <w:rPr>
          <w:rFonts w:ascii="Times New Roman" w:eastAsia="SimSun" w:hAnsi="Times New Roman"/>
          <w:sz w:val="28"/>
          <w:szCs w:val="28"/>
          <w:lang w:eastAsia="ar-SA"/>
        </w:rPr>
      </w:pPr>
      <w:r w:rsidRPr="008770A9">
        <w:rPr>
          <w:rFonts w:ascii="Times New Roman" w:eastAsia="SimSun" w:hAnsi="Times New Roman"/>
          <w:sz w:val="28"/>
          <w:szCs w:val="28"/>
          <w:lang w:eastAsia="ar-SA"/>
        </w:rPr>
        <w:t>17. Структура источников информации о состоянии конкурентной среды на рынках товаров, работ и услуг Новосибирской области и деятельности по содействию развитию конкуренции, которыми потребители предпочитают пользоваться и доверяют больше всего.</w:t>
      </w:r>
    </w:p>
    <w:p w14:paraId="6DA610B9" w14:textId="77777777" w:rsidR="008770A9" w:rsidRPr="008770A9" w:rsidRDefault="008770A9" w:rsidP="004F40D5">
      <w:pPr>
        <w:spacing w:after="0" w:line="240" w:lineRule="auto"/>
        <w:ind w:firstLine="709"/>
        <w:jc w:val="both"/>
        <w:rPr>
          <w:rFonts w:ascii="Times New Roman" w:eastAsia="SimSun" w:hAnsi="Times New Roman"/>
          <w:sz w:val="28"/>
          <w:szCs w:val="28"/>
          <w:lang w:eastAsia="ar-SA"/>
        </w:rPr>
      </w:pPr>
      <w:r w:rsidRPr="008770A9">
        <w:rPr>
          <w:rFonts w:ascii="Times New Roman" w:eastAsia="SimSun" w:hAnsi="Times New Roman"/>
          <w:sz w:val="28"/>
          <w:szCs w:val="28"/>
          <w:lang w:eastAsia="ar-SA"/>
        </w:rPr>
        <w:t>18. Оценка потребителями качества услуг субъектов естественных монополий (водоснабжение, водоотведение, водоочистка, газоснабжение, электроснабжение, теплоснабжение, услуги связи).</w:t>
      </w:r>
    </w:p>
    <w:p w14:paraId="16DC7388" w14:textId="77777777" w:rsidR="0039257D" w:rsidRPr="0039257D" w:rsidRDefault="008770A9" w:rsidP="004F40D5">
      <w:pPr>
        <w:spacing w:after="0" w:line="240" w:lineRule="auto"/>
        <w:ind w:firstLine="709"/>
        <w:jc w:val="both"/>
        <w:rPr>
          <w:rFonts w:ascii="Times New Roman" w:eastAsia="SimSun" w:hAnsi="Times New Roman"/>
          <w:sz w:val="28"/>
          <w:szCs w:val="28"/>
          <w:lang w:eastAsia="ar-SA"/>
        </w:rPr>
      </w:pPr>
      <w:r w:rsidRPr="008770A9">
        <w:rPr>
          <w:rFonts w:ascii="Times New Roman" w:eastAsia="SimSun" w:hAnsi="Times New Roman"/>
          <w:sz w:val="28"/>
          <w:szCs w:val="28"/>
          <w:lang w:eastAsia="ar-SA"/>
        </w:rPr>
        <w:t>19. Структура проблем, с которыми столкнулись потребители при взаимодействии с суб</w:t>
      </w:r>
      <w:r>
        <w:rPr>
          <w:rFonts w:ascii="Times New Roman" w:eastAsia="SimSun" w:hAnsi="Times New Roman"/>
          <w:sz w:val="28"/>
          <w:szCs w:val="28"/>
          <w:lang w:eastAsia="ar-SA"/>
        </w:rPr>
        <w:t>ъектами естественных монополий</w:t>
      </w:r>
      <w:r w:rsidR="0039257D" w:rsidRPr="0039257D">
        <w:rPr>
          <w:rFonts w:ascii="Times New Roman" w:eastAsia="SimSun" w:hAnsi="Times New Roman"/>
          <w:sz w:val="28"/>
          <w:szCs w:val="28"/>
          <w:lang w:eastAsia="ar-SA"/>
        </w:rPr>
        <w:t>.</w:t>
      </w:r>
    </w:p>
    <w:p w14:paraId="2248F8A8" w14:textId="7A5A72F7" w:rsidR="0039257D" w:rsidRPr="0039257D" w:rsidRDefault="0039257D" w:rsidP="004F40D5">
      <w:pPr>
        <w:spacing w:after="0" w:line="240" w:lineRule="auto"/>
        <w:ind w:firstLine="709"/>
        <w:jc w:val="both"/>
        <w:rPr>
          <w:rFonts w:ascii="Times New Roman" w:hAnsi="Times New Roman" w:cs="Times New Roman"/>
          <w:sz w:val="28"/>
          <w:szCs w:val="28"/>
        </w:rPr>
      </w:pPr>
      <w:r w:rsidRPr="00BA22F6">
        <w:rPr>
          <w:rFonts w:ascii="Times New Roman" w:hAnsi="Times New Roman" w:cs="Times New Roman"/>
          <w:sz w:val="28"/>
          <w:szCs w:val="28"/>
        </w:rPr>
        <w:t xml:space="preserve">Документ </w:t>
      </w:r>
      <w:r w:rsidRPr="00A22502">
        <w:rPr>
          <w:rFonts w:ascii="Times New Roman" w:hAnsi="Times New Roman" w:cs="Times New Roman"/>
          <w:sz w:val="28"/>
          <w:szCs w:val="28"/>
        </w:rPr>
        <w:t xml:space="preserve">содержит </w:t>
      </w:r>
      <w:r w:rsidR="00A22502" w:rsidRPr="00A22502">
        <w:rPr>
          <w:rFonts w:ascii="Times New Roman" w:hAnsi="Times New Roman" w:cs="Times New Roman"/>
          <w:sz w:val="28"/>
          <w:szCs w:val="28"/>
        </w:rPr>
        <w:t>118</w:t>
      </w:r>
      <w:r w:rsidR="00BA22F6" w:rsidRPr="00A22502">
        <w:rPr>
          <w:rFonts w:ascii="Times New Roman" w:hAnsi="Times New Roman" w:cs="Times New Roman"/>
          <w:sz w:val="28"/>
          <w:szCs w:val="28"/>
        </w:rPr>
        <w:t xml:space="preserve"> </w:t>
      </w:r>
      <w:r w:rsidRPr="00A22502">
        <w:rPr>
          <w:rFonts w:ascii="Times New Roman" w:hAnsi="Times New Roman" w:cs="Times New Roman"/>
          <w:sz w:val="28"/>
          <w:szCs w:val="28"/>
        </w:rPr>
        <w:t xml:space="preserve">страниц, </w:t>
      </w:r>
      <w:r w:rsidR="00AA5408" w:rsidRPr="00A22502">
        <w:rPr>
          <w:rFonts w:ascii="Times New Roman" w:hAnsi="Times New Roman" w:cs="Times New Roman"/>
          <w:sz w:val="28"/>
          <w:szCs w:val="28"/>
        </w:rPr>
        <w:t>31</w:t>
      </w:r>
      <w:r w:rsidRPr="00BA22F6">
        <w:rPr>
          <w:rFonts w:ascii="Times New Roman" w:hAnsi="Times New Roman" w:cs="Times New Roman"/>
          <w:sz w:val="28"/>
          <w:szCs w:val="28"/>
        </w:rPr>
        <w:t xml:space="preserve"> диаграмм</w:t>
      </w:r>
      <w:r w:rsidR="00AA5408" w:rsidRPr="00BA22F6">
        <w:rPr>
          <w:rFonts w:ascii="Times New Roman" w:hAnsi="Times New Roman" w:cs="Times New Roman"/>
          <w:sz w:val="28"/>
          <w:szCs w:val="28"/>
        </w:rPr>
        <w:t>у</w:t>
      </w:r>
      <w:r w:rsidRPr="00BA22F6">
        <w:rPr>
          <w:rFonts w:ascii="Times New Roman" w:hAnsi="Times New Roman" w:cs="Times New Roman"/>
          <w:sz w:val="28"/>
          <w:szCs w:val="28"/>
        </w:rPr>
        <w:t>, 4 таблицы, 2 приложения:</w:t>
      </w:r>
    </w:p>
    <w:p w14:paraId="64780D1C" w14:textId="73148994" w:rsidR="0039257D" w:rsidRPr="00BA22F6" w:rsidRDefault="0039257D" w:rsidP="004F40D5">
      <w:pPr>
        <w:spacing w:after="0" w:line="240" w:lineRule="auto"/>
        <w:ind w:firstLine="709"/>
        <w:jc w:val="both"/>
        <w:rPr>
          <w:rFonts w:ascii="Times New Roman" w:hAnsi="Times New Roman" w:cs="Times New Roman"/>
          <w:sz w:val="28"/>
          <w:szCs w:val="28"/>
        </w:rPr>
      </w:pPr>
      <w:r w:rsidRPr="007A1D88">
        <w:rPr>
          <w:rFonts w:ascii="Times New Roman" w:hAnsi="Times New Roman" w:cs="Times New Roman"/>
          <w:sz w:val="28"/>
          <w:szCs w:val="28"/>
        </w:rPr>
        <w:t xml:space="preserve">1. Приложение 1. Значения исследуемых показателей. </w:t>
      </w:r>
      <w:r w:rsidR="00BA22F6">
        <w:rPr>
          <w:rFonts w:ascii="Times New Roman" w:hAnsi="Times New Roman" w:cs="Times New Roman"/>
          <w:sz w:val="28"/>
          <w:szCs w:val="28"/>
        </w:rPr>
        <w:t xml:space="preserve">Приложение представлено в данном документе, в также в формате </w:t>
      </w:r>
      <w:r w:rsidR="00BA22F6" w:rsidRPr="00BA22F6">
        <w:rPr>
          <w:rFonts w:ascii="Times New Roman" w:hAnsi="Times New Roman" w:cs="Times New Roman"/>
          <w:sz w:val="28"/>
          <w:szCs w:val="28"/>
        </w:rPr>
        <w:t>*.</w:t>
      </w:r>
      <w:r w:rsidR="00BA22F6">
        <w:rPr>
          <w:rFonts w:ascii="Times New Roman" w:hAnsi="Times New Roman" w:cs="Times New Roman"/>
          <w:sz w:val="28"/>
          <w:szCs w:val="28"/>
          <w:lang w:val="en-US"/>
        </w:rPr>
        <w:t>xlsx</w:t>
      </w:r>
      <w:r w:rsidR="00BA22F6">
        <w:rPr>
          <w:rFonts w:ascii="Times New Roman" w:hAnsi="Times New Roman" w:cs="Times New Roman"/>
          <w:sz w:val="28"/>
          <w:szCs w:val="28"/>
        </w:rPr>
        <w:t>.</w:t>
      </w:r>
    </w:p>
    <w:p w14:paraId="6C9BE155" w14:textId="7DA9EE39" w:rsidR="0039257D" w:rsidRPr="004F40D5" w:rsidRDefault="0039257D" w:rsidP="004F40D5">
      <w:pPr>
        <w:spacing w:after="0" w:line="240" w:lineRule="auto"/>
        <w:ind w:firstLine="709"/>
        <w:jc w:val="both"/>
        <w:rPr>
          <w:rFonts w:ascii="Times New Roman" w:hAnsi="Times New Roman" w:cs="Times New Roman"/>
          <w:sz w:val="28"/>
          <w:szCs w:val="28"/>
        </w:rPr>
      </w:pPr>
      <w:r w:rsidRPr="000F3BA9">
        <w:rPr>
          <w:rFonts w:ascii="Times New Roman" w:hAnsi="Times New Roman" w:cs="Times New Roman"/>
          <w:sz w:val="28"/>
          <w:szCs w:val="28"/>
        </w:rPr>
        <w:t xml:space="preserve">2. Приложение 2. Распределение результатов опроса </w:t>
      </w:r>
      <w:r w:rsidR="00D6042C" w:rsidRPr="000F3BA9">
        <w:rPr>
          <w:rFonts w:ascii="Times New Roman" w:hAnsi="Times New Roman" w:cs="Times New Roman"/>
          <w:sz w:val="28"/>
          <w:szCs w:val="28"/>
        </w:rPr>
        <w:t xml:space="preserve">потребителей товаров, работ и услуг </w:t>
      </w:r>
      <w:r w:rsidRPr="000F3BA9">
        <w:rPr>
          <w:rFonts w:ascii="Times New Roman" w:hAnsi="Times New Roman" w:cs="Times New Roman"/>
          <w:sz w:val="28"/>
          <w:szCs w:val="28"/>
        </w:rPr>
        <w:t>в рамках «</w:t>
      </w:r>
      <w:r w:rsidR="00D6042C" w:rsidRPr="000F3BA9">
        <w:rPr>
          <w:rFonts w:ascii="Times New Roman" w:hAnsi="Times New Roman" w:cs="Times New Roman"/>
          <w:sz w:val="28"/>
          <w:szCs w:val="28"/>
        </w:rPr>
        <w:t>Мониторинг удовлетворенности потребителей качеством товаров, работ и услуг на товарных рынках Новосибирской области и состоянием ценовой конкуренции за 2020 год</w:t>
      </w:r>
      <w:r w:rsidRPr="000F3BA9">
        <w:rPr>
          <w:rFonts w:ascii="Times New Roman" w:hAnsi="Times New Roman" w:cs="Times New Roman"/>
          <w:sz w:val="28"/>
          <w:szCs w:val="28"/>
        </w:rPr>
        <w:t>»</w:t>
      </w:r>
      <w:r w:rsidR="00D6042C" w:rsidRPr="000F3BA9">
        <w:rPr>
          <w:rFonts w:ascii="Times New Roman" w:hAnsi="Times New Roman" w:cs="Times New Roman"/>
          <w:sz w:val="28"/>
          <w:szCs w:val="28"/>
        </w:rPr>
        <w:t>.</w:t>
      </w:r>
      <w:r w:rsidRPr="0039257D">
        <w:rPr>
          <w:rFonts w:ascii="Times New Roman" w:hAnsi="Times New Roman" w:cs="Times New Roman"/>
          <w:sz w:val="28"/>
          <w:szCs w:val="28"/>
        </w:rPr>
        <w:t xml:space="preserve"> </w:t>
      </w:r>
      <w:r w:rsidR="00BA22F6">
        <w:rPr>
          <w:rFonts w:ascii="Times New Roman" w:hAnsi="Times New Roman" w:cs="Times New Roman"/>
          <w:sz w:val="28"/>
          <w:szCs w:val="28"/>
        </w:rPr>
        <w:t xml:space="preserve">Приложение представлено в формате </w:t>
      </w:r>
      <w:r w:rsidR="00BA22F6" w:rsidRPr="004F40D5">
        <w:rPr>
          <w:rFonts w:ascii="Times New Roman" w:hAnsi="Times New Roman" w:cs="Times New Roman"/>
          <w:sz w:val="28"/>
          <w:szCs w:val="28"/>
        </w:rPr>
        <w:t>*.</w:t>
      </w:r>
      <w:r w:rsidR="00BA22F6">
        <w:rPr>
          <w:rFonts w:ascii="Times New Roman" w:hAnsi="Times New Roman" w:cs="Times New Roman"/>
          <w:sz w:val="28"/>
          <w:szCs w:val="28"/>
          <w:lang w:val="en-US"/>
        </w:rPr>
        <w:t>xlsx</w:t>
      </w:r>
    </w:p>
    <w:p w14:paraId="332064E1" w14:textId="77777777" w:rsidR="004E79C1" w:rsidRDefault="004E79C1" w:rsidP="004F40D5">
      <w:pPr>
        <w:pStyle w:val="12"/>
        <w:ind w:firstLine="709"/>
        <w:jc w:val="left"/>
        <w:rPr>
          <w:sz w:val="32"/>
        </w:rPr>
        <w:sectPr w:rsidR="004E79C1" w:rsidSect="00BA22F6">
          <w:headerReference w:type="default" r:id="rId11"/>
          <w:footerReference w:type="default" r:id="rId12"/>
          <w:headerReference w:type="first" r:id="rId13"/>
          <w:footerReference w:type="first" r:id="rId14"/>
          <w:footnotePr>
            <w:numRestart w:val="eachPage"/>
          </w:footnotePr>
          <w:type w:val="nextColumn"/>
          <w:pgSz w:w="12240" w:h="15840"/>
          <w:pgMar w:top="1134" w:right="709" w:bottom="1134" w:left="1701" w:header="709" w:footer="535" w:gutter="0"/>
          <w:cols w:space="708"/>
          <w:docGrid w:linePitch="360"/>
        </w:sectPr>
      </w:pPr>
      <w:bookmarkStart w:id="1" w:name="_Toc501802974"/>
      <w:bookmarkStart w:id="2" w:name="_Toc501819930"/>
    </w:p>
    <w:p w14:paraId="7CCACDE6" w14:textId="77777777" w:rsidR="00AA131E" w:rsidRPr="00A30DC9" w:rsidRDefault="00A26CFC" w:rsidP="00A30DC9">
      <w:pPr>
        <w:pStyle w:val="12"/>
        <w:rPr>
          <w:sz w:val="32"/>
        </w:rPr>
      </w:pPr>
      <w:bookmarkStart w:id="3" w:name="_Toc65500879"/>
      <w:r w:rsidRPr="00A30DC9">
        <w:rPr>
          <w:sz w:val="32"/>
        </w:rPr>
        <w:t xml:space="preserve">РАЗДЕЛ </w:t>
      </w:r>
      <w:r w:rsidR="00AA131E" w:rsidRPr="00A30DC9">
        <w:rPr>
          <w:sz w:val="32"/>
        </w:rPr>
        <w:t xml:space="preserve">1. </w:t>
      </w:r>
      <w:bookmarkEnd w:id="1"/>
      <w:bookmarkEnd w:id="2"/>
      <w:r w:rsidR="00836A6C" w:rsidRPr="00836A6C">
        <w:rPr>
          <w:sz w:val="32"/>
        </w:rPr>
        <w:t>ГРУППЫ ПОТРЕБИТЕЛЕЙ ТОВАРОВ, РАБОТ И УСЛУГ В СООТВЕТСТВИИ С ИХ СОЦИАЛЬНЫМ СТАТУСОМ</w:t>
      </w:r>
      <w:bookmarkEnd w:id="3"/>
    </w:p>
    <w:p w14:paraId="0B49D94F" w14:textId="77777777" w:rsidR="00A26CFC" w:rsidRPr="00A26CFC" w:rsidRDefault="00A26CFC" w:rsidP="00A26CFC"/>
    <w:p w14:paraId="2B225CC7" w14:textId="77777777" w:rsidR="00AA131E" w:rsidRPr="00136A0F" w:rsidRDefault="00AA131E" w:rsidP="00A30DC9">
      <w:pPr>
        <w:pStyle w:val="25"/>
      </w:pPr>
      <w:bookmarkStart w:id="4" w:name="_Toc530859758"/>
      <w:bookmarkStart w:id="5" w:name="_Toc65500880"/>
      <w:r w:rsidRPr="00136A0F">
        <w:t>1.1. Информация о мониторинге. Социально-демографическая структура выборки</w:t>
      </w:r>
      <w:bookmarkEnd w:id="4"/>
      <w:bookmarkEnd w:id="5"/>
    </w:p>
    <w:p w14:paraId="604E1728" w14:textId="77777777" w:rsidR="00AC4F6D" w:rsidRPr="00136A0F" w:rsidRDefault="00AC4F6D" w:rsidP="00A26CFC">
      <w:pPr>
        <w:spacing w:after="0" w:line="240" w:lineRule="auto"/>
        <w:jc w:val="both"/>
        <w:rPr>
          <w:rFonts w:eastAsia="Calibri"/>
          <w:sz w:val="28"/>
          <w:szCs w:val="28"/>
        </w:rPr>
      </w:pPr>
    </w:p>
    <w:p w14:paraId="2EDB43B5" w14:textId="77777777" w:rsidR="00AA131E" w:rsidRPr="00136A0F" w:rsidRDefault="00AA131E" w:rsidP="006D019E">
      <w:pPr>
        <w:spacing w:after="0" w:line="240" w:lineRule="auto"/>
        <w:ind w:firstLine="709"/>
        <w:jc w:val="both"/>
        <w:rPr>
          <w:rFonts w:eastAsia="Calibri"/>
          <w:sz w:val="28"/>
          <w:szCs w:val="28"/>
        </w:rPr>
      </w:pPr>
      <w:r w:rsidRPr="00136A0F">
        <w:rPr>
          <w:rFonts w:eastAsia="Calibri"/>
          <w:sz w:val="28"/>
          <w:szCs w:val="28"/>
        </w:rPr>
        <w:t xml:space="preserve">В социологическом опросе в рамках мониторинга удовлетворенности потребителей качеством товаров, работ и услуг на товарных рынках приняли участие </w:t>
      </w:r>
      <w:r w:rsidR="00D111AF">
        <w:rPr>
          <w:rFonts w:eastAsia="Calibri"/>
          <w:sz w:val="28"/>
          <w:szCs w:val="28"/>
        </w:rPr>
        <w:t>410</w:t>
      </w:r>
      <w:r w:rsidR="00D111AF" w:rsidRPr="00136A0F">
        <w:rPr>
          <w:rFonts w:eastAsia="Calibri"/>
          <w:sz w:val="28"/>
          <w:szCs w:val="28"/>
        </w:rPr>
        <w:t xml:space="preserve"> </w:t>
      </w:r>
      <w:r w:rsidRPr="00136A0F">
        <w:rPr>
          <w:rFonts w:eastAsia="Calibri"/>
          <w:sz w:val="28"/>
          <w:szCs w:val="28"/>
        </w:rPr>
        <w:t xml:space="preserve">жителей Новосибирской области, среди них </w:t>
      </w:r>
      <w:r w:rsidR="00D111AF">
        <w:rPr>
          <w:rFonts w:eastAsia="Calibri"/>
          <w:sz w:val="28"/>
          <w:szCs w:val="28"/>
        </w:rPr>
        <w:t>342</w:t>
      </w:r>
      <w:r w:rsidR="00D111AF" w:rsidRPr="00136A0F">
        <w:rPr>
          <w:rFonts w:eastAsia="Calibri"/>
          <w:sz w:val="28"/>
          <w:szCs w:val="28"/>
        </w:rPr>
        <w:t xml:space="preserve"> </w:t>
      </w:r>
      <w:r w:rsidRPr="00136A0F">
        <w:rPr>
          <w:rFonts w:eastAsia="Calibri"/>
          <w:sz w:val="28"/>
          <w:szCs w:val="28"/>
        </w:rPr>
        <w:t>респондент</w:t>
      </w:r>
      <w:r w:rsidR="00D111AF">
        <w:rPr>
          <w:rFonts w:eastAsia="Calibri"/>
          <w:sz w:val="28"/>
          <w:szCs w:val="28"/>
        </w:rPr>
        <w:t>а</w:t>
      </w:r>
      <w:r w:rsidRPr="00136A0F">
        <w:rPr>
          <w:rFonts w:eastAsia="Calibri"/>
          <w:sz w:val="28"/>
          <w:szCs w:val="28"/>
        </w:rPr>
        <w:t xml:space="preserve"> – в г.</w:t>
      </w:r>
      <w:r w:rsidR="00845767">
        <w:rPr>
          <w:rFonts w:eastAsia="Calibri"/>
          <w:sz w:val="28"/>
          <w:szCs w:val="28"/>
        </w:rPr>
        <w:t> </w:t>
      </w:r>
      <w:r w:rsidRPr="00136A0F">
        <w:rPr>
          <w:rFonts w:eastAsia="Calibri"/>
          <w:sz w:val="28"/>
          <w:szCs w:val="28"/>
        </w:rPr>
        <w:t xml:space="preserve">Новосибирске и </w:t>
      </w:r>
      <w:r w:rsidR="00D111AF">
        <w:rPr>
          <w:rFonts w:eastAsia="Calibri"/>
          <w:sz w:val="28"/>
          <w:szCs w:val="28"/>
        </w:rPr>
        <w:t>68</w:t>
      </w:r>
      <w:r w:rsidR="00D111AF" w:rsidRPr="00136A0F">
        <w:rPr>
          <w:rFonts w:eastAsia="Calibri"/>
          <w:sz w:val="28"/>
          <w:szCs w:val="28"/>
        </w:rPr>
        <w:t xml:space="preserve"> </w:t>
      </w:r>
      <w:r w:rsidRPr="00136A0F">
        <w:rPr>
          <w:rFonts w:eastAsia="Calibri"/>
          <w:sz w:val="28"/>
          <w:szCs w:val="28"/>
        </w:rPr>
        <w:t xml:space="preserve">респондентов в остальных муниципальных образованиях области. </w:t>
      </w:r>
    </w:p>
    <w:p w14:paraId="2CC138FE" w14:textId="77777777" w:rsidR="00FF545D" w:rsidRDefault="00AA131E" w:rsidP="006D019E">
      <w:pPr>
        <w:spacing w:after="0" w:line="240" w:lineRule="auto"/>
        <w:ind w:firstLine="709"/>
        <w:jc w:val="both"/>
        <w:rPr>
          <w:rFonts w:eastAsia="Calibri"/>
          <w:sz w:val="28"/>
          <w:szCs w:val="28"/>
        </w:rPr>
      </w:pPr>
      <w:r w:rsidRPr="00136A0F">
        <w:rPr>
          <w:rFonts w:eastAsia="Calibri"/>
          <w:sz w:val="28"/>
          <w:szCs w:val="28"/>
        </w:rPr>
        <w:t xml:space="preserve">В целом среди опрошенных </w:t>
      </w:r>
      <w:r w:rsidR="00EF4D59">
        <w:rPr>
          <w:rFonts w:eastAsia="Calibri"/>
          <w:sz w:val="28"/>
          <w:szCs w:val="28"/>
        </w:rPr>
        <w:t>69,5</w:t>
      </w:r>
      <w:r w:rsidRPr="00136A0F">
        <w:rPr>
          <w:rFonts w:eastAsia="Calibri"/>
          <w:sz w:val="28"/>
          <w:szCs w:val="28"/>
        </w:rPr>
        <w:t xml:space="preserve">% составляют женщины, </w:t>
      </w:r>
      <w:r w:rsidR="00EF4D59">
        <w:rPr>
          <w:rFonts w:eastAsia="Calibri"/>
          <w:sz w:val="28"/>
          <w:szCs w:val="28"/>
        </w:rPr>
        <w:t>30,5</w:t>
      </w:r>
      <w:r w:rsidRPr="00136A0F">
        <w:rPr>
          <w:rFonts w:eastAsia="Calibri"/>
          <w:sz w:val="28"/>
          <w:szCs w:val="28"/>
        </w:rPr>
        <w:t xml:space="preserve">% – мужчины. </w:t>
      </w:r>
      <w:r w:rsidR="00EF4D59" w:rsidRPr="00136A0F">
        <w:rPr>
          <w:rFonts w:eastAsia="Calibri"/>
          <w:sz w:val="28"/>
          <w:szCs w:val="28"/>
        </w:rPr>
        <w:t xml:space="preserve">Возрастные </w:t>
      </w:r>
      <w:r w:rsidRPr="00136A0F">
        <w:rPr>
          <w:rFonts w:eastAsia="Calibri"/>
          <w:sz w:val="28"/>
          <w:szCs w:val="28"/>
        </w:rPr>
        <w:t xml:space="preserve">группы </w:t>
      </w:r>
      <w:r w:rsidR="00EF4D59">
        <w:rPr>
          <w:rFonts w:eastAsia="Calibri"/>
          <w:sz w:val="28"/>
          <w:szCs w:val="28"/>
        </w:rPr>
        <w:t xml:space="preserve">представлены следующим образом: </w:t>
      </w:r>
      <w:r w:rsidR="00EF4D59" w:rsidRPr="00136A0F">
        <w:rPr>
          <w:rFonts w:eastAsia="Calibri"/>
          <w:sz w:val="28"/>
          <w:szCs w:val="28"/>
        </w:rPr>
        <w:t>доля лиц в возрасте 18</w:t>
      </w:r>
      <w:r w:rsidR="00EF4D59">
        <w:rPr>
          <w:rFonts w:eastAsia="Calibri"/>
          <w:sz w:val="28"/>
          <w:szCs w:val="28"/>
        </w:rPr>
        <w:t>–</w:t>
      </w:r>
      <w:r w:rsidR="00F04240">
        <w:rPr>
          <w:rFonts w:eastAsia="Calibri"/>
          <w:sz w:val="28"/>
          <w:szCs w:val="28"/>
        </w:rPr>
        <w:t>2</w:t>
      </w:r>
      <w:r w:rsidR="00EF4D59" w:rsidRPr="00136A0F">
        <w:rPr>
          <w:rFonts w:eastAsia="Calibri"/>
          <w:sz w:val="28"/>
          <w:szCs w:val="28"/>
        </w:rPr>
        <w:t xml:space="preserve">4 </w:t>
      </w:r>
      <w:r w:rsidR="00F04240">
        <w:rPr>
          <w:rFonts w:eastAsia="Calibri"/>
          <w:sz w:val="28"/>
          <w:szCs w:val="28"/>
        </w:rPr>
        <w:t>года</w:t>
      </w:r>
      <w:r w:rsidR="00EF4D59" w:rsidRPr="00136A0F">
        <w:rPr>
          <w:rFonts w:eastAsia="Calibri"/>
          <w:sz w:val="28"/>
          <w:szCs w:val="28"/>
        </w:rPr>
        <w:t xml:space="preserve"> составляет </w:t>
      </w:r>
      <w:r w:rsidR="00F04240">
        <w:rPr>
          <w:rFonts w:eastAsia="Calibri"/>
          <w:sz w:val="28"/>
          <w:szCs w:val="28"/>
        </w:rPr>
        <w:t>5,4</w:t>
      </w:r>
      <w:r w:rsidR="00EF4D59" w:rsidRPr="00136A0F">
        <w:rPr>
          <w:rFonts w:eastAsia="Calibri"/>
          <w:sz w:val="28"/>
          <w:szCs w:val="28"/>
        </w:rPr>
        <w:t>%</w:t>
      </w:r>
      <w:r w:rsidR="00D8053D">
        <w:rPr>
          <w:rFonts w:eastAsia="Calibri"/>
          <w:sz w:val="28"/>
          <w:szCs w:val="28"/>
        </w:rPr>
        <w:t xml:space="preserve"> от числа опрошенных</w:t>
      </w:r>
      <w:r w:rsidR="00F04240">
        <w:rPr>
          <w:rFonts w:eastAsia="Calibri"/>
          <w:sz w:val="28"/>
          <w:szCs w:val="28"/>
        </w:rPr>
        <w:t>, 25-34 года – 31,0%</w:t>
      </w:r>
      <w:r w:rsidR="00D8053D">
        <w:rPr>
          <w:rFonts w:eastAsia="Calibri"/>
          <w:sz w:val="28"/>
          <w:szCs w:val="28"/>
        </w:rPr>
        <w:t xml:space="preserve"> от числа опрошенных</w:t>
      </w:r>
      <w:r w:rsidR="00F04240">
        <w:rPr>
          <w:rFonts w:eastAsia="Calibri"/>
          <w:sz w:val="28"/>
          <w:szCs w:val="28"/>
        </w:rPr>
        <w:t>,</w:t>
      </w:r>
      <w:r w:rsidR="00EF4D59" w:rsidRPr="00136A0F">
        <w:rPr>
          <w:rFonts w:eastAsia="Calibri"/>
          <w:sz w:val="28"/>
          <w:szCs w:val="28"/>
        </w:rPr>
        <w:t xml:space="preserve"> </w:t>
      </w:r>
      <w:r w:rsidRPr="00136A0F">
        <w:rPr>
          <w:rFonts w:eastAsia="Calibri"/>
          <w:sz w:val="28"/>
          <w:szCs w:val="28"/>
        </w:rPr>
        <w:t>35</w:t>
      </w:r>
      <w:r w:rsidR="00FF545D">
        <w:rPr>
          <w:rFonts w:eastAsia="Calibri"/>
          <w:sz w:val="28"/>
          <w:szCs w:val="28"/>
        </w:rPr>
        <w:t>-44 года – 35,4%</w:t>
      </w:r>
      <w:r w:rsidR="00D8053D">
        <w:rPr>
          <w:rFonts w:eastAsia="Calibri"/>
          <w:sz w:val="28"/>
          <w:szCs w:val="28"/>
        </w:rPr>
        <w:t xml:space="preserve"> от числа опрошенных</w:t>
      </w:r>
      <w:r w:rsidR="00FF545D">
        <w:rPr>
          <w:rFonts w:eastAsia="Calibri"/>
          <w:sz w:val="28"/>
          <w:szCs w:val="28"/>
        </w:rPr>
        <w:t>, 45-</w:t>
      </w:r>
      <w:r w:rsidRPr="00136A0F">
        <w:rPr>
          <w:rFonts w:eastAsia="Calibri"/>
          <w:sz w:val="28"/>
          <w:szCs w:val="28"/>
        </w:rPr>
        <w:t xml:space="preserve">54 </w:t>
      </w:r>
      <w:r w:rsidR="00FF545D">
        <w:rPr>
          <w:rFonts w:eastAsia="Calibri"/>
          <w:sz w:val="28"/>
          <w:szCs w:val="28"/>
        </w:rPr>
        <w:t>года – 19,0%</w:t>
      </w:r>
      <w:r w:rsidR="00D8053D">
        <w:rPr>
          <w:rFonts w:eastAsia="Calibri"/>
          <w:sz w:val="28"/>
          <w:szCs w:val="28"/>
        </w:rPr>
        <w:t xml:space="preserve"> от числа опрошенных</w:t>
      </w:r>
      <w:r w:rsidR="00FF545D">
        <w:rPr>
          <w:rFonts w:eastAsia="Calibri"/>
          <w:sz w:val="28"/>
          <w:szCs w:val="28"/>
        </w:rPr>
        <w:t xml:space="preserve">, </w:t>
      </w:r>
      <w:r w:rsidRPr="00136A0F">
        <w:rPr>
          <w:rFonts w:eastAsia="Calibri"/>
          <w:sz w:val="28"/>
          <w:szCs w:val="28"/>
        </w:rPr>
        <w:t>55</w:t>
      </w:r>
      <w:r w:rsidR="00FF545D">
        <w:rPr>
          <w:rFonts w:eastAsia="Calibri"/>
          <w:sz w:val="28"/>
          <w:szCs w:val="28"/>
        </w:rPr>
        <w:t>-64 года – 7,6%</w:t>
      </w:r>
      <w:r w:rsidR="00D8053D">
        <w:rPr>
          <w:rFonts w:eastAsia="Calibri"/>
          <w:sz w:val="28"/>
          <w:szCs w:val="28"/>
        </w:rPr>
        <w:t xml:space="preserve"> от числа опрошенных,</w:t>
      </w:r>
      <w:r w:rsidR="00FF545D">
        <w:rPr>
          <w:rFonts w:eastAsia="Calibri"/>
          <w:sz w:val="28"/>
          <w:szCs w:val="28"/>
        </w:rPr>
        <w:t xml:space="preserve"> 65 лет и старше – 1,7% </w:t>
      </w:r>
      <w:r w:rsidR="00D8053D">
        <w:rPr>
          <w:rFonts w:eastAsia="Calibri"/>
          <w:sz w:val="28"/>
          <w:szCs w:val="28"/>
        </w:rPr>
        <w:t>от числа опрошенных</w:t>
      </w:r>
      <w:r w:rsidR="00FF545D">
        <w:rPr>
          <w:rFonts w:eastAsia="Calibri"/>
          <w:sz w:val="28"/>
          <w:szCs w:val="28"/>
        </w:rPr>
        <w:t>.</w:t>
      </w:r>
    </w:p>
    <w:p w14:paraId="0BB431A2" w14:textId="77777777" w:rsidR="00AA131E" w:rsidRPr="00136A0F" w:rsidRDefault="00AA131E" w:rsidP="006D019E">
      <w:pPr>
        <w:spacing w:after="0" w:line="240" w:lineRule="auto"/>
        <w:ind w:firstLine="709"/>
        <w:jc w:val="both"/>
        <w:rPr>
          <w:rFonts w:eastAsia="Calibri"/>
          <w:sz w:val="28"/>
          <w:szCs w:val="28"/>
        </w:rPr>
      </w:pPr>
      <w:r w:rsidRPr="00136A0F">
        <w:rPr>
          <w:rFonts w:eastAsia="Calibri"/>
          <w:sz w:val="28"/>
          <w:szCs w:val="28"/>
        </w:rPr>
        <w:t>По уровню образования получено следующее распределение выборочной совокупности:</w:t>
      </w:r>
    </w:p>
    <w:p w14:paraId="1AE0C0A9" w14:textId="77777777" w:rsidR="00F716B4" w:rsidRPr="00F716B4" w:rsidRDefault="004C5EE2" w:rsidP="006D019E">
      <w:pPr>
        <w:pStyle w:val="afe"/>
        <w:widowControl w:val="0"/>
        <w:numPr>
          <w:ilvl w:val="0"/>
          <w:numId w:val="41"/>
        </w:numPr>
        <w:autoSpaceDE w:val="0"/>
        <w:autoSpaceDN w:val="0"/>
        <w:adjustRightInd w:val="0"/>
        <w:spacing w:after="0" w:line="240" w:lineRule="auto"/>
        <w:ind w:left="0" w:firstLine="349"/>
        <w:jc w:val="both"/>
        <w:rPr>
          <w:rFonts w:eastAsia="Calibri"/>
          <w:sz w:val="28"/>
          <w:szCs w:val="28"/>
        </w:rPr>
      </w:pPr>
      <w:r w:rsidRPr="00F716B4">
        <w:rPr>
          <w:rFonts w:eastAsia="Calibri"/>
          <w:sz w:val="28"/>
          <w:szCs w:val="28"/>
        </w:rPr>
        <w:t xml:space="preserve">основное </w:t>
      </w:r>
      <w:r w:rsidR="00F716B4" w:rsidRPr="00F716B4">
        <w:rPr>
          <w:rFonts w:eastAsia="Calibri"/>
          <w:sz w:val="28"/>
          <w:szCs w:val="28"/>
        </w:rPr>
        <w:t>общее образование</w:t>
      </w:r>
      <w:r w:rsidR="00F716B4" w:rsidRPr="00F716B4">
        <w:rPr>
          <w:rFonts w:eastAsia="Calibri"/>
          <w:sz w:val="28"/>
          <w:szCs w:val="28"/>
        </w:rPr>
        <w:tab/>
      </w:r>
      <w:r>
        <w:rPr>
          <w:rFonts w:eastAsia="Calibri"/>
          <w:sz w:val="28"/>
          <w:szCs w:val="28"/>
        </w:rPr>
        <w:t xml:space="preserve">- </w:t>
      </w:r>
      <w:r w:rsidR="00F716B4" w:rsidRPr="00F716B4">
        <w:rPr>
          <w:rFonts w:eastAsia="Calibri"/>
          <w:sz w:val="28"/>
          <w:szCs w:val="28"/>
        </w:rPr>
        <w:t>0,7%</w:t>
      </w:r>
      <w:r w:rsidR="00D8053D">
        <w:rPr>
          <w:rFonts w:eastAsia="Calibri"/>
          <w:sz w:val="28"/>
          <w:szCs w:val="28"/>
        </w:rPr>
        <w:t xml:space="preserve"> от числа опрошенных;</w:t>
      </w:r>
    </w:p>
    <w:p w14:paraId="3B4BDEB3" w14:textId="77777777" w:rsidR="00F716B4" w:rsidRPr="00F716B4" w:rsidRDefault="004C5EE2" w:rsidP="006D019E">
      <w:pPr>
        <w:pStyle w:val="afe"/>
        <w:widowControl w:val="0"/>
        <w:numPr>
          <w:ilvl w:val="0"/>
          <w:numId w:val="41"/>
        </w:numPr>
        <w:autoSpaceDE w:val="0"/>
        <w:autoSpaceDN w:val="0"/>
        <w:adjustRightInd w:val="0"/>
        <w:spacing w:after="0" w:line="240" w:lineRule="auto"/>
        <w:ind w:left="0" w:firstLine="349"/>
        <w:jc w:val="both"/>
        <w:rPr>
          <w:rFonts w:eastAsia="Calibri"/>
          <w:sz w:val="28"/>
          <w:szCs w:val="28"/>
        </w:rPr>
      </w:pPr>
      <w:r w:rsidRPr="00F716B4">
        <w:rPr>
          <w:rFonts w:eastAsia="Calibri"/>
          <w:sz w:val="28"/>
          <w:szCs w:val="28"/>
        </w:rPr>
        <w:t xml:space="preserve">среднее </w:t>
      </w:r>
      <w:r w:rsidR="00F716B4" w:rsidRPr="00F716B4">
        <w:rPr>
          <w:rFonts w:eastAsia="Calibri"/>
          <w:sz w:val="28"/>
          <w:szCs w:val="28"/>
        </w:rPr>
        <w:t>общее образование</w:t>
      </w:r>
      <w:r>
        <w:rPr>
          <w:rFonts w:eastAsia="Calibri"/>
          <w:sz w:val="28"/>
          <w:szCs w:val="28"/>
        </w:rPr>
        <w:t xml:space="preserve"> - </w:t>
      </w:r>
      <w:r w:rsidR="00F716B4" w:rsidRPr="00F716B4">
        <w:rPr>
          <w:rFonts w:eastAsia="Calibri"/>
          <w:sz w:val="28"/>
          <w:szCs w:val="28"/>
        </w:rPr>
        <w:t>5,0%</w:t>
      </w:r>
      <w:r w:rsidR="00D8053D">
        <w:rPr>
          <w:rFonts w:eastAsia="Calibri"/>
          <w:sz w:val="28"/>
          <w:szCs w:val="28"/>
        </w:rPr>
        <w:t xml:space="preserve"> от числа опрошенных;</w:t>
      </w:r>
    </w:p>
    <w:p w14:paraId="68AB418E" w14:textId="77777777" w:rsidR="00F716B4" w:rsidRPr="00F716B4" w:rsidRDefault="004C5EE2" w:rsidP="006D019E">
      <w:pPr>
        <w:pStyle w:val="afe"/>
        <w:widowControl w:val="0"/>
        <w:numPr>
          <w:ilvl w:val="0"/>
          <w:numId w:val="41"/>
        </w:numPr>
        <w:autoSpaceDE w:val="0"/>
        <w:autoSpaceDN w:val="0"/>
        <w:adjustRightInd w:val="0"/>
        <w:spacing w:after="0" w:line="240" w:lineRule="auto"/>
        <w:ind w:left="0" w:firstLine="349"/>
        <w:jc w:val="both"/>
        <w:rPr>
          <w:rFonts w:eastAsia="Calibri"/>
          <w:sz w:val="28"/>
          <w:szCs w:val="28"/>
        </w:rPr>
      </w:pPr>
      <w:r w:rsidRPr="00F716B4">
        <w:rPr>
          <w:rFonts w:eastAsia="Calibri"/>
          <w:sz w:val="28"/>
          <w:szCs w:val="28"/>
        </w:rPr>
        <w:t xml:space="preserve">среднее </w:t>
      </w:r>
      <w:r w:rsidR="00F716B4" w:rsidRPr="00F716B4">
        <w:rPr>
          <w:rFonts w:eastAsia="Calibri"/>
          <w:sz w:val="28"/>
          <w:szCs w:val="28"/>
        </w:rPr>
        <w:t>профессиональное образование</w:t>
      </w:r>
      <w:r>
        <w:rPr>
          <w:rFonts w:eastAsia="Calibri"/>
          <w:sz w:val="28"/>
          <w:szCs w:val="28"/>
        </w:rPr>
        <w:t xml:space="preserve"> - </w:t>
      </w:r>
      <w:r w:rsidR="00F716B4" w:rsidRPr="00F716B4">
        <w:rPr>
          <w:rFonts w:eastAsia="Calibri"/>
          <w:sz w:val="28"/>
          <w:szCs w:val="28"/>
        </w:rPr>
        <w:t>17,9%</w:t>
      </w:r>
      <w:r w:rsidR="00D8053D">
        <w:rPr>
          <w:rFonts w:eastAsia="Calibri"/>
          <w:sz w:val="28"/>
          <w:szCs w:val="28"/>
        </w:rPr>
        <w:t xml:space="preserve"> от числа опрошенных;</w:t>
      </w:r>
    </w:p>
    <w:p w14:paraId="0CFEDE33" w14:textId="77777777" w:rsidR="00F716B4" w:rsidRPr="00F716B4" w:rsidRDefault="004C5EE2" w:rsidP="006D019E">
      <w:pPr>
        <w:pStyle w:val="afe"/>
        <w:widowControl w:val="0"/>
        <w:numPr>
          <w:ilvl w:val="0"/>
          <w:numId w:val="41"/>
        </w:numPr>
        <w:autoSpaceDE w:val="0"/>
        <w:autoSpaceDN w:val="0"/>
        <w:adjustRightInd w:val="0"/>
        <w:spacing w:after="0" w:line="240" w:lineRule="auto"/>
        <w:ind w:left="0" w:firstLine="349"/>
        <w:jc w:val="both"/>
        <w:rPr>
          <w:rFonts w:eastAsia="Calibri"/>
          <w:sz w:val="28"/>
          <w:szCs w:val="28"/>
        </w:rPr>
      </w:pPr>
      <w:r w:rsidRPr="00F716B4">
        <w:rPr>
          <w:rFonts w:eastAsia="Calibri"/>
          <w:sz w:val="28"/>
          <w:szCs w:val="28"/>
        </w:rPr>
        <w:t xml:space="preserve">высшее </w:t>
      </w:r>
      <w:r w:rsidR="00F716B4" w:rsidRPr="00F716B4">
        <w:rPr>
          <w:rFonts w:eastAsia="Calibri"/>
          <w:sz w:val="28"/>
          <w:szCs w:val="28"/>
        </w:rPr>
        <w:t>образование - бакалавриат</w:t>
      </w:r>
      <w:r>
        <w:rPr>
          <w:rFonts w:eastAsia="Calibri"/>
          <w:sz w:val="28"/>
          <w:szCs w:val="28"/>
        </w:rPr>
        <w:t xml:space="preserve"> - </w:t>
      </w:r>
      <w:r w:rsidR="00F716B4" w:rsidRPr="00F716B4">
        <w:rPr>
          <w:rFonts w:eastAsia="Calibri"/>
          <w:sz w:val="28"/>
          <w:szCs w:val="28"/>
        </w:rPr>
        <w:t>23,6%</w:t>
      </w:r>
      <w:r w:rsidR="00D8053D">
        <w:rPr>
          <w:rFonts w:eastAsia="Calibri"/>
          <w:sz w:val="28"/>
          <w:szCs w:val="28"/>
        </w:rPr>
        <w:t xml:space="preserve"> от числа опрошенных;</w:t>
      </w:r>
    </w:p>
    <w:p w14:paraId="289EF670" w14:textId="77777777" w:rsidR="00F716B4" w:rsidRPr="00F716B4" w:rsidRDefault="004C5EE2" w:rsidP="006D019E">
      <w:pPr>
        <w:pStyle w:val="afe"/>
        <w:widowControl w:val="0"/>
        <w:numPr>
          <w:ilvl w:val="0"/>
          <w:numId w:val="41"/>
        </w:numPr>
        <w:autoSpaceDE w:val="0"/>
        <w:autoSpaceDN w:val="0"/>
        <w:adjustRightInd w:val="0"/>
        <w:spacing w:after="0" w:line="240" w:lineRule="auto"/>
        <w:ind w:left="0" w:firstLine="349"/>
        <w:jc w:val="both"/>
        <w:rPr>
          <w:rFonts w:eastAsia="Calibri"/>
          <w:sz w:val="28"/>
          <w:szCs w:val="28"/>
        </w:rPr>
      </w:pPr>
      <w:r w:rsidRPr="00F716B4">
        <w:rPr>
          <w:rFonts w:eastAsia="Calibri"/>
          <w:sz w:val="28"/>
          <w:szCs w:val="28"/>
        </w:rPr>
        <w:t xml:space="preserve">высшее </w:t>
      </w:r>
      <w:r w:rsidR="00F716B4" w:rsidRPr="00F716B4">
        <w:rPr>
          <w:rFonts w:eastAsia="Calibri"/>
          <w:sz w:val="28"/>
          <w:szCs w:val="28"/>
        </w:rPr>
        <w:t>образование - специалитет, магистратура</w:t>
      </w:r>
      <w:r>
        <w:rPr>
          <w:rFonts w:eastAsia="Calibri"/>
          <w:sz w:val="28"/>
          <w:szCs w:val="28"/>
        </w:rPr>
        <w:t xml:space="preserve"> - </w:t>
      </w:r>
      <w:r w:rsidR="00F716B4" w:rsidRPr="00F716B4">
        <w:rPr>
          <w:rFonts w:eastAsia="Calibri"/>
          <w:sz w:val="28"/>
          <w:szCs w:val="28"/>
        </w:rPr>
        <w:t>45,9%</w:t>
      </w:r>
      <w:r w:rsidR="00D8053D">
        <w:rPr>
          <w:rFonts w:eastAsia="Calibri"/>
          <w:sz w:val="28"/>
          <w:szCs w:val="28"/>
        </w:rPr>
        <w:t xml:space="preserve"> от числа опрошенных;</w:t>
      </w:r>
    </w:p>
    <w:p w14:paraId="7560EB18" w14:textId="77777777" w:rsidR="00F716B4" w:rsidRPr="00F716B4" w:rsidRDefault="004C5EE2" w:rsidP="006D019E">
      <w:pPr>
        <w:pStyle w:val="afe"/>
        <w:widowControl w:val="0"/>
        <w:numPr>
          <w:ilvl w:val="0"/>
          <w:numId w:val="41"/>
        </w:numPr>
        <w:autoSpaceDE w:val="0"/>
        <w:autoSpaceDN w:val="0"/>
        <w:adjustRightInd w:val="0"/>
        <w:spacing w:after="0" w:line="240" w:lineRule="auto"/>
        <w:ind w:left="0" w:firstLine="349"/>
        <w:jc w:val="both"/>
        <w:rPr>
          <w:rFonts w:eastAsia="Calibri"/>
          <w:sz w:val="28"/>
          <w:szCs w:val="28"/>
        </w:rPr>
      </w:pPr>
      <w:r w:rsidRPr="00F716B4">
        <w:rPr>
          <w:rFonts w:eastAsia="Calibri"/>
          <w:sz w:val="28"/>
          <w:szCs w:val="28"/>
        </w:rPr>
        <w:t xml:space="preserve">высшее </w:t>
      </w:r>
      <w:r w:rsidR="00F716B4" w:rsidRPr="00F716B4">
        <w:rPr>
          <w:rFonts w:eastAsia="Calibri"/>
          <w:sz w:val="28"/>
          <w:szCs w:val="28"/>
        </w:rPr>
        <w:t>образование - подготовка кадров высшей квалификации</w:t>
      </w:r>
      <w:r>
        <w:rPr>
          <w:rFonts w:eastAsia="Calibri"/>
          <w:sz w:val="28"/>
          <w:szCs w:val="28"/>
        </w:rPr>
        <w:t xml:space="preserve"> - </w:t>
      </w:r>
      <w:r w:rsidR="00F716B4" w:rsidRPr="00F716B4">
        <w:rPr>
          <w:rFonts w:eastAsia="Calibri"/>
          <w:sz w:val="28"/>
          <w:szCs w:val="28"/>
        </w:rPr>
        <w:t>6,7%</w:t>
      </w:r>
    </w:p>
    <w:p w14:paraId="2227F1B4" w14:textId="77777777" w:rsidR="00F716B4" w:rsidRPr="00136A0F" w:rsidRDefault="004C5EE2" w:rsidP="006D019E">
      <w:pPr>
        <w:pStyle w:val="afe"/>
        <w:widowControl w:val="0"/>
        <w:numPr>
          <w:ilvl w:val="0"/>
          <w:numId w:val="41"/>
        </w:numPr>
        <w:autoSpaceDE w:val="0"/>
        <w:autoSpaceDN w:val="0"/>
        <w:adjustRightInd w:val="0"/>
        <w:spacing w:after="0" w:line="240" w:lineRule="auto"/>
        <w:ind w:left="0" w:firstLine="349"/>
        <w:jc w:val="both"/>
        <w:rPr>
          <w:rFonts w:eastAsia="Calibri"/>
          <w:sz w:val="28"/>
          <w:szCs w:val="28"/>
        </w:rPr>
      </w:pPr>
      <w:r>
        <w:rPr>
          <w:rFonts w:eastAsia="Calibri"/>
          <w:sz w:val="28"/>
          <w:szCs w:val="28"/>
        </w:rPr>
        <w:t xml:space="preserve">иное - </w:t>
      </w:r>
      <w:r w:rsidR="00F716B4" w:rsidRPr="00F716B4">
        <w:rPr>
          <w:rFonts w:eastAsia="Calibri"/>
          <w:sz w:val="28"/>
          <w:szCs w:val="28"/>
        </w:rPr>
        <w:t>0,2%</w:t>
      </w:r>
      <w:r w:rsidR="00D8053D">
        <w:rPr>
          <w:rFonts w:eastAsia="Calibri"/>
          <w:sz w:val="28"/>
          <w:szCs w:val="28"/>
        </w:rPr>
        <w:t xml:space="preserve"> от числа опрошенных.</w:t>
      </w:r>
    </w:p>
    <w:p w14:paraId="71705523" w14:textId="77777777" w:rsidR="00AA131E" w:rsidRDefault="00AA131E" w:rsidP="006D019E">
      <w:pPr>
        <w:spacing w:after="0" w:line="240" w:lineRule="auto"/>
        <w:ind w:firstLine="709"/>
        <w:jc w:val="both"/>
        <w:rPr>
          <w:rFonts w:eastAsia="Calibri"/>
          <w:sz w:val="28"/>
          <w:szCs w:val="28"/>
        </w:rPr>
      </w:pPr>
      <w:r w:rsidRPr="00136A0F">
        <w:rPr>
          <w:rFonts w:eastAsia="Calibri"/>
          <w:sz w:val="28"/>
          <w:szCs w:val="28"/>
        </w:rPr>
        <w:t xml:space="preserve">Не имеют детей </w:t>
      </w:r>
      <w:r w:rsidR="00F659A4">
        <w:rPr>
          <w:rFonts w:eastAsia="Calibri"/>
          <w:sz w:val="28"/>
          <w:szCs w:val="28"/>
        </w:rPr>
        <w:t>33,2</w:t>
      </w:r>
      <w:r w:rsidRPr="00136A0F">
        <w:rPr>
          <w:rFonts w:eastAsia="Calibri"/>
          <w:sz w:val="28"/>
          <w:szCs w:val="28"/>
        </w:rPr>
        <w:t xml:space="preserve">% опрошенных; среди респондентов с детьми численно преобладают те, кто имеет </w:t>
      </w:r>
      <w:r w:rsidR="00F659A4">
        <w:rPr>
          <w:rFonts w:eastAsia="Calibri"/>
          <w:sz w:val="28"/>
          <w:szCs w:val="28"/>
        </w:rPr>
        <w:t>одного (32,9%)</w:t>
      </w:r>
      <w:r w:rsidR="008559A4">
        <w:rPr>
          <w:rFonts w:eastAsia="Calibri"/>
          <w:sz w:val="28"/>
          <w:szCs w:val="28"/>
        </w:rPr>
        <w:t xml:space="preserve"> и двоих</w:t>
      </w:r>
      <w:r w:rsidR="00F659A4" w:rsidRPr="00136A0F">
        <w:rPr>
          <w:rFonts w:eastAsia="Calibri"/>
          <w:sz w:val="28"/>
          <w:szCs w:val="28"/>
        </w:rPr>
        <w:t xml:space="preserve"> </w:t>
      </w:r>
      <w:r w:rsidRPr="00136A0F">
        <w:rPr>
          <w:rFonts w:eastAsia="Calibri"/>
          <w:sz w:val="28"/>
          <w:szCs w:val="28"/>
        </w:rPr>
        <w:t>детей (</w:t>
      </w:r>
      <w:r w:rsidR="008559A4">
        <w:rPr>
          <w:rFonts w:eastAsia="Calibri"/>
          <w:sz w:val="28"/>
          <w:szCs w:val="28"/>
        </w:rPr>
        <w:t>26,9</w:t>
      </w:r>
      <w:r w:rsidRPr="00136A0F">
        <w:rPr>
          <w:rFonts w:eastAsia="Calibri"/>
          <w:sz w:val="28"/>
          <w:szCs w:val="28"/>
        </w:rPr>
        <w:t>% от опрошенных)</w:t>
      </w:r>
      <w:r w:rsidR="003D791E" w:rsidRPr="00136A0F">
        <w:rPr>
          <w:rFonts w:eastAsia="Calibri"/>
          <w:sz w:val="28"/>
          <w:szCs w:val="28"/>
        </w:rPr>
        <w:t xml:space="preserve">, трое и более детей – у </w:t>
      </w:r>
      <w:r w:rsidR="008559A4">
        <w:rPr>
          <w:rFonts w:eastAsia="Calibri"/>
          <w:sz w:val="28"/>
          <w:szCs w:val="28"/>
        </w:rPr>
        <w:t>7,3</w:t>
      </w:r>
      <w:r w:rsidR="003D791E" w:rsidRPr="00136A0F">
        <w:rPr>
          <w:rFonts w:eastAsia="Calibri"/>
          <w:sz w:val="28"/>
          <w:szCs w:val="28"/>
        </w:rPr>
        <w:t>%</w:t>
      </w:r>
      <w:r w:rsidRPr="00136A0F">
        <w:rPr>
          <w:rFonts w:eastAsia="Calibri"/>
          <w:sz w:val="28"/>
          <w:szCs w:val="28"/>
        </w:rPr>
        <w:t xml:space="preserve">. </w:t>
      </w:r>
    </w:p>
    <w:p w14:paraId="7D7F1C3E" w14:textId="77777777" w:rsidR="00AA131E" w:rsidRPr="00136A0F" w:rsidRDefault="003D791E" w:rsidP="006D019E">
      <w:pPr>
        <w:tabs>
          <w:tab w:val="left" w:pos="1134"/>
        </w:tabs>
        <w:spacing w:after="0" w:line="240" w:lineRule="auto"/>
        <w:ind w:firstLine="709"/>
        <w:jc w:val="both"/>
        <w:rPr>
          <w:rFonts w:eastAsia="Calibri"/>
          <w:sz w:val="28"/>
          <w:szCs w:val="28"/>
        </w:rPr>
      </w:pPr>
      <w:r w:rsidRPr="00136A0F">
        <w:rPr>
          <w:rFonts w:eastAsia="Calibri"/>
          <w:sz w:val="28"/>
          <w:szCs w:val="28"/>
        </w:rPr>
        <w:t xml:space="preserve">По основному роду занятий среди опрошенных жителей области </w:t>
      </w:r>
      <w:r w:rsidR="003D0C49">
        <w:rPr>
          <w:rFonts w:eastAsia="Calibri"/>
          <w:sz w:val="28"/>
          <w:szCs w:val="28"/>
        </w:rPr>
        <w:t xml:space="preserve">почти три четверти </w:t>
      </w:r>
      <w:r w:rsidRPr="00136A0F">
        <w:rPr>
          <w:rFonts w:eastAsia="Calibri"/>
          <w:sz w:val="28"/>
          <w:szCs w:val="28"/>
        </w:rPr>
        <w:t>составляют работающие по найму</w:t>
      </w:r>
      <w:r w:rsidR="003D0C49">
        <w:rPr>
          <w:rFonts w:eastAsia="Calibri"/>
          <w:sz w:val="28"/>
          <w:szCs w:val="28"/>
        </w:rPr>
        <w:t xml:space="preserve"> </w:t>
      </w:r>
      <w:r w:rsidR="003D0C49" w:rsidRPr="00136A0F">
        <w:rPr>
          <w:rFonts w:eastAsia="Calibri"/>
          <w:sz w:val="28"/>
          <w:szCs w:val="28"/>
        </w:rPr>
        <w:t>(</w:t>
      </w:r>
      <w:r w:rsidR="00F91433" w:rsidRPr="006B0AAA">
        <w:rPr>
          <w:rFonts w:eastAsia="Calibri"/>
          <w:sz w:val="28"/>
          <w:szCs w:val="28"/>
        </w:rPr>
        <w:t>71</w:t>
      </w:r>
      <w:r w:rsidR="00F91433">
        <w:rPr>
          <w:rFonts w:eastAsia="Calibri"/>
          <w:sz w:val="28"/>
          <w:szCs w:val="28"/>
        </w:rPr>
        <w:t>,7</w:t>
      </w:r>
      <w:r w:rsidR="003D0C49" w:rsidRPr="00136A0F">
        <w:rPr>
          <w:rFonts w:eastAsia="Calibri"/>
          <w:sz w:val="28"/>
          <w:szCs w:val="28"/>
        </w:rPr>
        <w:t>%)</w:t>
      </w:r>
      <w:r w:rsidRPr="00136A0F">
        <w:rPr>
          <w:rFonts w:eastAsia="Calibri"/>
          <w:sz w:val="28"/>
          <w:szCs w:val="28"/>
        </w:rPr>
        <w:t xml:space="preserve">, еще </w:t>
      </w:r>
      <w:r w:rsidR="003D0C49">
        <w:rPr>
          <w:rFonts w:eastAsia="Calibri"/>
          <w:sz w:val="28"/>
          <w:szCs w:val="28"/>
        </w:rPr>
        <w:t>3,</w:t>
      </w:r>
      <w:r w:rsidR="00F91433">
        <w:rPr>
          <w:rFonts w:eastAsia="Calibri"/>
          <w:sz w:val="28"/>
          <w:szCs w:val="28"/>
        </w:rPr>
        <w:t>4</w:t>
      </w:r>
      <w:r w:rsidR="003D0C49">
        <w:rPr>
          <w:rFonts w:eastAsia="Calibri"/>
          <w:sz w:val="28"/>
          <w:szCs w:val="28"/>
        </w:rPr>
        <w:t>-</w:t>
      </w:r>
      <w:r w:rsidR="00F91433">
        <w:rPr>
          <w:rFonts w:eastAsia="Calibri"/>
          <w:sz w:val="28"/>
          <w:szCs w:val="28"/>
        </w:rPr>
        <w:t>3,9</w:t>
      </w:r>
      <w:r w:rsidRPr="00136A0F">
        <w:rPr>
          <w:rFonts w:eastAsia="Calibri"/>
          <w:sz w:val="28"/>
          <w:szCs w:val="28"/>
        </w:rPr>
        <w:t xml:space="preserve">% </w:t>
      </w:r>
      <w:r w:rsidR="00AA131E" w:rsidRPr="00136A0F">
        <w:rPr>
          <w:rFonts w:eastAsia="Calibri"/>
          <w:sz w:val="28"/>
          <w:szCs w:val="28"/>
        </w:rPr>
        <w:t xml:space="preserve">относятся к </w:t>
      </w:r>
      <w:r w:rsidRPr="00136A0F">
        <w:rPr>
          <w:rFonts w:eastAsia="Calibri"/>
          <w:sz w:val="28"/>
          <w:szCs w:val="28"/>
        </w:rPr>
        <w:t>само</w:t>
      </w:r>
      <w:r w:rsidR="00AA131E" w:rsidRPr="00136A0F">
        <w:rPr>
          <w:rFonts w:eastAsia="Calibri"/>
          <w:sz w:val="28"/>
          <w:szCs w:val="28"/>
        </w:rPr>
        <w:t>занят</w:t>
      </w:r>
      <w:r w:rsidRPr="00136A0F">
        <w:rPr>
          <w:rFonts w:eastAsia="Calibri"/>
          <w:sz w:val="28"/>
          <w:szCs w:val="28"/>
        </w:rPr>
        <w:t>ым, предпринимателям</w:t>
      </w:r>
      <w:r w:rsidR="00F91433">
        <w:rPr>
          <w:rFonts w:eastAsia="Calibri"/>
          <w:sz w:val="28"/>
          <w:szCs w:val="28"/>
        </w:rPr>
        <w:t>,</w:t>
      </w:r>
      <w:r w:rsidRPr="00136A0F">
        <w:rPr>
          <w:rFonts w:eastAsia="Calibri"/>
          <w:sz w:val="28"/>
          <w:szCs w:val="28"/>
        </w:rPr>
        <w:t xml:space="preserve"> </w:t>
      </w:r>
      <w:r w:rsidR="00F91433">
        <w:rPr>
          <w:rFonts w:eastAsia="Calibri"/>
          <w:sz w:val="28"/>
          <w:szCs w:val="28"/>
        </w:rPr>
        <w:t>4,9</w:t>
      </w:r>
      <w:r w:rsidR="00E60B8C">
        <w:rPr>
          <w:rFonts w:eastAsia="Calibri"/>
          <w:sz w:val="28"/>
          <w:szCs w:val="28"/>
        </w:rPr>
        <w:t>%</w:t>
      </w:r>
      <w:r w:rsidR="00AA131E" w:rsidRPr="00136A0F">
        <w:rPr>
          <w:rFonts w:eastAsia="Calibri"/>
          <w:sz w:val="28"/>
          <w:szCs w:val="28"/>
        </w:rPr>
        <w:t xml:space="preserve"> составляют пенсионеры</w:t>
      </w:r>
      <w:r w:rsidRPr="00136A0F">
        <w:rPr>
          <w:rFonts w:eastAsia="Calibri"/>
          <w:sz w:val="28"/>
          <w:szCs w:val="28"/>
        </w:rPr>
        <w:t xml:space="preserve"> </w:t>
      </w:r>
      <w:r w:rsidR="00E60B8C">
        <w:rPr>
          <w:rFonts w:eastAsia="Calibri"/>
          <w:sz w:val="28"/>
          <w:szCs w:val="28"/>
        </w:rPr>
        <w:t>(в том числе по инвалидности)</w:t>
      </w:r>
      <w:r w:rsidR="006E12E6" w:rsidRPr="00136A0F">
        <w:rPr>
          <w:rFonts w:eastAsia="Calibri"/>
          <w:sz w:val="28"/>
          <w:szCs w:val="28"/>
        </w:rPr>
        <w:t>;</w:t>
      </w:r>
      <w:r w:rsidR="00AA131E" w:rsidRPr="00136A0F">
        <w:rPr>
          <w:rFonts w:eastAsia="Calibri"/>
          <w:sz w:val="28"/>
          <w:szCs w:val="28"/>
        </w:rPr>
        <w:t xml:space="preserve"> находятся на момент опроса без работы </w:t>
      </w:r>
      <w:r w:rsidR="00F91433">
        <w:rPr>
          <w:rFonts w:eastAsia="Calibri"/>
          <w:sz w:val="28"/>
          <w:szCs w:val="28"/>
        </w:rPr>
        <w:t>5,9</w:t>
      </w:r>
      <w:r w:rsidR="00AA131E" w:rsidRPr="00136A0F">
        <w:rPr>
          <w:rFonts w:eastAsia="Calibri"/>
          <w:sz w:val="28"/>
          <w:szCs w:val="28"/>
        </w:rPr>
        <w:t>% респондентов</w:t>
      </w:r>
      <w:r w:rsidR="006E12E6" w:rsidRPr="00136A0F">
        <w:rPr>
          <w:rFonts w:eastAsia="Calibri"/>
          <w:sz w:val="28"/>
          <w:szCs w:val="28"/>
        </w:rPr>
        <w:t>;</w:t>
      </w:r>
      <w:r w:rsidR="00AA131E" w:rsidRPr="00136A0F">
        <w:rPr>
          <w:rFonts w:eastAsia="Calibri"/>
          <w:sz w:val="28"/>
          <w:szCs w:val="28"/>
        </w:rPr>
        <w:t xml:space="preserve"> </w:t>
      </w:r>
      <w:r w:rsidRPr="00136A0F">
        <w:rPr>
          <w:rFonts w:eastAsia="Calibri"/>
          <w:sz w:val="28"/>
          <w:szCs w:val="28"/>
        </w:rPr>
        <w:t>заняты домашним хозяйством</w:t>
      </w:r>
      <w:r w:rsidR="00F91433">
        <w:rPr>
          <w:rFonts w:eastAsia="Calibri"/>
          <w:sz w:val="28"/>
          <w:szCs w:val="28"/>
        </w:rPr>
        <w:t xml:space="preserve"> </w:t>
      </w:r>
      <w:r w:rsidR="00AA131E" w:rsidRPr="00136A0F">
        <w:rPr>
          <w:rFonts w:eastAsia="Calibri"/>
          <w:sz w:val="28"/>
          <w:szCs w:val="28"/>
        </w:rPr>
        <w:t xml:space="preserve">– </w:t>
      </w:r>
      <w:r w:rsidRPr="00136A0F">
        <w:rPr>
          <w:rFonts w:eastAsia="Calibri"/>
          <w:sz w:val="28"/>
          <w:szCs w:val="28"/>
        </w:rPr>
        <w:t>5,</w:t>
      </w:r>
      <w:r w:rsidR="00F91433">
        <w:rPr>
          <w:rFonts w:eastAsia="Calibri"/>
          <w:sz w:val="28"/>
          <w:szCs w:val="28"/>
        </w:rPr>
        <w:t>4</w:t>
      </w:r>
      <w:r w:rsidR="00AA131E" w:rsidRPr="00136A0F">
        <w:rPr>
          <w:rFonts w:eastAsia="Calibri"/>
          <w:sz w:val="28"/>
          <w:szCs w:val="28"/>
        </w:rPr>
        <w:t>%</w:t>
      </w:r>
      <w:r w:rsidR="006E12E6" w:rsidRPr="00136A0F">
        <w:rPr>
          <w:rFonts w:eastAsia="Calibri"/>
          <w:sz w:val="28"/>
          <w:szCs w:val="28"/>
        </w:rPr>
        <w:t xml:space="preserve"> опрошенных; являются </w:t>
      </w:r>
      <w:r w:rsidR="00AA131E" w:rsidRPr="00136A0F">
        <w:rPr>
          <w:rFonts w:eastAsia="Calibri"/>
          <w:sz w:val="28"/>
          <w:szCs w:val="28"/>
        </w:rPr>
        <w:t>учащимися</w:t>
      </w:r>
      <w:r w:rsidR="006E12E6" w:rsidRPr="00136A0F">
        <w:rPr>
          <w:rFonts w:eastAsia="Calibri"/>
          <w:sz w:val="28"/>
          <w:szCs w:val="28"/>
        </w:rPr>
        <w:t xml:space="preserve">, </w:t>
      </w:r>
      <w:r w:rsidR="00AA131E" w:rsidRPr="00136A0F">
        <w:rPr>
          <w:rFonts w:eastAsia="Calibri"/>
          <w:sz w:val="28"/>
          <w:szCs w:val="28"/>
        </w:rPr>
        <w:t xml:space="preserve">студентами </w:t>
      </w:r>
      <w:r w:rsidRPr="00136A0F">
        <w:rPr>
          <w:rFonts w:eastAsia="Calibri"/>
          <w:sz w:val="28"/>
          <w:szCs w:val="28"/>
        </w:rPr>
        <w:t>2</w:t>
      </w:r>
      <w:r w:rsidR="00AA131E" w:rsidRPr="00136A0F">
        <w:rPr>
          <w:rFonts w:eastAsia="Calibri"/>
          <w:sz w:val="28"/>
          <w:szCs w:val="28"/>
        </w:rPr>
        <w:t>,</w:t>
      </w:r>
      <w:r w:rsidR="00F91433">
        <w:rPr>
          <w:rFonts w:eastAsia="Calibri"/>
          <w:sz w:val="28"/>
          <w:szCs w:val="28"/>
        </w:rPr>
        <w:t>0</w:t>
      </w:r>
      <w:r w:rsidR="00AA131E" w:rsidRPr="00136A0F">
        <w:rPr>
          <w:rFonts w:eastAsia="Calibri"/>
          <w:sz w:val="28"/>
          <w:szCs w:val="28"/>
        </w:rPr>
        <w:t>%</w:t>
      </w:r>
      <w:r w:rsidRPr="00136A0F">
        <w:rPr>
          <w:rFonts w:eastAsia="Calibri"/>
          <w:sz w:val="28"/>
          <w:szCs w:val="28"/>
        </w:rPr>
        <w:t>;</w:t>
      </w:r>
      <w:r w:rsidR="00AA131E" w:rsidRPr="00136A0F">
        <w:rPr>
          <w:rFonts w:eastAsia="Calibri"/>
          <w:sz w:val="28"/>
          <w:szCs w:val="28"/>
        </w:rPr>
        <w:t xml:space="preserve"> указали иное </w:t>
      </w:r>
      <w:r w:rsidRPr="00136A0F">
        <w:rPr>
          <w:rFonts w:eastAsia="Calibri"/>
          <w:sz w:val="28"/>
          <w:szCs w:val="28"/>
        </w:rPr>
        <w:t xml:space="preserve">или отказались от ответа суммарно </w:t>
      </w:r>
      <w:r w:rsidR="00F91433">
        <w:rPr>
          <w:rFonts w:eastAsia="Calibri"/>
          <w:sz w:val="28"/>
          <w:szCs w:val="28"/>
        </w:rPr>
        <w:t>2,9</w:t>
      </w:r>
      <w:r w:rsidR="00AA131E" w:rsidRPr="00136A0F">
        <w:rPr>
          <w:rFonts w:eastAsia="Calibri"/>
          <w:sz w:val="28"/>
          <w:szCs w:val="28"/>
        </w:rPr>
        <w:t xml:space="preserve">% </w:t>
      </w:r>
      <w:r w:rsidRPr="00136A0F">
        <w:rPr>
          <w:rFonts w:eastAsia="Calibri"/>
          <w:sz w:val="28"/>
          <w:szCs w:val="28"/>
        </w:rPr>
        <w:t>опрошенных</w:t>
      </w:r>
      <w:r w:rsidR="00AA131E" w:rsidRPr="00136A0F">
        <w:rPr>
          <w:rFonts w:eastAsia="Calibri"/>
          <w:sz w:val="28"/>
          <w:szCs w:val="28"/>
        </w:rPr>
        <w:t>.</w:t>
      </w:r>
    </w:p>
    <w:p w14:paraId="106B7288" w14:textId="77777777" w:rsidR="00B22671" w:rsidRDefault="006E12E6" w:rsidP="006D019E">
      <w:pPr>
        <w:tabs>
          <w:tab w:val="left" w:pos="1134"/>
        </w:tabs>
        <w:spacing w:after="0" w:line="240" w:lineRule="auto"/>
        <w:ind w:firstLine="709"/>
        <w:jc w:val="both"/>
        <w:rPr>
          <w:rFonts w:eastAsia="Calibri"/>
          <w:sz w:val="28"/>
          <w:szCs w:val="28"/>
        </w:rPr>
      </w:pPr>
      <w:r w:rsidRPr="00136A0F">
        <w:rPr>
          <w:rFonts w:eastAsia="Calibri"/>
          <w:sz w:val="28"/>
          <w:szCs w:val="28"/>
        </w:rPr>
        <w:t xml:space="preserve">По </w:t>
      </w:r>
      <w:r w:rsidR="00D94CD4">
        <w:rPr>
          <w:rFonts w:eastAsia="Calibri"/>
          <w:sz w:val="28"/>
          <w:szCs w:val="28"/>
        </w:rPr>
        <w:t xml:space="preserve">материальному положению </w:t>
      </w:r>
      <w:r w:rsidRPr="00136A0F">
        <w:rPr>
          <w:rFonts w:eastAsia="Calibri"/>
          <w:sz w:val="28"/>
          <w:szCs w:val="28"/>
        </w:rPr>
        <w:t>п</w:t>
      </w:r>
      <w:r w:rsidR="00AA131E" w:rsidRPr="00136A0F">
        <w:rPr>
          <w:rFonts w:eastAsia="Calibri"/>
          <w:sz w:val="28"/>
          <w:szCs w:val="28"/>
        </w:rPr>
        <w:t>олучено следующее распределение опрошенных:</w:t>
      </w:r>
    </w:p>
    <w:p w14:paraId="05159690" w14:textId="77777777" w:rsidR="00D94CD4" w:rsidRPr="006B0AAA" w:rsidRDefault="00261F1A" w:rsidP="006D019E">
      <w:pPr>
        <w:pStyle w:val="afe"/>
        <w:numPr>
          <w:ilvl w:val="0"/>
          <w:numId w:val="39"/>
        </w:numPr>
        <w:tabs>
          <w:tab w:val="left" w:pos="1134"/>
        </w:tabs>
        <w:spacing w:after="0" w:line="240" w:lineRule="auto"/>
        <w:ind w:left="0" w:firstLine="709"/>
        <w:jc w:val="both"/>
        <w:rPr>
          <w:rFonts w:eastAsia="Calibri"/>
          <w:sz w:val="28"/>
          <w:szCs w:val="28"/>
        </w:rPr>
      </w:pPr>
      <w:r>
        <w:rPr>
          <w:rFonts w:eastAsia="Calibri"/>
          <w:sz w:val="28"/>
          <w:szCs w:val="28"/>
        </w:rPr>
        <w:t>Н</w:t>
      </w:r>
      <w:r w:rsidR="00D94CD4" w:rsidRPr="006B0AAA">
        <w:rPr>
          <w:rFonts w:eastAsia="Calibri"/>
          <w:sz w:val="28"/>
          <w:szCs w:val="28"/>
        </w:rPr>
        <w:t>е всегда хватает денег даже на еду</w:t>
      </w:r>
      <w:r w:rsidR="00D94CD4" w:rsidRPr="006B0AAA">
        <w:rPr>
          <w:sz w:val="28"/>
          <w:szCs w:val="28"/>
        </w:rPr>
        <w:t xml:space="preserve"> </w:t>
      </w:r>
      <w:r w:rsidR="00CC4EC5" w:rsidRPr="006B0AAA">
        <w:rPr>
          <w:sz w:val="28"/>
          <w:szCs w:val="28"/>
        </w:rPr>
        <w:t xml:space="preserve">- </w:t>
      </w:r>
      <w:r w:rsidR="00D94CD4" w:rsidRPr="006B0AAA">
        <w:rPr>
          <w:rFonts w:eastAsia="Calibri"/>
          <w:sz w:val="28"/>
          <w:szCs w:val="28"/>
        </w:rPr>
        <w:t>2,7%</w:t>
      </w:r>
      <w:r>
        <w:rPr>
          <w:rFonts w:eastAsia="Calibri"/>
          <w:sz w:val="28"/>
          <w:szCs w:val="28"/>
        </w:rPr>
        <w:t xml:space="preserve"> </w:t>
      </w:r>
      <w:r w:rsidRPr="00261F1A">
        <w:rPr>
          <w:rFonts w:eastAsia="Calibri"/>
          <w:sz w:val="28"/>
          <w:szCs w:val="28"/>
        </w:rPr>
        <w:t>от числа опрошенных</w:t>
      </w:r>
      <w:r>
        <w:rPr>
          <w:rFonts w:eastAsia="Calibri"/>
          <w:sz w:val="28"/>
          <w:szCs w:val="28"/>
        </w:rPr>
        <w:t>;</w:t>
      </w:r>
    </w:p>
    <w:p w14:paraId="283DCCE9" w14:textId="77777777" w:rsidR="00C9018F" w:rsidRPr="006B0AAA" w:rsidRDefault="00261F1A" w:rsidP="006D019E">
      <w:pPr>
        <w:pStyle w:val="afe"/>
        <w:numPr>
          <w:ilvl w:val="0"/>
          <w:numId w:val="39"/>
        </w:numPr>
        <w:tabs>
          <w:tab w:val="left" w:pos="1134"/>
        </w:tabs>
        <w:ind w:left="0" w:firstLine="709"/>
        <w:jc w:val="both"/>
        <w:rPr>
          <w:rFonts w:eastAsia="Calibri"/>
          <w:sz w:val="28"/>
          <w:szCs w:val="28"/>
        </w:rPr>
      </w:pPr>
      <w:r>
        <w:rPr>
          <w:rFonts w:eastAsia="Calibri"/>
          <w:sz w:val="28"/>
          <w:szCs w:val="28"/>
        </w:rPr>
        <w:t>Д</w:t>
      </w:r>
      <w:r w:rsidR="00C9018F" w:rsidRPr="006B0AAA">
        <w:rPr>
          <w:rFonts w:eastAsia="Calibri"/>
          <w:sz w:val="28"/>
          <w:szCs w:val="28"/>
        </w:rPr>
        <w:t>остаточно денег на еду, но купить одежду</w:t>
      </w:r>
      <w:r w:rsidR="00A06117">
        <w:rPr>
          <w:rFonts w:eastAsia="Calibri"/>
          <w:sz w:val="28"/>
          <w:szCs w:val="28"/>
        </w:rPr>
        <w:t xml:space="preserve"> </w:t>
      </w:r>
      <w:r w:rsidR="00CC4EC5" w:rsidRPr="006B0AAA">
        <w:rPr>
          <w:rFonts w:eastAsia="Calibri"/>
          <w:sz w:val="28"/>
          <w:szCs w:val="28"/>
        </w:rPr>
        <w:t>–</w:t>
      </w:r>
      <w:r w:rsidR="00C9018F" w:rsidRPr="006B0AAA">
        <w:rPr>
          <w:rFonts w:eastAsia="Calibri"/>
          <w:sz w:val="28"/>
          <w:szCs w:val="28"/>
        </w:rPr>
        <w:t xml:space="preserve"> серьезная</w:t>
      </w:r>
      <w:r w:rsidR="00904135" w:rsidRPr="006B0AAA">
        <w:rPr>
          <w:rFonts w:eastAsia="Calibri"/>
          <w:sz w:val="28"/>
          <w:szCs w:val="28"/>
        </w:rPr>
        <w:t xml:space="preserve"> </w:t>
      </w:r>
      <w:r w:rsidR="00904135" w:rsidRPr="006B0AAA">
        <w:rPr>
          <w:rFonts w:ascii="Times New Roman" w:hAnsi="Times New Roman" w:cs="Times New Roman"/>
          <w:sz w:val="28"/>
          <w:szCs w:val="28"/>
        </w:rPr>
        <w:t>проблема</w:t>
      </w:r>
      <w:r w:rsidR="00904135" w:rsidRPr="006B0AAA">
        <w:rPr>
          <w:rFonts w:eastAsia="Calibri"/>
          <w:sz w:val="28"/>
          <w:szCs w:val="28"/>
        </w:rPr>
        <w:t xml:space="preserve"> </w:t>
      </w:r>
      <w:r w:rsidR="00CC4EC5" w:rsidRPr="006B0AAA">
        <w:rPr>
          <w:rFonts w:eastAsia="Calibri"/>
          <w:sz w:val="28"/>
          <w:szCs w:val="28"/>
        </w:rPr>
        <w:t>-</w:t>
      </w:r>
      <w:r w:rsidR="00C9018F" w:rsidRPr="006B0AAA">
        <w:rPr>
          <w:rFonts w:eastAsia="Calibri"/>
          <w:sz w:val="28"/>
          <w:szCs w:val="28"/>
        </w:rPr>
        <w:t>6,6%</w:t>
      </w:r>
      <w:r>
        <w:rPr>
          <w:rFonts w:eastAsia="Calibri"/>
          <w:sz w:val="28"/>
          <w:szCs w:val="28"/>
        </w:rPr>
        <w:t xml:space="preserve"> от числа опрошенных;</w:t>
      </w:r>
    </w:p>
    <w:p w14:paraId="65EABBC4" w14:textId="77777777" w:rsidR="00C9018F" w:rsidRPr="006B0AAA" w:rsidRDefault="00261F1A" w:rsidP="006D019E">
      <w:pPr>
        <w:pStyle w:val="afe"/>
        <w:numPr>
          <w:ilvl w:val="1"/>
          <w:numId w:val="40"/>
        </w:numPr>
        <w:tabs>
          <w:tab w:val="left" w:pos="1134"/>
        </w:tabs>
        <w:spacing w:after="0" w:line="240" w:lineRule="auto"/>
        <w:ind w:left="0" w:firstLine="709"/>
        <w:jc w:val="both"/>
        <w:rPr>
          <w:rFonts w:eastAsia="Calibri"/>
          <w:sz w:val="28"/>
          <w:szCs w:val="28"/>
        </w:rPr>
      </w:pPr>
      <w:r>
        <w:rPr>
          <w:rFonts w:eastAsia="Calibri"/>
          <w:sz w:val="28"/>
          <w:szCs w:val="28"/>
        </w:rPr>
        <w:t>Х</w:t>
      </w:r>
      <w:r w:rsidR="00D804DF" w:rsidRPr="006B0AAA">
        <w:rPr>
          <w:rFonts w:eastAsia="Calibri"/>
          <w:sz w:val="28"/>
          <w:szCs w:val="28"/>
        </w:rPr>
        <w:t xml:space="preserve">ватает на еду и одежду, но для покупки импортного холодильника или стиральной машины-автомат, пришлось бы копить или брать в долг/кредит </w:t>
      </w:r>
      <w:r w:rsidR="00904135" w:rsidRPr="006B0AAA">
        <w:rPr>
          <w:rFonts w:eastAsia="Calibri"/>
          <w:sz w:val="28"/>
          <w:szCs w:val="28"/>
        </w:rPr>
        <w:t xml:space="preserve">- </w:t>
      </w:r>
      <w:r w:rsidR="00C9018F" w:rsidRPr="006B0AAA">
        <w:rPr>
          <w:rFonts w:eastAsia="Calibri"/>
          <w:sz w:val="28"/>
          <w:szCs w:val="28"/>
        </w:rPr>
        <w:t>42,0%</w:t>
      </w:r>
      <w:r>
        <w:rPr>
          <w:rFonts w:eastAsia="Calibri"/>
          <w:sz w:val="28"/>
          <w:szCs w:val="28"/>
        </w:rPr>
        <w:t xml:space="preserve"> от числа опрошенных;</w:t>
      </w:r>
    </w:p>
    <w:p w14:paraId="79324616" w14:textId="77777777" w:rsidR="00C9018F" w:rsidRPr="006B0AAA" w:rsidRDefault="00C9018F" w:rsidP="006D019E">
      <w:pPr>
        <w:pStyle w:val="afe"/>
        <w:numPr>
          <w:ilvl w:val="1"/>
          <w:numId w:val="40"/>
        </w:numPr>
        <w:tabs>
          <w:tab w:val="left" w:pos="1134"/>
        </w:tabs>
        <w:spacing w:after="0" w:line="240" w:lineRule="auto"/>
        <w:ind w:left="0" w:firstLine="709"/>
        <w:jc w:val="both"/>
        <w:rPr>
          <w:rFonts w:eastAsia="Calibri"/>
          <w:sz w:val="28"/>
          <w:szCs w:val="28"/>
        </w:rPr>
      </w:pPr>
      <w:r w:rsidRPr="006B0AAA">
        <w:rPr>
          <w:rFonts w:eastAsia="Calibri"/>
          <w:sz w:val="28"/>
          <w:szCs w:val="28"/>
        </w:rPr>
        <w:t xml:space="preserve">В </w:t>
      </w:r>
      <w:r w:rsidR="00D804DF" w:rsidRPr="006B0AAA">
        <w:rPr>
          <w:rFonts w:eastAsia="Calibri"/>
          <w:sz w:val="28"/>
          <w:szCs w:val="28"/>
        </w:rPr>
        <w:t xml:space="preserve">случае необходимости </w:t>
      </w:r>
      <w:r w:rsidR="00261F1A">
        <w:rPr>
          <w:rFonts w:eastAsia="Calibri"/>
          <w:sz w:val="28"/>
          <w:szCs w:val="28"/>
        </w:rPr>
        <w:t>могут</w:t>
      </w:r>
      <w:r w:rsidR="00D804DF" w:rsidRPr="006B0AAA">
        <w:rPr>
          <w:rFonts w:eastAsia="Calibri"/>
          <w:sz w:val="28"/>
          <w:szCs w:val="28"/>
        </w:rPr>
        <w:t xml:space="preserve"> легко купить основную бытовую технику и без привлечения заемных средств, но автомобиль - непозволительная роскошь</w:t>
      </w:r>
      <w:r w:rsidR="00261F1A">
        <w:rPr>
          <w:rFonts w:eastAsia="Calibri"/>
          <w:sz w:val="28"/>
          <w:szCs w:val="28"/>
        </w:rPr>
        <w:t xml:space="preserve"> </w:t>
      </w:r>
      <w:r w:rsidR="00904135" w:rsidRPr="006B0AAA">
        <w:rPr>
          <w:rFonts w:eastAsia="Calibri"/>
          <w:sz w:val="28"/>
          <w:szCs w:val="28"/>
        </w:rPr>
        <w:t xml:space="preserve">- </w:t>
      </w:r>
      <w:r w:rsidRPr="006B0AAA">
        <w:rPr>
          <w:rFonts w:eastAsia="Calibri"/>
          <w:sz w:val="28"/>
          <w:szCs w:val="28"/>
        </w:rPr>
        <w:t>34,4%</w:t>
      </w:r>
      <w:r w:rsidR="00261F1A">
        <w:rPr>
          <w:rFonts w:eastAsia="Calibri"/>
          <w:sz w:val="28"/>
          <w:szCs w:val="28"/>
        </w:rPr>
        <w:t xml:space="preserve"> от числа опрошенных;</w:t>
      </w:r>
    </w:p>
    <w:p w14:paraId="18B7ABD0" w14:textId="77777777" w:rsidR="00C9018F" w:rsidRPr="006B0AAA" w:rsidRDefault="00261F1A" w:rsidP="006D019E">
      <w:pPr>
        <w:pStyle w:val="afe"/>
        <w:numPr>
          <w:ilvl w:val="1"/>
          <w:numId w:val="40"/>
        </w:numPr>
        <w:tabs>
          <w:tab w:val="left" w:pos="1134"/>
        </w:tabs>
        <w:spacing w:after="0" w:line="240" w:lineRule="auto"/>
        <w:ind w:left="0" w:firstLine="709"/>
        <w:jc w:val="both"/>
        <w:rPr>
          <w:rFonts w:eastAsia="Calibri"/>
          <w:sz w:val="28"/>
          <w:szCs w:val="28"/>
        </w:rPr>
      </w:pPr>
      <w:r>
        <w:rPr>
          <w:rFonts w:eastAsia="Calibri"/>
          <w:sz w:val="28"/>
          <w:szCs w:val="28"/>
        </w:rPr>
        <w:t>Могут</w:t>
      </w:r>
      <w:r w:rsidR="00D804DF" w:rsidRPr="006B0AAA">
        <w:rPr>
          <w:rFonts w:eastAsia="Calibri"/>
          <w:sz w:val="28"/>
          <w:szCs w:val="28"/>
        </w:rPr>
        <w:t xml:space="preserve"> позволить себе очень многое, но в ближайшем будущем не смогли бы самостоятельно накопить даже на однокомнатную квартиру</w:t>
      </w:r>
      <w:r w:rsidR="00904135" w:rsidRPr="006B0AAA">
        <w:rPr>
          <w:rFonts w:eastAsia="Calibri"/>
          <w:sz w:val="28"/>
          <w:szCs w:val="28"/>
        </w:rPr>
        <w:t xml:space="preserve"> - </w:t>
      </w:r>
      <w:r w:rsidR="00C9018F" w:rsidRPr="006B0AAA">
        <w:rPr>
          <w:rFonts w:eastAsia="Calibri"/>
          <w:sz w:val="28"/>
          <w:szCs w:val="28"/>
        </w:rPr>
        <w:t>11,7%</w:t>
      </w:r>
      <w:r>
        <w:rPr>
          <w:rFonts w:eastAsia="Calibri"/>
          <w:sz w:val="28"/>
          <w:szCs w:val="28"/>
        </w:rPr>
        <w:t xml:space="preserve"> от числа опрошенных;</w:t>
      </w:r>
    </w:p>
    <w:p w14:paraId="5946FABD" w14:textId="77777777" w:rsidR="00AA131E" w:rsidRPr="006B0AAA" w:rsidRDefault="00261F1A" w:rsidP="006D019E">
      <w:pPr>
        <w:pStyle w:val="afe"/>
        <w:numPr>
          <w:ilvl w:val="0"/>
          <w:numId w:val="39"/>
        </w:numPr>
        <w:tabs>
          <w:tab w:val="left" w:pos="1134"/>
        </w:tabs>
        <w:ind w:left="0" w:firstLine="709"/>
        <w:jc w:val="both"/>
        <w:rPr>
          <w:rFonts w:eastAsia="Calibri"/>
          <w:sz w:val="28"/>
          <w:szCs w:val="28"/>
        </w:rPr>
      </w:pPr>
      <w:r>
        <w:rPr>
          <w:rFonts w:eastAsia="Calibri"/>
          <w:sz w:val="28"/>
          <w:szCs w:val="28"/>
        </w:rPr>
        <w:t>Нет</w:t>
      </w:r>
      <w:r w:rsidR="00D804DF" w:rsidRPr="006B0AAA">
        <w:rPr>
          <w:rFonts w:eastAsia="Calibri"/>
          <w:sz w:val="28"/>
          <w:szCs w:val="28"/>
        </w:rPr>
        <w:t xml:space="preserve"> никаких финансовых затруднений. При необходимости </w:t>
      </w:r>
      <w:r w:rsidR="00A06117">
        <w:rPr>
          <w:rFonts w:eastAsia="Calibri"/>
          <w:sz w:val="28"/>
          <w:szCs w:val="28"/>
        </w:rPr>
        <w:t>смогут</w:t>
      </w:r>
      <w:r w:rsidR="00D804DF" w:rsidRPr="006B0AAA">
        <w:rPr>
          <w:rFonts w:eastAsia="Calibri"/>
          <w:sz w:val="28"/>
          <w:szCs w:val="28"/>
        </w:rPr>
        <w:t xml:space="preserve"> купить квартиру или дом</w:t>
      </w:r>
      <w:r>
        <w:rPr>
          <w:rFonts w:eastAsia="Calibri"/>
          <w:sz w:val="28"/>
          <w:szCs w:val="28"/>
        </w:rPr>
        <w:t xml:space="preserve"> </w:t>
      </w:r>
      <w:r w:rsidR="00904135" w:rsidRPr="006B0AAA">
        <w:rPr>
          <w:rFonts w:eastAsia="Calibri"/>
          <w:sz w:val="28"/>
          <w:szCs w:val="28"/>
        </w:rPr>
        <w:t xml:space="preserve">- </w:t>
      </w:r>
      <w:r w:rsidR="00C9018F" w:rsidRPr="006B0AAA">
        <w:rPr>
          <w:rFonts w:eastAsia="Calibri"/>
          <w:sz w:val="28"/>
          <w:szCs w:val="28"/>
        </w:rPr>
        <w:t>2,7%</w:t>
      </w:r>
      <w:r>
        <w:rPr>
          <w:rFonts w:eastAsia="Calibri"/>
          <w:sz w:val="28"/>
          <w:szCs w:val="28"/>
        </w:rPr>
        <w:t xml:space="preserve"> от числа опрошенных.</w:t>
      </w:r>
    </w:p>
    <w:p w14:paraId="130E1D00" w14:textId="77777777" w:rsidR="00C9018F" w:rsidRDefault="00C9018F" w:rsidP="006B0AAA">
      <w:pPr>
        <w:spacing w:after="0" w:line="240" w:lineRule="auto"/>
        <w:jc w:val="both"/>
        <w:rPr>
          <w:rFonts w:eastAsia="Calibri"/>
          <w:sz w:val="28"/>
          <w:szCs w:val="28"/>
        </w:rPr>
      </w:pPr>
    </w:p>
    <w:p w14:paraId="1F7B318A" w14:textId="77777777" w:rsidR="00C9018F" w:rsidRPr="006B0AAA" w:rsidRDefault="00C9018F" w:rsidP="006B0AAA">
      <w:pPr>
        <w:spacing w:after="0" w:line="240" w:lineRule="auto"/>
        <w:jc w:val="both"/>
        <w:rPr>
          <w:rFonts w:eastAsia="Calibri"/>
          <w:sz w:val="28"/>
          <w:szCs w:val="28"/>
        </w:rPr>
      </w:pPr>
    </w:p>
    <w:p w14:paraId="542838DF" w14:textId="77777777" w:rsidR="002F5125" w:rsidRDefault="002F5125" w:rsidP="00A30DC9">
      <w:pPr>
        <w:pStyle w:val="25"/>
        <w:sectPr w:rsidR="002F5125" w:rsidSect="004E79C1">
          <w:footnotePr>
            <w:numRestart w:val="eachPage"/>
          </w:footnotePr>
          <w:pgSz w:w="12240" w:h="15840"/>
          <w:pgMar w:top="1134" w:right="709" w:bottom="1134" w:left="1701" w:header="709" w:footer="421" w:gutter="0"/>
          <w:cols w:space="708"/>
          <w:docGrid w:linePitch="360"/>
        </w:sectPr>
      </w:pPr>
      <w:bookmarkStart w:id="6" w:name="_Toc501802975"/>
      <w:bookmarkStart w:id="7" w:name="_Toc501819931"/>
    </w:p>
    <w:p w14:paraId="261AB6A1" w14:textId="77777777" w:rsidR="00AA131E" w:rsidRPr="00136A0F" w:rsidRDefault="00AA131E" w:rsidP="00A30DC9">
      <w:pPr>
        <w:pStyle w:val="25"/>
      </w:pPr>
      <w:bookmarkStart w:id="8" w:name="_Toc65500881"/>
      <w:r w:rsidRPr="00136A0F">
        <w:t xml:space="preserve">1.2. </w:t>
      </w:r>
      <w:bookmarkEnd w:id="6"/>
      <w:bookmarkEnd w:id="7"/>
      <w:r w:rsidRPr="00136A0F">
        <w:t xml:space="preserve">Доли потребителей товаров, работ и услуг, на основании оценок которых проводился мониторинг, в общей численности населения Новосибирской </w:t>
      </w:r>
      <w:r w:rsidRPr="009D6FDA">
        <w:t xml:space="preserve">области (ПОКАЗАТЕЛЬ </w:t>
      </w:r>
      <w:r w:rsidR="005164E4" w:rsidRPr="009D6FDA">
        <w:t>1</w:t>
      </w:r>
      <w:r w:rsidRPr="009D6FDA">
        <w:t>)</w:t>
      </w:r>
      <w:bookmarkEnd w:id="8"/>
    </w:p>
    <w:p w14:paraId="69DCFC60" w14:textId="77777777" w:rsidR="00206E38" w:rsidRPr="00136A0F" w:rsidRDefault="00206E38" w:rsidP="00A26CFC">
      <w:pPr>
        <w:pStyle w:val="25"/>
      </w:pPr>
    </w:p>
    <w:p w14:paraId="60020E55" w14:textId="77777777" w:rsidR="00F32008" w:rsidRPr="00F32008" w:rsidRDefault="00AA131E" w:rsidP="00F32008">
      <w:pPr>
        <w:widowControl w:val="0"/>
        <w:suppressAutoHyphens/>
        <w:adjustRightInd w:val="0"/>
        <w:spacing w:after="0" w:line="240" w:lineRule="auto"/>
        <w:ind w:firstLine="709"/>
        <w:jc w:val="both"/>
        <w:rPr>
          <w:rFonts w:ascii="Times New Roman" w:eastAsia="Calibri" w:hAnsi="Times New Roman" w:cs="Times New Roman"/>
          <w:b/>
          <w:sz w:val="28"/>
          <w:szCs w:val="28"/>
          <w:lang w:eastAsia="ar-SA"/>
        </w:rPr>
      </w:pPr>
      <w:r w:rsidRPr="00F32008">
        <w:rPr>
          <w:rFonts w:eastAsia="Calibri"/>
          <w:sz w:val="28"/>
          <w:szCs w:val="28"/>
        </w:rPr>
        <w:t xml:space="preserve">В данном разделе представлены доли участников опроса, являющихся потребителями товаров, работ и услуг </w:t>
      </w:r>
      <w:r w:rsidR="00BE2253" w:rsidRPr="00F32008">
        <w:rPr>
          <w:rFonts w:eastAsia="Calibri"/>
          <w:sz w:val="28"/>
          <w:szCs w:val="28"/>
        </w:rPr>
        <w:t>товарных рынков</w:t>
      </w:r>
      <w:r w:rsidRPr="00F32008">
        <w:rPr>
          <w:rFonts w:eastAsia="Calibri"/>
          <w:sz w:val="28"/>
          <w:szCs w:val="28"/>
        </w:rPr>
        <w:t xml:space="preserve"> Новосибирской области, от общей численности населения Новосибирской области, а также от общего числа респондентов, опрошенных в ходе мониторинга. </w:t>
      </w:r>
      <w:r w:rsidR="00F32008" w:rsidRPr="00F32008">
        <w:rPr>
          <w:rFonts w:ascii="Times New Roman" w:eastAsia="SimSun" w:hAnsi="Times New Roman" w:cs="Times New Roman"/>
          <w:sz w:val="28"/>
          <w:szCs w:val="28"/>
          <w:lang w:eastAsia="ar-SA"/>
        </w:rPr>
        <w:t>К потребителям товаров, работ и услуг Новосибирской области относятся потребители, получившие товары, работы и услуги в 2020 году на исследуемых рынках, и потенциальные потребители – те, кто нуждался в товарах, работах и услугах, но не смог их получить в 2020 году по причине неразвитости или недоступности того или иного рынка.</w:t>
      </w:r>
    </w:p>
    <w:p w14:paraId="4D76619C" w14:textId="77777777" w:rsidR="00AA131E" w:rsidRPr="00136A0F" w:rsidRDefault="00AA131E" w:rsidP="00136A0F">
      <w:pPr>
        <w:spacing w:after="0" w:line="240" w:lineRule="auto"/>
        <w:ind w:firstLine="709"/>
        <w:jc w:val="both"/>
        <w:rPr>
          <w:sz w:val="28"/>
          <w:szCs w:val="28"/>
        </w:rPr>
      </w:pPr>
      <w:r w:rsidRPr="006B0AAA">
        <w:rPr>
          <w:sz w:val="28"/>
          <w:szCs w:val="28"/>
        </w:rPr>
        <w:t>Численность населения Новосибирской области по состоянию на 01.01.</w:t>
      </w:r>
      <w:r w:rsidR="0096730B" w:rsidRPr="006B0AAA">
        <w:rPr>
          <w:sz w:val="28"/>
          <w:szCs w:val="28"/>
        </w:rPr>
        <w:t xml:space="preserve">2020 </w:t>
      </w:r>
      <w:r w:rsidRPr="006B0AAA">
        <w:rPr>
          <w:sz w:val="28"/>
          <w:szCs w:val="28"/>
        </w:rPr>
        <w:t xml:space="preserve">составляет </w:t>
      </w:r>
      <w:r w:rsidR="0096730B" w:rsidRPr="006B0AAA">
        <w:rPr>
          <w:sz w:val="28"/>
          <w:szCs w:val="28"/>
        </w:rPr>
        <w:t xml:space="preserve">2798170 </w:t>
      </w:r>
      <w:r w:rsidRPr="006B0AAA">
        <w:rPr>
          <w:sz w:val="28"/>
          <w:szCs w:val="28"/>
        </w:rPr>
        <w:t>чел.</w:t>
      </w:r>
      <w:r w:rsidRPr="006B0AAA">
        <w:rPr>
          <w:rStyle w:val="aff5"/>
          <w:sz w:val="28"/>
          <w:szCs w:val="28"/>
        </w:rPr>
        <w:footnoteReference w:id="1"/>
      </w:r>
      <w:r w:rsidRPr="006B0AAA">
        <w:rPr>
          <w:sz w:val="28"/>
          <w:szCs w:val="28"/>
        </w:rPr>
        <w:t xml:space="preserve"> В рамках настоящей научно-исследовательской работы было опрошено </w:t>
      </w:r>
      <w:r w:rsidR="0096730B" w:rsidRPr="006B0AAA">
        <w:rPr>
          <w:sz w:val="28"/>
          <w:szCs w:val="28"/>
        </w:rPr>
        <w:t>4</w:t>
      </w:r>
      <w:r w:rsidR="00750CE7" w:rsidRPr="006B0AAA">
        <w:rPr>
          <w:sz w:val="28"/>
          <w:szCs w:val="28"/>
        </w:rPr>
        <w:t>1</w:t>
      </w:r>
      <w:r w:rsidR="0096730B" w:rsidRPr="006B0AAA">
        <w:rPr>
          <w:sz w:val="28"/>
          <w:szCs w:val="28"/>
        </w:rPr>
        <w:t xml:space="preserve">0 </w:t>
      </w:r>
      <w:r w:rsidRPr="006B0AAA">
        <w:rPr>
          <w:sz w:val="28"/>
          <w:szCs w:val="28"/>
        </w:rPr>
        <w:t>чел. Доля потребителей товаров, работ и услуг, на основании оценок которых проводился мониторинг, составляет 0,</w:t>
      </w:r>
      <w:r w:rsidR="0096730B" w:rsidRPr="006B0AAA">
        <w:rPr>
          <w:sz w:val="28"/>
          <w:szCs w:val="28"/>
        </w:rPr>
        <w:t>01</w:t>
      </w:r>
      <w:r w:rsidR="00750CE7" w:rsidRPr="006B0AAA">
        <w:rPr>
          <w:sz w:val="28"/>
          <w:szCs w:val="28"/>
        </w:rPr>
        <w:t>5</w:t>
      </w:r>
      <w:r w:rsidRPr="006B0AAA">
        <w:rPr>
          <w:sz w:val="28"/>
          <w:szCs w:val="28"/>
        </w:rPr>
        <w:t>% от</w:t>
      </w:r>
      <w:r w:rsidRPr="00136A0F">
        <w:rPr>
          <w:sz w:val="28"/>
          <w:szCs w:val="28"/>
        </w:rPr>
        <w:t xml:space="preserve"> общей численности населения Новосибирской области.</w:t>
      </w:r>
      <w:r w:rsidR="00FB0B8F" w:rsidRPr="00136A0F">
        <w:rPr>
          <w:sz w:val="28"/>
          <w:szCs w:val="28"/>
        </w:rPr>
        <w:t xml:space="preserve"> </w:t>
      </w:r>
      <w:r w:rsidR="00FB0B8F" w:rsidRPr="000636B2">
        <w:rPr>
          <w:sz w:val="28"/>
          <w:szCs w:val="28"/>
        </w:rPr>
        <w:t>Доли потребителей исследуемых товарных рынков представлены на диаграмме 1.2.1, в таблицах 1.2.1, 1.2.2.</w:t>
      </w:r>
    </w:p>
    <w:p w14:paraId="518B799C" w14:textId="52007E0D" w:rsidR="00AA131E" w:rsidRPr="00136A0F" w:rsidRDefault="00AA131E" w:rsidP="00136A0F">
      <w:pPr>
        <w:spacing w:after="0" w:line="240" w:lineRule="auto"/>
        <w:ind w:firstLine="709"/>
        <w:jc w:val="both"/>
        <w:rPr>
          <w:sz w:val="28"/>
          <w:szCs w:val="28"/>
        </w:rPr>
      </w:pPr>
      <w:r w:rsidRPr="00136A0F">
        <w:rPr>
          <w:sz w:val="28"/>
          <w:szCs w:val="28"/>
        </w:rPr>
        <w:t xml:space="preserve">Доля </w:t>
      </w:r>
      <w:r w:rsidR="00180884" w:rsidRPr="00136A0F">
        <w:rPr>
          <w:sz w:val="28"/>
          <w:szCs w:val="28"/>
        </w:rPr>
        <w:t>опрошенных потребителей товарных</w:t>
      </w:r>
      <w:r w:rsidRPr="00136A0F">
        <w:rPr>
          <w:sz w:val="28"/>
          <w:szCs w:val="28"/>
        </w:rPr>
        <w:t xml:space="preserve"> рынк</w:t>
      </w:r>
      <w:r w:rsidR="00180884" w:rsidRPr="00136A0F">
        <w:rPr>
          <w:sz w:val="28"/>
          <w:szCs w:val="28"/>
        </w:rPr>
        <w:t xml:space="preserve">ов </w:t>
      </w:r>
      <w:r w:rsidR="00F609E8" w:rsidRPr="00136A0F">
        <w:rPr>
          <w:sz w:val="28"/>
          <w:szCs w:val="28"/>
        </w:rPr>
        <w:t xml:space="preserve">в среднем по Новосибирской области </w:t>
      </w:r>
      <w:r w:rsidR="00180884" w:rsidRPr="00136A0F">
        <w:rPr>
          <w:sz w:val="28"/>
          <w:szCs w:val="28"/>
        </w:rPr>
        <w:t xml:space="preserve">варьируется </w:t>
      </w:r>
      <w:r w:rsidRPr="00136A0F">
        <w:rPr>
          <w:sz w:val="28"/>
          <w:szCs w:val="28"/>
        </w:rPr>
        <w:t xml:space="preserve">от </w:t>
      </w:r>
      <w:r w:rsidR="005334D5">
        <w:rPr>
          <w:sz w:val="28"/>
          <w:szCs w:val="28"/>
        </w:rPr>
        <w:t>50,5</w:t>
      </w:r>
      <w:r w:rsidRPr="00136A0F">
        <w:rPr>
          <w:sz w:val="28"/>
          <w:szCs w:val="28"/>
        </w:rPr>
        <w:t>% (</w:t>
      </w:r>
      <w:r w:rsidR="005334D5" w:rsidRPr="005334D5">
        <w:rPr>
          <w:sz w:val="28"/>
          <w:szCs w:val="28"/>
        </w:rPr>
        <w:t>рынок товарной аквакультуры</w:t>
      </w:r>
      <w:r w:rsidRPr="00136A0F">
        <w:rPr>
          <w:sz w:val="28"/>
          <w:szCs w:val="28"/>
        </w:rPr>
        <w:t xml:space="preserve">) до </w:t>
      </w:r>
      <w:r w:rsidR="00EB2DD0" w:rsidRPr="00EB2DD0">
        <w:rPr>
          <w:sz w:val="28"/>
          <w:szCs w:val="28"/>
        </w:rPr>
        <w:t>99,3%</w:t>
      </w:r>
      <w:r w:rsidRPr="00136A0F">
        <w:rPr>
          <w:sz w:val="28"/>
          <w:szCs w:val="28"/>
        </w:rPr>
        <w:t xml:space="preserve"> (</w:t>
      </w:r>
      <w:r w:rsidR="00EB2DD0" w:rsidRPr="00EB2DD0">
        <w:rPr>
          <w:sz w:val="28"/>
          <w:szCs w:val="28"/>
        </w:rPr>
        <w:t>рынок услуг розничной торговли лекарственными препаратами, медицинскими изделиями и сопутствующими товарами</w:t>
      </w:r>
      <w:r w:rsidRPr="00136A0F">
        <w:rPr>
          <w:sz w:val="28"/>
          <w:szCs w:val="28"/>
        </w:rPr>
        <w:t xml:space="preserve">). </w:t>
      </w:r>
    </w:p>
    <w:p w14:paraId="6EC52AA3" w14:textId="3CB5DBED" w:rsidR="00AA131E" w:rsidRPr="00136A0F" w:rsidRDefault="00EE069A" w:rsidP="00EE069A">
      <w:pPr>
        <w:tabs>
          <w:tab w:val="left" w:pos="1134"/>
        </w:tabs>
        <w:spacing w:after="0" w:line="240" w:lineRule="auto"/>
        <w:ind w:firstLine="709"/>
        <w:jc w:val="both"/>
        <w:rPr>
          <w:sz w:val="28"/>
          <w:szCs w:val="28"/>
        </w:rPr>
      </w:pPr>
      <w:r>
        <w:rPr>
          <w:sz w:val="28"/>
          <w:szCs w:val="28"/>
        </w:rPr>
        <w:t>Доли потребителей товарных рынков</w:t>
      </w:r>
      <w:r w:rsidR="00FB0B8F" w:rsidRPr="00136A0F">
        <w:rPr>
          <w:sz w:val="28"/>
          <w:szCs w:val="28"/>
        </w:rPr>
        <w:t xml:space="preserve"> (рынки представлены в порядке убывания доли потребителей в общей численности опрошенных): </w:t>
      </w:r>
    </w:p>
    <w:p w14:paraId="1D01AEAC" w14:textId="77777777" w:rsidR="00C75206" w:rsidRPr="006B0AAA" w:rsidRDefault="00C75206" w:rsidP="00EE069A">
      <w:pPr>
        <w:pStyle w:val="afe"/>
        <w:numPr>
          <w:ilvl w:val="0"/>
          <w:numId w:val="42"/>
        </w:numPr>
        <w:tabs>
          <w:tab w:val="left" w:pos="1134"/>
        </w:tabs>
        <w:spacing w:after="0" w:line="240" w:lineRule="auto"/>
        <w:ind w:left="0" w:firstLine="709"/>
        <w:jc w:val="both"/>
        <w:rPr>
          <w:sz w:val="28"/>
          <w:szCs w:val="28"/>
        </w:rPr>
      </w:pPr>
      <w:r w:rsidRPr="006B0AAA">
        <w:rPr>
          <w:sz w:val="28"/>
          <w:szCs w:val="28"/>
        </w:rPr>
        <w:t>Рынок услуг розничной торговли лекарственными препаратами, медицинскими изде</w:t>
      </w:r>
      <w:r w:rsidR="00DA76DC">
        <w:rPr>
          <w:sz w:val="28"/>
          <w:szCs w:val="28"/>
        </w:rPr>
        <w:t>лиями и сопутствующими товарами (</w:t>
      </w:r>
      <w:r w:rsidRPr="006B0AAA">
        <w:rPr>
          <w:sz w:val="28"/>
          <w:szCs w:val="28"/>
        </w:rPr>
        <w:t>99,3%</w:t>
      </w:r>
      <w:r w:rsidR="00DA76DC">
        <w:rPr>
          <w:sz w:val="28"/>
          <w:szCs w:val="28"/>
        </w:rPr>
        <w:t>);</w:t>
      </w:r>
    </w:p>
    <w:p w14:paraId="6496AEE9" w14:textId="77777777" w:rsidR="00C75206" w:rsidRPr="006B0AAA" w:rsidRDefault="00C75206" w:rsidP="00EE069A">
      <w:pPr>
        <w:pStyle w:val="afe"/>
        <w:numPr>
          <w:ilvl w:val="0"/>
          <w:numId w:val="42"/>
        </w:numPr>
        <w:tabs>
          <w:tab w:val="left" w:pos="1134"/>
        </w:tabs>
        <w:spacing w:after="0" w:line="240" w:lineRule="auto"/>
        <w:ind w:left="0" w:firstLine="709"/>
        <w:jc w:val="both"/>
        <w:rPr>
          <w:sz w:val="28"/>
          <w:szCs w:val="28"/>
        </w:rPr>
      </w:pPr>
      <w:r w:rsidRPr="006B0AAA">
        <w:rPr>
          <w:sz w:val="28"/>
          <w:szCs w:val="28"/>
        </w:rPr>
        <w:t>Рынок услуг связи, в том числе услуг по предоставлению широкополосного доступа к информационно-телек</w:t>
      </w:r>
      <w:r w:rsidR="00DA76DC">
        <w:rPr>
          <w:sz w:val="28"/>
          <w:szCs w:val="28"/>
        </w:rPr>
        <w:t>оммуникационной сети «Интернет» (</w:t>
      </w:r>
      <w:r w:rsidRPr="006B0AAA">
        <w:rPr>
          <w:sz w:val="28"/>
          <w:szCs w:val="28"/>
        </w:rPr>
        <w:t>98,0%</w:t>
      </w:r>
      <w:r w:rsidR="00DA76DC">
        <w:rPr>
          <w:sz w:val="28"/>
          <w:szCs w:val="28"/>
        </w:rPr>
        <w:t>);</w:t>
      </w:r>
    </w:p>
    <w:p w14:paraId="03C103DB" w14:textId="77777777" w:rsidR="00C75206" w:rsidRPr="006B0AAA" w:rsidRDefault="00C75206" w:rsidP="00EE069A">
      <w:pPr>
        <w:pStyle w:val="afe"/>
        <w:numPr>
          <w:ilvl w:val="0"/>
          <w:numId w:val="42"/>
        </w:numPr>
        <w:tabs>
          <w:tab w:val="left" w:pos="1134"/>
        </w:tabs>
        <w:spacing w:after="0" w:line="240" w:lineRule="auto"/>
        <w:ind w:left="0" w:firstLine="709"/>
        <w:jc w:val="both"/>
        <w:rPr>
          <w:sz w:val="28"/>
          <w:szCs w:val="28"/>
        </w:rPr>
      </w:pPr>
      <w:r w:rsidRPr="006B0AAA">
        <w:rPr>
          <w:sz w:val="28"/>
          <w:szCs w:val="28"/>
        </w:rPr>
        <w:t>Рынок оказания услуг по перевозке пассажиров и багажа легковым такси на терр</w:t>
      </w:r>
      <w:r w:rsidR="00DA76DC">
        <w:rPr>
          <w:sz w:val="28"/>
          <w:szCs w:val="28"/>
        </w:rPr>
        <w:t>итории Новосибирской области (</w:t>
      </w:r>
      <w:r w:rsidRPr="006B0AAA">
        <w:rPr>
          <w:sz w:val="28"/>
          <w:szCs w:val="28"/>
        </w:rPr>
        <w:t>96,6%</w:t>
      </w:r>
      <w:r w:rsidR="00DA76DC">
        <w:rPr>
          <w:sz w:val="28"/>
          <w:szCs w:val="28"/>
        </w:rPr>
        <w:t>);</w:t>
      </w:r>
    </w:p>
    <w:p w14:paraId="1EBD888E" w14:textId="77777777" w:rsidR="00C75206" w:rsidRPr="006B0AAA" w:rsidRDefault="00DA76DC" w:rsidP="00EE069A">
      <w:pPr>
        <w:pStyle w:val="afe"/>
        <w:numPr>
          <w:ilvl w:val="0"/>
          <w:numId w:val="42"/>
        </w:numPr>
        <w:tabs>
          <w:tab w:val="left" w:pos="1134"/>
        </w:tabs>
        <w:spacing w:after="0" w:line="240" w:lineRule="auto"/>
        <w:ind w:left="0" w:firstLine="709"/>
        <w:jc w:val="both"/>
        <w:rPr>
          <w:sz w:val="28"/>
          <w:szCs w:val="28"/>
        </w:rPr>
      </w:pPr>
      <w:r>
        <w:rPr>
          <w:sz w:val="28"/>
          <w:szCs w:val="28"/>
        </w:rPr>
        <w:t>Рынок услуг общего образования (</w:t>
      </w:r>
      <w:r w:rsidR="00C75206" w:rsidRPr="006B0AAA">
        <w:rPr>
          <w:sz w:val="28"/>
          <w:szCs w:val="28"/>
        </w:rPr>
        <w:t>95,6%</w:t>
      </w:r>
      <w:r>
        <w:rPr>
          <w:sz w:val="28"/>
          <w:szCs w:val="28"/>
        </w:rPr>
        <w:t>);</w:t>
      </w:r>
    </w:p>
    <w:p w14:paraId="682C7890" w14:textId="77777777" w:rsidR="00C75206" w:rsidRPr="006B0AAA" w:rsidRDefault="00C75206" w:rsidP="00EE069A">
      <w:pPr>
        <w:pStyle w:val="afe"/>
        <w:numPr>
          <w:ilvl w:val="0"/>
          <w:numId w:val="42"/>
        </w:numPr>
        <w:tabs>
          <w:tab w:val="left" w:pos="1134"/>
        </w:tabs>
        <w:spacing w:after="0" w:line="240" w:lineRule="auto"/>
        <w:ind w:left="0" w:firstLine="709"/>
        <w:jc w:val="both"/>
        <w:rPr>
          <w:sz w:val="28"/>
          <w:szCs w:val="28"/>
        </w:rPr>
      </w:pPr>
      <w:r w:rsidRPr="006B0AAA">
        <w:rPr>
          <w:sz w:val="28"/>
          <w:szCs w:val="28"/>
        </w:rPr>
        <w:t>Рынок оказания услуг по перевозке пассажиров автомобильным транспортом по муниципальным</w:t>
      </w:r>
      <w:r w:rsidR="00DA76DC">
        <w:rPr>
          <w:sz w:val="28"/>
          <w:szCs w:val="28"/>
        </w:rPr>
        <w:t xml:space="preserve"> маршрутам регулярных перевозок (</w:t>
      </w:r>
      <w:r w:rsidRPr="006B0AAA">
        <w:rPr>
          <w:sz w:val="28"/>
          <w:szCs w:val="28"/>
        </w:rPr>
        <w:t>95,1%</w:t>
      </w:r>
      <w:r w:rsidR="00DA76DC">
        <w:rPr>
          <w:sz w:val="28"/>
          <w:szCs w:val="28"/>
        </w:rPr>
        <w:t>);</w:t>
      </w:r>
    </w:p>
    <w:p w14:paraId="0D1A295F" w14:textId="77777777" w:rsidR="00C75206" w:rsidRPr="006B0AAA" w:rsidRDefault="00C75206" w:rsidP="00EE069A">
      <w:pPr>
        <w:pStyle w:val="afe"/>
        <w:numPr>
          <w:ilvl w:val="0"/>
          <w:numId w:val="42"/>
        </w:numPr>
        <w:tabs>
          <w:tab w:val="left" w:pos="1134"/>
        </w:tabs>
        <w:spacing w:after="0" w:line="240" w:lineRule="auto"/>
        <w:ind w:left="0" w:firstLine="709"/>
        <w:jc w:val="both"/>
        <w:rPr>
          <w:sz w:val="28"/>
          <w:szCs w:val="28"/>
        </w:rPr>
      </w:pPr>
      <w:r w:rsidRPr="006B0AAA">
        <w:rPr>
          <w:sz w:val="28"/>
          <w:szCs w:val="28"/>
        </w:rPr>
        <w:t>Рынок услуг до</w:t>
      </w:r>
      <w:r w:rsidR="00DA76DC">
        <w:rPr>
          <w:sz w:val="28"/>
          <w:szCs w:val="28"/>
        </w:rPr>
        <w:t>полнительного образования детей (</w:t>
      </w:r>
      <w:r w:rsidRPr="006B0AAA">
        <w:rPr>
          <w:sz w:val="28"/>
          <w:szCs w:val="28"/>
        </w:rPr>
        <w:t>91,6%</w:t>
      </w:r>
      <w:r w:rsidR="00DA76DC">
        <w:rPr>
          <w:sz w:val="28"/>
          <w:szCs w:val="28"/>
        </w:rPr>
        <w:t>);</w:t>
      </w:r>
    </w:p>
    <w:p w14:paraId="3FB1DB0F" w14:textId="77777777" w:rsidR="00C75206" w:rsidRPr="006B0AAA" w:rsidRDefault="00C75206" w:rsidP="00EE069A">
      <w:pPr>
        <w:pStyle w:val="afe"/>
        <w:numPr>
          <w:ilvl w:val="0"/>
          <w:numId w:val="42"/>
        </w:numPr>
        <w:tabs>
          <w:tab w:val="left" w:pos="1134"/>
        </w:tabs>
        <w:spacing w:after="0" w:line="240" w:lineRule="auto"/>
        <w:ind w:left="0" w:firstLine="709"/>
        <w:jc w:val="both"/>
        <w:rPr>
          <w:sz w:val="28"/>
          <w:szCs w:val="28"/>
        </w:rPr>
      </w:pPr>
      <w:r w:rsidRPr="006B0AAA">
        <w:rPr>
          <w:sz w:val="28"/>
          <w:szCs w:val="28"/>
        </w:rPr>
        <w:t>Рынок у</w:t>
      </w:r>
      <w:r w:rsidR="00DA76DC">
        <w:rPr>
          <w:sz w:val="28"/>
          <w:szCs w:val="28"/>
        </w:rPr>
        <w:t>слуг дошкольного образования (</w:t>
      </w:r>
      <w:r w:rsidRPr="006B0AAA">
        <w:rPr>
          <w:sz w:val="28"/>
          <w:szCs w:val="28"/>
        </w:rPr>
        <w:t>88,9%</w:t>
      </w:r>
      <w:r w:rsidR="00DA76DC">
        <w:rPr>
          <w:sz w:val="28"/>
          <w:szCs w:val="28"/>
        </w:rPr>
        <w:t>);</w:t>
      </w:r>
    </w:p>
    <w:p w14:paraId="252D951C" w14:textId="77777777" w:rsidR="00C75206" w:rsidRPr="006B0AAA" w:rsidRDefault="00C75206" w:rsidP="00EE069A">
      <w:pPr>
        <w:pStyle w:val="afe"/>
        <w:numPr>
          <w:ilvl w:val="0"/>
          <w:numId w:val="42"/>
        </w:numPr>
        <w:tabs>
          <w:tab w:val="left" w:pos="1134"/>
        </w:tabs>
        <w:spacing w:after="0" w:line="240" w:lineRule="auto"/>
        <w:ind w:left="0" w:firstLine="709"/>
        <w:jc w:val="both"/>
        <w:rPr>
          <w:sz w:val="28"/>
          <w:szCs w:val="28"/>
        </w:rPr>
      </w:pPr>
      <w:r w:rsidRPr="006B0AAA">
        <w:rPr>
          <w:sz w:val="28"/>
          <w:szCs w:val="28"/>
        </w:rPr>
        <w:t xml:space="preserve">Рынок выполнения работ по </w:t>
      </w:r>
      <w:r w:rsidR="00DA76DC">
        <w:rPr>
          <w:sz w:val="28"/>
          <w:szCs w:val="28"/>
        </w:rPr>
        <w:t>благоустройству городской среды (</w:t>
      </w:r>
      <w:r w:rsidRPr="006B0AAA">
        <w:rPr>
          <w:sz w:val="28"/>
          <w:szCs w:val="28"/>
        </w:rPr>
        <w:t>88,9%</w:t>
      </w:r>
      <w:r w:rsidR="00DA76DC">
        <w:rPr>
          <w:sz w:val="28"/>
          <w:szCs w:val="28"/>
        </w:rPr>
        <w:t>);</w:t>
      </w:r>
    </w:p>
    <w:p w14:paraId="60BE11A9" w14:textId="77777777" w:rsidR="00C75206" w:rsidRPr="006B0AAA" w:rsidRDefault="00C75206" w:rsidP="00EE069A">
      <w:pPr>
        <w:pStyle w:val="afe"/>
        <w:numPr>
          <w:ilvl w:val="0"/>
          <w:numId w:val="42"/>
        </w:numPr>
        <w:tabs>
          <w:tab w:val="left" w:pos="1134"/>
        </w:tabs>
        <w:spacing w:after="0" w:line="240" w:lineRule="auto"/>
        <w:ind w:left="0" w:firstLine="709"/>
        <w:jc w:val="both"/>
        <w:rPr>
          <w:sz w:val="28"/>
          <w:szCs w:val="28"/>
        </w:rPr>
      </w:pPr>
      <w:r w:rsidRPr="006B0AAA">
        <w:rPr>
          <w:sz w:val="28"/>
          <w:szCs w:val="28"/>
        </w:rPr>
        <w:t>Рынок услуг среднег</w:t>
      </w:r>
      <w:r w:rsidR="00DA76DC">
        <w:rPr>
          <w:sz w:val="28"/>
          <w:szCs w:val="28"/>
        </w:rPr>
        <w:t>о профессионального образования (</w:t>
      </w:r>
      <w:r w:rsidRPr="006B0AAA">
        <w:rPr>
          <w:sz w:val="28"/>
          <w:szCs w:val="28"/>
        </w:rPr>
        <w:t>88,9%</w:t>
      </w:r>
      <w:r w:rsidR="00DA76DC">
        <w:rPr>
          <w:sz w:val="28"/>
          <w:szCs w:val="28"/>
        </w:rPr>
        <w:t>);</w:t>
      </w:r>
    </w:p>
    <w:p w14:paraId="76B86CF6" w14:textId="77777777" w:rsidR="00C75206" w:rsidRPr="006B0AAA" w:rsidRDefault="00C75206" w:rsidP="00EE069A">
      <w:pPr>
        <w:pStyle w:val="afe"/>
        <w:numPr>
          <w:ilvl w:val="0"/>
          <w:numId w:val="42"/>
        </w:numPr>
        <w:tabs>
          <w:tab w:val="left" w:pos="1134"/>
        </w:tabs>
        <w:spacing w:after="0" w:line="240" w:lineRule="auto"/>
        <w:ind w:left="0" w:firstLine="709"/>
        <w:jc w:val="both"/>
        <w:rPr>
          <w:sz w:val="28"/>
          <w:szCs w:val="28"/>
        </w:rPr>
      </w:pPr>
      <w:r w:rsidRPr="006B0AAA">
        <w:rPr>
          <w:sz w:val="28"/>
          <w:szCs w:val="28"/>
        </w:rPr>
        <w:t>Рынок услуг</w:t>
      </w:r>
      <w:r w:rsidR="00DA76DC">
        <w:rPr>
          <w:sz w:val="28"/>
          <w:szCs w:val="28"/>
        </w:rPr>
        <w:t xml:space="preserve"> детского отдыха и оздоровления (</w:t>
      </w:r>
      <w:r w:rsidRPr="006B0AAA">
        <w:rPr>
          <w:sz w:val="28"/>
          <w:szCs w:val="28"/>
        </w:rPr>
        <w:t>88,4%</w:t>
      </w:r>
      <w:r w:rsidR="00DA76DC">
        <w:rPr>
          <w:sz w:val="28"/>
          <w:szCs w:val="28"/>
        </w:rPr>
        <w:t>);</w:t>
      </w:r>
    </w:p>
    <w:p w14:paraId="1C392124" w14:textId="77777777" w:rsidR="00C75206" w:rsidRPr="006B0AAA" w:rsidRDefault="00C75206" w:rsidP="00EE069A">
      <w:pPr>
        <w:pStyle w:val="afe"/>
        <w:numPr>
          <w:ilvl w:val="0"/>
          <w:numId w:val="42"/>
        </w:numPr>
        <w:tabs>
          <w:tab w:val="left" w:pos="1134"/>
        </w:tabs>
        <w:spacing w:after="0" w:line="240" w:lineRule="auto"/>
        <w:ind w:left="0" w:firstLine="709"/>
        <w:jc w:val="both"/>
        <w:rPr>
          <w:sz w:val="28"/>
          <w:szCs w:val="28"/>
        </w:rPr>
      </w:pPr>
      <w:r w:rsidRPr="006B0AAA">
        <w:rPr>
          <w:sz w:val="28"/>
          <w:szCs w:val="28"/>
        </w:rPr>
        <w:t>Рынок услуг по сбору и транспортированию твердых ко</w:t>
      </w:r>
      <w:r w:rsidR="00DA76DC">
        <w:rPr>
          <w:sz w:val="28"/>
          <w:szCs w:val="28"/>
        </w:rPr>
        <w:t>ммунальных отходов (</w:t>
      </w:r>
      <w:r w:rsidRPr="006B0AAA">
        <w:rPr>
          <w:sz w:val="28"/>
          <w:szCs w:val="28"/>
        </w:rPr>
        <w:t>88,2%</w:t>
      </w:r>
      <w:r w:rsidR="00557382">
        <w:rPr>
          <w:sz w:val="28"/>
          <w:szCs w:val="28"/>
        </w:rPr>
        <w:t>);</w:t>
      </w:r>
    </w:p>
    <w:p w14:paraId="56B91AA6" w14:textId="77777777" w:rsidR="00C75206" w:rsidRPr="006B0AAA" w:rsidRDefault="00C75206" w:rsidP="00EE069A">
      <w:pPr>
        <w:pStyle w:val="afe"/>
        <w:numPr>
          <w:ilvl w:val="0"/>
          <w:numId w:val="42"/>
        </w:numPr>
        <w:tabs>
          <w:tab w:val="left" w:pos="1134"/>
        </w:tabs>
        <w:spacing w:after="0" w:line="240" w:lineRule="auto"/>
        <w:ind w:left="0" w:firstLine="709"/>
        <w:jc w:val="both"/>
        <w:rPr>
          <w:sz w:val="28"/>
          <w:szCs w:val="28"/>
        </w:rPr>
      </w:pPr>
      <w:r w:rsidRPr="006B0AAA">
        <w:rPr>
          <w:sz w:val="28"/>
          <w:szCs w:val="28"/>
        </w:rPr>
        <w:t>Рынок выполнения работ по содержанию и текущему ремонту общего имущества собственников п</w:t>
      </w:r>
      <w:r w:rsidR="00557382">
        <w:rPr>
          <w:sz w:val="28"/>
          <w:szCs w:val="28"/>
        </w:rPr>
        <w:t>омещений в многоквартирном доме (</w:t>
      </w:r>
      <w:r w:rsidRPr="006B0AAA">
        <w:rPr>
          <w:sz w:val="28"/>
          <w:szCs w:val="28"/>
        </w:rPr>
        <w:t>86,7%</w:t>
      </w:r>
      <w:r w:rsidR="00F02BF9">
        <w:rPr>
          <w:sz w:val="28"/>
          <w:szCs w:val="28"/>
        </w:rPr>
        <w:t>);</w:t>
      </w:r>
    </w:p>
    <w:p w14:paraId="16403177" w14:textId="77777777" w:rsidR="00C75206" w:rsidRPr="006B0AAA" w:rsidRDefault="00C75206" w:rsidP="00EE069A">
      <w:pPr>
        <w:pStyle w:val="afe"/>
        <w:numPr>
          <w:ilvl w:val="0"/>
          <w:numId w:val="42"/>
        </w:numPr>
        <w:tabs>
          <w:tab w:val="left" w:pos="1134"/>
        </w:tabs>
        <w:spacing w:after="0" w:line="240" w:lineRule="auto"/>
        <w:ind w:left="0" w:firstLine="709"/>
        <w:jc w:val="both"/>
        <w:rPr>
          <w:sz w:val="28"/>
          <w:szCs w:val="28"/>
        </w:rPr>
      </w:pPr>
      <w:r w:rsidRPr="006B0AAA">
        <w:rPr>
          <w:sz w:val="28"/>
          <w:szCs w:val="28"/>
        </w:rPr>
        <w:t xml:space="preserve">Рынок теплоснабжения </w:t>
      </w:r>
      <w:r w:rsidR="00AF24D6">
        <w:rPr>
          <w:sz w:val="28"/>
          <w:szCs w:val="28"/>
        </w:rPr>
        <w:t xml:space="preserve">(производство тепловой энергии, </w:t>
      </w:r>
      <w:r w:rsidRPr="006B0AAA">
        <w:rPr>
          <w:sz w:val="28"/>
          <w:szCs w:val="28"/>
        </w:rPr>
        <w:t>86,7%</w:t>
      </w:r>
      <w:r w:rsidR="00F02BF9">
        <w:rPr>
          <w:sz w:val="28"/>
          <w:szCs w:val="28"/>
        </w:rPr>
        <w:t>);</w:t>
      </w:r>
    </w:p>
    <w:p w14:paraId="37B66FEF" w14:textId="77777777" w:rsidR="00C75206" w:rsidRPr="006B0AAA" w:rsidRDefault="00C75206" w:rsidP="00EE069A">
      <w:pPr>
        <w:pStyle w:val="afe"/>
        <w:numPr>
          <w:ilvl w:val="0"/>
          <w:numId w:val="42"/>
        </w:numPr>
        <w:tabs>
          <w:tab w:val="left" w:pos="1134"/>
        </w:tabs>
        <w:spacing w:after="0" w:line="240" w:lineRule="auto"/>
        <w:ind w:left="0" w:firstLine="709"/>
        <w:jc w:val="both"/>
        <w:rPr>
          <w:sz w:val="28"/>
          <w:szCs w:val="28"/>
        </w:rPr>
      </w:pPr>
      <w:r w:rsidRPr="006B0AAA">
        <w:rPr>
          <w:sz w:val="28"/>
          <w:szCs w:val="28"/>
        </w:rPr>
        <w:t>Рынок оказания услуг по перевозке пассажиров автомобильным транспортом по межмуниципальным маршрутам регулярных перевозо</w:t>
      </w:r>
      <w:r w:rsidR="00AF24D6">
        <w:rPr>
          <w:sz w:val="28"/>
          <w:szCs w:val="28"/>
        </w:rPr>
        <w:t>к (</w:t>
      </w:r>
      <w:r w:rsidRPr="006B0AAA">
        <w:rPr>
          <w:sz w:val="28"/>
          <w:szCs w:val="28"/>
        </w:rPr>
        <w:t>85,0%</w:t>
      </w:r>
      <w:r w:rsidR="00F02BF9">
        <w:rPr>
          <w:sz w:val="28"/>
          <w:szCs w:val="28"/>
        </w:rPr>
        <w:t>);</w:t>
      </w:r>
    </w:p>
    <w:p w14:paraId="6CF0E529" w14:textId="77777777" w:rsidR="00C75206" w:rsidRPr="006B0AAA" w:rsidRDefault="00C75206" w:rsidP="00EE069A">
      <w:pPr>
        <w:pStyle w:val="afe"/>
        <w:numPr>
          <w:ilvl w:val="0"/>
          <w:numId w:val="42"/>
        </w:numPr>
        <w:tabs>
          <w:tab w:val="left" w:pos="1134"/>
        </w:tabs>
        <w:spacing w:after="0" w:line="240" w:lineRule="auto"/>
        <w:ind w:left="0" w:firstLine="709"/>
        <w:jc w:val="both"/>
        <w:rPr>
          <w:sz w:val="28"/>
          <w:szCs w:val="28"/>
        </w:rPr>
      </w:pPr>
      <w:r w:rsidRPr="006B0AAA">
        <w:rPr>
          <w:sz w:val="28"/>
          <w:szCs w:val="28"/>
        </w:rPr>
        <w:t>Рынок жилищного строительства (за исключением Московского фонда реновации жилой застройки и индивидуа</w:t>
      </w:r>
      <w:r w:rsidR="00AF24D6">
        <w:rPr>
          <w:sz w:val="28"/>
          <w:szCs w:val="28"/>
        </w:rPr>
        <w:t>льного жилищного строительства (</w:t>
      </w:r>
      <w:r w:rsidRPr="006B0AAA">
        <w:rPr>
          <w:sz w:val="28"/>
          <w:szCs w:val="28"/>
        </w:rPr>
        <w:t>84,0%</w:t>
      </w:r>
      <w:r w:rsidR="00F02BF9">
        <w:rPr>
          <w:sz w:val="28"/>
          <w:szCs w:val="28"/>
        </w:rPr>
        <w:t>);</w:t>
      </w:r>
    </w:p>
    <w:p w14:paraId="70943EB7" w14:textId="77777777" w:rsidR="00C75206" w:rsidRPr="006B0AAA" w:rsidRDefault="00AF24D6" w:rsidP="00EE069A">
      <w:pPr>
        <w:pStyle w:val="afe"/>
        <w:numPr>
          <w:ilvl w:val="0"/>
          <w:numId w:val="42"/>
        </w:numPr>
        <w:tabs>
          <w:tab w:val="left" w:pos="1134"/>
        </w:tabs>
        <w:spacing w:after="0" w:line="240" w:lineRule="auto"/>
        <w:ind w:left="0" w:firstLine="709"/>
        <w:jc w:val="both"/>
        <w:rPr>
          <w:sz w:val="28"/>
          <w:szCs w:val="28"/>
        </w:rPr>
      </w:pPr>
      <w:r>
        <w:rPr>
          <w:sz w:val="28"/>
          <w:szCs w:val="28"/>
        </w:rPr>
        <w:t>Рынок социальных услуг (</w:t>
      </w:r>
      <w:r w:rsidR="00C75206" w:rsidRPr="006B0AAA">
        <w:rPr>
          <w:sz w:val="28"/>
          <w:szCs w:val="28"/>
        </w:rPr>
        <w:t>82,3%</w:t>
      </w:r>
      <w:r w:rsidR="00F02BF9">
        <w:rPr>
          <w:sz w:val="28"/>
          <w:szCs w:val="28"/>
        </w:rPr>
        <w:t>);</w:t>
      </w:r>
    </w:p>
    <w:p w14:paraId="0236F72F" w14:textId="77777777" w:rsidR="00C75206" w:rsidRPr="006B0AAA" w:rsidRDefault="00C75206" w:rsidP="00EE069A">
      <w:pPr>
        <w:pStyle w:val="afe"/>
        <w:numPr>
          <w:ilvl w:val="0"/>
          <w:numId w:val="42"/>
        </w:numPr>
        <w:tabs>
          <w:tab w:val="left" w:pos="1134"/>
        </w:tabs>
        <w:spacing w:after="0" w:line="240" w:lineRule="auto"/>
        <w:ind w:left="0" w:firstLine="709"/>
        <w:jc w:val="both"/>
        <w:rPr>
          <w:sz w:val="28"/>
          <w:szCs w:val="28"/>
        </w:rPr>
      </w:pPr>
      <w:r w:rsidRPr="006B0AAA">
        <w:rPr>
          <w:sz w:val="28"/>
          <w:szCs w:val="28"/>
        </w:rPr>
        <w:t xml:space="preserve">Рынок </w:t>
      </w:r>
      <w:r w:rsidR="00AF24D6">
        <w:rPr>
          <w:sz w:val="28"/>
          <w:szCs w:val="28"/>
        </w:rPr>
        <w:t>легкой промышленности (</w:t>
      </w:r>
      <w:r w:rsidRPr="006B0AAA">
        <w:rPr>
          <w:sz w:val="28"/>
          <w:szCs w:val="28"/>
        </w:rPr>
        <w:t>81,5%</w:t>
      </w:r>
      <w:r w:rsidR="00F02BF9">
        <w:rPr>
          <w:sz w:val="28"/>
          <w:szCs w:val="28"/>
        </w:rPr>
        <w:t>);</w:t>
      </w:r>
    </w:p>
    <w:p w14:paraId="11B56D91" w14:textId="77777777" w:rsidR="00C75206" w:rsidRPr="006B0AAA" w:rsidRDefault="00C75206" w:rsidP="00EE069A">
      <w:pPr>
        <w:pStyle w:val="afe"/>
        <w:numPr>
          <w:ilvl w:val="0"/>
          <w:numId w:val="42"/>
        </w:numPr>
        <w:tabs>
          <w:tab w:val="left" w:pos="1134"/>
        </w:tabs>
        <w:spacing w:after="0" w:line="240" w:lineRule="auto"/>
        <w:ind w:left="0" w:firstLine="709"/>
        <w:jc w:val="both"/>
        <w:rPr>
          <w:sz w:val="28"/>
          <w:szCs w:val="28"/>
        </w:rPr>
      </w:pPr>
      <w:r w:rsidRPr="006B0AAA">
        <w:rPr>
          <w:sz w:val="28"/>
          <w:szCs w:val="28"/>
        </w:rPr>
        <w:t xml:space="preserve">Рынок дорожной деятельности </w:t>
      </w:r>
      <w:r w:rsidR="00AF24D6">
        <w:rPr>
          <w:sz w:val="28"/>
          <w:szCs w:val="28"/>
        </w:rPr>
        <w:t xml:space="preserve">(за исключением проектирования, </w:t>
      </w:r>
      <w:r w:rsidRPr="006B0AAA">
        <w:rPr>
          <w:sz w:val="28"/>
          <w:szCs w:val="28"/>
        </w:rPr>
        <w:t>74,1%</w:t>
      </w:r>
      <w:r w:rsidR="00F02BF9">
        <w:rPr>
          <w:sz w:val="28"/>
          <w:szCs w:val="28"/>
        </w:rPr>
        <w:t>);</w:t>
      </w:r>
    </w:p>
    <w:p w14:paraId="7838FC96" w14:textId="77777777" w:rsidR="00C75206" w:rsidRPr="006B0AAA" w:rsidRDefault="00C75206" w:rsidP="00EE069A">
      <w:pPr>
        <w:pStyle w:val="afe"/>
        <w:numPr>
          <w:ilvl w:val="0"/>
          <w:numId w:val="42"/>
        </w:numPr>
        <w:tabs>
          <w:tab w:val="left" w:pos="1134"/>
        </w:tabs>
        <w:spacing w:after="0" w:line="240" w:lineRule="auto"/>
        <w:ind w:left="0" w:firstLine="709"/>
        <w:jc w:val="both"/>
        <w:rPr>
          <w:sz w:val="28"/>
          <w:szCs w:val="28"/>
        </w:rPr>
      </w:pPr>
      <w:r w:rsidRPr="006B0AAA">
        <w:rPr>
          <w:sz w:val="28"/>
          <w:szCs w:val="28"/>
        </w:rPr>
        <w:t>Рынок обработки древесины и</w:t>
      </w:r>
      <w:r w:rsidR="00AF24D6">
        <w:rPr>
          <w:sz w:val="28"/>
          <w:szCs w:val="28"/>
        </w:rPr>
        <w:t xml:space="preserve"> производства изделий из дерева (</w:t>
      </w:r>
      <w:r w:rsidRPr="006B0AAA">
        <w:rPr>
          <w:sz w:val="28"/>
          <w:szCs w:val="28"/>
        </w:rPr>
        <w:t>72,7%</w:t>
      </w:r>
      <w:r w:rsidR="00F02BF9">
        <w:rPr>
          <w:sz w:val="28"/>
          <w:szCs w:val="28"/>
        </w:rPr>
        <w:t>);</w:t>
      </w:r>
    </w:p>
    <w:p w14:paraId="3D3EFE14" w14:textId="77777777" w:rsidR="00C75206" w:rsidRPr="006B0AAA" w:rsidRDefault="00AF24D6" w:rsidP="00EE069A">
      <w:pPr>
        <w:pStyle w:val="afe"/>
        <w:numPr>
          <w:ilvl w:val="0"/>
          <w:numId w:val="42"/>
        </w:numPr>
        <w:tabs>
          <w:tab w:val="left" w:pos="1134"/>
        </w:tabs>
        <w:spacing w:after="0" w:line="240" w:lineRule="auto"/>
        <w:ind w:left="0" w:firstLine="709"/>
        <w:jc w:val="both"/>
        <w:rPr>
          <w:sz w:val="28"/>
          <w:szCs w:val="28"/>
        </w:rPr>
      </w:pPr>
      <w:r>
        <w:rPr>
          <w:sz w:val="28"/>
          <w:szCs w:val="28"/>
        </w:rPr>
        <w:t>Рынок производства бетона (</w:t>
      </w:r>
      <w:r w:rsidR="00C75206" w:rsidRPr="006B0AAA">
        <w:rPr>
          <w:sz w:val="28"/>
          <w:szCs w:val="28"/>
        </w:rPr>
        <w:t>72,7%</w:t>
      </w:r>
      <w:r w:rsidR="00F02BF9">
        <w:rPr>
          <w:sz w:val="28"/>
          <w:szCs w:val="28"/>
        </w:rPr>
        <w:t>);</w:t>
      </w:r>
    </w:p>
    <w:p w14:paraId="34A61B36" w14:textId="77777777" w:rsidR="00C75206" w:rsidRPr="006B0AAA" w:rsidRDefault="00C75206" w:rsidP="00EE069A">
      <w:pPr>
        <w:pStyle w:val="afe"/>
        <w:numPr>
          <w:ilvl w:val="0"/>
          <w:numId w:val="42"/>
        </w:numPr>
        <w:tabs>
          <w:tab w:val="left" w:pos="1134"/>
        </w:tabs>
        <w:spacing w:after="0" w:line="240" w:lineRule="auto"/>
        <w:ind w:left="0" w:firstLine="709"/>
        <w:jc w:val="both"/>
        <w:rPr>
          <w:sz w:val="28"/>
          <w:szCs w:val="28"/>
        </w:rPr>
      </w:pPr>
      <w:r w:rsidRPr="006B0AAA">
        <w:rPr>
          <w:sz w:val="28"/>
          <w:szCs w:val="28"/>
        </w:rPr>
        <w:t>Рынок производства кирпича</w:t>
      </w:r>
      <w:r w:rsidRPr="006B0AAA">
        <w:rPr>
          <w:sz w:val="28"/>
          <w:szCs w:val="28"/>
        </w:rPr>
        <w:tab/>
      </w:r>
      <w:r w:rsidR="00AF24D6">
        <w:rPr>
          <w:sz w:val="28"/>
          <w:szCs w:val="28"/>
        </w:rPr>
        <w:t xml:space="preserve"> (</w:t>
      </w:r>
      <w:r w:rsidRPr="006B0AAA">
        <w:rPr>
          <w:sz w:val="28"/>
          <w:szCs w:val="28"/>
        </w:rPr>
        <w:t>71,7%</w:t>
      </w:r>
      <w:r w:rsidR="00F02BF9">
        <w:rPr>
          <w:sz w:val="28"/>
          <w:szCs w:val="28"/>
        </w:rPr>
        <w:t>);</w:t>
      </w:r>
    </w:p>
    <w:p w14:paraId="636EA734" w14:textId="77777777" w:rsidR="00C75206" w:rsidRPr="006B0AAA" w:rsidRDefault="00C75206" w:rsidP="00EE069A">
      <w:pPr>
        <w:pStyle w:val="afe"/>
        <w:numPr>
          <w:ilvl w:val="0"/>
          <w:numId w:val="42"/>
        </w:numPr>
        <w:tabs>
          <w:tab w:val="left" w:pos="1134"/>
        </w:tabs>
        <w:spacing w:after="0" w:line="240" w:lineRule="auto"/>
        <w:ind w:left="0" w:firstLine="709"/>
        <w:jc w:val="both"/>
        <w:rPr>
          <w:sz w:val="28"/>
          <w:szCs w:val="28"/>
        </w:rPr>
      </w:pPr>
      <w:r w:rsidRPr="006B0AAA">
        <w:rPr>
          <w:sz w:val="28"/>
          <w:szCs w:val="28"/>
        </w:rPr>
        <w:t>Рынок архитектурно-строительного проектирования</w:t>
      </w:r>
      <w:r w:rsidRPr="006B0AAA">
        <w:rPr>
          <w:sz w:val="28"/>
          <w:szCs w:val="28"/>
        </w:rPr>
        <w:tab/>
      </w:r>
      <w:r w:rsidR="00AF24D6">
        <w:rPr>
          <w:sz w:val="28"/>
          <w:szCs w:val="28"/>
        </w:rPr>
        <w:t>(</w:t>
      </w:r>
      <w:r w:rsidRPr="006B0AAA">
        <w:rPr>
          <w:sz w:val="28"/>
          <w:szCs w:val="28"/>
        </w:rPr>
        <w:t>70,9%</w:t>
      </w:r>
      <w:r w:rsidR="00F02BF9">
        <w:rPr>
          <w:sz w:val="28"/>
          <w:szCs w:val="28"/>
        </w:rPr>
        <w:t>);</w:t>
      </w:r>
    </w:p>
    <w:p w14:paraId="271165C3" w14:textId="77777777" w:rsidR="00C75206" w:rsidRPr="006B0AAA" w:rsidRDefault="00C75206" w:rsidP="00EE069A">
      <w:pPr>
        <w:pStyle w:val="afe"/>
        <w:numPr>
          <w:ilvl w:val="0"/>
          <w:numId w:val="42"/>
        </w:numPr>
        <w:tabs>
          <w:tab w:val="left" w:pos="1134"/>
        </w:tabs>
        <w:spacing w:after="0" w:line="240" w:lineRule="auto"/>
        <w:ind w:left="0" w:firstLine="709"/>
        <w:jc w:val="both"/>
        <w:rPr>
          <w:sz w:val="28"/>
          <w:szCs w:val="28"/>
        </w:rPr>
      </w:pPr>
      <w:r w:rsidRPr="006B0AAA">
        <w:rPr>
          <w:sz w:val="28"/>
          <w:szCs w:val="28"/>
        </w:rPr>
        <w:t>Рынок купли-продажи электрической энергии (мощности) на розничном рынке э</w:t>
      </w:r>
      <w:r w:rsidR="00AF24D6">
        <w:rPr>
          <w:sz w:val="28"/>
          <w:szCs w:val="28"/>
        </w:rPr>
        <w:t xml:space="preserve">лектрической энергии (мощности, </w:t>
      </w:r>
      <w:r w:rsidRPr="006B0AAA">
        <w:rPr>
          <w:sz w:val="28"/>
          <w:szCs w:val="28"/>
        </w:rPr>
        <w:t>70,4%</w:t>
      </w:r>
      <w:r w:rsidR="00F02BF9">
        <w:rPr>
          <w:sz w:val="28"/>
          <w:szCs w:val="28"/>
        </w:rPr>
        <w:t>);</w:t>
      </w:r>
    </w:p>
    <w:p w14:paraId="6179A495" w14:textId="77777777" w:rsidR="00C75206" w:rsidRPr="006B0AAA" w:rsidRDefault="00C75206" w:rsidP="00EE069A">
      <w:pPr>
        <w:pStyle w:val="afe"/>
        <w:numPr>
          <w:ilvl w:val="0"/>
          <w:numId w:val="42"/>
        </w:numPr>
        <w:tabs>
          <w:tab w:val="left" w:pos="1134"/>
        </w:tabs>
        <w:spacing w:after="0" w:line="240" w:lineRule="auto"/>
        <w:ind w:left="0" w:firstLine="709"/>
        <w:jc w:val="both"/>
        <w:rPr>
          <w:sz w:val="28"/>
          <w:szCs w:val="28"/>
        </w:rPr>
      </w:pPr>
      <w:r w:rsidRPr="006B0AAA">
        <w:rPr>
          <w:sz w:val="28"/>
          <w:szCs w:val="28"/>
        </w:rPr>
        <w:t>Рынок строительства объектов капитального строительства, за исключением жили</w:t>
      </w:r>
      <w:r w:rsidR="00AF24D6">
        <w:rPr>
          <w:sz w:val="28"/>
          <w:szCs w:val="28"/>
        </w:rPr>
        <w:t>щного и дорожного строительства (</w:t>
      </w:r>
      <w:r w:rsidRPr="006B0AAA">
        <w:rPr>
          <w:sz w:val="28"/>
          <w:szCs w:val="28"/>
        </w:rPr>
        <w:t>69,5%</w:t>
      </w:r>
      <w:r w:rsidR="00F02BF9">
        <w:rPr>
          <w:sz w:val="28"/>
          <w:szCs w:val="28"/>
        </w:rPr>
        <w:t>);</w:t>
      </w:r>
    </w:p>
    <w:p w14:paraId="12ABD18E" w14:textId="77777777" w:rsidR="00C75206" w:rsidRPr="006B0AAA" w:rsidRDefault="00C75206" w:rsidP="00EE069A">
      <w:pPr>
        <w:pStyle w:val="afe"/>
        <w:numPr>
          <w:ilvl w:val="0"/>
          <w:numId w:val="42"/>
        </w:numPr>
        <w:tabs>
          <w:tab w:val="left" w:pos="1134"/>
        </w:tabs>
        <w:spacing w:after="0" w:line="240" w:lineRule="auto"/>
        <w:ind w:left="0" w:firstLine="709"/>
        <w:jc w:val="both"/>
        <w:rPr>
          <w:sz w:val="28"/>
          <w:szCs w:val="28"/>
        </w:rPr>
      </w:pPr>
      <w:r w:rsidRPr="006B0AAA">
        <w:rPr>
          <w:sz w:val="28"/>
          <w:szCs w:val="28"/>
        </w:rPr>
        <w:t>Рынок психолого-педагогического сопровождения детей с огран</w:t>
      </w:r>
      <w:r w:rsidR="00F02BF9">
        <w:rPr>
          <w:sz w:val="28"/>
          <w:szCs w:val="28"/>
        </w:rPr>
        <w:t>иченными возможностями здоровья (</w:t>
      </w:r>
      <w:r w:rsidRPr="006B0AAA">
        <w:rPr>
          <w:sz w:val="28"/>
          <w:szCs w:val="28"/>
        </w:rPr>
        <w:t>66,5%</w:t>
      </w:r>
      <w:r w:rsidR="00F02BF9">
        <w:rPr>
          <w:sz w:val="28"/>
          <w:szCs w:val="28"/>
        </w:rPr>
        <w:t>);</w:t>
      </w:r>
    </w:p>
    <w:p w14:paraId="6492FDDD" w14:textId="77777777" w:rsidR="00C75206" w:rsidRPr="006B0AAA" w:rsidRDefault="00C75206" w:rsidP="00EE069A">
      <w:pPr>
        <w:pStyle w:val="afe"/>
        <w:numPr>
          <w:ilvl w:val="0"/>
          <w:numId w:val="42"/>
        </w:numPr>
        <w:tabs>
          <w:tab w:val="left" w:pos="1134"/>
        </w:tabs>
        <w:spacing w:after="0" w:line="240" w:lineRule="auto"/>
        <w:ind w:left="0" w:firstLine="709"/>
        <w:jc w:val="both"/>
        <w:rPr>
          <w:sz w:val="28"/>
          <w:szCs w:val="28"/>
        </w:rPr>
      </w:pPr>
      <w:r w:rsidRPr="006B0AAA">
        <w:rPr>
          <w:sz w:val="28"/>
          <w:szCs w:val="28"/>
        </w:rPr>
        <w:t xml:space="preserve">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w:t>
      </w:r>
      <w:r w:rsidR="00F02BF9">
        <w:rPr>
          <w:sz w:val="28"/>
          <w:szCs w:val="28"/>
        </w:rPr>
        <w:t>когенерации (</w:t>
      </w:r>
      <w:r w:rsidRPr="006B0AAA">
        <w:rPr>
          <w:sz w:val="28"/>
          <w:szCs w:val="28"/>
        </w:rPr>
        <w:t>62,8%</w:t>
      </w:r>
      <w:r w:rsidR="00F02BF9">
        <w:rPr>
          <w:sz w:val="28"/>
          <w:szCs w:val="28"/>
        </w:rPr>
        <w:t>);</w:t>
      </w:r>
    </w:p>
    <w:p w14:paraId="7621F9D9" w14:textId="77777777" w:rsidR="00C75206" w:rsidRPr="006B0AAA" w:rsidRDefault="00F02BF9" w:rsidP="00EE069A">
      <w:pPr>
        <w:pStyle w:val="afe"/>
        <w:numPr>
          <w:ilvl w:val="0"/>
          <w:numId w:val="42"/>
        </w:numPr>
        <w:tabs>
          <w:tab w:val="left" w:pos="1134"/>
        </w:tabs>
        <w:spacing w:after="0" w:line="240" w:lineRule="auto"/>
        <w:ind w:left="0" w:firstLine="709"/>
        <w:jc w:val="both"/>
        <w:rPr>
          <w:sz w:val="28"/>
          <w:szCs w:val="28"/>
        </w:rPr>
      </w:pPr>
      <w:r>
        <w:rPr>
          <w:sz w:val="28"/>
          <w:szCs w:val="28"/>
        </w:rPr>
        <w:t>Рынок племенного животноводства (</w:t>
      </w:r>
      <w:r w:rsidR="00C75206" w:rsidRPr="006B0AAA">
        <w:rPr>
          <w:sz w:val="28"/>
          <w:szCs w:val="28"/>
        </w:rPr>
        <w:t>56,4%</w:t>
      </w:r>
      <w:r>
        <w:rPr>
          <w:sz w:val="28"/>
          <w:szCs w:val="28"/>
        </w:rPr>
        <w:t>);</w:t>
      </w:r>
    </w:p>
    <w:p w14:paraId="107AEF9F" w14:textId="77777777" w:rsidR="00C75206" w:rsidRPr="006B0AAA" w:rsidRDefault="00F02BF9" w:rsidP="00EE069A">
      <w:pPr>
        <w:pStyle w:val="afe"/>
        <w:numPr>
          <w:ilvl w:val="0"/>
          <w:numId w:val="42"/>
        </w:numPr>
        <w:tabs>
          <w:tab w:val="left" w:pos="1134"/>
        </w:tabs>
        <w:spacing w:after="0" w:line="240" w:lineRule="auto"/>
        <w:ind w:left="0" w:firstLine="709"/>
        <w:jc w:val="both"/>
        <w:rPr>
          <w:sz w:val="28"/>
          <w:szCs w:val="28"/>
        </w:rPr>
      </w:pPr>
      <w:r>
        <w:rPr>
          <w:sz w:val="28"/>
          <w:szCs w:val="28"/>
        </w:rPr>
        <w:t>Рынок семеноводства (</w:t>
      </w:r>
      <w:r w:rsidR="00C75206" w:rsidRPr="006B0AAA">
        <w:rPr>
          <w:sz w:val="28"/>
          <w:szCs w:val="28"/>
        </w:rPr>
        <w:t>56,4%</w:t>
      </w:r>
      <w:r>
        <w:rPr>
          <w:sz w:val="28"/>
          <w:szCs w:val="28"/>
        </w:rPr>
        <w:t>);</w:t>
      </w:r>
    </w:p>
    <w:p w14:paraId="57476EEB" w14:textId="77777777" w:rsidR="00C75206" w:rsidRPr="006B0AAA" w:rsidRDefault="00C75206" w:rsidP="00EE069A">
      <w:pPr>
        <w:pStyle w:val="afe"/>
        <w:numPr>
          <w:ilvl w:val="0"/>
          <w:numId w:val="42"/>
        </w:numPr>
        <w:tabs>
          <w:tab w:val="left" w:pos="1134"/>
        </w:tabs>
        <w:spacing w:after="0" w:line="240" w:lineRule="auto"/>
        <w:ind w:left="0" w:firstLine="709"/>
        <w:jc w:val="both"/>
        <w:rPr>
          <w:sz w:val="28"/>
          <w:szCs w:val="28"/>
        </w:rPr>
      </w:pPr>
      <w:r w:rsidRPr="006B0AAA">
        <w:rPr>
          <w:sz w:val="28"/>
          <w:szCs w:val="28"/>
        </w:rPr>
        <w:t>Рынок</w:t>
      </w:r>
      <w:r w:rsidR="00F02BF9">
        <w:rPr>
          <w:sz w:val="28"/>
          <w:szCs w:val="28"/>
        </w:rPr>
        <w:t xml:space="preserve"> переработки водных биоресурсов (</w:t>
      </w:r>
      <w:r w:rsidRPr="006B0AAA">
        <w:rPr>
          <w:sz w:val="28"/>
          <w:szCs w:val="28"/>
        </w:rPr>
        <w:t>54,2%</w:t>
      </w:r>
      <w:r w:rsidR="00F02BF9">
        <w:rPr>
          <w:sz w:val="28"/>
          <w:szCs w:val="28"/>
        </w:rPr>
        <w:t>);</w:t>
      </w:r>
    </w:p>
    <w:p w14:paraId="6A770423" w14:textId="77777777" w:rsidR="00C75206" w:rsidRPr="006B0AAA" w:rsidRDefault="00C75206" w:rsidP="00EE069A">
      <w:pPr>
        <w:pStyle w:val="afe"/>
        <w:numPr>
          <w:ilvl w:val="0"/>
          <w:numId w:val="42"/>
        </w:numPr>
        <w:tabs>
          <w:tab w:val="left" w:pos="1134"/>
        </w:tabs>
        <w:spacing w:after="0" w:line="240" w:lineRule="auto"/>
        <w:ind w:left="0" w:firstLine="709"/>
        <w:jc w:val="both"/>
        <w:rPr>
          <w:sz w:val="28"/>
          <w:szCs w:val="28"/>
        </w:rPr>
      </w:pPr>
      <w:r w:rsidRPr="006B0AAA">
        <w:rPr>
          <w:sz w:val="28"/>
          <w:szCs w:val="28"/>
        </w:rPr>
        <w:t>Рынок вылова водных биоресурсов</w:t>
      </w:r>
      <w:r w:rsidRPr="006B0AAA">
        <w:rPr>
          <w:sz w:val="28"/>
          <w:szCs w:val="28"/>
        </w:rPr>
        <w:tab/>
      </w:r>
      <w:r w:rsidR="00F02BF9">
        <w:rPr>
          <w:sz w:val="28"/>
          <w:szCs w:val="28"/>
        </w:rPr>
        <w:t xml:space="preserve"> (</w:t>
      </w:r>
      <w:r w:rsidRPr="006B0AAA">
        <w:rPr>
          <w:sz w:val="28"/>
          <w:szCs w:val="28"/>
        </w:rPr>
        <w:t>52,7%</w:t>
      </w:r>
      <w:r w:rsidR="00F02BF9">
        <w:rPr>
          <w:sz w:val="28"/>
          <w:szCs w:val="28"/>
        </w:rPr>
        <w:t>);</w:t>
      </w:r>
    </w:p>
    <w:p w14:paraId="72E69997" w14:textId="77777777" w:rsidR="00C75206" w:rsidRPr="006B0AAA" w:rsidRDefault="00C75206" w:rsidP="00EE069A">
      <w:pPr>
        <w:pStyle w:val="afe"/>
        <w:numPr>
          <w:ilvl w:val="0"/>
          <w:numId w:val="42"/>
        </w:numPr>
        <w:tabs>
          <w:tab w:val="left" w:pos="1134"/>
        </w:tabs>
        <w:spacing w:after="0" w:line="240" w:lineRule="auto"/>
        <w:ind w:left="0" w:firstLine="709"/>
        <w:jc w:val="both"/>
        <w:rPr>
          <w:sz w:val="28"/>
          <w:szCs w:val="28"/>
        </w:rPr>
      </w:pPr>
      <w:r w:rsidRPr="006B0AAA">
        <w:rPr>
          <w:sz w:val="28"/>
          <w:szCs w:val="28"/>
        </w:rPr>
        <w:t xml:space="preserve">Рынок добычи общераспространенных полезных ископаемых на </w:t>
      </w:r>
      <w:r w:rsidR="00F02BF9">
        <w:rPr>
          <w:sz w:val="28"/>
          <w:szCs w:val="28"/>
        </w:rPr>
        <w:t>участках недр местного значения (</w:t>
      </w:r>
      <w:r w:rsidRPr="006B0AAA">
        <w:rPr>
          <w:sz w:val="28"/>
          <w:szCs w:val="28"/>
        </w:rPr>
        <w:t>52,2%</w:t>
      </w:r>
      <w:r w:rsidR="00F02BF9">
        <w:rPr>
          <w:sz w:val="28"/>
          <w:szCs w:val="28"/>
        </w:rPr>
        <w:t>);</w:t>
      </w:r>
    </w:p>
    <w:p w14:paraId="139F1EC2" w14:textId="77777777" w:rsidR="00F02BF9" w:rsidRDefault="00C75206" w:rsidP="00EE069A">
      <w:pPr>
        <w:pStyle w:val="afe"/>
        <w:numPr>
          <w:ilvl w:val="0"/>
          <w:numId w:val="42"/>
        </w:numPr>
        <w:tabs>
          <w:tab w:val="left" w:pos="1134"/>
        </w:tabs>
        <w:spacing w:after="0" w:line="240" w:lineRule="auto"/>
        <w:ind w:left="0" w:firstLine="709"/>
        <w:jc w:val="both"/>
        <w:rPr>
          <w:sz w:val="28"/>
          <w:szCs w:val="28"/>
        </w:rPr>
      </w:pPr>
      <w:r w:rsidRPr="006B0AAA">
        <w:rPr>
          <w:sz w:val="28"/>
          <w:szCs w:val="28"/>
        </w:rPr>
        <w:t>Рынок пост</w:t>
      </w:r>
      <w:r w:rsidR="00F02BF9">
        <w:rPr>
          <w:sz w:val="28"/>
          <w:szCs w:val="28"/>
        </w:rPr>
        <w:t>авки сжиженного газа в баллонах (</w:t>
      </w:r>
      <w:r w:rsidRPr="006B0AAA">
        <w:rPr>
          <w:sz w:val="28"/>
          <w:szCs w:val="28"/>
        </w:rPr>
        <w:t>50,7%</w:t>
      </w:r>
      <w:r w:rsidR="00F02BF9">
        <w:rPr>
          <w:sz w:val="28"/>
          <w:szCs w:val="28"/>
        </w:rPr>
        <w:t>);</w:t>
      </w:r>
    </w:p>
    <w:p w14:paraId="5A6BB757" w14:textId="77777777" w:rsidR="00AA131E" w:rsidRPr="00F02BF9" w:rsidRDefault="00F02BF9" w:rsidP="00EE069A">
      <w:pPr>
        <w:pStyle w:val="afe"/>
        <w:numPr>
          <w:ilvl w:val="0"/>
          <w:numId w:val="42"/>
        </w:numPr>
        <w:tabs>
          <w:tab w:val="left" w:pos="1134"/>
        </w:tabs>
        <w:spacing w:after="0" w:line="240" w:lineRule="auto"/>
        <w:ind w:left="0" w:firstLine="709"/>
        <w:jc w:val="both"/>
        <w:rPr>
          <w:sz w:val="28"/>
          <w:szCs w:val="28"/>
        </w:rPr>
      </w:pPr>
      <w:r w:rsidRPr="00F02BF9">
        <w:rPr>
          <w:sz w:val="28"/>
          <w:szCs w:val="28"/>
        </w:rPr>
        <w:t>Рынок товарной аквакультуры (</w:t>
      </w:r>
      <w:r w:rsidR="00C75206" w:rsidRPr="00F02BF9">
        <w:rPr>
          <w:sz w:val="28"/>
          <w:szCs w:val="28"/>
        </w:rPr>
        <w:t>50,5%</w:t>
      </w:r>
      <w:r>
        <w:rPr>
          <w:sz w:val="28"/>
          <w:szCs w:val="28"/>
        </w:rPr>
        <w:t>).</w:t>
      </w:r>
    </w:p>
    <w:p w14:paraId="71656DA7" w14:textId="77777777" w:rsidR="00E1614A" w:rsidRPr="00CD3A1D" w:rsidRDefault="00E1614A" w:rsidP="00136A0F">
      <w:pPr>
        <w:ind w:left="-851" w:firstLine="0"/>
        <w:jc w:val="right"/>
        <w:rPr>
          <w:rFonts w:eastAsia="Calibri"/>
          <w:szCs w:val="24"/>
        </w:rPr>
      </w:pPr>
      <w:r w:rsidRPr="00CD3A1D">
        <w:rPr>
          <w:noProof/>
          <w:color w:val="986297"/>
          <w:lang w:eastAsia="ru-RU"/>
        </w:rPr>
        <w:drawing>
          <wp:inline distT="0" distB="0" distL="0" distR="0" wp14:anchorId="6DB4C513" wp14:editId="0DF20EAB">
            <wp:extent cx="6879771" cy="8174990"/>
            <wp:effectExtent l="0" t="0" r="0" b="0"/>
            <wp:docPr id="11" name="Диаграмма 7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5B2C92D5" w14:textId="77777777" w:rsidR="00E1614A" w:rsidRPr="00CD3A1D" w:rsidRDefault="00E1614A" w:rsidP="00A26CFC">
      <w:pPr>
        <w:spacing w:after="0" w:line="240" w:lineRule="auto"/>
        <w:jc w:val="center"/>
        <w:rPr>
          <w:szCs w:val="24"/>
        </w:rPr>
      </w:pPr>
      <w:r w:rsidRPr="00CD3A1D">
        <w:rPr>
          <w:rFonts w:eastAsia="Calibri"/>
          <w:szCs w:val="24"/>
        </w:rPr>
        <w:t>Диаграмма</w:t>
      </w:r>
      <w:r>
        <w:rPr>
          <w:rFonts w:eastAsia="Calibri"/>
          <w:szCs w:val="24"/>
        </w:rPr>
        <w:t xml:space="preserve"> 1</w:t>
      </w:r>
      <w:r w:rsidRPr="00CD3A1D">
        <w:rPr>
          <w:rFonts w:eastAsia="Calibri"/>
          <w:szCs w:val="24"/>
        </w:rPr>
        <w:t>.</w:t>
      </w:r>
      <w:r w:rsidR="00013A5F">
        <w:rPr>
          <w:rFonts w:eastAsia="Calibri"/>
          <w:szCs w:val="24"/>
        </w:rPr>
        <w:t>2.</w:t>
      </w:r>
      <w:r w:rsidRPr="00CD3A1D">
        <w:rPr>
          <w:rFonts w:eastAsia="Calibri"/>
          <w:szCs w:val="24"/>
        </w:rPr>
        <w:t xml:space="preserve">1 </w:t>
      </w:r>
      <w:r w:rsidRPr="00CD3A1D">
        <w:rPr>
          <w:rFonts w:eastAsia="Calibri"/>
          <w:b/>
          <w:szCs w:val="24"/>
        </w:rPr>
        <w:t xml:space="preserve">– </w:t>
      </w:r>
      <w:r>
        <w:rPr>
          <w:rFonts w:eastAsia="Calibri"/>
          <w:b/>
          <w:szCs w:val="24"/>
        </w:rPr>
        <w:t xml:space="preserve">Доля потребителей товаров, работ и услуг на товарных рынках в </w:t>
      </w:r>
      <w:r w:rsidR="00BE2A80">
        <w:rPr>
          <w:rFonts w:eastAsia="Calibri"/>
          <w:b/>
          <w:szCs w:val="24"/>
        </w:rPr>
        <w:t>среднем по Новосибирской области</w:t>
      </w:r>
      <w:r>
        <w:rPr>
          <w:rFonts w:eastAsia="Calibri"/>
          <w:b/>
          <w:szCs w:val="24"/>
        </w:rPr>
        <w:t xml:space="preserve"> (% от числа опрошенных)</w:t>
      </w:r>
    </w:p>
    <w:p w14:paraId="5809D643" w14:textId="77F0952E" w:rsidR="00AA131E" w:rsidRPr="00DA0276" w:rsidRDefault="00AA131E" w:rsidP="00DA0276">
      <w:pPr>
        <w:spacing w:after="0" w:line="240" w:lineRule="auto"/>
        <w:ind w:left="-567" w:firstLine="0"/>
        <w:rPr>
          <w:rFonts w:eastAsia="Calibri"/>
          <w:b/>
          <w:sz w:val="28"/>
          <w:szCs w:val="28"/>
        </w:rPr>
      </w:pPr>
      <w:r w:rsidRPr="00DA0276">
        <w:rPr>
          <w:rFonts w:eastAsia="Calibri"/>
          <w:sz w:val="28"/>
          <w:szCs w:val="28"/>
        </w:rPr>
        <w:t>Таблица 1.</w:t>
      </w:r>
      <w:r w:rsidR="00013A5F" w:rsidRPr="00DA0276">
        <w:rPr>
          <w:rFonts w:eastAsia="Calibri"/>
          <w:sz w:val="28"/>
          <w:szCs w:val="28"/>
        </w:rPr>
        <w:t>2.</w:t>
      </w:r>
      <w:r w:rsidRPr="00DA0276">
        <w:rPr>
          <w:rFonts w:eastAsia="Calibri"/>
          <w:sz w:val="28"/>
          <w:szCs w:val="28"/>
        </w:rPr>
        <w:t xml:space="preserve">1 </w:t>
      </w:r>
      <w:r w:rsidR="003F4515">
        <w:rPr>
          <w:rFonts w:eastAsia="Calibri"/>
          <w:sz w:val="28"/>
          <w:szCs w:val="28"/>
        </w:rPr>
        <w:t>–</w:t>
      </w:r>
      <w:r w:rsidR="003F4515" w:rsidRPr="00DA0276">
        <w:rPr>
          <w:rFonts w:eastAsia="Calibri"/>
          <w:sz w:val="28"/>
          <w:szCs w:val="28"/>
        </w:rPr>
        <w:t xml:space="preserve"> </w:t>
      </w:r>
      <w:r w:rsidRPr="00DA0276">
        <w:rPr>
          <w:rFonts w:eastAsia="Calibri"/>
          <w:b/>
          <w:sz w:val="28"/>
          <w:szCs w:val="28"/>
        </w:rPr>
        <w:t>Доли потребителей товаров, работ и услуг, на основании оценок которых проводился мониторинг (</w:t>
      </w:r>
      <w:r w:rsidR="00BE2A80" w:rsidRPr="00DA0276">
        <w:rPr>
          <w:rFonts w:eastAsia="Calibri"/>
          <w:b/>
          <w:sz w:val="28"/>
          <w:szCs w:val="28"/>
        </w:rPr>
        <w:t>абс. числа</w:t>
      </w:r>
      <w:r w:rsidRPr="00DA0276">
        <w:rPr>
          <w:rFonts w:eastAsia="Calibri"/>
          <w:b/>
          <w:sz w:val="28"/>
          <w:szCs w:val="28"/>
        </w:rPr>
        <w:t>, % в общей численности населения НСО)</w:t>
      </w:r>
    </w:p>
    <w:tbl>
      <w:tblPr>
        <w:tblStyle w:val="210"/>
        <w:tblW w:w="10382" w:type="dxa"/>
        <w:tblInd w:w="-459" w:type="dxa"/>
        <w:tblBorders>
          <w:top w:val="single" w:sz="4" w:space="0" w:color="auto"/>
          <w:bottom w:val="single" w:sz="4" w:space="0" w:color="auto"/>
          <w:insideH w:val="single" w:sz="4" w:space="0" w:color="auto"/>
          <w:insideV w:val="single" w:sz="4" w:space="0" w:color="auto"/>
        </w:tblBorders>
        <w:tblLayout w:type="fixed"/>
        <w:tblLook w:val="06A0" w:firstRow="1" w:lastRow="0" w:firstColumn="1" w:lastColumn="0" w:noHBand="1" w:noVBand="1"/>
      </w:tblPr>
      <w:tblGrid>
        <w:gridCol w:w="6345"/>
        <w:gridCol w:w="1701"/>
        <w:gridCol w:w="2336"/>
      </w:tblGrid>
      <w:tr w:rsidR="00013A5F" w:rsidRPr="00EE069A" w14:paraId="24C5181B" w14:textId="77777777" w:rsidTr="00E83857">
        <w:trPr>
          <w:cnfStyle w:val="100000000000" w:firstRow="1" w:lastRow="0" w:firstColumn="0" w:lastColumn="0" w:oddVBand="0" w:evenVBand="0" w:oddHBand="0" w:evenHBand="0" w:firstRowFirstColumn="0" w:firstRowLastColumn="0" w:lastRowFirstColumn="0" w:lastRowLastColumn="0"/>
          <w:trHeight w:val="836"/>
          <w:tblHeader/>
        </w:trPr>
        <w:tc>
          <w:tcPr>
            <w:cnfStyle w:val="001000000000" w:firstRow="0" w:lastRow="0" w:firstColumn="1" w:lastColumn="0" w:oddVBand="0" w:evenVBand="0" w:oddHBand="0" w:evenHBand="0" w:firstRowFirstColumn="0" w:firstRowLastColumn="0" w:lastRowFirstColumn="0" w:lastRowLastColumn="0"/>
            <w:tcW w:w="6345" w:type="dxa"/>
            <w:vAlign w:val="center"/>
          </w:tcPr>
          <w:p w14:paraId="0C6D9CDD" w14:textId="77777777" w:rsidR="00013A5F" w:rsidRPr="00EE069A" w:rsidRDefault="00013A5F" w:rsidP="00BE2A80">
            <w:pPr>
              <w:spacing w:after="0"/>
              <w:ind w:firstLine="0"/>
              <w:rPr>
                <w:rFonts w:ascii="Times New Roman" w:eastAsia="Calibri" w:hAnsi="Times New Roman" w:cs="Times New Roman"/>
                <w:sz w:val="22"/>
              </w:rPr>
            </w:pPr>
            <w:r w:rsidRPr="00EE069A">
              <w:rPr>
                <w:rFonts w:ascii="Times New Roman" w:eastAsia="Calibri" w:hAnsi="Times New Roman" w:cs="Times New Roman"/>
                <w:sz w:val="22"/>
              </w:rPr>
              <w:t>Товарные рынки</w:t>
            </w:r>
          </w:p>
        </w:tc>
        <w:tc>
          <w:tcPr>
            <w:tcW w:w="1701" w:type="dxa"/>
            <w:vAlign w:val="center"/>
          </w:tcPr>
          <w:p w14:paraId="64277990" w14:textId="77777777" w:rsidR="00013A5F" w:rsidRPr="00EE069A" w:rsidRDefault="00BE2A80" w:rsidP="00BE2A80">
            <w:pPr>
              <w:spacing w:after="0"/>
              <w:ind w:firstLine="0"/>
              <w:jc w:val="cente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sz w:val="22"/>
              </w:rPr>
            </w:pPr>
            <w:r w:rsidRPr="00EE069A">
              <w:rPr>
                <w:rFonts w:ascii="Times New Roman" w:eastAsia="Calibri" w:hAnsi="Times New Roman" w:cs="Times New Roman"/>
                <w:sz w:val="22"/>
              </w:rPr>
              <w:t>Количество респондентов</w:t>
            </w:r>
          </w:p>
        </w:tc>
        <w:tc>
          <w:tcPr>
            <w:tcW w:w="2336" w:type="dxa"/>
            <w:vAlign w:val="center"/>
          </w:tcPr>
          <w:p w14:paraId="596F7AC1" w14:textId="77777777" w:rsidR="00013A5F" w:rsidRPr="00EE069A" w:rsidRDefault="00013A5F" w:rsidP="00BE2A80">
            <w:pPr>
              <w:spacing w:after="0"/>
              <w:ind w:firstLine="0"/>
              <w:jc w:val="cente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sz w:val="22"/>
              </w:rPr>
            </w:pPr>
            <w:r w:rsidRPr="00EE069A">
              <w:rPr>
                <w:rFonts w:ascii="Times New Roman" w:eastAsia="Calibri" w:hAnsi="Times New Roman" w:cs="Times New Roman"/>
                <w:sz w:val="22"/>
              </w:rPr>
              <w:t>Доля потребителей в общей численности населения Новосибирской области</w:t>
            </w:r>
          </w:p>
        </w:tc>
      </w:tr>
      <w:tr w:rsidR="00C864FD" w:rsidRPr="00EE069A" w14:paraId="57A1B7A3" w14:textId="77777777" w:rsidTr="00E83857">
        <w:tc>
          <w:tcPr>
            <w:cnfStyle w:val="001000000000" w:firstRow="0" w:lastRow="0" w:firstColumn="1" w:lastColumn="0" w:oddVBand="0" w:evenVBand="0" w:oddHBand="0" w:evenHBand="0" w:firstRowFirstColumn="0" w:firstRowLastColumn="0" w:lastRowFirstColumn="0" w:lastRowLastColumn="0"/>
            <w:tcW w:w="6345" w:type="dxa"/>
          </w:tcPr>
          <w:p w14:paraId="383A7D0E" w14:textId="77777777" w:rsidR="00C864FD" w:rsidRPr="00EE069A" w:rsidRDefault="00C864FD" w:rsidP="00C864FD">
            <w:pPr>
              <w:spacing w:after="0"/>
              <w:ind w:firstLine="0"/>
              <w:rPr>
                <w:rFonts w:ascii="Times New Roman" w:eastAsia="Calibri" w:hAnsi="Times New Roman" w:cs="Times New Roman"/>
                <w:sz w:val="22"/>
              </w:rPr>
            </w:pPr>
            <w:r w:rsidRPr="00EE069A">
              <w:rPr>
                <w:sz w:val="22"/>
              </w:rPr>
              <w:t>Рынок услуг дошкольного образования</w:t>
            </w:r>
          </w:p>
        </w:tc>
        <w:tc>
          <w:tcPr>
            <w:tcW w:w="1701" w:type="dxa"/>
            <w:vAlign w:val="center"/>
          </w:tcPr>
          <w:p w14:paraId="36DC533C" w14:textId="77777777" w:rsidR="00C864FD" w:rsidRPr="00EE069A" w:rsidRDefault="00C864FD" w:rsidP="00346E13">
            <w:pPr>
              <w:spacing w:after="0"/>
              <w:ind w:firstLine="0"/>
              <w:jc w:val="center"/>
              <w:cnfStyle w:val="000000000000" w:firstRow="0" w:lastRow="0" w:firstColumn="0" w:lastColumn="0" w:oddVBand="0" w:evenVBand="0" w:oddHBand="0" w:evenHBand="0" w:firstRowFirstColumn="0" w:firstRowLastColumn="0" w:lastRowFirstColumn="0" w:lastRowLastColumn="0"/>
              <w:rPr>
                <w:sz w:val="22"/>
              </w:rPr>
            </w:pPr>
            <w:r w:rsidRPr="00EE069A">
              <w:rPr>
                <w:sz w:val="22"/>
              </w:rPr>
              <w:t>361</w:t>
            </w:r>
          </w:p>
        </w:tc>
        <w:tc>
          <w:tcPr>
            <w:tcW w:w="2336" w:type="dxa"/>
            <w:vAlign w:val="center"/>
          </w:tcPr>
          <w:p w14:paraId="3D71F3C6" w14:textId="77777777" w:rsidR="00C864FD" w:rsidRPr="00EE069A" w:rsidRDefault="00C864FD" w:rsidP="00E92CED">
            <w:pPr>
              <w:spacing w:after="0"/>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 w:val="22"/>
              </w:rPr>
            </w:pPr>
            <w:r w:rsidRPr="00EE069A">
              <w:rPr>
                <w:sz w:val="22"/>
              </w:rPr>
              <w:t>0,013%</w:t>
            </w:r>
          </w:p>
        </w:tc>
      </w:tr>
      <w:tr w:rsidR="00C864FD" w:rsidRPr="00EE069A" w14:paraId="6AC56057" w14:textId="77777777" w:rsidTr="00E83857">
        <w:tc>
          <w:tcPr>
            <w:cnfStyle w:val="001000000000" w:firstRow="0" w:lastRow="0" w:firstColumn="1" w:lastColumn="0" w:oddVBand="0" w:evenVBand="0" w:oddHBand="0" w:evenHBand="0" w:firstRowFirstColumn="0" w:firstRowLastColumn="0" w:lastRowFirstColumn="0" w:lastRowLastColumn="0"/>
            <w:tcW w:w="6345" w:type="dxa"/>
          </w:tcPr>
          <w:p w14:paraId="720ED7B5" w14:textId="77777777" w:rsidR="00C864FD" w:rsidRPr="00EE069A" w:rsidRDefault="00C864FD" w:rsidP="00C864FD">
            <w:pPr>
              <w:spacing w:after="0"/>
              <w:ind w:firstLine="0"/>
              <w:rPr>
                <w:rFonts w:ascii="Times New Roman" w:eastAsia="Calibri" w:hAnsi="Times New Roman" w:cs="Times New Roman"/>
                <w:sz w:val="22"/>
              </w:rPr>
            </w:pPr>
            <w:r w:rsidRPr="00EE069A">
              <w:rPr>
                <w:sz w:val="22"/>
              </w:rPr>
              <w:t>Рынок услуг общего образования</w:t>
            </w:r>
          </w:p>
        </w:tc>
        <w:tc>
          <w:tcPr>
            <w:tcW w:w="1701" w:type="dxa"/>
            <w:vAlign w:val="center"/>
          </w:tcPr>
          <w:p w14:paraId="3E761F62" w14:textId="77777777" w:rsidR="00C864FD" w:rsidRPr="00EE069A" w:rsidRDefault="00C864FD" w:rsidP="00346E13">
            <w:pPr>
              <w:spacing w:after="0"/>
              <w:ind w:firstLine="0"/>
              <w:jc w:val="center"/>
              <w:cnfStyle w:val="000000000000" w:firstRow="0" w:lastRow="0" w:firstColumn="0" w:lastColumn="0" w:oddVBand="0" w:evenVBand="0" w:oddHBand="0" w:evenHBand="0" w:firstRowFirstColumn="0" w:firstRowLastColumn="0" w:lastRowFirstColumn="0" w:lastRowLastColumn="0"/>
              <w:rPr>
                <w:sz w:val="22"/>
              </w:rPr>
            </w:pPr>
            <w:r w:rsidRPr="00EE069A">
              <w:rPr>
                <w:sz w:val="22"/>
              </w:rPr>
              <w:t>388</w:t>
            </w:r>
          </w:p>
        </w:tc>
        <w:tc>
          <w:tcPr>
            <w:tcW w:w="2336" w:type="dxa"/>
            <w:vAlign w:val="center"/>
          </w:tcPr>
          <w:p w14:paraId="549ECA57" w14:textId="77777777" w:rsidR="00C864FD" w:rsidRPr="00EE069A" w:rsidRDefault="00C864FD" w:rsidP="00E92CED">
            <w:pPr>
              <w:spacing w:after="0"/>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 w:val="22"/>
              </w:rPr>
            </w:pPr>
            <w:r w:rsidRPr="00EE069A">
              <w:rPr>
                <w:sz w:val="22"/>
              </w:rPr>
              <w:t>0,014%</w:t>
            </w:r>
          </w:p>
        </w:tc>
      </w:tr>
      <w:tr w:rsidR="00C864FD" w:rsidRPr="00EE069A" w14:paraId="7B674E20" w14:textId="77777777" w:rsidTr="00E83857">
        <w:tc>
          <w:tcPr>
            <w:cnfStyle w:val="001000000000" w:firstRow="0" w:lastRow="0" w:firstColumn="1" w:lastColumn="0" w:oddVBand="0" w:evenVBand="0" w:oddHBand="0" w:evenHBand="0" w:firstRowFirstColumn="0" w:firstRowLastColumn="0" w:lastRowFirstColumn="0" w:lastRowLastColumn="0"/>
            <w:tcW w:w="6345" w:type="dxa"/>
          </w:tcPr>
          <w:p w14:paraId="310DE9A9" w14:textId="77777777" w:rsidR="00C864FD" w:rsidRPr="00EE069A" w:rsidRDefault="00C864FD" w:rsidP="00C864FD">
            <w:pPr>
              <w:spacing w:after="0"/>
              <w:ind w:firstLine="0"/>
              <w:rPr>
                <w:rFonts w:ascii="Times New Roman" w:eastAsia="Calibri" w:hAnsi="Times New Roman" w:cs="Times New Roman"/>
                <w:sz w:val="22"/>
              </w:rPr>
            </w:pPr>
            <w:r w:rsidRPr="00EE069A">
              <w:rPr>
                <w:sz w:val="22"/>
              </w:rPr>
              <w:t>Рынок услуг среднего профессионального образования</w:t>
            </w:r>
          </w:p>
        </w:tc>
        <w:tc>
          <w:tcPr>
            <w:tcW w:w="1701" w:type="dxa"/>
            <w:vAlign w:val="center"/>
          </w:tcPr>
          <w:p w14:paraId="7DC9BC34" w14:textId="77777777" w:rsidR="00C864FD" w:rsidRPr="00EE069A" w:rsidRDefault="00C864FD" w:rsidP="00346E13">
            <w:pPr>
              <w:spacing w:after="0"/>
              <w:ind w:firstLine="0"/>
              <w:jc w:val="center"/>
              <w:cnfStyle w:val="000000000000" w:firstRow="0" w:lastRow="0" w:firstColumn="0" w:lastColumn="0" w:oddVBand="0" w:evenVBand="0" w:oddHBand="0" w:evenHBand="0" w:firstRowFirstColumn="0" w:firstRowLastColumn="0" w:lastRowFirstColumn="0" w:lastRowLastColumn="0"/>
              <w:rPr>
                <w:sz w:val="22"/>
              </w:rPr>
            </w:pPr>
            <w:r w:rsidRPr="00EE069A">
              <w:rPr>
                <w:sz w:val="22"/>
              </w:rPr>
              <w:t>361</w:t>
            </w:r>
          </w:p>
        </w:tc>
        <w:tc>
          <w:tcPr>
            <w:tcW w:w="2336" w:type="dxa"/>
            <w:vAlign w:val="center"/>
          </w:tcPr>
          <w:p w14:paraId="3F45FF7E" w14:textId="77777777" w:rsidR="00C864FD" w:rsidRPr="00EE069A" w:rsidRDefault="00C864FD" w:rsidP="00E92CED">
            <w:pPr>
              <w:spacing w:after="0"/>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 w:val="22"/>
              </w:rPr>
            </w:pPr>
            <w:r w:rsidRPr="00EE069A">
              <w:rPr>
                <w:sz w:val="22"/>
              </w:rPr>
              <w:t>0,013%</w:t>
            </w:r>
          </w:p>
        </w:tc>
      </w:tr>
      <w:tr w:rsidR="00C864FD" w:rsidRPr="00EE069A" w14:paraId="7B3D769F" w14:textId="77777777" w:rsidTr="00E83857">
        <w:tc>
          <w:tcPr>
            <w:cnfStyle w:val="001000000000" w:firstRow="0" w:lastRow="0" w:firstColumn="1" w:lastColumn="0" w:oddVBand="0" w:evenVBand="0" w:oddHBand="0" w:evenHBand="0" w:firstRowFirstColumn="0" w:firstRowLastColumn="0" w:lastRowFirstColumn="0" w:lastRowLastColumn="0"/>
            <w:tcW w:w="6345" w:type="dxa"/>
          </w:tcPr>
          <w:p w14:paraId="452D1B29" w14:textId="77777777" w:rsidR="00C864FD" w:rsidRPr="00EE069A" w:rsidRDefault="00C864FD" w:rsidP="00C864FD">
            <w:pPr>
              <w:spacing w:after="0"/>
              <w:ind w:firstLine="0"/>
              <w:rPr>
                <w:rFonts w:ascii="Times New Roman" w:eastAsia="Calibri" w:hAnsi="Times New Roman" w:cs="Times New Roman"/>
                <w:sz w:val="22"/>
              </w:rPr>
            </w:pPr>
            <w:r w:rsidRPr="00EE069A">
              <w:rPr>
                <w:sz w:val="22"/>
              </w:rPr>
              <w:t>Рынок услуг дополнительного образования детей</w:t>
            </w:r>
          </w:p>
        </w:tc>
        <w:tc>
          <w:tcPr>
            <w:tcW w:w="1701" w:type="dxa"/>
            <w:vAlign w:val="center"/>
          </w:tcPr>
          <w:p w14:paraId="6E77BF58" w14:textId="77777777" w:rsidR="00C864FD" w:rsidRPr="00EE069A" w:rsidRDefault="00C864FD" w:rsidP="00346E13">
            <w:pPr>
              <w:spacing w:after="0"/>
              <w:ind w:firstLine="0"/>
              <w:jc w:val="center"/>
              <w:cnfStyle w:val="000000000000" w:firstRow="0" w:lastRow="0" w:firstColumn="0" w:lastColumn="0" w:oddVBand="0" w:evenVBand="0" w:oddHBand="0" w:evenHBand="0" w:firstRowFirstColumn="0" w:firstRowLastColumn="0" w:lastRowFirstColumn="0" w:lastRowLastColumn="0"/>
              <w:rPr>
                <w:sz w:val="22"/>
              </w:rPr>
            </w:pPr>
            <w:r w:rsidRPr="00EE069A">
              <w:rPr>
                <w:sz w:val="22"/>
              </w:rPr>
              <w:t>372</w:t>
            </w:r>
          </w:p>
        </w:tc>
        <w:tc>
          <w:tcPr>
            <w:tcW w:w="2336" w:type="dxa"/>
            <w:vAlign w:val="center"/>
          </w:tcPr>
          <w:p w14:paraId="02F48FCE" w14:textId="77777777" w:rsidR="00C864FD" w:rsidRPr="00EE069A" w:rsidRDefault="00C864FD" w:rsidP="00E92CED">
            <w:pPr>
              <w:spacing w:after="0"/>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 w:val="22"/>
              </w:rPr>
            </w:pPr>
            <w:r w:rsidRPr="00EE069A">
              <w:rPr>
                <w:sz w:val="22"/>
              </w:rPr>
              <w:t>0,013%</w:t>
            </w:r>
          </w:p>
        </w:tc>
      </w:tr>
      <w:tr w:rsidR="00C864FD" w:rsidRPr="00EE069A" w14:paraId="69C6B6E1" w14:textId="77777777" w:rsidTr="00E83857">
        <w:tc>
          <w:tcPr>
            <w:cnfStyle w:val="001000000000" w:firstRow="0" w:lastRow="0" w:firstColumn="1" w:lastColumn="0" w:oddVBand="0" w:evenVBand="0" w:oddHBand="0" w:evenHBand="0" w:firstRowFirstColumn="0" w:firstRowLastColumn="0" w:lastRowFirstColumn="0" w:lastRowLastColumn="0"/>
            <w:tcW w:w="6345" w:type="dxa"/>
          </w:tcPr>
          <w:p w14:paraId="7FFCB915" w14:textId="77777777" w:rsidR="00C864FD" w:rsidRPr="00EE069A" w:rsidRDefault="00C864FD" w:rsidP="00C864FD">
            <w:pPr>
              <w:spacing w:after="0"/>
              <w:ind w:firstLine="0"/>
              <w:rPr>
                <w:rFonts w:ascii="Times New Roman" w:eastAsia="Calibri" w:hAnsi="Times New Roman" w:cs="Times New Roman"/>
                <w:sz w:val="22"/>
              </w:rPr>
            </w:pPr>
            <w:r w:rsidRPr="00EE069A">
              <w:rPr>
                <w:sz w:val="22"/>
              </w:rPr>
              <w:t>Рынок услуг детского отдыха и оздоровления</w:t>
            </w:r>
          </w:p>
        </w:tc>
        <w:tc>
          <w:tcPr>
            <w:tcW w:w="1701" w:type="dxa"/>
            <w:vAlign w:val="center"/>
          </w:tcPr>
          <w:p w14:paraId="1D554D32" w14:textId="77777777" w:rsidR="00C864FD" w:rsidRPr="00EE069A" w:rsidRDefault="00C864FD" w:rsidP="00346E13">
            <w:pPr>
              <w:spacing w:after="0"/>
              <w:ind w:firstLine="0"/>
              <w:jc w:val="center"/>
              <w:cnfStyle w:val="000000000000" w:firstRow="0" w:lastRow="0" w:firstColumn="0" w:lastColumn="0" w:oddVBand="0" w:evenVBand="0" w:oddHBand="0" w:evenHBand="0" w:firstRowFirstColumn="0" w:firstRowLastColumn="0" w:lastRowFirstColumn="0" w:lastRowLastColumn="0"/>
              <w:rPr>
                <w:sz w:val="22"/>
              </w:rPr>
            </w:pPr>
            <w:r w:rsidRPr="00EE069A">
              <w:rPr>
                <w:sz w:val="22"/>
              </w:rPr>
              <w:t>359</w:t>
            </w:r>
          </w:p>
        </w:tc>
        <w:tc>
          <w:tcPr>
            <w:tcW w:w="2336" w:type="dxa"/>
            <w:vAlign w:val="center"/>
          </w:tcPr>
          <w:p w14:paraId="6C7F46A9" w14:textId="77777777" w:rsidR="00C864FD" w:rsidRPr="00EE069A" w:rsidRDefault="00C864FD" w:rsidP="00E92CED">
            <w:pPr>
              <w:spacing w:after="0"/>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 w:val="22"/>
              </w:rPr>
            </w:pPr>
            <w:r w:rsidRPr="00EE069A">
              <w:rPr>
                <w:sz w:val="22"/>
              </w:rPr>
              <w:t>0,013%</w:t>
            </w:r>
          </w:p>
        </w:tc>
      </w:tr>
      <w:tr w:rsidR="00C864FD" w:rsidRPr="00EE069A" w14:paraId="17449DEB" w14:textId="77777777" w:rsidTr="00E83857">
        <w:tc>
          <w:tcPr>
            <w:cnfStyle w:val="001000000000" w:firstRow="0" w:lastRow="0" w:firstColumn="1" w:lastColumn="0" w:oddVBand="0" w:evenVBand="0" w:oddHBand="0" w:evenHBand="0" w:firstRowFirstColumn="0" w:firstRowLastColumn="0" w:lastRowFirstColumn="0" w:lastRowLastColumn="0"/>
            <w:tcW w:w="6345" w:type="dxa"/>
          </w:tcPr>
          <w:p w14:paraId="0762CEC0" w14:textId="77777777" w:rsidR="00C864FD" w:rsidRPr="00EE069A" w:rsidRDefault="00C864FD" w:rsidP="00C864FD">
            <w:pPr>
              <w:spacing w:after="0"/>
              <w:ind w:firstLine="0"/>
              <w:rPr>
                <w:rFonts w:ascii="Times New Roman" w:eastAsia="Calibri" w:hAnsi="Times New Roman" w:cs="Times New Roman"/>
                <w:sz w:val="22"/>
              </w:rPr>
            </w:pPr>
            <w:r w:rsidRPr="00EE069A">
              <w:rPr>
                <w:sz w:val="22"/>
              </w:rPr>
              <w:t>Рынок услуг розничной торговли лекарственными препаратами, медицинскими изделиями и сопутствующими товарами</w:t>
            </w:r>
          </w:p>
        </w:tc>
        <w:tc>
          <w:tcPr>
            <w:tcW w:w="1701" w:type="dxa"/>
            <w:vAlign w:val="center"/>
          </w:tcPr>
          <w:p w14:paraId="74A25CA3" w14:textId="77777777" w:rsidR="00C864FD" w:rsidRPr="00EE069A" w:rsidRDefault="00C864FD" w:rsidP="00346E13">
            <w:pPr>
              <w:spacing w:after="0"/>
              <w:ind w:firstLine="0"/>
              <w:jc w:val="center"/>
              <w:cnfStyle w:val="000000000000" w:firstRow="0" w:lastRow="0" w:firstColumn="0" w:lastColumn="0" w:oddVBand="0" w:evenVBand="0" w:oddHBand="0" w:evenHBand="0" w:firstRowFirstColumn="0" w:firstRowLastColumn="0" w:lastRowFirstColumn="0" w:lastRowLastColumn="0"/>
              <w:rPr>
                <w:sz w:val="22"/>
              </w:rPr>
            </w:pPr>
            <w:r w:rsidRPr="00EE069A">
              <w:rPr>
                <w:sz w:val="22"/>
              </w:rPr>
              <w:t>403</w:t>
            </w:r>
          </w:p>
        </w:tc>
        <w:tc>
          <w:tcPr>
            <w:tcW w:w="2336" w:type="dxa"/>
            <w:vAlign w:val="center"/>
          </w:tcPr>
          <w:p w14:paraId="13C8BE99" w14:textId="77777777" w:rsidR="00C864FD" w:rsidRPr="00EE069A" w:rsidRDefault="00C864FD" w:rsidP="00E92CED">
            <w:pPr>
              <w:spacing w:after="0"/>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 w:val="22"/>
              </w:rPr>
            </w:pPr>
            <w:r w:rsidRPr="00EE069A">
              <w:rPr>
                <w:sz w:val="22"/>
              </w:rPr>
              <w:t>0,014%</w:t>
            </w:r>
          </w:p>
        </w:tc>
      </w:tr>
      <w:tr w:rsidR="00C864FD" w:rsidRPr="00EE069A" w14:paraId="675117ED" w14:textId="77777777" w:rsidTr="00E83857">
        <w:trPr>
          <w:trHeight w:val="236"/>
        </w:trPr>
        <w:tc>
          <w:tcPr>
            <w:cnfStyle w:val="001000000000" w:firstRow="0" w:lastRow="0" w:firstColumn="1" w:lastColumn="0" w:oddVBand="0" w:evenVBand="0" w:oddHBand="0" w:evenHBand="0" w:firstRowFirstColumn="0" w:firstRowLastColumn="0" w:lastRowFirstColumn="0" w:lastRowLastColumn="0"/>
            <w:tcW w:w="6345" w:type="dxa"/>
          </w:tcPr>
          <w:p w14:paraId="3E6B0BE6" w14:textId="77777777" w:rsidR="00C864FD" w:rsidRPr="00EE069A" w:rsidRDefault="00C864FD" w:rsidP="00C864FD">
            <w:pPr>
              <w:spacing w:after="0"/>
              <w:ind w:firstLine="0"/>
              <w:rPr>
                <w:rFonts w:ascii="Times New Roman" w:eastAsia="Calibri" w:hAnsi="Times New Roman" w:cs="Times New Roman"/>
                <w:sz w:val="22"/>
              </w:rPr>
            </w:pPr>
            <w:r w:rsidRPr="00EE069A">
              <w:rPr>
                <w:sz w:val="22"/>
              </w:rPr>
              <w:t>Рынок психолого-педагогического сопровождения детей с ограниченными возможностями здоровья</w:t>
            </w:r>
          </w:p>
        </w:tc>
        <w:tc>
          <w:tcPr>
            <w:tcW w:w="1701" w:type="dxa"/>
            <w:vAlign w:val="center"/>
          </w:tcPr>
          <w:p w14:paraId="2BB453FE" w14:textId="77777777" w:rsidR="00C864FD" w:rsidRPr="00EE069A" w:rsidRDefault="00C864FD" w:rsidP="00346E13">
            <w:pPr>
              <w:spacing w:after="0"/>
              <w:ind w:firstLine="0"/>
              <w:jc w:val="center"/>
              <w:cnfStyle w:val="000000000000" w:firstRow="0" w:lastRow="0" w:firstColumn="0" w:lastColumn="0" w:oddVBand="0" w:evenVBand="0" w:oddHBand="0" w:evenHBand="0" w:firstRowFirstColumn="0" w:firstRowLastColumn="0" w:lastRowFirstColumn="0" w:lastRowLastColumn="0"/>
              <w:rPr>
                <w:sz w:val="22"/>
              </w:rPr>
            </w:pPr>
            <w:r w:rsidRPr="00EE069A">
              <w:rPr>
                <w:sz w:val="22"/>
              </w:rPr>
              <w:t>270</w:t>
            </w:r>
          </w:p>
        </w:tc>
        <w:tc>
          <w:tcPr>
            <w:tcW w:w="2336" w:type="dxa"/>
            <w:vAlign w:val="center"/>
          </w:tcPr>
          <w:p w14:paraId="4006FE28" w14:textId="77777777" w:rsidR="00C864FD" w:rsidRPr="00EE069A" w:rsidRDefault="00C864FD" w:rsidP="00E92CED">
            <w:pPr>
              <w:spacing w:after="0"/>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 w:val="22"/>
              </w:rPr>
            </w:pPr>
            <w:r w:rsidRPr="00EE069A">
              <w:rPr>
                <w:sz w:val="22"/>
              </w:rPr>
              <w:t>0,010%</w:t>
            </w:r>
          </w:p>
        </w:tc>
      </w:tr>
      <w:tr w:rsidR="00C864FD" w:rsidRPr="00EE069A" w14:paraId="461DF986" w14:textId="77777777" w:rsidTr="00E83857">
        <w:tc>
          <w:tcPr>
            <w:cnfStyle w:val="001000000000" w:firstRow="0" w:lastRow="0" w:firstColumn="1" w:lastColumn="0" w:oddVBand="0" w:evenVBand="0" w:oddHBand="0" w:evenHBand="0" w:firstRowFirstColumn="0" w:firstRowLastColumn="0" w:lastRowFirstColumn="0" w:lastRowLastColumn="0"/>
            <w:tcW w:w="6345" w:type="dxa"/>
          </w:tcPr>
          <w:p w14:paraId="2D0FBF4F" w14:textId="77777777" w:rsidR="00C864FD" w:rsidRPr="00EE069A" w:rsidRDefault="00C864FD" w:rsidP="00C864FD">
            <w:pPr>
              <w:spacing w:after="0"/>
              <w:ind w:firstLine="0"/>
              <w:rPr>
                <w:rFonts w:ascii="Times New Roman" w:eastAsia="Calibri" w:hAnsi="Times New Roman" w:cs="Times New Roman"/>
                <w:sz w:val="22"/>
              </w:rPr>
            </w:pPr>
            <w:r w:rsidRPr="00EE069A">
              <w:rPr>
                <w:sz w:val="22"/>
              </w:rPr>
              <w:t>Рынок социальных услуг</w:t>
            </w:r>
          </w:p>
        </w:tc>
        <w:tc>
          <w:tcPr>
            <w:tcW w:w="1701" w:type="dxa"/>
            <w:vAlign w:val="center"/>
          </w:tcPr>
          <w:p w14:paraId="502AF5DE" w14:textId="77777777" w:rsidR="00C864FD" w:rsidRPr="00EE069A" w:rsidRDefault="00C864FD" w:rsidP="00346E13">
            <w:pPr>
              <w:spacing w:after="0"/>
              <w:ind w:firstLine="0"/>
              <w:jc w:val="center"/>
              <w:cnfStyle w:val="000000000000" w:firstRow="0" w:lastRow="0" w:firstColumn="0" w:lastColumn="0" w:oddVBand="0" w:evenVBand="0" w:oddHBand="0" w:evenHBand="0" w:firstRowFirstColumn="0" w:firstRowLastColumn="0" w:lastRowFirstColumn="0" w:lastRowLastColumn="0"/>
              <w:rPr>
                <w:sz w:val="22"/>
              </w:rPr>
            </w:pPr>
            <w:r w:rsidRPr="00EE069A">
              <w:rPr>
                <w:sz w:val="22"/>
              </w:rPr>
              <w:t>334</w:t>
            </w:r>
          </w:p>
        </w:tc>
        <w:tc>
          <w:tcPr>
            <w:tcW w:w="2336" w:type="dxa"/>
            <w:vAlign w:val="center"/>
          </w:tcPr>
          <w:p w14:paraId="1B271A05" w14:textId="77777777" w:rsidR="00C864FD" w:rsidRPr="00EE069A" w:rsidRDefault="00C864FD" w:rsidP="00E92CED">
            <w:pPr>
              <w:spacing w:after="0"/>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 w:val="22"/>
              </w:rPr>
            </w:pPr>
            <w:r w:rsidRPr="00EE069A">
              <w:rPr>
                <w:sz w:val="22"/>
              </w:rPr>
              <w:t>0,012%</w:t>
            </w:r>
          </w:p>
        </w:tc>
      </w:tr>
      <w:tr w:rsidR="00C864FD" w:rsidRPr="00EE069A" w14:paraId="3A80D38F" w14:textId="77777777" w:rsidTr="00E83857">
        <w:tc>
          <w:tcPr>
            <w:cnfStyle w:val="001000000000" w:firstRow="0" w:lastRow="0" w:firstColumn="1" w:lastColumn="0" w:oddVBand="0" w:evenVBand="0" w:oddHBand="0" w:evenHBand="0" w:firstRowFirstColumn="0" w:firstRowLastColumn="0" w:lastRowFirstColumn="0" w:lastRowLastColumn="0"/>
            <w:tcW w:w="6345" w:type="dxa"/>
          </w:tcPr>
          <w:p w14:paraId="06FA5D01" w14:textId="77777777" w:rsidR="00C864FD" w:rsidRPr="00EE069A" w:rsidRDefault="00C864FD" w:rsidP="00C864FD">
            <w:pPr>
              <w:spacing w:after="0"/>
              <w:ind w:firstLine="0"/>
              <w:rPr>
                <w:rFonts w:ascii="Times New Roman" w:eastAsia="Calibri" w:hAnsi="Times New Roman" w:cs="Times New Roman"/>
                <w:sz w:val="22"/>
              </w:rPr>
            </w:pPr>
            <w:r w:rsidRPr="00EE069A">
              <w:rPr>
                <w:sz w:val="22"/>
              </w:rPr>
              <w:t>Рынок теплоснабжения (производство тепловой энергии)</w:t>
            </w:r>
          </w:p>
        </w:tc>
        <w:tc>
          <w:tcPr>
            <w:tcW w:w="1701" w:type="dxa"/>
            <w:vAlign w:val="center"/>
          </w:tcPr>
          <w:p w14:paraId="4DCEA23D" w14:textId="77777777" w:rsidR="00C864FD" w:rsidRPr="00EE069A" w:rsidRDefault="00C864FD" w:rsidP="00346E13">
            <w:pPr>
              <w:spacing w:after="0"/>
              <w:ind w:firstLine="0"/>
              <w:jc w:val="center"/>
              <w:cnfStyle w:val="000000000000" w:firstRow="0" w:lastRow="0" w:firstColumn="0" w:lastColumn="0" w:oddVBand="0" w:evenVBand="0" w:oddHBand="0" w:evenHBand="0" w:firstRowFirstColumn="0" w:firstRowLastColumn="0" w:lastRowFirstColumn="0" w:lastRowLastColumn="0"/>
              <w:rPr>
                <w:sz w:val="22"/>
              </w:rPr>
            </w:pPr>
            <w:r w:rsidRPr="00EE069A">
              <w:rPr>
                <w:sz w:val="22"/>
              </w:rPr>
              <w:t>352</w:t>
            </w:r>
          </w:p>
        </w:tc>
        <w:tc>
          <w:tcPr>
            <w:tcW w:w="2336" w:type="dxa"/>
            <w:vAlign w:val="center"/>
          </w:tcPr>
          <w:p w14:paraId="0B32E4D1" w14:textId="77777777" w:rsidR="00C864FD" w:rsidRPr="00EE069A" w:rsidRDefault="00C864FD" w:rsidP="00E92CED">
            <w:pPr>
              <w:spacing w:after="0"/>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 w:val="22"/>
              </w:rPr>
            </w:pPr>
            <w:r w:rsidRPr="00EE069A">
              <w:rPr>
                <w:sz w:val="22"/>
              </w:rPr>
              <w:t>0,013%</w:t>
            </w:r>
          </w:p>
        </w:tc>
      </w:tr>
      <w:tr w:rsidR="00C864FD" w:rsidRPr="00EE069A" w14:paraId="3E5F7DE1" w14:textId="77777777" w:rsidTr="00E83857">
        <w:tc>
          <w:tcPr>
            <w:cnfStyle w:val="001000000000" w:firstRow="0" w:lastRow="0" w:firstColumn="1" w:lastColumn="0" w:oddVBand="0" w:evenVBand="0" w:oddHBand="0" w:evenHBand="0" w:firstRowFirstColumn="0" w:firstRowLastColumn="0" w:lastRowFirstColumn="0" w:lastRowLastColumn="0"/>
            <w:tcW w:w="6345" w:type="dxa"/>
          </w:tcPr>
          <w:p w14:paraId="7B40E02D" w14:textId="77777777" w:rsidR="00C864FD" w:rsidRPr="00EE069A" w:rsidRDefault="00C864FD" w:rsidP="00C864FD">
            <w:pPr>
              <w:spacing w:after="0"/>
              <w:ind w:firstLine="0"/>
              <w:rPr>
                <w:rFonts w:ascii="Times New Roman" w:eastAsia="Calibri" w:hAnsi="Times New Roman" w:cs="Times New Roman"/>
                <w:sz w:val="22"/>
              </w:rPr>
            </w:pPr>
            <w:r w:rsidRPr="00EE069A">
              <w:rPr>
                <w:sz w:val="22"/>
              </w:rPr>
              <w:t>Рынок услуг по сбору и транспортированию твердых коммунальных отходов</w:t>
            </w:r>
          </w:p>
        </w:tc>
        <w:tc>
          <w:tcPr>
            <w:tcW w:w="1701" w:type="dxa"/>
            <w:vAlign w:val="center"/>
          </w:tcPr>
          <w:p w14:paraId="02E50647" w14:textId="77777777" w:rsidR="00C864FD" w:rsidRPr="00EE069A" w:rsidRDefault="00C864FD" w:rsidP="00346E13">
            <w:pPr>
              <w:spacing w:after="0"/>
              <w:ind w:firstLine="0"/>
              <w:jc w:val="center"/>
              <w:cnfStyle w:val="000000000000" w:firstRow="0" w:lastRow="0" w:firstColumn="0" w:lastColumn="0" w:oddVBand="0" w:evenVBand="0" w:oddHBand="0" w:evenHBand="0" w:firstRowFirstColumn="0" w:firstRowLastColumn="0" w:lastRowFirstColumn="0" w:lastRowLastColumn="0"/>
              <w:rPr>
                <w:sz w:val="22"/>
              </w:rPr>
            </w:pPr>
            <w:r w:rsidRPr="00EE069A">
              <w:rPr>
                <w:sz w:val="22"/>
              </w:rPr>
              <w:t>358</w:t>
            </w:r>
          </w:p>
        </w:tc>
        <w:tc>
          <w:tcPr>
            <w:tcW w:w="2336" w:type="dxa"/>
            <w:vAlign w:val="center"/>
          </w:tcPr>
          <w:p w14:paraId="272E82DF" w14:textId="77777777" w:rsidR="00C864FD" w:rsidRPr="00EE069A" w:rsidRDefault="00C864FD" w:rsidP="00E92CED">
            <w:pPr>
              <w:spacing w:after="0"/>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 w:val="22"/>
              </w:rPr>
            </w:pPr>
            <w:r w:rsidRPr="00EE069A">
              <w:rPr>
                <w:sz w:val="22"/>
              </w:rPr>
              <w:t>0,013%</w:t>
            </w:r>
          </w:p>
        </w:tc>
      </w:tr>
      <w:tr w:rsidR="00C864FD" w:rsidRPr="00EE069A" w14:paraId="4EF0B2FF" w14:textId="77777777" w:rsidTr="00E83857">
        <w:tc>
          <w:tcPr>
            <w:cnfStyle w:val="001000000000" w:firstRow="0" w:lastRow="0" w:firstColumn="1" w:lastColumn="0" w:oddVBand="0" w:evenVBand="0" w:oddHBand="0" w:evenHBand="0" w:firstRowFirstColumn="0" w:firstRowLastColumn="0" w:lastRowFirstColumn="0" w:lastRowLastColumn="0"/>
            <w:tcW w:w="6345" w:type="dxa"/>
          </w:tcPr>
          <w:p w14:paraId="706CFB8C" w14:textId="77777777" w:rsidR="00C864FD" w:rsidRPr="00EE069A" w:rsidRDefault="00C864FD" w:rsidP="00C864FD">
            <w:pPr>
              <w:spacing w:after="0"/>
              <w:ind w:firstLine="0"/>
              <w:rPr>
                <w:rFonts w:ascii="Times New Roman" w:eastAsia="Calibri" w:hAnsi="Times New Roman" w:cs="Times New Roman"/>
                <w:sz w:val="22"/>
              </w:rPr>
            </w:pPr>
            <w:r w:rsidRPr="00EE069A">
              <w:rPr>
                <w:sz w:val="22"/>
              </w:rPr>
              <w:t>Рынок выполнения работ по благоустройству городской среды</w:t>
            </w:r>
          </w:p>
        </w:tc>
        <w:tc>
          <w:tcPr>
            <w:tcW w:w="1701" w:type="dxa"/>
            <w:vAlign w:val="center"/>
          </w:tcPr>
          <w:p w14:paraId="1FFB2FC2" w14:textId="77777777" w:rsidR="00C864FD" w:rsidRPr="00EE069A" w:rsidRDefault="00C864FD" w:rsidP="00346E13">
            <w:pPr>
              <w:spacing w:after="0"/>
              <w:ind w:firstLine="0"/>
              <w:jc w:val="center"/>
              <w:cnfStyle w:val="000000000000" w:firstRow="0" w:lastRow="0" w:firstColumn="0" w:lastColumn="0" w:oddVBand="0" w:evenVBand="0" w:oddHBand="0" w:evenHBand="0" w:firstRowFirstColumn="0" w:firstRowLastColumn="0" w:lastRowFirstColumn="0" w:lastRowLastColumn="0"/>
              <w:rPr>
                <w:sz w:val="22"/>
              </w:rPr>
            </w:pPr>
            <w:r w:rsidRPr="00EE069A">
              <w:rPr>
                <w:sz w:val="22"/>
              </w:rPr>
              <w:t>361</w:t>
            </w:r>
          </w:p>
        </w:tc>
        <w:tc>
          <w:tcPr>
            <w:tcW w:w="2336" w:type="dxa"/>
            <w:vAlign w:val="center"/>
          </w:tcPr>
          <w:p w14:paraId="0263EFBC" w14:textId="77777777" w:rsidR="00C864FD" w:rsidRPr="00EE069A" w:rsidRDefault="00C864FD" w:rsidP="00E92CED">
            <w:pPr>
              <w:spacing w:after="0"/>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 w:val="22"/>
              </w:rPr>
            </w:pPr>
            <w:r w:rsidRPr="00EE069A">
              <w:rPr>
                <w:sz w:val="22"/>
              </w:rPr>
              <w:t>0,013%</w:t>
            </w:r>
          </w:p>
        </w:tc>
      </w:tr>
      <w:tr w:rsidR="00C864FD" w:rsidRPr="00EE069A" w14:paraId="08D785E5" w14:textId="77777777" w:rsidTr="00E83857">
        <w:tc>
          <w:tcPr>
            <w:cnfStyle w:val="001000000000" w:firstRow="0" w:lastRow="0" w:firstColumn="1" w:lastColumn="0" w:oddVBand="0" w:evenVBand="0" w:oddHBand="0" w:evenHBand="0" w:firstRowFirstColumn="0" w:firstRowLastColumn="0" w:lastRowFirstColumn="0" w:lastRowLastColumn="0"/>
            <w:tcW w:w="6345" w:type="dxa"/>
          </w:tcPr>
          <w:p w14:paraId="030FC738" w14:textId="77777777" w:rsidR="00C864FD" w:rsidRPr="00EE069A" w:rsidRDefault="00C864FD" w:rsidP="00C864FD">
            <w:pPr>
              <w:spacing w:after="0"/>
              <w:ind w:firstLine="0"/>
              <w:rPr>
                <w:rFonts w:ascii="Times New Roman" w:eastAsia="Calibri" w:hAnsi="Times New Roman" w:cs="Times New Roman"/>
                <w:sz w:val="22"/>
              </w:rPr>
            </w:pPr>
            <w:r w:rsidRPr="00EE069A">
              <w:rPr>
                <w:sz w:val="22"/>
              </w:rPr>
              <w:t>Рынок выполнения работ по содержанию и текущему ремонту общего имущества собственников помещений в многоквартирном доме</w:t>
            </w:r>
          </w:p>
        </w:tc>
        <w:tc>
          <w:tcPr>
            <w:tcW w:w="1701" w:type="dxa"/>
            <w:vAlign w:val="center"/>
          </w:tcPr>
          <w:p w14:paraId="0F5A6D03" w14:textId="77777777" w:rsidR="00C864FD" w:rsidRPr="00EE069A" w:rsidRDefault="00C864FD" w:rsidP="00346E13">
            <w:pPr>
              <w:spacing w:after="0"/>
              <w:ind w:firstLine="0"/>
              <w:jc w:val="center"/>
              <w:cnfStyle w:val="000000000000" w:firstRow="0" w:lastRow="0" w:firstColumn="0" w:lastColumn="0" w:oddVBand="0" w:evenVBand="0" w:oddHBand="0" w:evenHBand="0" w:firstRowFirstColumn="0" w:firstRowLastColumn="0" w:lastRowFirstColumn="0" w:lastRowLastColumn="0"/>
              <w:rPr>
                <w:sz w:val="22"/>
              </w:rPr>
            </w:pPr>
            <w:r w:rsidRPr="00EE069A">
              <w:rPr>
                <w:sz w:val="22"/>
              </w:rPr>
              <w:t>352</w:t>
            </w:r>
          </w:p>
        </w:tc>
        <w:tc>
          <w:tcPr>
            <w:tcW w:w="2336" w:type="dxa"/>
            <w:vAlign w:val="center"/>
          </w:tcPr>
          <w:p w14:paraId="1B14D261" w14:textId="77777777" w:rsidR="00C864FD" w:rsidRPr="00EE069A" w:rsidRDefault="00C864FD" w:rsidP="00E92CED">
            <w:pPr>
              <w:spacing w:after="0"/>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 w:val="22"/>
              </w:rPr>
            </w:pPr>
            <w:r w:rsidRPr="00EE069A">
              <w:rPr>
                <w:sz w:val="22"/>
              </w:rPr>
              <w:t>0,013%</w:t>
            </w:r>
          </w:p>
        </w:tc>
      </w:tr>
      <w:tr w:rsidR="00C864FD" w:rsidRPr="00EE069A" w14:paraId="20F3AA0B" w14:textId="77777777" w:rsidTr="00E83857">
        <w:tc>
          <w:tcPr>
            <w:cnfStyle w:val="001000000000" w:firstRow="0" w:lastRow="0" w:firstColumn="1" w:lastColumn="0" w:oddVBand="0" w:evenVBand="0" w:oddHBand="0" w:evenHBand="0" w:firstRowFirstColumn="0" w:firstRowLastColumn="0" w:lastRowFirstColumn="0" w:lastRowLastColumn="0"/>
            <w:tcW w:w="6345" w:type="dxa"/>
          </w:tcPr>
          <w:p w14:paraId="4F384D93" w14:textId="77777777" w:rsidR="00C864FD" w:rsidRPr="00EE069A" w:rsidRDefault="00C864FD" w:rsidP="00C864FD">
            <w:pPr>
              <w:spacing w:after="0"/>
              <w:ind w:firstLine="0"/>
              <w:rPr>
                <w:rFonts w:ascii="Times New Roman" w:eastAsia="Calibri" w:hAnsi="Times New Roman" w:cs="Times New Roman"/>
                <w:sz w:val="22"/>
              </w:rPr>
            </w:pPr>
            <w:r w:rsidRPr="00EE069A">
              <w:rPr>
                <w:sz w:val="22"/>
              </w:rPr>
              <w:t>Рынок поставки сжиженного газа в баллонах</w:t>
            </w:r>
          </w:p>
        </w:tc>
        <w:tc>
          <w:tcPr>
            <w:tcW w:w="1701" w:type="dxa"/>
            <w:vAlign w:val="center"/>
          </w:tcPr>
          <w:p w14:paraId="3E04E0C3" w14:textId="77777777" w:rsidR="00C864FD" w:rsidRPr="00EE069A" w:rsidRDefault="00C864FD" w:rsidP="00346E13">
            <w:pPr>
              <w:spacing w:after="0"/>
              <w:ind w:firstLine="0"/>
              <w:jc w:val="center"/>
              <w:cnfStyle w:val="000000000000" w:firstRow="0" w:lastRow="0" w:firstColumn="0" w:lastColumn="0" w:oddVBand="0" w:evenVBand="0" w:oddHBand="0" w:evenHBand="0" w:firstRowFirstColumn="0" w:firstRowLastColumn="0" w:lastRowFirstColumn="0" w:lastRowLastColumn="0"/>
              <w:rPr>
                <w:sz w:val="22"/>
              </w:rPr>
            </w:pPr>
            <w:r w:rsidRPr="00EE069A">
              <w:rPr>
                <w:sz w:val="22"/>
              </w:rPr>
              <w:t>206</w:t>
            </w:r>
          </w:p>
        </w:tc>
        <w:tc>
          <w:tcPr>
            <w:tcW w:w="2336" w:type="dxa"/>
            <w:vAlign w:val="center"/>
          </w:tcPr>
          <w:p w14:paraId="5C2F62F1" w14:textId="77777777" w:rsidR="00C864FD" w:rsidRPr="00EE069A" w:rsidRDefault="00C864FD" w:rsidP="00E92CED">
            <w:pPr>
              <w:spacing w:after="0"/>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 w:val="22"/>
              </w:rPr>
            </w:pPr>
            <w:r w:rsidRPr="00EE069A">
              <w:rPr>
                <w:sz w:val="22"/>
              </w:rPr>
              <w:t>0,007%</w:t>
            </w:r>
          </w:p>
        </w:tc>
      </w:tr>
      <w:tr w:rsidR="00C864FD" w:rsidRPr="00EE069A" w14:paraId="49E205BD" w14:textId="77777777" w:rsidTr="00E83857">
        <w:tc>
          <w:tcPr>
            <w:cnfStyle w:val="001000000000" w:firstRow="0" w:lastRow="0" w:firstColumn="1" w:lastColumn="0" w:oddVBand="0" w:evenVBand="0" w:oddHBand="0" w:evenHBand="0" w:firstRowFirstColumn="0" w:firstRowLastColumn="0" w:lastRowFirstColumn="0" w:lastRowLastColumn="0"/>
            <w:tcW w:w="6345" w:type="dxa"/>
          </w:tcPr>
          <w:p w14:paraId="3ECF3074" w14:textId="77777777" w:rsidR="00C864FD" w:rsidRPr="00EE069A" w:rsidRDefault="00C864FD" w:rsidP="00C864FD">
            <w:pPr>
              <w:spacing w:after="0"/>
              <w:ind w:firstLine="0"/>
              <w:rPr>
                <w:rFonts w:ascii="Times New Roman" w:eastAsia="Calibri" w:hAnsi="Times New Roman" w:cs="Times New Roman"/>
                <w:sz w:val="22"/>
              </w:rPr>
            </w:pPr>
            <w:r w:rsidRPr="00EE069A">
              <w:rPr>
                <w:sz w:val="22"/>
              </w:rPr>
              <w:t>Рынок купли-продажи электрической энергии (мощности) на розничном рынке электрической энергии (мощности)</w:t>
            </w:r>
          </w:p>
        </w:tc>
        <w:tc>
          <w:tcPr>
            <w:tcW w:w="1701" w:type="dxa"/>
            <w:vAlign w:val="center"/>
          </w:tcPr>
          <w:p w14:paraId="2D829E6B" w14:textId="77777777" w:rsidR="00C864FD" w:rsidRPr="00EE069A" w:rsidRDefault="00C864FD" w:rsidP="00346E13">
            <w:pPr>
              <w:spacing w:after="0"/>
              <w:ind w:firstLine="0"/>
              <w:jc w:val="center"/>
              <w:cnfStyle w:val="000000000000" w:firstRow="0" w:lastRow="0" w:firstColumn="0" w:lastColumn="0" w:oddVBand="0" w:evenVBand="0" w:oddHBand="0" w:evenHBand="0" w:firstRowFirstColumn="0" w:firstRowLastColumn="0" w:lastRowFirstColumn="0" w:lastRowLastColumn="0"/>
              <w:rPr>
                <w:sz w:val="22"/>
              </w:rPr>
            </w:pPr>
            <w:r w:rsidRPr="00EE069A">
              <w:rPr>
                <w:sz w:val="22"/>
              </w:rPr>
              <w:t>286</w:t>
            </w:r>
          </w:p>
        </w:tc>
        <w:tc>
          <w:tcPr>
            <w:tcW w:w="2336" w:type="dxa"/>
            <w:vAlign w:val="center"/>
          </w:tcPr>
          <w:p w14:paraId="07044544" w14:textId="77777777" w:rsidR="00C864FD" w:rsidRPr="00EE069A" w:rsidRDefault="00C864FD" w:rsidP="00E92CED">
            <w:pPr>
              <w:spacing w:after="0"/>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 w:val="22"/>
              </w:rPr>
            </w:pPr>
            <w:r w:rsidRPr="00EE069A">
              <w:rPr>
                <w:sz w:val="22"/>
              </w:rPr>
              <w:t>0,010%</w:t>
            </w:r>
          </w:p>
        </w:tc>
      </w:tr>
      <w:tr w:rsidR="00C864FD" w:rsidRPr="00EE069A" w14:paraId="2112A78B" w14:textId="77777777" w:rsidTr="00E83857">
        <w:tc>
          <w:tcPr>
            <w:cnfStyle w:val="001000000000" w:firstRow="0" w:lastRow="0" w:firstColumn="1" w:lastColumn="0" w:oddVBand="0" w:evenVBand="0" w:oddHBand="0" w:evenHBand="0" w:firstRowFirstColumn="0" w:firstRowLastColumn="0" w:lastRowFirstColumn="0" w:lastRowLastColumn="0"/>
            <w:tcW w:w="6345" w:type="dxa"/>
          </w:tcPr>
          <w:p w14:paraId="7F02FACC" w14:textId="77777777" w:rsidR="00C864FD" w:rsidRPr="00EE069A" w:rsidRDefault="00C864FD" w:rsidP="00C864FD">
            <w:pPr>
              <w:spacing w:after="0"/>
              <w:ind w:firstLine="0"/>
              <w:rPr>
                <w:rFonts w:ascii="Times New Roman" w:eastAsia="Calibri" w:hAnsi="Times New Roman" w:cs="Times New Roman"/>
                <w:sz w:val="22"/>
              </w:rPr>
            </w:pPr>
            <w:r w:rsidRPr="00EE069A">
              <w:rPr>
                <w:sz w:val="22"/>
              </w:rPr>
              <w:t>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w:t>
            </w:r>
          </w:p>
        </w:tc>
        <w:tc>
          <w:tcPr>
            <w:tcW w:w="1701" w:type="dxa"/>
            <w:vAlign w:val="center"/>
          </w:tcPr>
          <w:p w14:paraId="305C6DD4" w14:textId="77777777" w:rsidR="00C864FD" w:rsidRPr="00EE069A" w:rsidRDefault="00C864FD" w:rsidP="00346E13">
            <w:pPr>
              <w:spacing w:after="0"/>
              <w:ind w:firstLine="0"/>
              <w:jc w:val="center"/>
              <w:cnfStyle w:val="000000000000" w:firstRow="0" w:lastRow="0" w:firstColumn="0" w:lastColumn="0" w:oddVBand="0" w:evenVBand="0" w:oddHBand="0" w:evenHBand="0" w:firstRowFirstColumn="0" w:firstRowLastColumn="0" w:lastRowFirstColumn="0" w:lastRowLastColumn="0"/>
              <w:rPr>
                <w:sz w:val="22"/>
              </w:rPr>
            </w:pPr>
            <w:r w:rsidRPr="00EE069A">
              <w:rPr>
                <w:sz w:val="22"/>
              </w:rPr>
              <w:t>255</w:t>
            </w:r>
          </w:p>
        </w:tc>
        <w:tc>
          <w:tcPr>
            <w:tcW w:w="2336" w:type="dxa"/>
            <w:vAlign w:val="center"/>
          </w:tcPr>
          <w:p w14:paraId="64EE3275" w14:textId="77777777" w:rsidR="00C864FD" w:rsidRPr="00EE069A" w:rsidRDefault="00C864FD" w:rsidP="00E92CED">
            <w:pPr>
              <w:spacing w:after="0"/>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 w:val="22"/>
              </w:rPr>
            </w:pPr>
            <w:r w:rsidRPr="00EE069A">
              <w:rPr>
                <w:sz w:val="22"/>
              </w:rPr>
              <w:t>0,009%</w:t>
            </w:r>
          </w:p>
        </w:tc>
      </w:tr>
      <w:tr w:rsidR="00C864FD" w:rsidRPr="00EE069A" w14:paraId="7401AD7C" w14:textId="77777777" w:rsidTr="00E83857">
        <w:trPr>
          <w:trHeight w:val="404"/>
        </w:trPr>
        <w:tc>
          <w:tcPr>
            <w:cnfStyle w:val="001000000000" w:firstRow="0" w:lastRow="0" w:firstColumn="1" w:lastColumn="0" w:oddVBand="0" w:evenVBand="0" w:oddHBand="0" w:evenHBand="0" w:firstRowFirstColumn="0" w:firstRowLastColumn="0" w:lastRowFirstColumn="0" w:lastRowLastColumn="0"/>
            <w:tcW w:w="6345" w:type="dxa"/>
          </w:tcPr>
          <w:p w14:paraId="63B24EB2" w14:textId="77777777" w:rsidR="00C864FD" w:rsidRPr="00EE069A" w:rsidRDefault="00C864FD" w:rsidP="00C864FD">
            <w:pPr>
              <w:spacing w:after="0"/>
              <w:ind w:firstLine="0"/>
              <w:rPr>
                <w:rFonts w:ascii="Times New Roman" w:eastAsia="Calibri" w:hAnsi="Times New Roman" w:cs="Times New Roman"/>
                <w:sz w:val="22"/>
              </w:rPr>
            </w:pPr>
            <w:r w:rsidRPr="00EE069A">
              <w:rPr>
                <w:sz w:val="22"/>
              </w:rPr>
              <w:t>Рынок оказания услуг по перевозке пассажиров автомобильным транспортом по муниципальным маршрутам регулярных перевозок</w:t>
            </w:r>
          </w:p>
        </w:tc>
        <w:tc>
          <w:tcPr>
            <w:tcW w:w="1701" w:type="dxa"/>
            <w:vAlign w:val="center"/>
          </w:tcPr>
          <w:p w14:paraId="4A81DC47" w14:textId="77777777" w:rsidR="00C864FD" w:rsidRPr="00EE069A" w:rsidRDefault="00C864FD" w:rsidP="00346E13">
            <w:pPr>
              <w:spacing w:after="0"/>
              <w:ind w:firstLine="0"/>
              <w:jc w:val="center"/>
              <w:cnfStyle w:val="000000000000" w:firstRow="0" w:lastRow="0" w:firstColumn="0" w:lastColumn="0" w:oddVBand="0" w:evenVBand="0" w:oddHBand="0" w:evenHBand="0" w:firstRowFirstColumn="0" w:firstRowLastColumn="0" w:lastRowFirstColumn="0" w:lastRowLastColumn="0"/>
              <w:rPr>
                <w:sz w:val="22"/>
              </w:rPr>
            </w:pPr>
            <w:r w:rsidRPr="00EE069A">
              <w:rPr>
                <w:sz w:val="22"/>
              </w:rPr>
              <w:t>386</w:t>
            </w:r>
          </w:p>
        </w:tc>
        <w:tc>
          <w:tcPr>
            <w:tcW w:w="2336" w:type="dxa"/>
            <w:vAlign w:val="center"/>
          </w:tcPr>
          <w:p w14:paraId="72EC72EC" w14:textId="77777777" w:rsidR="00C864FD" w:rsidRPr="00EE069A" w:rsidRDefault="00C864FD" w:rsidP="00E92CED">
            <w:pPr>
              <w:spacing w:after="0"/>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 w:val="22"/>
              </w:rPr>
            </w:pPr>
            <w:r w:rsidRPr="00EE069A">
              <w:rPr>
                <w:sz w:val="22"/>
              </w:rPr>
              <w:t>0,014%</w:t>
            </w:r>
          </w:p>
        </w:tc>
      </w:tr>
      <w:tr w:rsidR="00C864FD" w:rsidRPr="00EE069A" w14:paraId="54530A8C" w14:textId="77777777" w:rsidTr="00E83857">
        <w:trPr>
          <w:trHeight w:val="398"/>
        </w:trPr>
        <w:tc>
          <w:tcPr>
            <w:cnfStyle w:val="001000000000" w:firstRow="0" w:lastRow="0" w:firstColumn="1" w:lastColumn="0" w:oddVBand="0" w:evenVBand="0" w:oddHBand="0" w:evenHBand="0" w:firstRowFirstColumn="0" w:firstRowLastColumn="0" w:lastRowFirstColumn="0" w:lastRowLastColumn="0"/>
            <w:tcW w:w="6345" w:type="dxa"/>
          </w:tcPr>
          <w:p w14:paraId="7F6961A8" w14:textId="77777777" w:rsidR="00C864FD" w:rsidRPr="00EE069A" w:rsidRDefault="00C864FD" w:rsidP="00C864FD">
            <w:pPr>
              <w:spacing w:after="0"/>
              <w:ind w:firstLine="0"/>
              <w:rPr>
                <w:rFonts w:ascii="Times New Roman" w:eastAsia="Calibri" w:hAnsi="Times New Roman" w:cs="Times New Roman"/>
                <w:sz w:val="22"/>
              </w:rPr>
            </w:pPr>
            <w:r w:rsidRPr="00EE069A">
              <w:rPr>
                <w:sz w:val="22"/>
              </w:rPr>
              <w:t>Рынок оказания услуг по перевозке пассажиров автомобильным транспортом по межмуниципальным маршрутам регулярных перевозок</w:t>
            </w:r>
          </w:p>
        </w:tc>
        <w:tc>
          <w:tcPr>
            <w:tcW w:w="1701" w:type="dxa"/>
            <w:vAlign w:val="center"/>
          </w:tcPr>
          <w:p w14:paraId="08D474BA" w14:textId="77777777" w:rsidR="00C864FD" w:rsidRPr="00EE069A" w:rsidRDefault="00C864FD" w:rsidP="00346E13">
            <w:pPr>
              <w:spacing w:after="0"/>
              <w:ind w:firstLine="0"/>
              <w:jc w:val="center"/>
              <w:cnfStyle w:val="000000000000" w:firstRow="0" w:lastRow="0" w:firstColumn="0" w:lastColumn="0" w:oddVBand="0" w:evenVBand="0" w:oddHBand="0" w:evenHBand="0" w:firstRowFirstColumn="0" w:firstRowLastColumn="0" w:lastRowFirstColumn="0" w:lastRowLastColumn="0"/>
              <w:rPr>
                <w:sz w:val="22"/>
              </w:rPr>
            </w:pPr>
            <w:r w:rsidRPr="00EE069A">
              <w:rPr>
                <w:sz w:val="22"/>
              </w:rPr>
              <w:t>345</w:t>
            </w:r>
          </w:p>
        </w:tc>
        <w:tc>
          <w:tcPr>
            <w:tcW w:w="2336" w:type="dxa"/>
            <w:vAlign w:val="center"/>
          </w:tcPr>
          <w:p w14:paraId="598EBF70" w14:textId="77777777" w:rsidR="00C864FD" w:rsidRPr="00EE069A" w:rsidRDefault="00C864FD" w:rsidP="00E92CED">
            <w:pPr>
              <w:spacing w:after="0"/>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 w:val="22"/>
              </w:rPr>
            </w:pPr>
            <w:r w:rsidRPr="00EE069A">
              <w:rPr>
                <w:sz w:val="22"/>
              </w:rPr>
              <w:t>0,012%</w:t>
            </w:r>
          </w:p>
        </w:tc>
      </w:tr>
      <w:tr w:rsidR="00C864FD" w:rsidRPr="00EE069A" w14:paraId="37CD80B6" w14:textId="77777777" w:rsidTr="00E83857">
        <w:tc>
          <w:tcPr>
            <w:cnfStyle w:val="001000000000" w:firstRow="0" w:lastRow="0" w:firstColumn="1" w:lastColumn="0" w:oddVBand="0" w:evenVBand="0" w:oddHBand="0" w:evenHBand="0" w:firstRowFirstColumn="0" w:firstRowLastColumn="0" w:lastRowFirstColumn="0" w:lastRowLastColumn="0"/>
            <w:tcW w:w="6345" w:type="dxa"/>
          </w:tcPr>
          <w:p w14:paraId="10C8750E" w14:textId="77777777" w:rsidR="00C864FD" w:rsidRPr="00EE069A" w:rsidRDefault="00C864FD" w:rsidP="00C864FD">
            <w:pPr>
              <w:spacing w:after="0"/>
              <w:ind w:firstLine="0"/>
              <w:rPr>
                <w:rFonts w:ascii="Times New Roman" w:eastAsia="Calibri" w:hAnsi="Times New Roman" w:cs="Times New Roman"/>
                <w:sz w:val="22"/>
              </w:rPr>
            </w:pPr>
            <w:r w:rsidRPr="00EE069A">
              <w:rPr>
                <w:sz w:val="22"/>
              </w:rPr>
              <w:t>Рынок оказания услуг по перевозке пассажиров и багажа легковым такси на территории Новосибирской области</w:t>
            </w:r>
          </w:p>
        </w:tc>
        <w:tc>
          <w:tcPr>
            <w:tcW w:w="1701" w:type="dxa"/>
            <w:vAlign w:val="center"/>
          </w:tcPr>
          <w:p w14:paraId="753F458B" w14:textId="77777777" w:rsidR="00C864FD" w:rsidRPr="00EE069A" w:rsidRDefault="00C864FD" w:rsidP="00346E13">
            <w:pPr>
              <w:spacing w:after="0"/>
              <w:ind w:firstLine="0"/>
              <w:jc w:val="center"/>
              <w:cnfStyle w:val="000000000000" w:firstRow="0" w:lastRow="0" w:firstColumn="0" w:lastColumn="0" w:oddVBand="0" w:evenVBand="0" w:oddHBand="0" w:evenHBand="0" w:firstRowFirstColumn="0" w:firstRowLastColumn="0" w:lastRowFirstColumn="0" w:lastRowLastColumn="0"/>
              <w:rPr>
                <w:sz w:val="22"/>
              </w:rPr>
            </w:pPr>
            <w:r w:rsidRPr="00EE069A">
              <w:rPr>
                <w:sz w:val="22"/>
              </w:rPr>
              <w:t>392</w:t>
            </w:r>
          </w:p>
        </w:tc>
        <w:tc>
          <w:tcPr>
            <w:tcW w:w="2336" w:type="dxa"/>
            <w:vAlign w:val="center"/>
          </w:tcPr>
          <w:p w14:paraId="175BCCD3" w14:textId="77777777" w:rsidR="00C864FD" w:rsidRPr="00EE069A" w:rsidRDefault="00C864FD" w:rsidP="00E92CED">
            <w:pPr>
              <w:spacing w:after="0"/>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 w:val="22"/>
              </w:rPr>
            </w:pPr>
            <w:r w:rsidRPr="00EE069A">
              <w:rPr>
                <w:sz w:val="22"/>
              </w:rPr>
              <w:t>0,014%</w:t>
            </w:r>
          </w:p>
        </w:tc>
      </w:tr>
      <w:tr w:rsidR="00C864FD" w:rsidRPr="00EE069A" w14:paraId="2ECB2227" w14:textId="77777777" w:rsidTr="00E83857">
        <w:tc>
          <w:tcPr>
            <w:cnfStyle w:val="001000000000" w:firstRow="0" w:lastRow="0" w:firstColumn="1" w:lastColumn="0" w:oddVBand="0" w:evenVBand="0" w:oddHBand="0" w:evenHBand="0" w:firstRowFirstColumn="0" w:firstRowLastColumn="0" w:lastRowFirstColumn="0" w:lastRowLastColumn="0"/>
            <w:tcW w:w="6345" w:type="dxa"/>
          </w:tcPr>
          <w:p w14:paraId="61CF9996" w14:textId="77777777" w:rsidR="00C864FD" w:rsidRPr="00EE069A" w:rsidRDefault="00C864FD" w:rsidP="00C864FD">
            <w:pPr>
              <w:spacing w:after="0"/>
              <w:ind w:firstLine="0"/>
              <w:rPr>
                <w:rFonts w:ascii="Times New Roman" w:eastAsia="Calibri" w:hAnsi="Times New Roman" w:cs="Times New Roman"/>
                <w:sz w:val="22"/>
              </w:rPr>
            </w:pPr>
            <w:r w:rsidRPr="00EE069A">
              <w:rPr>
                <w:sz w:val="22"/>
              </w:rPr>
              <w:t>Рынок услуг связи, в том числе услуг по предоставлению широкополосного доступа к информационно-телекоммуникационной сети «Интернет»</w:t>
            </w:r>
          </w:p>
        </w:tc>
        <w:tc>
          <w:tcPr>
            <w:tcW w:w="1701" w:type="dxa"/>
            <w:vAlign w:val="center"/>
          </w:tcPr>
          <w:p w14:paraId="7443F6AA" w14:textId="77777777" w:rsidR="00C864FD" w:rsidRPr="00EE069A" w:rsidRDefault="00C864FD" w:rsidP="00346E13">
            <w:pPr>
              <w:spacing w:after="0"/>
              <w:ind w:firstLine="0"/>
              <w:jc w:val="center"/>
              <w:cnfStyle w:val="000000000000" w:firstRow="0" w:lastRow="0" w:firstColumn="0" w:lastColumn="0" w:oddVBand="0" w:evenVBand="0" w:oddHBand="0" w:evenHBand="0" w:firstRowFirstColumn="0" w:firstRowLastColumn="0" w:lastRowFirstColumn="0" w:lastRowLastColumn="0"/>
              <w:rPr>
                <w:sz w:val="22"/>
              </w:rPr>
            </w:pPr>
            <w:r w:rsidRPr="00EE069A">
              <w:rPr>
                <w:sz w:val="22"/>
              </w:rPr>
              <w:t>398</w:t>
            </w:r>
          </w:p>
        </w:tc>
        <w:tc>
          <w:tcPr>
            <w:tcW w:w="2336" w:type="dxa"/>
            <w:vAlign w:val="center"/>
          </w:tcPr>
          <w:p w14:paraId="6E5ADC87" w14:textId="77777777" w:rsidR="00C864FD" w:rsidRPr="00EE069A" w:rsidRDefault="00C864FD" w:rsidP="00E92CED">
            <w:pPr>
              <w:spacing w:after="0"/>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 w:val="22"/>
              </w:rPr>
            </w:pPr>
            <w:r w:rsidRPr="00EE069A">
              <w:rPr>
                <w:sz w:val="22"/>
              </w:rPr>
              <w:t>0,014%</w:t>
            </w:r>
          </w:p>
        </w:tc>
      </w:tr>
      <w:tr w:rsidR="00C864FD" w:rsidRPr="00EE069A" w14:paraId="40ECCD3E" w14:textId="77777777" w:rsidTr="00E83857">
        <w:tc>
          <w:tcPr>
            <w:cnfStyle w:val="001000000000" w:firstRow="0" w:lastRow="0" w:firstColumn="1" w:lastColumn="0" w:oddVBand="0" w:evenVBand="0" w:oddHBand="0" w:evenHBand="0" w:firstRowFirstColumn="0" w:firstRowLastColumn="0" w:lastRowFirstColumn="0" w:lastRowLastColumn="0"/>
            <w:tcW w:w="6345" w:type="dxa"/>
          </w:tcPr>
          <w:p w14:paraId="41E9F66E" w14:textId="77777777" w:rsidR="00C864FD" w:rsidRPr="00EE069A" w:rsidRDefault="00C864FD" w:rsidP="00C864FD">
            <w:pPr>
              <w:spacing w:after="0"/>
              <w:ind w:firstLine="0"/>
              <w:rPr>
                <w:rFonts w:ascii="Times New Roman" w:eastAsia="Calibri" w:hAnsi="Times New Roman" w:cs="Times New Roman"/>
                <w:sz w:val="22"/>
              </w:rPr>
            </w:pPr>
            <w:r w:rsidRPr="00EE069A">
              <w:rPr>
                <w:sz w:val="22"/>
              </w:rPr>
              <w:t>Рынок жилищного строительства (за исключением Московского фонда реновации жилой застройки и индивидуального жилищного строительства)</w:t>
            </w:r>
          </w:p>
        </w:tc>
        <w:tc>
          <w:tcPr>
            <w:tcW w:w="1701" w:type="dxa"/>
            <w:vAlign w:val="center"/>
          </w:tcPr>
          <w:p w14:paraId="479F9FA5" w14:textId="77777777" w:rsidR="00C864FD" w:rsidRPr="00EE069A" w:rsidRDefault="00C864FD" w:rsidP="00346E13">
            <w:pPr>
              <w:spacing w:after="0"/>
              <w:ind w:firstLine="0"/>
              <w:jc w:val="center"/>
              <w:cnfStyle w:val="000000000000" w:firstRow="0" w:lastRow="0" w:firstColumn="0" w:lastColumn="0" w:oddVBand="0" w:evenVBand="0" w:oddHBand="0" w:evenHBand="0" w:firstRowFirstColumn="0" w:firstRowLastColumn="0" w:lastRowFirstColumn="0" w:lastRowLastColumn="0"/>
              <w:rPr>
                <w:sz w:val="22"/>
              </w:rPr>
            </w:pPr>
            <w:r w:rsidRPr="00EE069A">
              <w:rPr>
                <w:sz w:val="22"/>
              </w:rPr>
              <w:t>341</w:t>
            </w:r>
          </w:p>
        </w:tc>
        <w:tc>
          <w:tcPr>
            <w:tcW w:w="2336" w:type="dxa"/>
            <w:vAlign w:val="center"/>
          </w:tcPr>
          <w:p w14:paraId="51BC53EF" w14:textId="77777777" w:rsidR="00C864FD" w:rsidRPr="00EE069A" w:rsidRDefault="00C864FD" w:rsidP="00E92CED">
            <w:pPr>
              <w:spacing w:after="0"/>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 w:val="22"/>
              </w:rPr>
            </w:pPr>
            <w:r w:rsidRPr="00EE069A">
              <w:rPr>
                <w:sz w:val="22"/>
              </w:rPr>
              <w:t>0,012%</w:t>
            </w:r>
          </w:p>
        </w:tc>
      </w:tr>
      <w:tr w:rsidR="00C864FD" w:rsidRPr="00EE069A" w14:paraId="5D353DCA" w14:textId="77777777" w:rsidTr="00E83857">
        <w:tc>
          <w:tcPr>
            <w:cnfStyle w:val="001000000000" w:firstRow="0" w:lastRow="0" w:firstColumn="1" w:lastColumn="0" w:oddVBand="0" w:evenVBand="0" w:oddHBand="0" w:evenHBand="0" w:firstRowFirstColumn="0" w:firstRowLastColumn="0" w:lastRowFirstColumn="0" w:lastRowLastColumn="0"/>
            <w:tcW w:w="6345" w:type="dxa"/>
          </w:tcPr>
          <w:p w14:paraId="578AA00F" w14:textId="77777777" w:rsidR="00C864FD" w:rsidRPr="00EE069A" w:rsidRDefault="00C864FD" w:rsidP="00C864FD">
            <w:pPr>
              <w:spacing w:after="0"/>
              <w:ind w:firstLine="0"/>
              <w:rPr>
                <w:rFonts w:ascii="Times New Roman" w:eastAsia="Calibri" w:hAnsi="Times New Roman" w:cs="Times New Roman"/>
                <w:sz w:val="22"/>
              </w:rPr>
            </w:pPr>
            <w:r w:rsidRPr="00EE069A">
              <w:rPr>
                <w:sz w:val="22"/>
              </w:rPr>
              <w:t>Рынок строительства объектов капитального строительства, за исключением жилищного и дорожного строительства</w:t>
            </w:r>
          </w:p>
        </w:tc>
        <w:tc>
          <w:tcPr>
            <w:tcW w:w="1701" w:type="dxa"/>
            <w:vAlign w:val="center"/>
          </w:tcPr>
          <w:p w14:paraId="7C2B45CC" w14:textId="77777777" w:rsidR="00C864FD" w:rsidRPr="00EE069A" w:rsidRDefault="00C864FD" w:rsidP="00346E13">
            <w:pPr>
              <w:spacing w:after="0"/>
              <w:ind w:firstLine="0"/>
              <w:jc w:val="center"/>
              <w:cnfStyle w:val="000000000000" w:firstRow="0" w:lastRow="0" w:firstColumn="0" w:lastColumn="0" w:oddVBand="0" w:evenVBand="0" w:oddHBand="0" w:evenHBand="0" w:firstRowFirstColumn="0" w:firstRowLastColumn="0" w:lastRowFirstColumn="0" w:lastRowLastColumn="0"/>
              <w:rPr>
                <w:sz w:val="22"/>
              </w:rPr>
            </w:pPr>
            <w:r w:rsidRPr="00EE069A">
              <w:rPr>
                <w:sz w:val="22"/>
              </w:rPr>
              <w:t>282</w:t>
            </w:r>
          </w:p>
        </w:tc>
        <w:tc>
          <w:tcPr>
            <w:tcW w:w="2336" w:type="dxa"/>
            <w:vAlign w:val="center"/>
          </w:tcPr>
          <w:p w14:paraId="2321A7F6" w14:textId="77777777" w:rsidR="00C864FD" w:rsidRPr="00EE069A" w:rsidRDefault="00C864FD" w:rsidP="00E92CED">
            <w:pPr>
              <w:spacing w:after="0"/>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 w:val="22"/>
              </w:rPr>
            </w:pPr>
            <w:r w:rsidRPr="00EE069A">
              <w:rPr>
                <w:sz w:val="22"/>
              </w:rPr>
              <w:t>0,010%</w:t>
            </w:r>
          </w:p>
        </w:tc>
      </w:tr>
      <w:tr w:rsidR="00C864FD" w:rsidRPr="00EE069A" w14:paraId="7733F1A2" w14:textId="77777777" w:rsidTr="00E83857">
        <w:tc>
          <w:tcPr>
            <w:cnfStyle w:val="001000000000" w:firstRow="0" w:lastRow="0" w:firstColumn="1" w:lastColumn="0" w:oddVBand="0" w:evenVBand="0" w:oddHBand="0" w:evenHBand="0" w:firstRowFirstColumn="0" w:firstRowLastColumn="0" w:lastRowFirstColumn="0" w:lastRowLastColumn="0"/>
            <w:tcW w:w="6345" w:type="dxa"/>
          </w:tcPr>
          <w:p w14:paraId="5E905BC7" w14:textId="77777777" w:rsidR="00C864FD" w:rsidRPr="00EE069A" w:rsidRDefault="00C864FD" w:rsidP="00C864FD">
            <w:pPr>
              <w:spacing w:after="0"/>
              <w:ind w:firstLine="0"/>
              <w:rPr>
                <w:rFonts w:ascii="Times New Roman" w:eastAsia="Calibri" w:hAnsi="Times New Roman" w:cs="Times New Roman"/>
                <w:sz w:val="22"/>
              </w:rPr>
            </w:pPr>
            <w:r w:rsidRPr="00EE069A">
              <w:rPr>
                <w:sz w:val="22"/>
              </w:rPr>
              <w:t>Рынок дорожной деятельности (за исключением проектирования)</w:t>
            </w:r>
          </w:p>
        </w:tc>
        <w:tc>
          <w:tcPr>
            <w:tcW w:w="1701" w:type="dxa"/>
            <w:vAlign w:val="center"/>
          </w:tcPr>
          <w:p w14:paraId="631DC29F" w14:textId="77777777" w:rsidR="00C864FD" w:rsidRPr="00EE069A" w:rsidRDefault="00C864FD" w:rsidP="00346E13">
            <w:pPr>
              <w:spacing w:after="0"/>
              <w:ind w:firstLine="0"/>
              <w:jc w:val="center"/>
              <w:cnfStyle w:val="000000000000" w:firstRow="0" w:lastRow="0" w:firstColumn="0" w:lastColumn="0" w:oddVBand="0" w:evenVBand="0" w:oddHBand="0" w:evenHBand="0" w:firstRowFirstColumn="0" w:firstRowLastColumn="0" w:lastRowFirstColumn="0" w:lastRowLastColumn="0"/>
              <w:rPr>
                <w:sz w:val="22"/>
              </w:rPr>
            </w:pPr>
            <w:r w:rsidRPr="00EE069A">
              <w:rPr>
                <w:sz w:val="22"/>
              </w:rPr>
              <w:t>301</w:t>
            </w:r>
          </w:p>
        </w:tc>
        <w:tc>
          <w:tcPr>
            <w:tcW w:w="2336" w:type="dxa"/>
            <w:vAlign w:val="center"/>
          </w:tcPr>
          <w:p w14:paraId="07C04C18" w14:textId="77777777" w:rsidR="00C864FD" w:rsidRPr="00EE069A" w:rsidRDefault="00C864FD" w:rsidP="00E92CED">
            <w:pPr>
              <w:spacing w:after="0"/>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 w:val="22"/>
              </w:rPr>
            </w:pPr>
            <w:r w:rsidRPr="00EE069A">
              <w:rPr>
                <w:sz w:val="22"/>
              </w:rPr>
              <w:t>0,011%</w:t>
            </w:r>
          </w:p>
        </w:tc>
      </w:tr>
      <w:tr w:rsidR="00C864FD" w:rsidRPr="00EE069A" w14:paraId="668AFE02" w14:textId="77777777" w:rsidTr="00E83857">
        <w:tc>
          <w:tcPr>
            <w:cnfStyle w:val="001000000000" w:firstRow="0" w:lastRow="0" w:firstColumn="1" w:lastColumn="0" w:oddVBand="0" w:evenVBand="0" w:oddHBand="0" w:evenHBand="0" w:firstRowFirstColumn="0" w:firstRowLastColumn="0" w:lastRowFirstColumn="0" w:lastRowLastColumn="0"/>
            <w:tcW w:w="6345" w:type="dxa"/>
          </w:tcPr>
          <w:p w14:paraId="1EC9C78B" w14:textId="77777777" w:rsidR="00C864FD" w:rsidRPr="00EE069A" w:rsidRDefault="00C864FD" w:rsidP="00C864FD">
            <w:pPr>
              <w:spacing w:after="0"/>
              <w:ind w:firstLine="0"/>
              <w:rPr>
                <w:rFonts w:ascii="Times New Roman" w:eastAsia="Calibri" w:hAnsi="Times New Roman" w:cs="Times New Roman"/>
                <w:sz w:val="22"/>
              </w:rPr>
            </w:pPr>
            <w:r w:rsidRPr="00EE069A">
              <w:rPr>
                <w:sz w:val="22"/>
              </w:rPr>
              <w:t>Рынок архитектурно-строительного проектирования</w:t>
            </w:r>
          </w:p>
        </w:tc>
        <w:tc>
          <w:tcPr>
            <w:tcW w:w="1701" w:type="dxa"/>
            <w:vAlign w:val="center"/>
          </w:tcPr>
          <w:p w14:paraId="3DF8E45B" w14:textId="77777777" w:rsidR="00C864FD" w:rsidRPr="00EE069A" w:rsidRDefault="00C864FD" w:rsidP="00346E13">
            <w:pPr>
              <w:spacing w:after="0"/>
              <w:ind w:firstLine="0"/>
              <w:jc w:val="center"/>
              <w:cnfStyle w:val="000000000000" w:firstRow="0" w:lastRow="0" w:firstColumn="0" w:lastColumn="0" w:oddVBand="0" w:evenVBand="0" w:oddHBand="0" w:evenHBand="0" w:firstRowFirstColumn="0" w:firstRowLastColumn="0" w:lastRowFirstColumn="0" w:lastRowLastColumn="0"/>
              <w:rPr>
                <w:sz w:val="22"/>
              </w:rPr>
            </w:pPr>
            <w:r w:rsidRPr="00EE069A">
              <w:rPr>
                <w:sz w:val="22"/>
              </w:rPr>
              <w:t>288</w:t>
            </w:r>
          </w:p>
        </w:tc>
        <w:tc>
          <w:tcPr>
            <w:tcW w:w="2336" w:type="dxa"/>
            <w:vAlign w:val="center"/>
          </w:tcPr>
          <w:p w14:paraId="105D4E21" w14:textId="77777777" w:rsidR="00C864FD" w:rsidRPr="00EE069A" w:rsidRDefault="00C864FD" w:rsidP="00E92CED">
            <w:pPr>
              <w:spacing w:after="0"/>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 w:val="22"/>
              </w:rPr>
            </w:pPr>
            <w:r w:rsidRPr="00EE069A">
              <w:rPr>
                <w:sz w:val="22"/>
              </w:rPr>
              <w:t>0,010%</w:t>
            </w:r>
          </w:p>
        </w:tc>
      </w:tr>
      <w:tr w:rsidR="00C864FD" w:rsidRPr="00EE069A" w14:paraId="76B7F644" w14:textId="77777777" w:rsidTr="00E83857">
        <w:tc>
          <w:tcPr>
            <w:cnfStyle w:val="001000000000" w:firstRow="0" w:lastRow="0" w:firstColumn="1" w:lastColumn="0" w:oddVBand="0" w:evenVBand="0" w:oddHBand="0" w:evenHBand="0" w:firstRowFirstColumn="0" w:firstRowLastColumn="0" w:lastRowFirstColumn="0" w:lastRowLastColumn="0"/>
            <w:tcW w:w="6345" w:type="dxa"/>
          </w:tcPr>
          <w:p w14:paraId="7D3F9180" w14:textId="77777777" w:rsidR="00C864FD" w:rsidRPr="00EE069A" w:rsidRDefault="00C864FD" w:rsidP="00C864FD">
            <w:pPr>
              <w:spacing w:after="0"/>
              <w:ind w:firstLine="0"/>
              <w:rPr>
                <w:rFonts w:ascii="Times New Roman" w:eastAsia="Calibri" w:hAnsi="Times New Roman" w:cs="Times New Roman"/>
                <w:sz w:val="22"/>
              </w:rPr>
            </w:pPr>
            <w:r w:rsidRPr="00EE069A">
              <w:rPr>
                <w:sz w:val="22"/>
              </w:rPr>
              <w:t>Рынок племенного животноводства</w:t>
            </w:r>
          </w:p>
        </w:tc>
        <w:tc>
          <w:tcPr>
            <w:tcW w:w="1701" w:type="dxa"/>
            <w:vAlign w:val="center"/>
          </w:tcPr>
          <w:p w14:paraId="0ABDE898" w14:textId="77777777" w:rsidR="00C864FD" w:rsidRPr="00EE069A" w:rsidRDefault="00C864FD" w:rsidP="00346E13">
            <w:pPr>
              <w:spacing w:after="0"/>
              <w:ind w:firstLine="0"/>
              <w:jc w:val="center"/>
              <w:cnfStyle w:val="000000000000" w:firstRow="0" w:lastRow="0" w:firstColumn="0" w:lastColumn="0" w:oddVBand="0" w:evenVBand="0" w:oddHBand="0" w:evenHBand="0" w:firstRowFirstColumn="0" w:firstRowLastColumn="0" w:lastRowFirstColumn="0" w:lastRowLastColumn="0"/>
              <w:rPr>
                <w:sz w:val="22"/>
              </w:rPr>
            </w:pPr>
            <w:r w:rsidRPr="00EE069A">
              <w:rPr>
                <w:sz w:val="22"/>
              </w:rPr>
              <w:t>229</w:t>
            </w:r>
          </w:p>
        </w:tc>
        <w:tc>
          <w:tcPr>
            <w:tcW w:w="2336" w:type="dxa"/>
            <w:vAlign w:val="center"/>
          </w:tcPr>
          <w:p w14:paraId="3290C3E5" w14:textId="77777777" w:rsidR="00C864FD" w:rsidRPr="00EE069A" w:rsidRDefault="00C864FD" w:rsidP="00E92CED">
            <w:pPr>
              <w:spacing w:after="0"/>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 w:val="22"/>
              </w:rPr>
            </w:pPr>
            <w:r w:rsidRPr="00EE069A">
              <w:rPr>
                <w:sz w:val="22"/>
              </w:rPr>
              <w:t>0,008%</w:t>
            </w:r>
          </w:p>
        </w:tc>
      </w:tr>
      <w:tr w:rsidR="00C864FD" w:rsidRPr="00EE069A" w14:paraId="7801842F" w14:textId="77777777" w:rsidTr="00E83857">
        <w:tc>
          <w:tcPr>
            <w:cnfStyle w:val="001000000000" w:firstRow="0" w:lastRow="0" w:firstColumn="1" w:lastColumn="0" w:oddVBand="0" w:evenVBand="0" w:oddHBand="0" w:evenHBand="0" w:firstRowFirstColumn="0" w:firstRowLastColumn="0" w:lastRowFirstColumn="0" w:lastRowLastColumn="0"/>
            <w:tcW w:w="6345" w:type="dxa"/>
          </w:tcPr>
          <w:p w14:paraId="0A6F72E3" w14:textId="77777777" w:rsidR="00C864FD" w:rsidRPr="00EE069A" w:rsidRDefault="00C864FD" w:rsidP="00C864FD">
            <w:pPr>
              <w:spacing w:after="0"/>
              <w:ind w:firstLine="0"/>
              <w:rPr>
                <w:rFonts w:ascii="Times New Roman" w:eastAsia="Calibri" w:hAnsi="Times New Roman" w:cs="Times New Roman"/>
                <w:sz w:val="22"/>
              </w:rPr>
            </w:pPr>
            <w:r w:rsidRPr="00EE069A">
              <w:rPr>
                <w:sz w:val="22"/>
              </w:rPr>
              <w:t>Рынок семеноводства</w:t>
            </w:r>
          </w:p>
        </w:tc>
        <w:tc>
          <w:tcPr>
            <w:tcW w:w="1701" w:type="dxa"/>
            <w:vAlign w:val="center"/>
          </w:tcPr>
          <w:p w14:paraId="70971C65" w14:textId="77777777" w:rsidR="00C864FD" w:rsidRPr="00EE069A" w:rsidRDefault="00C864FD" w:rsidP="00346E13">
            <w:pPr>
              <w:spacing w:after="0"/>
              <w:ind w:firstLine="0"/>
              <w:jc w:val="center"/>
              <w:cnfStyle w:val="000000000000" w:firstRow="0" w:lastRow="0" w:firstColumn="0" w:lastColumn="0" w:oddVBand="0" w:evenVBand="0" w:oddHBand="0" w:evenHBand="0" w:firstRowFirstColumn="0" w:firstRowLastColumn="0" w:lastRowFirstColumn="0" w:lastRowLastColumn="0"/>
              <w:rPr>
                <w:sz w:val="22"/>
              </w:rPr>
            </w:pPr>
            <w:r w:rsidRPr="00EE069A">
              <w:rPr>
                <w:sz w:val="22"/>
              </w:rPr>
              <w:t>229</w:t>
            </w:r>
          </w:p>
        </w:tc>
        <w:tc>
          <w:tcPr>
            <w:tcW w:w="2336" w:type="dxa"/>
            <w:vAlign w:val="center"/>
          </w:tcPr>
          <w:p w14:paraId="702935CA" w14:textId="77777777" w:rsidR="00C864FD" w:rsidRPr="00EE069A" w:rsidRDefault="00C864FD" w:rsidP="00E92CED">
            <w:pPr>
              <w:spacing w:after="0"/>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 w:val="22"/>
              </w:rPr>
            </w:pPr>
            <w:r w:rsidRPr="00EE069A">
              <w:rPr>
                <w:sz w:val="22"/>
              </w:rPr>
              <w:t>0,008%</w:t>
            </w:r>
          </w:p>
        </w:tc>
      </w:tr>
      <w:tr w:rsidR="00C864FD" w:rsidRPr="00EE069A" w14:paraId="01F43752" w14:textId="77777777" w:rsidTr="00E83857">
        <w:tc>
          <w:tcPr>
            <w:cnfStyle w:val="001000000000" w:firstRow="0" w:lastRow="0" w:firstColumn="1" w:lastColumn="0" w:oddVBand="0" w:evenVBand="0" w:oddHBand="0" w:evenHBand="0" w:firstRowFirstColumn="0" w:firstRowLastColumn="0" w:lastRowFirstColumn="0" w:lastRowLastColumn="0"/>
            <w:tcW w:w="6345" w:type="dxa"/>
          </w:tcPr>
          <w:p w14:paraId="6D38FE60" w14:textId="77777777" w:rsidR="00C864FD" w:rsidRPr="00EE069A" w:rsidRDefault="00C864FD" w:rsidP="00C864FD">
            <w:pPr>
              <w:spacing w:after="0"/>
              <w:ind w:firstLine="0"/>
              <w:rPr>
                <w:rFonts w:ascii="Times New Roman" w:eastAsia="Calibri" w:hAnsi="Times New Roman" w:cs="Times New Roman"/>
                <w:sz w:val="22"/>
              </w:rPr>
            </w:pPr>
            <w:r w:rsidRPr="00EE069A">
              <w:rPr>
                <w:sz w:val="22"/>
              </w:rPr>
              <w:t>Рынок вылова водных биоресурсов</w:t>
            </w:r>
          </w:p>
        </w:tc>
        <w:tc>
          <w:tcPr>
            <w:tcW w:w="1701" w:type="dxa"/>
            <w:vAlign w:val="center"/>
          </w:tcPr>
          <w:p w14:paraId="3E839A18" w14:textId="77777777" w:rsidR="00C864FD" w:rsidRPr="00EE069A" w:rsidRDefault="00C864FD" w:rsidP="00346E13">
            <w:pPr>
              <w:spacing w:after="0"/>
              <w:ind w:firstLine="0"/>
              <w:jc w:val="center"/>
              <w:cnfStyle w:val="000000000000" w:firstRow="0" w:lastRow="0" w:firstColumn="0" w:lastColumn="0" w:oddVBand="0" w:evenVBand="0" w:oddHBand="0" w:evenHBand="0" w:firstRowFirstColumn="0" w:firstRowLastColumn="0" w:lastRowFirstColumn="0" w:lastRowLastColumn="0"/>
              <w:rPr>
                <w:sz w:val="22"/>
              </w:rPr>
            </w:pPr>
            <w:r w:rsidRPr="00EE069A">
              <w:rPr>
                <w:sz w:val="22"/>
              </w:rPr>
              <w:t>214</w:t>
            </w:r>
          </w:p>
        </w:tc>
        <w:tc>
          <w:tcPr>
            <w:tcW w:w="2336" w:type="dxa"/>
            <w:vAlign w:val="center"/>
          </w:tcPr>
          <w:p w14:paraId="59BB4FE0" w14:textId="77777777" w:rsidR="00C864FD" w:rsidRPr="00EE069A" w:rsidRDefault="00C864FD" w:rsidP="00E92CED">
            <w:pPr>
              <w:spacing w:after="0"/>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 w:val="22"/>
              </w:rPr>
            </w:pPr>
            <w:r w:rsidRPr="00EE069A">
              <w:rPr>
                <w:sz w:val="22"/>
              </w:rPr>
              <w:t>0,008%</w:t>
            </w:r>
          </w:p>
        </w:tc>
      </w:tr>
      <w:tr w:rsidR="00C864FD" w:rsidRPr="00EE069A" w14:paraId="2B156783" w14:textId="77777777" w:rsidTr="00E83857">
        <w:tc>
          <w:tcPr>
            <w:cnfStyle w:val="001000000000" w:firstRow="0" w:lastRow="0" w:firstColumn="1" w:lastColumn="0" w:oddVBand="0" w:evenVBand="0" w:oddHBand="0" w:evenHBand="0" w:firstRowFirstColumn="0" w:firstRowLastColumn="0" w:lastRowFirstColumn="0" w:lastRowLastColumn="0"/>
            <w:tcW w:w="6345" w:type="dxa"/>
          </w:tcPr>
          <w:p w14:paraId="10FAEA55" w14:textId="77777777" w:rsidR="00C864FD" w:rsidRPr="00EE069A" w:rsidRDefault="00C864FD" w:rsidP="00C864FD">
            <w:pPr>
              <w:spacing w:after="0"/>
              <w:ind w:firstLine="0"/>
              <w:rPr>
                <w:rFonts w:ascii="Times New Roman" w:eastAsia="Calibri" w:hAnsi="Times New Roman" w:cs="Times New Roman"/>
                <w:sz w:val="22"/>
              </w:rPr>
            </w:pPr>
            <w:r w:rsidRPr="00EE069A">
              <w:rPr>
                <w:sz w:val="22"/>
              </w:rPr>
              <w:t>Рынок переработки водных биоресурсов</w:t>
            </w:r>
          </w:p>
        </w:tc>
        <w:tc>
          <w:tcPr>
            <w:tcW w:w="1701" w:type="dxa"/>
            <w:vAlign w:val="center"/>
          </w:tcPr>
          <w:p w14:paraId="04FC7270" w14:textId="77777777" w:rsidR="00C864FD" w:rsidRPr="00EE069A" w:rsidRDefault="00C864FD" w:rsidP="00346E13">
            <w:pPr>
              <w:spacing w:after="0"/>
              <w:ind w:firstLine="0"/>
              <w:jc w:val="center"/>
              <w:cnfStyle w:val="000000000000" w:firstRow="0" w:lastRow="0" w:firstColumn="0" w:lastColumn="0" w:oddVBand="0" w:evenVBand="0" w:oddHBand="0" w:evenHBand="0" w:firstRowFirstColumn="0" w:firstRowLastColumn="0" w:lastRowFirstColumn="0" w:lastRowLastColumn="0"/>
              <w:rPr>
                <w:sz w:val="22"/>
              </w:rPr>
            </w:pPr>
            <w:r w:rsidRPr="00EE069A">
              <w:rPr>
                <w:sz w:val="22"/>
              </w:rPr>
              <w:t>220</w:t>
            </w:r>
          </w:p>
        </w:tc>
        <w:tc>
          <w:tcPr>
            <w:tcW w:w="2336" w:type="dxa"/>
            <w:vAlign w:val="center"/>
          </w:tcPr>
          <w:p w14:paraId="63BED59A" w14:textId="77777777" w:rsidR="00C864FD" w:rsidRPr="00EE069A" w:rsidRDefault="00C864FD" w:rsidP="00E92CED">
            <w:pPr>
              <w:spacing w:after="0"/>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 w:val="22"/>
              </w:rPr>
            </w:pPr>
            <w:r w:rsidRPr="00EE069A">
              <w:rPr>
                <w:sz w:val="22"/>
              </w:rPr>
              <w:t>0,008%</w:t>
            </w:r>
          </w:p>
        </w:tc>
      </w:tr>
      <w:tr w:rsidR="00C864FD" w:rsidRPr="00EE069A" w14:paraId="0064FF70" w14:textId="77777777" w:rsidTr="00E83857">
        <w:tc>
          <w:tcPr>
            <w:cnfStyle w:val="001000000000" w:firstRow="0" w:lastRow="0" w:firstColumn="1" w:lastColumn="0" w:oddVBand="0" w:evenVBand="0" w:oddHBand="0" w:evenHBand="0" w:firstRowFirstColumn="0" w:firstRowLastColumn="0" w:lastRowFirstColumn="0" w:lastRowLastColumn="0"/>
            <w:tcW w:w="6345" w:type="dxa"/>
          </w:tcPr>
          <w:p w14:paraId="6F30DC03" w14:textId="77777777" w:rsidR="00C864FD" w:rsidRPr="00EE069A" w:rsidRDefault="00C864FD" w:rsidP="00C864FD">
            <w:pPr>
              <w:spacing w:after="0"/>
              <w:ind w:firstLine="0"/>
              <w:rPr>
                <w:rFonts w:ascii="Times New Roman" w:eastAsia="Calibri" w:hAnsi="Times New Roman" w:cs="Times New Roman"/>
                <w:sz w:val="22"/>
              </w:rPr>
            </w:pPr>
            <w:r w:rsidRPr="00EE069A">
              <w:rPr>
                <w:sz w:val="22"/>
              </w:rPr>
              <w:t>Рынок товарной аквакультуры</w:t>
            </w:r>
          </w:p>
        </w:tc>
        <w:tc>
          <w:tcPr>
            <w:tcW w:w="1701" w:type="dxa"/>
            <w:vAlign w:val="center"/>
          </w:tcPr>
          <w:p w14:paraId="40754D9C" w14:textId="77777777" w:rsidR="00C864FD" w:rsidRPr="00EE069A" w:rsidRDefault="00C864FD" w:rsidP="00346E13">
            <w:pPr>
              <w:spacing w:after="0"/>
              <w:ind w:firstLine="0"/>
              <w:jc w:val="center"/>
              <w:cnfStyle w:val="000000000000" w:firstRow="0" w:lastRow="0" w:firstColumn="0" w:lastColumn="0" w:oddVBand="0" w:evenVBand="0" w:oddHBand="0" w:evenHBand="0" w:firstRowFirstColumn="0" w:firstRowLastColumn="0" w:lastRowFirstColumn="0" w:lastRowLastColumn="0"/>
              <w:rPr>
                <w:sz w:val="22"/>
              </w:rPr>
            </w:pPr>
            <w:r w:rsidRPr="00EE069A">
              <w:rPr>
                <w:sz w:val="22"/>
              </w:rPr>
              <w:t>205</w:t>
            </w:r>
          </w:p>
        </w:tc>
        <w:tc>
          <w:tcPr>
            <w:tcW w:w="2336" w:type="dxa"/>
            <w:vAlign w:val="center"/>
          </w:tcPr>
          <w:p w14:paraId="6F2F3083" w14:textId="77777777" w:rsidR="00C864FD" w:rsidRPr="00EE069A" w:rsidRDefault="00C864FD" w:rsidP="00E92CED">
            <w:pPr>
              <w:spacing w:after="0"/>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 w:val="22"/>
              </w:rPr>
            </w:pPr>
            <w:r w:rsidRPr="00EE069A">
              <w:rPr>
                <w:sz w:val="22"/>
              </w:rPr>
              <w:t>0,007%</w:t>
            </w:r>
          </w:p>
        </w:tc>
      </w:tr>
      <w:tr w:rsidR="00C864FD" w:rsidRPr="00EE069A" w14:paraId="74B2ECAC" w14:textId="77777777" w:rsidTr="00E83857">
        <w:tc>
          <w:tcPr>
            <w:cnfStyle w:val="001000000000" w:firstRow="0" w:lastRow="0" w:firstColumn="1" w:lastColumn="0" w:oddVBand="0" w:evenVBand="0" w:oddHBand="0" w:evenHBand="0" w:firstRowFirstColumn="0" w:firstRowLastColumn="0" w:lastRowFirstColumn="0" w:lastRowLastColumn="0"/>
            <w:tcW w:w="6345" w:type="dxa"/>
          </w:tcPr>
          <w:p w14:paraId="3DA82A41" w14:textId="77777777" w:rsidR="00C864FD" w:rsidRPr="00EE069A" w:rsidRDefault="00C864FD" w:rsidP="00C864FD">
            <w:pPr>
              <w:spacing w:after="0"/>
              <w:ind w:firstLine="0"/>
              <w:rPr>
                <w:rFonts w:ascii="Times New Roman" w:eastAsia="Calibri" w:hAnsi="Times New Roman" w:cs="Times New Roman"/>
                <w:sz w:val="22"/>
              </w:rPr>
            </w:pPr>
            <w:r w:rsidRPr="00EE069A">
              <w:rPr>
                <w:sz w:val="22"/>
              </w:rPr>
              <w:t>Рынок добычи общераспространенных полезных ископаемых на участках недр местного значения</w:t>
            </w:r>
          </w:p>
        </w:tc>
        <w:tc>
          <w:tcPr>
            <w:tcW w:w="1701" w:type="dxa"/>
            <w:vAlign w:val="center"/>
          </w:tcPr>
          <w:p w14:paraId="7769CCCA" w14:textId="77777777" w:rsidR="00C864FD" w:rsidRPr="00EE069A" w:rsidRDefault="00C864FD" w:rsidP="00346E13">
            <w:pPr>
              <w:spacing w:after="0"/>
              <w:ind w:firstLine="0"/>
              <w:jc w:val="center"/>
              <w:cnfStyle w:val="000000000000" w:firstRow="0" w:lastRow="0" w:firstColumn="0" w:lastColumn="0" w:oddVBand="0" w:evenVBand="0" w:oddHBand="0" w:evenHBand="0" w:firstRowFirstColumn="0" w:firstRowLastColumn="0" w:lastRowFirstColumn="0" w:lastRowLastColumn="0"/>
              <w:rPr>
                <w:sz w:val="22"/>
              </w:rPr>
            </w:pPr>
            <w:r w:rsidRPr="00EE069A">
              <w:rPr>
                <w:sz w:val="22"/>
              </w:rPr>
              <w:t>212</w:t>
            </w:r>
          </w:p>
        </w:tc>
        <w:tc>
          <w:tcPr>
            <w:tcW w:w="2336" w:type="dxa"/>
            <w:vAlign w:val="center"/>
          </w:tcPr>
          <w:p w14:paraId="30E24D0E" w14:textId="77777777" w:rsidR="00C864FD" w:rsidRPr="00EE069A" w:rsidRDefault="00C864FD" w:rsidP="00E92CED">
            <w:pPr>
              <w:spacing w:after="0"/>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 w:val="22"/>
              </w:rPr>
            </w:pPr>
            <w:r w:rsidRPr="00EE069A">
              <w:rPr>
                <w:sz w:val="22"/>
              </w:rPr>
              <w:t>0,008%</w:t>
            </w:r>
          </w:p>
        </w:tc>
      </w:tr>
      <w:tr w:rsidR="00C864FD" w:rsidRPr="00EE069A" w14:paraId="51BBAFE0" w14:textId="77777777" w:rsidTr="00E83857">
        <w:tc>
          <w:tcPr>
            <w:cnfStyle w:val="001000000000" w:firstRow="0" w:lastRow="0" w:firstColumn="1" w:lastColumn="0" w:oddVBand="0" w:evenVBand="0" w:oddHBand="0" w:evenHBand="0" w:firstRowFirstColumn="0" w:firstRowLastColumn="0" w:lastRowFirstColumn="0" w:lastRowLastColumn="0"/>
            <w:tcW w:w="6345" w:type="dxa"/>
          </w:tcPr>
          <w:p w14:paraId="0F2E737B" w14:textId="77777777" w:rsidR="00C864FD" w:rsidRPr="00EE069A" w:rsidRDefault="00C864FD" w:rsidP="00C864FD">
            <w:pPr>
              <w:spacing w:after="0"/>
              <w:ind w:firstLine="0"/>
              <w:rPr>
                <w:rFonts w:ascii="Times New Roman" w:eastAsia="Calibri" w:hAnsi="Times New Roman" w:cs="Times New Roman"/>
                <w:sz w:val="22"/>
              </w:rPr>
            </w:pPr>
            <w:r w:rsidRPr="00EE069A">
              <w:rPr>
                <w:sz w:val="22"/>
              </w:rPr>
              <w:t>Рынок легкой промышленности</w:t>
            </w:r>
          </w:p>
        </w:tc>
        <w:tc>
          <w:tcPr>
            <w:tcW w:w="1701" w:type="dxa"/>
            <w:vAlign w:val="center"/>
          </w:tcPr>
          <w:p w14:paraId="0410E5DE" w14:textId="77777777" w:rsidR="00C864FD" w:rsidRPr="00EE069A" w:rsidRDefault="00C864FD" w:rsidP="00346E13">
            <w:pPr>
              <w:spacing w:after="0"/>
              <w:ind w:firstLine="0"/>
              <w:jc w:val="center"/>
              <w:cnfStyle w:val="000000000000" w:firstRow="0" w:lastRow="0" w:firstColumn="0" w:lastColumn="0" w:oddVBand="0" w:evenVBand="0" w:oddHBand="0" w:evenHBand="0" w:firstRowFirstColumn="0" w:firstRowLastColumn="0" w:lastRowFirstColumn="0" w:lastRowLastColumn="0"/>
              <w:rPr>
                <w:sz w:val="22"/>
              </w:rPr>
            </w:pPr>
            <w:r w:rsidRPr="00EE069A">
              <w:rPr>
                <w:sz w:val="22"/>
              </w:rPr>
              <w:t>331</w:t>
            </w:r>
          </w:p>
        </w:tc>
        <w:tc>
          <w:tcPr>
            <w:tcW w:w="2336" w:type="dxa"/>
            <w:vAlign w:val="center"/>
          </w:tcPr>
          <w:p w14:paraId="174F2142" w14:textId="77777777" w:rsidR="00C864FD" w:rsidRPr="00EE069A" w:rsidRDefault="00C864FD" w:rsidP="00E92CED">
            <w:pPr>
              <w:spacing w:after="0"/>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 w:val="22"/>
              </w:rPr>
            </w:pPr>
            <w:r w:rsidRPr="00EE069A">
              <w:rPr>
                <w:sz w:val="22"/>
              </w:rPr>
              <w:t>0,012%</w:t>
            </w:r>
          </w:p>
        </w:tc>
      </w:tr>
      <w:tr w:rsidR="00C864FD" w:rsidRPr="00EE069A" w14:paraId="75A71673" w14:textId="77777777" w:rsidTr="00E83857">
        <w:tc>
          <w:tcPr>
            <w:cnfStyle w:val="001000000000" w:firstRow="0" w:lastRow="0" w:firstColumn="1" w:lastColumn="0" w:oddVBand="0" w:evenVBand="0" w:oddHBand="0" w:evenHBand="0" w:firstRowFirstColumn="0" w:firstRowLastColumn="0" w:lastRowFirstColumn="0" w:lastRowLastColumn="0"/>
            <w:tcW w:w="6345" w:type="dxa"/>
          </w:tcPr>
          <w:p w14:paraId="2857087B" w14:textId="77777777" w:rsidR="00C864FD" w:rsidRPr="00EE069A" w:rsidRDefault="00C864FD" w:rsidP="00C864FD">
            <w:pPr>
              <w:spacing w:after="0"/>
              <w:ind w:firstLine="0"/>
              <w:rPr>
                <w:rFonts w:ascii="Times New Roman" w:eastAsia="Calibri" w:hAnsi="Times New Roman" w:cs="Times New Roman"/>
                <w:sz w:val="22"/>
              </w:rPr>
            </w:pPr>
            <w:r w:rsidRPr="00EE069A">
              <w:rPr>
                <w:sz w:val="22"/>
              </w:rPr>
              <w:t>Рынок обработки древесины и производства изделий из дерева</w:t>
            </w:r>
          </w:p>
        </w:tc>
        <w:tc>
          <w:tcPr>
            <w:tcW w:w="1701" w:type="dxa"/>
            <w:vAlign w:val="center"/>
          </w:tcPr>
          <w:p w14:paraId="2DED23F0" w14:textId="77777777" w:rsidR="00C864FD" w:rsidRPr="00EE069A" w:rsidRDefault="00C864FD" w:rsidP="00346E13">
            <w:pPr>
              <w:spacing w:after="0"/>
              <w:ind w:firstLine="0"/>
              <w:jc w:val="center"/>
              <w:cnfStyle w:val="000000000000" w:firstRow="0" w:lastRow="0" w:firstColumn="0" w:lastColumn="0" w:oddVBand="0" w:evenVBand="0" w:oddHBand="0" w:evenHBand="0" w:firstRowFirstColumn="0" w:firstRowLastColumn="0" w:lastRowFirstColumn="0" w:lastRowLastColumn="0"/>
              <w:rPr>
                <w:sz w:val="22"/>
              </w:rPr>
            </w:pPr>
            <w:r w:rsidRPr="00EE069A">
              <w:rPr>
                <w:sz w:val="22"/>
              </w:rPr>
              <w:t>295</w:t>
            </w:r>
          </w:p>
        </w:tc>
        <w:tc>
          <w:tcPr>
            <w:tcW w:w="2336" w:type="dxa"/>
            <w:vAlign w:val="center"/>
          </w:tcPr>
          <w:p w14:paraId="7D886C13" w14:textId="77777777" w:rsidR="00C864FD" w:rsidRPr="00EE069A" w:rsidRDefault="00C864FD" w:rsidP="00E92CED">
            <w:pPr>
              <w:spacing w:after="0"/>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 w:val="22"/>
              </w:rPr>
            </w:pPr>
            <w:r w:rsidRPr="00EE069A">
              <w:rPr>
                <w:sz w:val="22"/>
              </w:rPr>
              <w:t>0,011%</w:t>
            </w:r>
          </w:p>
        </w:tc>
      </w:tr>
      <w:tr w:rsidR="00C864FD" w:rsidRPr="00EE069A" w14:paraId="08FC457B" w14:textId="77777777" w:rsidTr="00E83857">
        <w:tc>
          <w:tcPr>
            <w:cnfStyle w:val="001000000000" w:firstRow="0" w:lastRow="0" w:firstColumn="1" w:lastColumn="0" w:oddVBand="0" w:evenVBand="0" w:oddHBand="0" w:evenHBand="0" w:firstRowFirstColumn="0" w:firstRowLastColumn="0" w:lastRowFirstColumn="0" w:lastRowLastColumn="0"/>
            <w:tcW w:w="6345" w:type="dxa"/>
          </w:tcPr>
          <w:p w14:paraId="26153C3B" w14:textId="77777777" w:rsidR="00C864FD" w:rsidRPr="00EE069A" w:rsidRDefault="00C864FD" w:rsidP="00C864FD">
            <w:pPr>
              <w:spacing w:after="0"/>
              <w:ind w:firstLine="0"/>
              <w:rPr>
                <w:rFonts w:ascii="Times New Roman" w:eastAsia="Calibri" w:hAnsi="Times New Roman" w:cs="Times New Roman"/>
                <w:sz w:val="22"/>
              </w:rPr>
            </w:pPr>
            <w:r w:rsidRPr="00EE069A">
              <w:rPr>
                <w:sz w:val="22"/>
              </w:rPr>
              <w:t>Рынок производства кирпича</w:t>
            </w:r>
          </w:p>
        </w:tc>
        <w:tc>
          <w:tcPr>
            <w:tcW w:w="1701" w:type="dxa"/>
            <w:vAlign w:val="center"/>
          </w:tcPr>
          <w:p w14:paraId="17B4600E" w14:textId="77777777" w:rsidR="00C864FD" w:rsidRPr="00EE069A" w:rsidRDefault="00C864FD" w:rsidP="00346E13">
            <w:pPr>
              <w:spacing w:after="0"/>
              <w:ind w:firstLine="0"/>
              <w:jc w:val="center"/>
              <w:cnfStyle w:val="000000000000" w:firstRow="0" w:lastRow="0" w:firstColumn="0" w:lastColumn="0" w:oddVBand="0" w:evenVBand="0" w:oddHBand="0" w:evenHBand="0" w:firstRowFirstColumn="0" w:firstRowLastColumn="0" w:lastRowFirstColumn="0" w:lastRowLastColumn="0"/>
              <w:rPr>
                <w:sz w:val="22"/>
              </w:rPr>
            </w:pPr>
            <w:r w:rsidRPr="00EE069A">
              <w:rPr>
                <w:sz w:val="22"/>
              </w:rPr>
              <w:t>291</w:t>
            </w:r>
          </w:p>
        </w:tc>
        <w:tc>
          <w:tcPr>
            <w:tcW w:w="2336" w:type="dxa"/>
            <w:vAlign w:val="center"/>
          </w:tcPr>
          <w:p w14:paraId="7DD5AA89" w14:textId="77777777" w:rsidR="00C864FD" w:rsidRPr="00EE069A" w:rsidRDefault="00C864FD" w:rsidP="00E92CED">
            <w:pPr>
              <w:spacing w:after="0"/>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 w:val="22"/>
              </w:rPr>
            </w:pPr>
            <w:r w:rsidRPr="00EE069A">
              <w:rPr>
                <w:sz w:val="22"/>
              </w:rPr>
              <w:t>0,010%</w:t>
            </w:r>
          </w:p>
        </w:tc>
      </w:tr>
      <w:tr w:rsidR="00C864FD" w:rsidRPr="00EE069A" w14:paraId="0149B80D" w14:textId="77777777" w:rsidTr="00E83857">
        <w:trPr>
          <w:trHeight w:val="179"/>
        </w:trPr>
        <w:tc>
          <w:tcPr>
            <w:cnfStyle w:val="001000000000" w:firstRow="0" w:lastRow="0" w:firstColumn="1" w:lastColumn="0" w:oddVBand="0" w:evenVBand="0" w:oddHBand="0" w:evenHBand="0" w:firstRowFirstColumn="0" w:firstRowLastColumn="0" w:lastRowFirstColumn="0" w:lastRowLastColumn="0"/>
            <w:tcW w:w="6345" w:type="dxa"/>
          </w:tcPr>
          <w:p w14:paraId="51022EF6" w14:textId="77777777" w:rsidR="00C864FD" w:rsidRPr="00EE069A" w:rsidRDefault="00C864FD" w:rsidP="00C864FD">
            <w:pPr>
              <w:spacing w:after="0"/>
              <w:ind w:firstLine="0"/>
              <w:rPr>
                <w:rFonts w:ascii="Times New Roman" w:eastAsia="Calibri" w:hAnsi="Times New Roman" w:cs="Times New Roman"/>
                <w:sz w:val="22"/>
              </w:rPr>
            </w:pPr>
            <w:r w:rsidRPr="00EE069A">
              <w:rPr>
                <w:sz w:val="22"/>
              </w:rPr>
              <w:t>Рынок производства бетона</w:t>
            </w:r>
          </w:p>
        </w:tc>
        <w:tc>
          <w:tcPr>
            <w:tcW w:w="1701" w:type="dxa"/>
            <w:vAlign w:val="center"/>
          </w:tcPr>
          <w:p w14:paraId="5BD084CF" w14:textId="77777777" w:rsidR="00C864FD" w:rsidRPr="00EE069A" w:rsidRDefault="00C864FD" w:rsidP="00346E13">
            <w:pPr>
              <w:spacing w:after="0"/>
              <w:ind w:firstLine="0"/>
              <w:jc w:val="center"/>
              <w:cnfStyle w:val="000000000000" w:firstRow="0" w:lastRow="0" w:firstColumn="0" w:lastColumn="0" w:oddVBand="0" w:evenVBand="0" w:oddHBand="0" w:evenHBand="0" w:firstRowFirstColumn="0" w:firstRowLastColumn="0" w:lastRowFirstColumn="0" w:lastRowLastColumn="0"/>
              <w:rPr>
                <w:sz w:val="22"/>
              </w:rPr>
            </w:pPr>
            <w:r w:rsidRPr="00EE069A">
              <w:rPr>
                <w:sz w:val="22"/>
              </w:rPr>
              <w:t>295</w:t>
            </w:r>
          </w:p>
        </w:tc>
        <w:tc>
          <w:tcPr>
            <w:tcW w:w="2336" w:type="dxa"/>
            <w:vAlign w:val="center"/>
          </w:tcPr>
          <w:p w14:paraId="6983D330" w14:textId="77777777" w:rsidR="00C864FD" w:rsidRPr="00EE069A" w:rsidRDefault="00C864FD" w:rsidP="00E92CED">
            <w:pPr>
              <w:spacing w:after="0"/>
              <w:ind w:firstLine="0"/>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 w:val="22"/>
              </w:rPr>
            </w:pPr>
            <w:r w:rsidRPr="00EE069A">
              <w:rPr>
                <w:sz w:val="22"/>
              </w:rPr>
              <w:t>0,011%</w:t>
            </w:r>
          </w:p>
        </w:tc>
      </w:tr>
    </w:tbl>
    <w:p w14:paraId="04267583" w14:textId="77777777" w:rsidR="00AA131E" w:rsidRPr="00CD3A1D" w:rsidRDefault="00AA131E" w:rsidP="00AA131E">
      <w:pPr>
        <w:ind w:firstLine="567"/>
        <w:jc w:val="both"/>
        <w:rPr>
          <w:szCs w:val="24"/>
        </w:rPr>
        <w:sectPr w:rsidR="00AA131E" w:rsidRPr="00CD3A1D" w:rsidSect="00BA22F6">
          <w:footnotePr>
            <w:numRestart w:val="eachPage"/>
          </w:footnotePr>
          <w:pgSz w:w="12240" w:h="15840"/>
          <w:pgMar w:top="1134" w:right="709" w:bottom="1134" w:left="1701" w:header="709" w:footer="535" w:gutter="0"/>
          <w:cols w:space="708"/>
          <w:docGrid w:linePitch="360"/>
        </w:sectPr>
      </w:pPr>
    </w:p>
    <w:p w14:paraId="5276CB34" w14:textId="77777777" w:rsidR="004F4B92" w:rsidRDefault="004F4B92" w:rsidP="00A30DC9">
      <w:pPr>
        <w:spacing w:after="0" w:line="240" w:lineRule="auto"/>
        <w:ind w:firstLine="0"/>
        <w:jc w:val="both"/>
        <w:rPr>
          <w:rFonts w:eastAsia="Calibri"/>
          <w:b/>
          <w:sz w:val="28"/>
          <w:szCs w:val="28"/>
        </w:rPr>
      </w:pPr>
      <w:bookmarkStart w:id="9" w:name="_Toc501819932"/>
      <w:r w:rsidRPr="00DA0276">
        <w:rPr>
          <w:rFonts w:eastAsia="Calibri"/>
          <w:sz w:val="28"/>
          <w:szCs w:val="28"/>
        </w:rPr>
        <w:t xml:space="preserve">Таблица </w:t>
      </w:r>
      <w:r w:rsidR="003A46AC" w:rsidRPr="00DA0276">
        <w:rPr>
          <w:rFonts w:eastAsia="Calibri"/>
          <w:sz w:val="28"/>
          <w:szCs w:val="28"/>
        </w:rPr>
        <w:t>1.</w:t>
      </w:r>
      <w:r w:rsidRPr="00DA0276">
        <w:rPr>
          <w:rFonts w:eastAsia="Calibri"/>
          <w:sz w:val="28"/>
          <w:szCs w:val="28"/>
        </w:rPr>
        <w:t>2.</w:t>
      </w:r>
      <w:r w:rsidR="003A46AC" w:rsidRPr="00DA0276">
        <w:rPr>
          <w:rFonts w:eastAsia="Calibri"/>
          <w:sz w:val="28"/>
          <w:szCs w:val="28"/>
        </w:rPr>
        <w:t>2</w:t>
      </w:r>
      <w:r w:rsidRPr="00DA0276">
        <w:rPr>
          <w:rFonts w:eastAsia="Calibri"/>
          <w:sz w:val="28"/>
          <w:szCs w:val="28"/>
        </w:rPr>
        <w:t xml:space="preserve"> </w:t>
      </w:r>
      <w:r w:rsidRPr="00DA0276">
        <w:rPr>
          <w:rFonts w:eastAsia="Calibri"/>
          <w:b/>
          <w:sz w:val="28"/>
          <w:szCs w:val="28"/>
        </w:rPr>
        <w:t xml:space="preserve">– </w:t>
      </w:r>
      <w:r w:rsidR="003A46AC" w:rsidRPr="00DA0276">
        <w:rPr>
          <w:rFonts w:eastAsia="Calibri"/>
          <w:b/>
          <w:sz w:val="28"/>
          <w:szCs w:val="28"/>
        </w:rPr>
        <w:t>Доли потребителей товаров, работ и услуг, на основании оценок которых проводился мониторинг, от общего числа опрошенных в муниципальных образованиях (%</w:t>
      </w:r>
      <w:r w:rsidR="00CC5811" w:rsidRPr="00DA0276">
        <w:rPr>
          <w:rFonts w:eastAsia="Calibri"/>
          <w:b/>
          <w:sz w:val="28"/>
          <w:szCs w:val="28"/>
        </w:rPr>
        <w:t xml:space="preserve"> </w:t>
      </w:r>
      <w:r w:rsidR="00242AE5" w:rsidRPr="00DA0276">
        <w:rPr>
          <w:rFonts w:eastAsia="Calibri"/>
          <w:b/>
          <w:sz w:val="28"/>
          <w:szCs w:val="28"/>
        </w:rPr>
        <w:t xml:space="preserve">по строке </w:t>
      </w:r>
      <w:r w:rsidR="003A46AC" w:rsidRPr="00DA0276">
        <w:rPr>
          <w:rFonts w:eastAsia="Calibri"/>
          <w:b/>
          <w:sz w:val="28"/>
          <w:szCs w:val="28"/>
        </w:rPr>
        <w:t>от числа опрошенных в муниципальных образованиях)</w:t>
      </w:r>
    </w:p>
    <w:tbl>
      <w:tblPr>
        <w:tblW w:w="5003" w:type="pct"/>
        <w:tblInd w:w="-5" w:type="dxa"/>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4398"/>
        <w:gridCol w:w="1763"/>
        <w:gridCol w:w="1783"/>
        <w:gridCol w:w="1643"/>
      </w:tblGrid>
      <w:tr w:rsidR="00C66FB1" w:rsidRPr="006B0AAA" w14:paraId="1B45A80E" w14:textId="77777777" w:rsidTr="00EE069A">
        <w:trPr>
          <w:trHeight w:val="300"/>
          <w:tblHeader/>
        </w:trPr>
        <w:tc>
          <w:tcPr>
            <w:tcW w:w="4398" w:type="dxa"/>
            <w:shd w:val="clear" w:color="auto" w:fill="EEEEEE" w:themeFill="background2" w:themeFillTint="33"/>
            <w:noWrap/>
            <w:vAlign w:val="center"/>
            <w:hideMark/>
          </w:tcPr>
          <w:p w14:paraId="325E5A19" w14:textId="77777777" w:rsidR="00F86CE4" w:rsidRPr="002C160C" w:rsidRDefault="00D51665" w:rsidP="006B0AAA">
            <w:pPr>
              <w:spacing w:after="0" w:line="240" w:lineRule="auto"/>
              <w:ind w:firstLine="0"/>
              <w:jc w:val="center"/>
              <w:rPr>
                <w:rFonts w:ascii="Times New Roman" w:eastAsia="Times New Roman" w:hAnsi="Times New Roman" w:cs="Times New Roman"/>
                <w:b/>
                <w:color w:val="7C3776" w:themeColor="text2"/>
                <w:sz w:val="22"/>
                <w:lang w:val="en-US" w:eastAsia="ru-RU"/>
              </w:rPr>
            </w:pPr>
            <w:r w:rsidRPr="002C160C">
              <w:rPr>
                <w:rFonts w:ascii="Times New Roman" w:eastAsia="Times New Roman" w:hAnsi="Times New Roman" w:cs="Times New Roman"/>
                <w:b/>
                <w:color w:val="7C3776" w:themeColor="text2"/>
                <w:sz w:val="22"/>
                <w:lang w:eastAsia="ru-RU"/>
              </w:rPr>
              <w:t>Товарный рынок</w:t>
            </w:r>
          </w:p>
        </w:tc>
        <w:tc>
          <w:tcPr>
            <w:tcW w:w="1678" w:type="dxa"/>
            <w:shd w:val="clear" w:color="auto" w:fill="EEEEEE" w:themeFill="background2" w:themeFillTint="33"/>
            <w:noWrap/>
            <w:vAlign w:val="center"/>
            <w:hideMark/>
          </w:tcPr>
          <w:p w14:paraId="68B34141" w14:textId="3C18B57B" w:rsidR="00F86CE4" w:rsidRPr="002C160C" w:rsidRDefault="00BE408D" w:rsidP="006B0AAA">
            <w:pPr>
              <w:spacing w:after="0" w:line="240" w:lineRule="auto"/>
              <w:ind w:firstLine="0"/>
              <w:jc w:val="center"/>
              <w:rPr>
                <w:rFonts w:ascii="Times New Roman" w:eastAsia="Times New Roman" w:hAnsi="Times New Roman" w:cs="Times New Roman"/>
                <w:b/>
                <w:color w:val="7C3776" w:themeColor="text2"/>
                <w:sz w:val="22"/>
                <w:lang w:eastAsia="ru-RU"/>
              </w:rPr>
            </w:pPr>
            <w:r>
              <w:rPr>
                <w:rFonts w:ascii="Times New Roman" w:eastAsia="Times New Roman" w:hAnsi="Times New Roman" w:cs="Times New Roman"/>
                <w:b/>
                <w:color w:val="7C3776" w:themeColor="text2"/>
                <w:sz w:val="22"/>
                <w:lang w:eastAsia="ru-RU"/>
              </w:rPr>
              <w:t>Новосибирская</w:t>
            </w:r>
            <w:r w:rsidR="008011CD">
              <w:rPr>
                <w:rFonts w:ascii="Times New Roman" w:eastAsia="Times New Roman" w:hAnsi="Times New Roman" w:cs="Times New Roman"/>
                <w:b/>
                <w:color w:val="7C3776" w:themeColor="text2"/>
                <w:sz w:val="22"/>
                <w:lang w:eastAsia="ru-RU"/>
              </w:rPr>
              <w:t xml:space="preserve"> область</w:t>
            </w:r>
          </w:p>
        </w:tc>
        <w:tc>
          <w:tcPr>
            <w:tcW w:w="1783" w:type="dxa"/>
            <w:shd w:val="clear" w:color="auto" w:fill="EEEEEE" w:themeFill="background2" w:themeFillTint="33"/>
            <w:noWrap/>
            <w:vAlign w:val="center"/>
            <w:hideMark/>
          </w:tcPr>
          <w:p w14:paraId="3FDB4217" w14:textId="77777777" w:rsidR="00F86CE4" w:rsidRPr="002C160C" w:rsidRDefault="00F86CE4" w:rsidP="006B0AAA">
            <w:pPr>
              <w:spacing w:after="0" w:line="240" w:lineRule="auto"/>
              <w:ind w:firstLine="0"/>
              <w:jc w:val="center"/>
              <w:rPr>
                <w:rFonts w:ascii="Times New Roman" w:eastAsia="Times New Roman" w:hAnsi="Times New Roman" w:cs="Times New Roman"/>
                <w:b/>
                <w:color w:val="7C3776" w:themeColor="text2"/>
                <w:sz w:val="22"/>
                <w:lang w:eastAsia="ru-RU"/>
              </w:rPr>
            </w:pPr>
            <w:r w:rsidRPr="002C160C">
              <w:rPr>
                <w:rFonts w:ascii="Times New Roman" w:eastAsia="Times New Roman" w:hAnsi="Times New Roman" w:cs="Times New Roman"/>
                <w:b/>
                <w:color w:val="7C3776" w:themeColor="text2"/>
                <w:sz w:val="22"/>
                <w:lang w:eastAsia="ru-RU"/>
              </w:rPr>
              <w:t>г. Новосибирск</w:t>
            </w:r>
          </w:p>
        </w:tc>
        <w:tc>
          <w:tcPr>
            <w:tcW w:w="1643" w:type="dxa"/>
            <w:shd w:val="clear" w:color="auto" w:fill="EEEEEE" w:themeFill="background2" w:themeFillTint="33"/>
            <w:noWrap/>
            <w:vAlign w:val="center"/>
            <w:hideMark/>
          </w:tcPr>
          <w:p w14:paraId="59834046" w14:textId="77777777" w:rsidR="00F86CE4" w:rsidRPr="002C160C" w:rsidRDefault="00F86CE4" w:rsidP="006B0AAA">
            <w:pPr>
              <w:spacing w:after="0" w:line="240" w:lineRule="auto"/>
              <w:ind w:firstLine="0"/>
              <w:jc w:val="center"/>
              <w:rPr>
                <w:rFonts w:ascii="Times New Roman" w:eastAsia="Times New Roman" w:hAnsi="Times New Roman" w:cs="Times New Roman"/>
                <w:b/>
                <w:color w:val="7C3776" w:themeColor="text2"/>
                <w:sz w:val="22"/>
                <w:lang w:eastAsia="ru-RU"/>
              </w:rPr>
            </w:pPr>
            <w:r w:rsidRPr="002C160C">
              <w:rPr>
                <w:rFonts w:ascii="Times New Roman" w:eastAsia="Times New Roman" w:hAnsi="Times New Roman" w:cs="Times New Roman"/>
                <w:b/>
                <w:color w:val="7C3776" w:themeColor="text2"/>
                <w:sz w:val="22"/>
                <w:lang w:eastAsia="ru-RU"/>
              </w:rPr>
              <w:t>Другие территории</w:t>
            </w:r>
          </w:p>
        </w:tc>
      </w:tr>
      <w:tr w:rsidR="00C66FB1" w:rsidRPr="006B0AAA" w14:paraId="674036ED" w14:textId="77777777" w:rsidTr="00EE069A">
        <w:trPr>
          <w:trHeight w:val="300"/>
        </w:trPr>
        <w:tc>
          <w:tcPr>
            <w:tcW w:w="4398" w:type="dxa"/>
            <w:shd w:val="clear" w:color="auto" w:fill="auto"/>
            <w:noWrap/>
            <w:vAlign w:val="bottom"/>
            <w:hideMark/>
          </w:tcPr>
          <w:p w14:paraId="5A4CE6C5" w14:textId="77777777" w:rsidR="00C66FB1" w:rsidRPr="006B0AAA" w:rsidRDefault="00C66FB1" w:rsidP="00C66FB1">
            <w:pPr>
              <w:spacing w:after="0" w:line="240" w:lineRule="auto"/>
              <w:ind w:firstLine="0"/>
              <w:rPr>
                <w:rFonts w:ascii="Times New Roman" w:eastAsia="Times New Roman" w:hAnsi="Times New Roman" w:cs="Times New Roman"/>
                <w:color w:val="000000"/>
                <w:sz w:val="22"/>
                <w:lang w:eastAsia="ru-RU"/>
              </w:rPr>
            </w:pPr>
            <w:r w:rsidRPr="006B0AAA">
              <w:rPr>
                <w:rFonts w:ascii="Times New Roman" w:eastAsia="Times New Roman" w:hAnsi="Times New Roman" w:cs="Times New Roman"/>
                <w:color w:val="000000"/>
                <w:sz w:val="22"/>
                <w:lang w:eastAsia="ru-RU"/>
              </w:rPr>
              <w:t>Рынок услуг дошкольного образования</w:t>
            </w:r>
          </w:p>
        </w:tc>
        <w:tc>
          <w:tcPr>
            <w:tcW w:w="1678" w:type="dxa"/>
            <w:shd w:val="clear" w:color="auto" w:fill="auto"/>
            <w:noWrap/>
            <w:vAlign w:val="center"/>
            <w:hideMark/>
          </w:tcPr>
          <w:p w14:paraId="533DEA8F" w14:textId="77777777" w:rsidR="00C66FB1" w:rsidRPr="006B0AAA" w:rsidRDefault="00C66FB1" w:rsidP="006B0AAA">
            <w:pPr>
              <w:spacing w:after="0" w:line="240" w:lineRule="auto"/>
              <w:ind w:firstLine="0"/>
              <w:jc w:val="center"/>
              <w:rPr>
                <w:rFonts w:ascii="Times New Roman" w:eastAsia="Times New Roman" w:hAnsi="Times New Roman" w:cs="Times New Roman"/>
                <w:color w:val="000000"/>
                <w:sz w:val="22"/>
                <w:lang w:eastAsia="ru-RU"/>
              </w:rPr>
            </w:pPr>
            <w:r w:rsidRPr="00965707">
              <w:t>88,9%</w:t>
            </w:r>
          </w:p>
        </w:tc>
        <w:tc>
          <w:tcPr>
            <w:tcW w:w="1783" w:type="dxa"/>
            <w:shd w:val="clear" w:color="auto" w:fill="auto"/>
            <w:noWrap/>
            <w:vAlign w:val="center"/>
            <w:hideMark/>
          </w:tcPr>
          <w:p w14:paraId="095C455F" w14:textId="77777777" w:rsidR="00C66FB1" w:rsidRPr="006B0AAA" w:rsidRDefault="00C66FB1" w:rsidP="006B0AAA">
            <w:pPr>
              <w:spacing w:after="0" w:line="240" w:lineRule="auto"/>
              <w:ind w:firstLine="0"/>
              <w:jc w:val="center"/>
              <w:rPr>
                <w:rFonts w:ascii="Times New Roman" w:eastAsia="Times New Roman" w:hAnsi="Times New Roman" w:cs="Times New Roman"/>
                <w:color w:val="000000"/>
                <w:sz w:val="22"/>
                <w:lang w:eastAsia="ru-RU"/>
              </w:rPr>
            </w:pPr>
            <w:r w:rsidRPr="00965707">
              <w:t>88,2%</w:t>
            </w:r>
          </w:p>
        </w:tc>
        <w:tc>
          <w:tcPr>
            <w:tcW w:w="1643" w:type="dxa"/>
            <w:shd w:val="clear" w:color="auto" w:fill="auto"/>
            <w:noWrap/>
            <w:vAlign w:val="center"/>
            <w:hideMark/>
          </w:tcPr>
          <w:p w14:paraId="33DE03B0" w14:textId="77777777" w:rsidR="00C66FB1" w:rsidRPr="006B0AAA" w:rsidRDefault="00C66FB1" w:rsidP="006B0AAA">
            <w:pPr>
              <w:spacing w:after="0" w:line="240" w:lineRule="auto"/>
              <w:ind w:firstLine="0"/>
              <w:jc w:val="center"/>
              <w:rPr>
                <w:rFonts w:ascii="Times New Roman" w:eastAsia="Times New Roman" w:hAnsi="Times New Roman" w:cs="Times New Roman"/>
                <w:color w:val="000000"/>
                <w:sz w:val="22"/>
                <w:lang w:eastAsia="ru-RU"/>
              </w:rPr>
            </w:pPr>
            <w:r w:rsidRPr="00965707">
              <w:t>92,4%</w:t>
            </w:r>
          </w:p>
        </w:tc>
      </w:tr>
      <w:tr w:rsidR="00C66FB1" w:rsidRPr="006B0AAA" w14:paraId="0BAD9663" w14:textId="77777777" w:rsidTr="00EE069A">
        <w:trPr>
          <w:trHeight w:val="300"/>
        </w:trPr>
        <w:tc>
          <w:tcPr>
            <w:tcW w:w="4398" w:type="dxa"/>
            <w:shd w:val="clear" w:color="auto" w:fill="auto"/>
            <w:noWrap/>
            <w:vAlign w:val="bottom"/>
            <w:hideMark/>
          </w:tcPr>
          <w:p w14:paraId="25880096" w14:textId="77777777" w:rsidR="00C66FB1" w:rsidRPr="006B0AAA" w:rsidRDefault="00C66FB1" w:rsidP="00C66FB1">
            <w:pPr>
              <w:spacing w:after="0" w:line="240" w:lineRule="auto"/>
              <w:ind w:firstLine="0"/>
              <w:rPr>
                <w:rFonts w:ascii="Times New Roman" w:eastAsia="Times New Roman" w:hAnsi="Times New Roman" w:cs="Times New Roman"/>
                <w:color w:val="000000"/>
                <w:sz w:val="22"/>
                <w:lang w:eastAsia="ru-RU"/>
              </w:rPr>
            </w:pPr>
            <w:r w:rsidRPr="006B0AAA">
              <w:rPr>
                <w:rFonts w:ascii="Times New Roman" w:eastAsia="Times New Roman" w:hAnsi="Times New Roman" w:cs="Times New Roman"/>
                <w:color w:val="000000"/>
                <w:sz w:val="22"/>
                <w:lang w:eastAsia="ru-RU"/>
              </w:rPr>
              <w:t>Рынок услуг общего образования</w:t>
            </w:r>
          </w:p>
        </w:tc>
        <w:tc>
          <w:tcPr>
            <w:tcW w:w="1678" w:type="dxa"/>
            <w:shd w:val="clear" w:color="auto" w:fill="auto"/>
            <w:noWrap/>
            <w:vAlign w:val="center"/>
            <w:hideMark/>
          </w:tcPr>
          <w:p w14:paraId="6D8B2FD7" w14:textId="77777777" w:rsidR="00C66FB1" w:rsidRPr="006B0AAA" w:rsidRDefault="00C66FB1" w:rsidP="006B0AAA">
            <w:pPr>
              <w:spacing w:after="0" w:line="240" w:lineRule="auto"/>
              <w:ind w:firstLine="0"/>
              <w:jc w:val="center"/>
              <w:rPr>
                <w:rFonts w:ascii="Times New Roman" w:eastAsia="Times New Roman" w:hAnsi="Times New Roman" w:cs="Times New Roman"/>
                <w:color w:val="000000"/>
                <w:sz w:val="22"/>
                <w:lang w:eastAsia="ru-RU"/>
              </w:rPr>
            </w:pPr>
            <w:r w:rsidRPr="00965707">
              <w:t>95,6%</w:t>
            </w:r>
          </w:p>
        </w:tc>
        <w:tc>
          <w:tcPr>
            <w:tcW w:w="1783" w:type="dxa"/>
            <w:shd w:val="clear" w:color="auto" w:fill="auto"/>
            <w:noWrap/>
            <w:vAlign w:val="center"/>
            <w:hideMark/>
          </w:tcPr>
          <w:p w14:paraId="0FB73189" w14:textId="77777777" w:rsidR="00C66FB1" w:rsidRPr="006B0AAA" w:rsidRDefault="00C66FB1" w:rsidP="006B0AAA">
            <w:pPr>
              <w:spacing w:after="0" w:line="240" w:lineRule="auto"/>
              <w:ind w:firstLine="0"/>
              <w:jc w:val="center"/>
              <w:rPr>
                <w:rFonts w:ascii="Times New Roman" w:eastAsia="Times New Roman" w:hAnsi="Times New Roman" w:cs="Times New Roman"/>
                <w:color w:val="000000"/>
                <w:sz w:val="22"/>
                <w:lang w:eastAsia="ru-RU"/>
              </w:rPr>
            </w:pPr>
            <w:r w:rsidRPr="00965707">
              <w:t>95,9%</w:t>
            </w:r>
          </w:p>
        </w:tc>
        <w:tc>
          <w:tcPr>
            <w:tcW w:w="1643" w:type="dxa"/>
            <w:shd w:val="clear" w:color="auto" w:fill="auto"/>
            <w:noWrap/>
            <w:vAlign w:val="center"/>
            <w:hideMark/>
          </w:tcPr>
          <w:p w14:paraId="01F413F0" w14:textId="77777777" w:rsidR="00C66FB1" w:rsidRPr="006B0AAA" w:rsidRDefault="00C66FB1" w:rsidP="006B0AAA">
            <w:pPr>
              <w:spacing w:after="0" w:line="240" w:lineRule="auto"/>
              <w:ind w:firstLine="0"/>
              <w:jc w:val="center"/>
              <w:rPr>
                <w:rFonts w:ascii="Times New Roman" w:eastAsia="Times New Roman" w:hAnsi="Times New Roman" w:cs="Times New Roman"/>
                <w:color w:val="000000"/>
                <w:sz w:val="22"/>
                <w:lang w:eastAsia="ru-RU"/>
              </w:rPr>
            </w:pPr>
            <w:r w:rsidRPr="00965707">
              <w:t>93,9%</w:t>
            </w:r>
          </w:p>
        </w:tc>
      </w:tr>
      <w:tr w:rsidR="00C66FB1" w:rsidRPr="006B0AAA" w14:paraId="529FFFE3" w14:textId="77777777" w:rsidTr="00EE069A">
        <w:trPr>
          <w:trHeight w:val="300"/>
        </w:trPr>
        <w:tc>
          <w:tcPr>
            <w:tcW w:w="4398" w:type="dxa"/>
            <w:shd w:val="clear" w:color="auto" w:fill="auto"/>
            <w:noWrap/>
            <w:vAlign w:val="bottom"/>
            <w:hideMark/>
          </w:tcPr>
          <w:p w14:paraId="1D6F1049" w14:textId="77777777" w:rsidR="00C66FB1" w:rsidRPr="006B0AAA" w:rsidRDefault="00C66FB1" w:rsidP="00C66FB1">
            <w:pPr>
              <w:spacing w:after="0" w:line="240" w:lineRule="auto"/>
              <w:ind w:firstLine="0"/>
              <w:rPr>
                <w:rFonts w:ascii="Times New Roman" w:eastAsia="Times New Roman" w:hAnsi="Times New Roman" w:cs="Times New Roman"/>
                <w:color w:val="000000"/>
                <w:sz w:val="22"/>
                <w:lang w:eastAsia="ru-RU"/>
              </w:rPr>
            </w:pPr>
            <w:r w:rsidRPr="006B0AAA">
              <w:rPr>
                <w:rFonts w:ascii="Times New Roman" w:eastAsia="Times New Roman" w:hAnsi="Times New Roman" w:cs="Times New Roman"/>
                <w:color w:val="000000"/>
                <w:sz w:val="22"/>
                <w:lang w:eastAsia="ru-RU"/>
              </w:rPr>
              <w:t>Рынок услуг среднего профессионального образования</w:t>
            </w:r>
          </w:p>
        </w:tc>
        <w:tc>
          <w:tcPr>
            <w:tcW w:w="1678" w:type="dxa"/>
            <w:shd w:val="clear" w:color="auto" w:fill="auto"/>
            <w:noWrap/>
            <w:vAlign w:val="center"/>
            <w:hideMark/>
          </w:tcPr>
          <w:p w14:paraId="48D09375" w14:textId="77777777" w:rsidR="00C66FB1" w:rsidRPr="006B0AAA" w:rsidRDefault="00C66FB1" w:rsidP="006B0AAA">
            <w:pPr>
              <w:spacing w:after="0" w:line="240" w:lineRule="auto"/>
              <w:ind w:firstLine="0"/>
              <w:jc w:val="center"/>
              <w:rPr>
                <w:rFonts w:ascii="Times New Roman" w:eastAsia="Times New Roman" w:hAnsi="Times New Roman" w:cs="Times New Roman"/>
                <w:color w:val="000000"/>
                <w:sz w:val="22"/>
                <w:lang w:eastAsia="ru-RU"/>
              </w:rPr>
            </w:pPr>
            <w:r w:rsidRPr="00965707">
              <w:t>88,9%</w:t>
            </w:r>
          </w:p>
        </w:tc>
        <w:tc>
          <w:tcPr>
            <w:tcW w:w="1783" w:type="dxa"/>
            <w:shd w:val="clear" w:color="auto" w:fill="auto"/>
            <w:noWrap/>
            <w:vAlign w:val="center"/>
            <w:hideMark/>
          </w:tcPr>
          <w:p w14:paraId="04B5BD05" w14:textId="77777777" w:rsidR="00C66FB1" w:rsidRPr="006B0AAA" w:rsidRDefault="00C66FB1" w:rsidP="006B0AAA">
            <w:pPr>
              <w:spacing w:after="0" w:line="240" w:lineRule="auto"/>
              <w:ind w:firstLine="0"/>
              <w:jc w:val="center"/>
              <w:rPr>
                <w:rFonts w:ascii="Times New Roman" w:eastAsia="Times New Roman" w:hAnsi="Times New Roman" w:cs="Times New Roman"/>
                <w:color w:val="000000"/>
                <w:sz w:val="22"/>
                <w:lang w:eastAsia="ru-RU"/>
              </w:rPr>
            </w:pPr>
            <w:r w:rsidRPr="00965707">
              <w:t>88,5%</w:t>
            </w:r>
          </w:p>
        </w:tc>
        <w:tc>
          <w:tcPr>
            <w:tcW w:w="1643" w:type="dxa"/>
            <w:shd w:val="clear" w:color="auto" w:fill="auto"/>
            <w:noWrap/>
            <w:vAlign w:val="center"/>
            <w:hideMark/>
          </w:tcPr>
          <w:p w14:paraId="4B212BF4" w14:textId="77777777" w:rsidR="00C66FB1" w:rsidRPr="006B0AAA" w:rsidRDefault="00C66FB1" w:rsidP="006B0AAA">
            <w:pPr>
              <w:spacing w:after="0" w:line="240" w:lineRule="auto"/>
              <w:ind w:firstLine="0"/>
              <w:jc w:val="center"/>
              <w:rPr>
                <w:rFonts w:ascii="Times New Roman" w:eastAsia="Times New Roman" w:hAnsi="Times New Roman" w:cs="Times New Roman"/>
                <w:color w:val="000000"/>
                <w:sz w:val="22"/>
                <w:lang w:eastAsia="ru-RU"/>
              </w:rPr>
            </w:pPr>
            <w:r w:rsidRPr="00965707">
              <w:t>90,9%</w:t>
            </w:r>
          </w:p>
        </w:tc>
      </w:tr>
      <w:tr w:rsidR="00C66FB1" w:rsidRPr="006B0AAA" w14:paraId="5BF39BDA" w14:textId="77777777" w:rsidTr="00EE069A">
        <w:trPr>
          <w:trHeight w:val="300"/>
        </w:trPr>
        <w:tc>
          <w:tcPr>
            <w:tcW w:w="4398" w:type="dxa"/>
            <w:shd w:val="clear" w:color="auto" w:fill="auto"/>
            <w:noWrap/>
            <w:vAlign w:val="bottom"/>
            <w:hideMark/>
          </w:tcPr>
          <w:p w14:paraId="5F2895E8" w14:textId="77777777" w:rsidR="00C66FB1" w:rsidRPr="006B0AAA" w:rsidRDefault="00C66FB1" w:rsidP="00C66FB1">
            <w:pPr>
              <w:spacing w:after="0" w:line="240" w:lineRule="auto"/>
              <w:ind w:firstLine="0"/>
              <w:rPr>
                <w:rFonts w:ascii="Times New Roman" w:eastAsia="Times New Roman" w:hAnsi="Times New Roman" w:cs="Times New Roman"/>
                <w:color w:val="000000"/>
                <w:sz w:val="22"/>
                <w:lang w:eastAsia="ru-RU"/>
              </w:rPr>
            </w:pPr>
            <w:r w:rsidRPr="006B0AAA">
              <w:rPr>
                <w:rFonts w:ascii="Times New Roman" w:eastAsia="Times New Roman" w:hAnsi="Times New Roman" w:cs="Times New Roman"/>
                <w:color w:val="000000"/>
                <w:sz w:val="22"/>
                <w:lang w:eastAsia="ru-RU"/>
              </w:rPr>
              <w:t>Рынок услуг дополнительного образования детей</w:t>
            </w:r>
          </w:p>
        </w:tc>
        <w:tc>
          <w:tcPr>
            <w:tcW w:w="1678" w:type="dxa"/>
            <w:shd w:val="clear" w:color="auto" w:fill="auto"/>
            <w:noWrap/>
            <w:vAlign w:val="center"/>
            <w:hideMark/>
          </w:tcPr>
          <w:p w14:paraId="330BDB72" w14:textId="77777777" w:rsidR="00C66FB1" w:rsidRPr="006B0AAA" w:rsidRDefault="00C66FB1" w:rsidP="006B0AAA">
            <w:pPr>
              <w:spacing w:after="0" w:line="240" w:lineRule="auto"/>
              <w:ind w:firstLine="0"/>
              <w:jc w:val="center"/>
              <w:rPr>
                <w:rFonts w:ascii="Times New Roman" w:eastAsia="Times New Roman" w:hAnsi="Times New Roman" w:cs="Times New Roman"/>
                <w:color w:val="000000"/>
                <w:sz w:val="22"/>
                <w:lang w:eastAsia="ru-RU"/>
              </w:rPr>
            </w:pPr>
            <w:r w:rsidRPr="00965707">
              <w:t>91,6%</w:t>
            </w:r>
          </w:p>
        </w:tc>
        <w:tc>
          <w:tcPr>
            <w:tcW w:w="1783" w:type="dxa"/>
            <w:shd w:val="clear" w:color="auto" w:fill="auto"/>
            <w:noWrap/>
            <w:vAlign w:val="center"/>
            <w:hideMark/>
          </w:tcPr>
          <w:p w14:paraId="68EE690C" w14:textId="77777777" w:rsidR="00C66FB1" w:rsidRPr="006B0AAA" w:rsidRDefault="00C66FB1" w:rsidP="006B0AAA">
            <w:pPr>
              <w:spacing w:after="0" w:line="240" w:lineRule="auto"/>
              <w:ind w:firstLine="0"/>
              <w:jc w:val="center"/>
              <w:rPr>
                <w:rFonts w:ascii="Times New Roman" w:eastAsia="Times New Roman" w:hAnsi="Times New Roman" w:cs="Times New Roman"/>
                <w:color w:val="000000"/>
                <w:sz w:val="22"/>
                <w:lang w:eastAsia="ru-RU"/>
              </w:rPr>
            </w:pPr>
            <w:r w:rsidRPr="00965707">
              <w:t>90,9%</w:t>
            </w:r>
          </w:p>
        </w:tc>
        <w:tc>
          <w:tcPr>
            <w:tcW w:w="1643" w:type="dxa"/>
            <w:shd w:val="clear" w:color="auto" w:fill="auto"/>
            <w:noWrap/>
            <w:vAlign w:val="center"/>
            <w:hideMark/>
          </w:tcPr>
          <w:p w14:paraId="1D40D9E3" w14:textId="77777777" w:rsidR="00C66FB1" w:rsidRPr="006B0AAA" w:rsidRDefault="00C66FB1" w:rsidP="006B0AAA">
            <w:pPr>
              <w:spacing w:after="0" w:line="240" w:lineRule="auto"/>
              <w:ind w:firstLine="0"/>
              <w:jc w:val="center"/>
              <w:rPr>
                <w:rFonts w:ascii="Times New Roman" w:eastAsia="Times New Roman" w:hAnsi="Times New Roman" w:cs="Times New Roman"/>
                <w:color w:val="000000"/>
                <w:sz w:val="22"/>
                <w:lang w:eastAsia="ru-RU"/>
              </w:rPr>
            </w:pPr>
            <w:r w:rsidRPr="00965707">
              <w:t>95,5%</w:t>
            </w:r>
          </w:p>
        </w:tc>
      </w:tr>
      <w:tr w:rsidR="00C66FB1" w:rsidRPr="006B0AAA" w14:paraId="1DA54E73" w14:textId="77777777" w:rsidTr="00EE069A">
        <w:trPr>
          <w:trHeight w:val="300"/>
        </w:trPr>
        <w:tc>
          <w:tcPr>
            <w:tcW w:w="4398" w:type="dxa"/>
            <w:shd w:val="clear" w:color="auto" w:fill="auto"/>
            <w:noWrap/>
            <w:vAlign w:val="bottom"/>
            <w:hideMark/>
          </w:tcPr>
          <w:p w14:paraId="2BAED17D" w14:textId="77777777" w:rsidR="00C66FB1" w:rsidRPr="006B0AAA" w:rsidRDefault="00C66FB1" w:rsidP="00C66FB1">
            <w:pPr>
              <w:spacing w:after="0" w:line="240" w:lineRule="auto"/>
              <w:ind w:firstLine="0"/>
              <w:rPr>
                <w:rFonts w:ascii="Times New Roman" w:eastAsia="Times New Roman" w:hAnsi="Times New Roman" w:cs="Times New Roman"/>
                <w:color w:val="000000"/>
                <w:sz w:val="22"/>
                <w:lang w:eastAsia="ru-RU"/>
              </w:rPr>
            </w:pPr>
            <w:r w:rsidRPr="006B0AAA">
              <w:rPr>
                <w:rFonts w:ascii="Times New Roman" w:eastAsia="Times New Roman" w:hAnsi="Times New Roman" w:cs="Times New Roman"/>
                <w:color w:val="000000"/>
                <w:sz w:val="22"/>
                <w:lang w:eastAsia="ru-RU"/>
              </w:rPr>
              <w:t>Рынок услуг детского отдыха и оздоровления</w:t>
            </w:r>
          </w:p>
        </w:tc>
        <w:tc>
          <w:tcPr>
            <w:tcW w:w="1678" w:type="dxa"/>
            <w:shd w:val="clear" w:color="auto" w:fill="auto"/>
            <w:noWrap/>
            <w:vAlign w:val="center"/>
            <w:hideMark/>
          </w:tcPr>
          <w:p w14:paraId="6CA77356" w14:textId="77777777" w:rsidR="00C66FB1" w:rsidRPr="006B0AAA" w:rsidRDefault="00C66FB1" w:rsidP="006B0AAA">
            <w:pPr>
              <w:spacing w:after="0" w:line="240" w:lineRule="auto"/>
              <w:ind w:firstLine="0"/>
              <w:jc w:val="center"/>
              <w:rPr>
                <w:rFonts w:ascii="Times New Roman" w:eastAsia="Times New Roman" w:hAnsi="Times New Roman" w:cs="Times New Roman"/>
                <w:color w:val="000000"/>
                <w:sz w:val="22"/>
                <w:lang w:eastAsia="ru-RU"/>
              </w:rPr>
            </w:pPr>
            <w:r w:rsidRPr="00965707">
              <w:t>88,4%</w:t>
            </w:r>
          </w:p>
        </w:tc>
        <w:tc>
          <w:tcPr>
            <w:tcW w:w="1783" w:type="dxa"/>
            <w:shd w:val="clear" w:color="auto" w:fill="auto"/>
            <w:noWrap/>
            <w:vAlign w:val="center"/>
            <w:hideMark/>
          </w:tcPr>
          <w:p w14:paraId="6F009CA8" w14:textId="77777777" w:rsidR="00C66FB1" w:rsidRPr="006B0AAA" w:rsidRDefault="00C66FB1" w:rsidP="006B0AAA">
            <w:pPr>
              <w:spacing w:after="0" w:line="240" w:lineRule="auto"/>
              <w:ind w:firstLine="0"/>
              <w:jc w:val="center"/>
              <w:rPr>
                <w:rFonts w:ascii="Times New Roman" w:eastAsia="Times New Roman" w:hAnsi="Times New Roman" w:cs="Times New Roman"/>
                <w:color w:val="000000"/>
                <w:sz w:val="22"/>
                <w:lang w:eastAsia="ru-RU"/>
              </w:rPr>
            </w:pPr>
            <w:r w:rsidRPr="00965707">
              <w:t>87,9%</w:t>
            </w:r>
          </w:p>
        </w:tc>
        <w:tc>
          <w:tcPr>
            <w:tcW w:w="1643" w:type="dxa"/>
            <w:shd w:val="clear" w:color="auto" w:fill="auto"/>
            <w:noWrap/>
            <w:vAlign w:val="center"/>
            <w:hideMark/>
          </w:tcPr>
          <w:p w14:paraId="0586C0F6" w14:textId="77777777" w:rsidR="00C66FB1" w:rsidRPr="006B0AAA" w:rsidRDefault="00C66FB1" w:rsidP="006B0AAA">
            <w:pPr>
              <w:spacing w:after="0" w:line="240" w:lineRule="auto"/>
              <w:ind w:firstLine="0"/>
              <w:jc w:val="center"/>
              <w:rPr>
                <w:rFonts w:ascii="Times New Roman" w:eastAsia="Times New Roman" w:hAnsi="Times New Roman" w:cs="Times New Roman"/>
                <w:color w:val="000000"/>
                <w:sz w:val="22"/>
                <w:lang w:eastAsia="ru-RU"/>
              </w:rPr>
            </w:pPr>
            <w:r w:rsidRPr="00965707">
              <w:t>90,9%</w:t>
            </w:r>
          </w:p>
        </w:tc>
      </w:tr>
      <w:tr w:rsidR="00C66FB1" w:rsidRPr="006B0AAA" w14:paraId="74CE0FF7" w14:textId="77777777" w:rsidTr="00EE069A">
        <w:trPr>
          <w:trHeight w:val="300"/>
        </w:trPr>
        <w:tc>
          <w:tcPr>
            <w:tcW w:w="4398" w:type="dxa"/>
            <w:shd w:val="clear" w:color="auto" w:fill="auto"/>
            <w:noWrap/>
            <w:vAlign w:val="bottom"/>
            <w:hideMark/>
          </w:tcPr>
          <w:p w14:paraId="69BF4447" w14:textId="77777777" w:rsidR="00C66FB1" w:rsidRPr="006B0AAA" w:rsidRDefault="00C66FB1" w:rsidP="00C66FB1">
            <w:pPr>
              <w:spacing w:after="0" w:line="240" w:lineRule="auto"/>
              <w:ind w:firstLine="0"/>
              <w:rPr>
                <w:rFonts w:ascii="Times New Roman" w:eastAsia="Times New Roman" w:hAnsi="Times New Roman" w:cs="Times New Roman"/>
                <w:color w:val="000000"/>
                <w:sz w:val="22"/>
                <w:lang w:eastAsia="ru-RU"/>
              </w:rPr>
            </w:pPr>
            <w:r w:rsidRPr="006B0AAA">
              <w:rPr>
                <w:rFonts w:ascii="Times New Roman" w:eastAsia="Times New Roman" w:hAnsi="Times New Roman" w:cs="Times New Roman"/>
                <w:color w:val="000000"/>
                <w:sz w:val="22"/>
                <w:lang w:eastAsia="ru-RU"/>
              </w:rPr>
              <w:t>Рынок услуг розничной торговли лекарственными препаратами, медицинскими изделиями и сопутствующими товарами</w:t>
            </w:r>
          </w:p>
        </w:tc>
        <w:tc>
          <w:tcPr>
            <w:tcW w:w="1678" w:type="dxa"/>
            <w:shd w:val="clear" w:color="auto" w:fill="auto"/>
            <w:noWrap/>
            <w:vAlign w:val="center"/>
            <w:hideMark/>
          </w:tcPr>
          <w:p w14:paraId="69AB41F7" w14:textId="77777777" w:rsidR="00C66FB1" w:rsidRPr="006B0AAA" w:rsidRDefault="00C66FB1" w:rsidP="006B0AAA">
            <w:pPr>
              <w:spacing w:after="0" w:line="240" w:lineRule="auto"/>
              <w:ind w:firstLine="0"/>
              <w:jc w:val="center"/>
              <w:rPr>
                <w:rFonts w:ascii="Times New Roman" w:eastAsia="Times New Roman" w:hAnsi="Times New Roman" w:cs="Times New Roman"/>
                <w:color w:val="000000"/>
                <w:sz w:val="22"/>
                <w:lang w:eastAsia="ru-RU"/>
              </w:rPr>
            </w:pPr>
            <w:r w:rsidRPr="00965707">
              <w:t>99,3%</w:t>
            </w:r>
          </w:p>
        </w:tc>
        <w:tc>
          <w:tcPr>
            <w:tcW w:w="1783" w:type="dxa"/>
            <w:shd w:val="clear" w:color="auto" w:fill="auto"/>
            <w:noWrap/>
            <w:vAlign w:val="center"/>
            <w:hideMark/>
          </w:tcPr>
          <w:p w14:paraId="6A0E8954" w14:textId="77777777" w:rsidR="00C66FB1" w:rsidRPr="006B0AAA" w:rsidRDefault="00C66FB1" w:rsidP="006B0AAA">
            <w:pPr>
              <w:spacing w:after="0" w:line="240" w:lineRule="auto"/>
              <w:ind w:firstLine="0"/>
              <w:jc w:val="center"/>
              <w:rPr>
                <w:rFonts w:ascii="Times New Roman" w:eastAsia="Times New Roman" w:hAnsi="Times New Roman" w:cs="Times New Roman"/>
                <w:color w:val="000000"/>
                <w:sz w:val="22"/>
                <w:lang w:eastAsia="ru-RU"/>
              </w:rPr>
            </w:pPr>
            <w:r w:rsidRPr="00965707">
              <w:t>99,1%</w:t>
            </w:r>
          </w:p>
        </w:tc>
        <w:tc>
          <w:tcPr>
            <w:tcW w:w="1643" w:type="dxa"/>
            <w:shd w:val="clear" w:color="auto" w:fill="auto"/>
            <w:noWrap/>
            <w:vAlign w:val="center"/>
            <w:hideMark/>
          </w:tcPr>
          <w:p w14:paraId="4AB74B3C" w14:textId="77777777" w:rsidR="00C66FB1" w:rsidRPr="006B0AAA" w:rsidRDefault="00C66FB1" w:rsidP="006B0AAA">
            <w:pPr>
              <w:spacing w:after="0" w:line="240" w:lineRule="auto"/>
              <w:ind w:firstLine="0"/>
              <w:jc w:val="center"/>
              <w:rPr>
                <w:rFonts w:ascii="Times New Roman" w:eastAsia="Times New Roman" w:hAnsi="Times New Roman" w:cs="Times New Roman"/>
                <w:color w:val="000000"/>
                <w:sz w:val="22"/>
                <w:lang w:eastAsia="ru-RU"/>
              </w:rPr>
            </w:pPr>
            <w:r w:rsidRPr="00965707">
              <w:t>100,0%</w:t>
            </w:r>
          </w:p>
        </w:tc>
      </w:tr>
      <w:tr w:rsidR="00C66FB1" w:rsidRPr="006B0AAA" w14:paraId="764FAB6F" w14:textId="77777777" w:rsidTr="00EE069A">
        <w:trPr>
          <w:trHeight w:val="300"/>
        </w:trPr>
        <w:tc>
          <w:tcPr>
            <w:tcW w:w="4398" w:type="dxa"/>
            <w:shd w:val="clear" w:color="auto" w:fill="auto"/>
            <w:noWrap/>
            <w:vAlign w:val="bottom"/>
            <w:hideMark/>
          </w:tcPr>
          <w:p w14:paraId="20476866" w14:textId="77777777" w:rsidR="00C66FB1" w:rsidRPr="006B0AAA" w:rsidRDefault="00C66FB1" w:rsidP="00C66FB1">
            <w:pPr>
              <w:spacing w:after="0" w:line="240" w:lineRule="auto"/>
              <w:ind w:firstLine="0"/>
              <w:rPr>
                <w:rFonts w:ascii="Times New Roman" w:eastAsia="Times New Roman" w:hAnsi="Times New Roman" w:cs="Times New Roman"/>
                <w:color w:val="000000"/>
                <w:sz w:val="22"/>
                <w:lang w:eastAsia="ru-RU"/>
              </w:rPr>
            </w:pPr>
            <w:r w:rsidRPr="006B0AAA">
              <w:rPr>
                <w:rFonts w:ascii="Times New Roman" w:eastAsia="Times New Roman" w:hAnsi="Times New Roman" w:cs="Times New Roman"/>
                <w:color w:val="000000"/>
                <w:sz w:val="22"/>
                <w:lang w:eastAsia="ru-RU"/>
              </w:rPr>
              <w:t>Рынок психолого-педагогического сопровождения детей с ограниченными возможностями здоровья</w:t>
            </w:r>
          </w:p>
        </w:tc>
        <w:tc>
          <w:tcPr>
            <w:tcW w:w="1678" w:type="dxa"/>
            <w:shd w:val="clear" w:color="auto" w:fill="auto"/>
            <w:noWrap/>
            <w:vAlign w:val="center"/>
            <w:hideMark/>
          </w:tcPr>
          <w:p w14:paraId="6E7CD9A8" w14:textId="77777777" w:rsidR="00C66FB1" w:rsidRPr="006B0AAA" w:rsidRDefault="00C66FB1" w:rsidP="006B0AAA">
            <w:pPr>
              <w:spacing w:after="0" w:line="240" w:lineRule="auto"/>
              <w:ind w:firstLine="0"/>
              <w:jc w:val="center"/>
              <w:rPr>
                <w:rFonts w:ascii="Times New Roman" w:eastAsia="Times New Roman" w:hAnsi="Times New Roman" w:cs="Times New Roman"/>
                <w:color w:val="000000"/>
                <w:sz w:val="22"/>
                <w:lang w:eastAsia="ru-RU"/>
              </w:rPr>
            </w:pPr>
            <w:r w:rsidRPr="00965707">
              <w:t>66,5%</w:t>
            </w:r>
          </w:p>
        </w:tc>
        <w:tc>
          <w:tcPr>
            <w:tcW w:w="1783" w:type="dxa"/>
            <w:shd w:val="clear" w:color="auto" w:fill="auto"/>
            <w:noWrap/>
            <w:vAlign w:val="center"/>
            <w:hideMark/>
          </w:tcPr>
          <w:p w14:paraId="46B7029C" w14:textId="77777777" w:rsidR="00C66FB1" w:rsidRPr="006B0AAA" w:rsidRDefault="00C66FB1" w:rsidP="006B0AAA">
            <w:pPr>
              <w:spacing w:after="0" w:line="240" w:lineRule="auto"/>
              <w:ind w:firstLine="0"/>
              <w:jc w:val="center"/>
              <w:rPr>
                <w:rFonts w:ascii="Times New Roman" w:eastAsia="Times New Roman" w:hAnsi="Times New Roman" w:cs="Times New Roman"/>
                <w:color w:val="000000"/>
                <w:sz w:val="22"/>
                <w:lang w:eastAsia="ru-RU"/>
              </w:rPr>
            </w:pPr>
            <w:r w:rsidRPr="00965707">
              <w:t>65,6%</w:t>
            </w:r>
          </w:p>
        </w:tc>
        <w:tc>
          <w:tcPr>
            <w:tcW w:w="1643" w:type="dxa"/>
            <w:shd w:val="clear" w:color="auto" w:fill="auto"/>
            <w:noWrap/>
            <w:vAlign w:val="center"/>
            <w:hideMark/>
          </w:tcPr>
          <w:p w14:paraId="75EBE8D2" w14:textId="77777777" w:rsidR="00C66FB1" w:rsidRPr="006B0AAA" w:rsidRDefault="00C66FB1" w:rsidP="006B0AAA">
            <w:pPr>
              <w:spacing w:after="0" w:line="240" w:lineRule="auto"/>
              <w:ind w:firstLine="0"/>
              <w:jc w:val="center"/>
              <w:rPr>
                <w:rFonts w:ascii="Times New Roman" w:eastAsia="Times New Roman" w:hAnsi="Times New Roman" w:cs="Times New Roman"/>
                <w:color w:val="000000"/>
                <w:sz w:val="22"/>
                <w:lang w:eastAsia="ru-RU"/>
              </w:rPr>
            </w:pPr>
            <w:r w:rsidRPr="00965707">
              <w:t>71,2%</w:t>
            </w:r>
          </w:p>
        </w:tc>
      </w:tr>
      <w:tr w:rsidR="00C66FB1" w:rsidRPr="006B0AAA" w14:paraId="62803FE2" w14:textId="77777777" w:rsidTr="00EE069A">
        <w:trPr>
          <w:trHeight w:val="300"/>
        </w:trPr>
        <w:tc>
          <w:tcPr>
            <w:tcW w:w="4398" w:type="dxa"/>
            <w:shd w:val="clear" w:color="auto" w:fill="auto"/>
            <w:noWrap/>
            <w:vAlign w:val="bottom"/>
            <w:hideMark/>
          </w:tcPr>
          <w:p w14:paraId="6970B7EF" w14:textId="77777777" w:rsidR="00C66FB1" w:rsidRPr="006B0AAA" w:rsidRDefault="00C66FB1" w:rsidP="00C66FB1">
            <w:pPr>
              <w:spacing w:after="0" w:line="240" w:lineRule="auto"/>
              <w:ind w:firstLine="0"/>
              <w:rPr>
                <w:rFonts w:ascii="Times New Roman" w:eastAsia="Times New Roman" w:hAnsi="Times New Roman" w:cs="Times New Roman"/>
                <w:color w:val="000000"/>
                <w:sz w:val="22"/>
                <w:lang w:eastAsia="ru-RU"/>
              </w:rPr>
            </w:pPr>
            <w:r w:rsidRPr="006B0AAA">
              <w:rPr>
                <w:rFonts w:ascii="Times New Roman" w:eastAsia="Times New Roman" w:hAnsi="Times New Roman" w:cs="Times New Roman"/>
                <w:color w:val="000000"/>
                <w:sz w:val="22"/>
                <w:lang w:eastAsia="ru-RU"/>
              </w:rPr>
              <w:t>Рынок социальных услуг</w:t>
            </w:r>
          </w:p>
        </w:tc>
        <w:tc>
          <w:tcPr>
            <w:tcW w:w="1678" w:type="dxa"/>
            <w:shd w:val="clear" w:color="auto" w:fill="auto"/>
            <w:noWrap/>
            <w:vAlign w:val="center"/>
            <w:hideMark/>
          </w:tcPr>
          <w:p w14:paraId="244D3A58" w14:textId="77777777" w:rsidR="00C66FB1" w:rsidRPr="006B0AAA" w:rsidRDefault="00C66FB1" w:rsidP="006B0AAA">
            <w:pPr>
              <w:spacing w:after="0" w:line="240" w:lineRule="auto"/>
              <w:ind w:firstLine="0"/>
              <w:jc w:val="center"/>
              <w:rPr>
                <w:rFonts w:ascii="Times New Roman" w:eastAsia="Times New Roman" w:hAnsi="Times New Roman" w:cs="Times New Roman"/>
                <w:color w:val="000000"/>
                <w:sz w:val="22"/>
                <w:lang w:eastAsia="ru-RU"/>
              </w:rPr>
            </w:pPr>
            <w:r w:rsidRPr="00965707">
              <w:t>82,3%</w:t>
            </w:r>
          </w:p>
        </w:tc>
        <w:tc>
          <w:tcPr>
            <w:tcW w:w="1783" w:type="dxa"/>
            <w:shd w:val="clear" w:color="auto" w:fill="auto"/>
            <w:noWrap/>
            <w:vAlign w:val="center"/>
            <w:hideMark/>
          </w:tcPr>
          <w:p w14:paraId="41C418BC" w14:textId="77777777" w:rsidR="00C66FB1" w:rsidRPr="006B0AAA" w:rsidRDefault="00C66FB1" w:rsidP="006B0AAA">
            <w:pPr>
              <w:spacing w:after="0" w:line="240" w:lineRule="auto"/>
              <w:ind w:firstLine="0"/>
              <w:jc w:val="center"/>
              <w:rPr>
                <w:rFonts w:ascii="Times New Roman" w:eastAsia="Times New Roman" w:hAnsi="Times New Roman" w:cs="Times New Roman"/>
                <w:color w:val="000000"/>
                <w:sz w:val="22"/>
                <w:lang w:eastAsia="ru-RU"/>
              </w:rPr>
            </w:pPr>
            <w:r w:rsidRPr="00965707">
              <w:t>82,1%</w:t>
            </w:r>
          </w:p>
        </w:tc>
        <w:tc>
          <w:tcPr>
            <w:tcW w:w="1643" w:type="dxa"/>
            <w:shd w:val="clear" w:color="auto" w:fill="auto"/>
            <w:noWrap/>
            <w:vAlign w:val="center"/>
            <w:hideMark/>
          </w:tcPr>
          <w:p w14:paraId="1AF5CB2D" w14:textId="77777777" w:rsidR="00C66FB1" w:rsidRPr="006B0AAA" w:rsidRDefault="00C66FB1" w:rsidP="006B0AAA">
            <w:pPr>
              <w:spacing w:after="0" w:line="240" w:lineRule="auto"/>
              <w:ind w:firstLine="0"/>
              <w:jc w:val="center"/>
              <w:rPr>
                <w:rFonts w:ascii="Times New Roman" w:eastAsia="Times New Roman" w:hAnsi="Times New Roman" w:cs="Times New Roman"/>
                <w:color w:val="000000"/>
                <w:sz w:val="22"/>
                <w:lang w:eastAsia="ru-RU"/>
              </w:rPr>
            </w:pPr>
            <w:r w:rsidRPr="00965707">
              <w:t>83,3%</w:t>
            </w:r>
          </w:p>
        </w:tc>
      </w:tr>
      <w:tr w:rsidR="00C66FB1" w:rsidRPr="006B0AAA" w14:paraId="29285831" w14:textId="77777777" w:rsidTr="00EE069A">
        <w:trPr>
          <w:trHeight w:val="300"/>
        </w:trPr>
        <w:tc>
          <w:tcPr>
            <w:tcW w:w="4398" w:type="dxa"/>
            <w:shd w:val="clear" w:color="auto" w:fill="auto"/>
            <w:noWrap/>
            <w:vAlign w:val="bottom"/>
            <w:hideMark/>
          </w:tcPr>
          <w:p w14:paraId="6D1FA654" w14:textId="77777777" w:rsidR="00C66FB1" w:rsidRPr="006B0AAA" w:rsidRDefault="00C66FB1" w:rsidP="00C66FB1">
            <w:pPr>
              <w:spacing w:after="0" w:line="240" w:lineRule="auto"/>
              <w:ind w:firstLine="0"/>
              <w:rPr>
                <w:rFonts w:ascii="Times New Roman" w:eastAsia="Times New Roman" w:hAnsi="Times New Roman" w:cs="Times New Roman"/>
                <w:color w:val="000000"/>
                <w:sz w:val="22"/>
                <w:lang w:eastAsia="ru-RU"/>
              </w:rPr>
            </w:pPr>
            <w:r w:rsidRPr="006B0AAA">
              <w:rPr>
                <w:rFonts w:ascii="Times New Roman" w:eastAsia="Times New Roman" w:hAnsi="Times New Roman" w:cs="Times New Roman"/>
                <w:color w:val="000000"/>
                <w:sz w:val="22"/>
                <w:lang w:eastAsia="ru-RU"/>
              </w:rPr>
              <w:t>Рынок теплоснабжения (производство тепловой энергии)</w:t>
            </w:r>
          </w:p>
        </w:tc>
        <w:tc>
          <w:tcPr>
            <w:tcW w:w="1678" w:type="dxa"/>
            <w:shd w:val="clear" w:color="auto" w:fill="auto"/>
            <w:noWrap/>
            <w:vAlign w:val="center"/>
            <w:hideMark/>
          </w:tcPr>
          <w:p w14:paraId="723CCD90" w14:textId="77777777" w:rsidR="00C66FB1" w:rsidRPr="006B0AAA" w:rsidRDefault="00C66FB1" w:rsidP="006B0AAA">
            <w:pPr>
              <w:spacing w:after="0" w:line="240" w:lineRule="auto"/>
              <w:ind w:firstLine="0"/>
              <w:jc w:val="center"/>
              <w:rPr>
                <w:rFonts w:ascii="Times New Roman" w:eastAsia="Times New Roman" w:hAnsi="Times New Roman" w:cs="Times New Roman"/>
                <w:color w:val="000000"/>
                <w:sz w:val="22"/>
                <w:lang w:eastAsia="ru-RU"/>
              </w:rPr>
            </w:pPr>
            <w:r w:rsidRPr="00965707">
              <w:t>86,7%</w:t>
            </w:r>
          </w:p>
        </w:tc>
        <w:tc>
          <w:tcPr>
            <w:tcW w:w="1783" w:type="dxa"/>
            <w:shd w:val="clear" w:color="auto" w:fill="auto"/>
            <w:noWrap/>
            <w:vAlign w:val="center"/>
            <w:hideMark/>
          </w:tcPr>
          <w:p w14:paraId="21A700A1" w14:textId="77777777" w:rsidR="00C66FB1" w:rsidRPr="006B0AAA" w:rsidRDefault="00C66FB1" w:rsidP="006B0AAA">
            <w:pPr>
              <w:spacing w:after="0" w:line="240" w:lineRule="auto"/>
              <w:ind w:firstLine="0"/>
              <w:jc w:val="center"/>
              <w:rPr>
                <w:rFonts w:ascii="Times New Roman" w:eastAsia="Times New Roman" w:hAnsi="Times New Roman" w:cs="Times New Roman"/>
                <w:color w:val="000000"/>
                <w:sz w:val="22"/>
                <w:lang w:eastAsia="ru-RU"/>
              </w:rPr>
            </w:pPr>
            <w:r w:rsidRPr="00965707">
              <w:t>86,8%</w:t>
            </w:r>
          </w:p>
        </w:tc>
        <w:tc>
          <w:tcPr>
            <w:tcW w:w="1643" w:type="dxa"/>
            <w:shd w:val="clear" w:color="auto" w:fill="auto"/>
            <w:noWrap/>
            <w:vAlign w:val="center"/>
            <w:hideMark/>
          </w:tcPr>
          <w:p w14:paraId="1ECFE8F2" w14:textId="77777777" w:rsidR="00C66FB1" w:rsidRPr="006B0AAA" w:rsidRDefault="00C66FB1" w:rsidP="006B0AAA">
            <w:pPr>
              <w:spacing w:after="0" w:line="240" w:lineRule="auto"/>
              <w:ind w:firstLine="0"/>
              <w:jc w:val="center"/>
              <w:rPr>
                <w:rFonts w:ascii="Times New Roman" w:eastAsia="Times New Roman" w:hAnsi="Times New Roman" w:cs="Times New Roman"/>
                <w:color w:val="000000"/>
                <w:sz w:val="22"/>
                <w:lang w:eastAsia="ru-RU"/>
              </w:rPr>
            </w:pPr>
            <w:r w:rsidRPr="00965707">
              <w:t>86,4%</w:t>
            </w:r>
          </w:p>
        </w:tc>
      </w:tr>
      <w:tr w:rsidR="00C66FB1" w:rsidRPr="006B0AAA" w14:paraId="1C5C969E" w14:textId="77777777" w:rsidTr="00EE069A">
        <w:trPr>
          <w:trHeight w:val="300"/>
        </w:trPr>
        <w:tc>
          <w:tcPr>
            <w:tcW w:w="4398" w:type="dxa"/>
            <w:shd w:val="clear" w:color="auto" w:fill="auto"/>
            <w:noWrap/>
            <w:vAlign w:val="bottom"/>
            <w:hideMark/>
          </w:tcPr>
          <w:p w14:paraId="0BCC2632" w14:textId="77777777" w:rsidR="00C66FB1" w:rsidRPr="006B0AAA" w:rsidRDefault="00C66FB1" w:rsidP="00C66FB1">
            <w:pPr>
              <w:spacing w:after="0" w:line="240" w:lineRule="auto"/>
              <w:ind w:firstLine="0"/>
              <w:rPr>
                <w:rFonts w:ascii="Times New Roman" w:eastAsia="Times New Roman" w:hAnsi="Times New Roman" w:cs="Times New Roman"/>
                <w:color w:val="000000"/>
                <w:sz w:val="22"/>
                <w:lang w:eastAsia="ru-RU"/>
              </w:rPr>
            </w:pPr>
            <w:r w:rsidRPr="006B0AAA">
              <w:rPr>
                <w:rFonts w:ascii="Times New Roman" w:eastAsia="Times New Roman" w:hAnsi="Times New Roman" w:cs="Times New Roman"/>
                <w:color w:val="000000"/>
                <w:sz w:val="22"/>
                <w:lang w:eastAsia="ru-RU"/>
              </w:rPr>
              <w:t>Рынок услуг по сбору и транспортированию твердых коммунальных отходов</w:t>
            </w:r>
          </w:p>
        </w:tc>
        <w:tc>
          <w:tcPr>
            <w:tcW w:w="1678" w:type="dxa"/>
            <w:shd w:val="clear" w:color="auto" w:fill="auto"/>
            <w:noWrap/>
            <w:vAlign w:val="center"/>
            <w:hideMark/>
          </w:tcPr>
          <w:p w14:paraId="31E21033" w14:textId="77777777" w:rsidR="00C66FB1" w:rsidRPr="006B0AAA" w:rsidRDefault="00C66FB1" w:rsidP="006B0AAA">
            <w:pPr>
              <w:spacing w:after="0" w:line="240" w:lineRule="auto"/>
              <w:ind w:firstLine="0"/>
              <w:jc w:val="center"/>
              <w:rPr>
                <w:rFonts w:ascii="Times New Roman" w:eastAsia="Times New Roman" w:hAnsi="Times New Roman" w:cs="Times New Roman"/>
                <w:color w:val="000000"/>
                <w:sz w:val="22"/>
                <w:lang w:eastAsia="ru-RU"/>
              </w:rPr>
            </w:pPr>
            <w:r w:rsidRPr="00965707">
              <w:t>88,2%</w:t>
            </w:r>
          </w:p>
        </w:tc>
        <w:tc>
          <w:tcPr>
            <w:tcW w:w="1783" w:type="dxa"/>
            <w:shd w:val="clear" w:color="auto" w:fill="auto"/>
            <w:noWrap/>
            <w:vAlign w:val="center"/>
            <w:hideMark/>
          </w:tcPr>
          <w:p w14:paraId="48944BAB" w14:textId="77777777" w:rsidR="00C66FB1" w:rsidRPr="006B0AAA" w:rsidRDefault="00C66FB1" w:rsidP="006B0AAA">
            <w:pPr>
              <w:spacing w:after="0" w:line="240" w:lineRule="auto"/>
              <w:ind w:firstLine="0"/>
              <w:jc w:val="center"/>
              <w:rPr>
                <w:rFonts w:ascii="Times New Roman" w:eastAsia="Times New Roman" w:hAnsi="Times New Roman" w:cs="Times New Roman"/>
                <w:color w:val="000000"/>
                <w:sz w:val="22"/>
                <w:lang w:eastAsia="ru-RU"/>
              </w:rPr>
            </w:pPr>
            <w:r w:rsidRPr="00965707">
              <w:t>87,9%</w:t>
            </w:r>
          </w:p>
        </w:tc>
        <w:tc>
          <w:tcPr>
            <w:tcW w:w="1643" w:type="dxa"/>
            <w:shd w:val="clear" w:color="auto" w:fill="auto"/>
            <w:noWrap/>
            <w:vAlign w:val="center"/>
            <w:hideMark/>
          </w:tcPr>
          <w:p w14:paraId="7C27C279" w14:textId="77777777" w:rsidR="00C66FB1" w:rsidRPr="006B0AAA" w:rsidRDefault="00C66FB1" w:rsidP="006B0AAA">
            <w:pPr>
              <w:spacing w:after="0" w:line="240" w:lineRule="auto"/>
              <w:ind w:firstLine="0"/>
              <w:jc w:val="center"/>
              <w:rPr>
                <w:rFonts w:ascii="Times New Roman" w:eastAsia="Times New Roman" w:hAnsi="Times New Roman" w:cs="Times New Roman"/>
                <w:color w:val="000000"/>
                <w:sz w:val="22"/>
                <w:lang w:eastAsia="ru-RU"/>
              </w:rPr>
            </w:pPr>
            <w:r w:rsidRPr="00965707">
              <w:t>89,4%</w:t>
            </w:r>
          </w:p>
        </w:tc>
      </w:tr>
      <w:tr w:rsidR="00C66FB1" w:rsidRPr="006B0AAA" w14:paraId="47B62341" w14:textId="77777777" w:rsidTr="00EE069A">
        <w:trPr>
          <w:trHeight w:val="300"/>
        </w:trPr>
        <w:tc>
          <w:tcPr>
            <w:tcW w:w="4398" w:type="dxa"/>
            <w:shd w:val="clear" w:color="auto" w:fill="auto"/>
            <w:noWrap/>
            <w:vAlign w:val="bottom"/>
            <w:hideMark/>
          </w:tcPr>
          <w:p w14:paraId="270AEC37" w14:textId="77777777" w:rsidR="00C66FB1" w:rsidRPr="006B0AAA" w:rsidRDefault="00C66FB1" w:rsidP="00C66FB1">
            <w:pPr>
              <w:spacing w:after="0" w:line="240" w:lineRule="auto"/>
              <w:ind w:firstLine="0"/>
              <w:rPr>
                <w:rFonts w:ascii="Times New Roman" w:eastAsia="Times New Roman" w:hAnsi="Times New Roman" w:cs="Times New Roman"/>
                <w:color w:val="000000"/>
                <w:sz w:val="22"/>
                <w:lang w:eastAsia="ru-RU"/>
              </w:rPr>
            </w:pPr>
            <w:r w:rsidRPr="006B0AAA">
              <w:rPr>
                <w:rFonts w:ascii="Times New Roman" w:eastAsia="Times New Roman" w:hAnsi="Times New Roman" w:cs="Times New Roman"/>
                <w:color w:val="000000"/>
                <w:sz w:val="22"/>
                <w:lang w:eastAsia="ru-RU"/>
              </w:rPr>
              <w:t>Рынок выполнения работ по благоустройству городской среды</w:t>
            </w:r>
          </w:p>
        </w:tc>
        <w:tc>
          <w:tcPr>
            <w:tcW w:w="1678" w:type="dxa"/>
            <w:shd w:val="clear" w:color="auto" w:fill="auto"/>
            <w:noWrap/>
            <w:vAlign w:val="center"/>
            <w:hideMark/>
          </w:tcPr>
          <w:p w14:paraId="6914B206" w14:textId="77777777" w:rsidR="00C66FB1" w:rsidRPr="006B0AAA" w:rsidRDefault="00C66FB1" w:rsidP="006B0AAA">
            <w:pPr>
              <w:spacing w:after="0" w:line="240" w:lineRule="auto"/>
              <w:ind w:firstLine="0"/>
              <w:jc w:val="center"/>
              <w:rPr>
                <w:rFonts w:ascii="Times New Roman" w:eastAsia="Times New Roman" w:hAnsi="Times New Roman" w:cs="Times New Roman"/>
                <w:color w:val="000000"/>
                <w:sz w:val="22"/>
                <w:lang w:eastAsia="ru-RU"/>
              </w:rPr>
            </w:pPr>
            <w:r w:rsidRPr="00965707">
              <w:t>88,9%</w:t>
            </w:r>
          </w:p>
        </w:tc>
        <w:tc>
          <w:tcPr>
            <w:tcW w:w="1783" w:type="dxa"/>
            <w:shd w:val="clear" w:color="auto" w:fill="auto"/>
            <w:noWrap/>
            <w:vAlign w:val="center"/>
            <w:hideMark/>
          </w:tcPr>
          <w:p w14:paraId="59FE8B49" w14:textId="77777777" w:rsidR="00C66FB1" w:rsidRPr="006B0AAA" w:rsidRDefault="00C66FB1" w:rsidP="006B0AAA">
            <w:pPr>
              <w:spacing w:after="0" w:line="240" w:lineRule="auto"/>
              <w:ind w:firstLine="0"/>
              <w:jc w:val="center"/>
              <w:rPr>
                <w:rFonts w:ascii="Times New Roman" w:eastAsia="Times New Roman" w:hAnsi="Times New Roman" w:cs="Times New Roman"/>
                <w:color w:val="000000"/>
                <w:sz w:val="22"/>
                <w:lang w:eastAsia="ru-RU"/>
              </w:rPr>
            </w:pPr>
            <w:r w:rsidRPr="00965707">
              <w:t>89,1%</w:t>
            </w:r>
          </w:p>
        </w:tc>
        <w:tc>
          <w:tcPr>
            <w:tcW w:w="1643" w:type="dxa"/>
            <w:shd w:val="clear" w:color="auto" w:fill="auto"/>
            <w:noWrap/>
            <w:vAlign w:val="center"/>
            <w:hideMark/>
          </w:tcPr>
          <w:p w14:paraId="15325A12" w14:textId="77777777" w:rsidR="00C66FB1" w:rsidRPr="006B0AAA" w:rsidRDefault="00C66FB1" w:rsidP="006B0AAA">
            <w:pPr>
              <w:spacing w:after="0" w:line="240" w:lineRule="auto"/>
              <w:ind w:firstLine="0"/>
              <w:jc w:val="center"/>
              <w:rPr>
                <w:rFonts w:ascii="Times New Roman" w:eastAsia="Times New Roman" w:hAnsi="Times New Roman" w:cs="Times New Roman"/>
                <w:color w:val="000000"/>
                <w:sz w:val="22"/>
                <w:lang w:eastAsia="ru-RU"/>
              </w:rPr>
            </w:pPr>
            <w:r w:rsidRPr="00965707">
              <w:t>87,9%</w:t>
            </w:r>
          </w:p>
        </w:tc>
      </w:tr>
      <w:tr w:rsidR="00C66FB1" w:rsidRPr="006B0AAA" w14:paraId="3D3654AD" w14:textId="77777777" w:rsidTr="00EE069A">
        <w:trPr>
          <w:trHeight w:val="300"/>
        </w:trPr>
        <w:tc>
          <w:tcPr>
            <w:tcW w:w="4398" w:type="dxa"/>
            <w:shd w:val="clear" w:color="auto" w:fill="auto"/>
            <w:noWrap/>
            <w:vAlign w:val="bottom"/>
            <w:hideMark/>
          </w:tcPr>
          <w:p w14:paraId="31734FBA" w14:textId="77777777" w:rsidR="00C66FB1" w:rsidRPr="006B0AAA" w:rsidRDefault="00C66FB1" w:rsidP="00C66FB1">
            <w:pPr>
              <w:spacing w:after="0" w:line="240" w:lineRule="auto"/>
              <w:ind w:firstLine="0"/>
              <w:rPr>
                <w:rFonts w:ascii="Times New Roman" w:eastAsia="Times New Roman" w:hAnsi="Times New Roman" w:cs="Times New Roman"/>
                <w:color w:val="000000"/>
                <w:sz w:val="22"/>
                <w:lang w:eastAsia="ru-RU"/>
              </w:rPr>
            </w:pPr>
            <w:r w:rsidRPr="006B0AAA">
              <w:rPr>
                <w:rFonts w:ascii="Times New Roman" w:eastAsia="Times New Roman" w:hAnsi="Times New Roman" w:cs="Times New Roman"/>
                <w:color w:val="000000"/>
                <w:sz w:val="22"/>
                <w:lang w:eastAsia="ru-RU"/>
              </w:rPr>
              <w:t>Рынок выполнения работ по содержанию и текущему ремонту общего имущества собственников помещений в многоквартирном доме</w:t>
            </w:r>
          </w:p>
        </w:tc>
        <w:tc>
          <w:tcPr>
            <w:tcW w:w="1678" w:type="dxa"/>
            <w:shd w:val="clear" w:color="auto" w:fill="auto"/>
            <w:noWrap/>
            <w:vAlign w:val="center"/>
            <w:hideMark/>
          </w:tcPr>
          <w:p w14:paraId="2FC6679E" w14:textId="77777777" w:rsidR="00C66FB1" w:rsidRPr="006B0AAA" w:rsidRDefault="00C66FB1" w:rsidP="006B0AAA">
            <w:pPr>
              <w:spacing w:after="0" w:line="240" w:lineRule="auto"/>
              <w:ind w:firstLine="0"/>
              <w:jc w:val="center"/>
              <w:rPr>
                <w:rFonts w:ascii="Times New Roman" w:eastAsia="Times New Roman" w:hAnsi="Times New Roman" w:cs="Times New Roman"/>
                <w:color w:val="000000"/>
                <w:sz w:val="22"/>
                <w:lang w:eastAsia="ru-RU"/>
              </w:rPr>
            </w:pPr>
            <w:r w:rsidRPr="00965707">
              <w:t>86,7%</w:t>
            </w:r>
          </w:p>
        </w:tc>
        <w:tc>
          <w:tcPr>
            <w:tcW w:w="1783" w:type="dxa"/>
            <w:shd w:val="clear" w:color="auto" w:fill="auto"/>
            <w:noWrap/>
            <w:vAlign w:val="center"/>
            <w:hideMark/>
          </w:tcPr>
          <w:p w14:paraId="6981D217" w14:textId="77777777" w:rsidR="00C66FB1" w:rsidRPr="006B0AAA" w:rsidRDefault="00C66FB1" w:rsidP="006B0AAA">
            <w:pPr>
              <w:spacing w:after="0" w:line="240" w:lineRule="auto"/>
              <w:ind w:firstLine="0"/>
              <w:jc w:val="center"/>
              <w:rPr>
                <w:rFonts w:ascii="Times New Roman" w:eastAsia="Times New Roman" w:hAnsi="Times New Roman" w:cs="Times New Roman"/>
                <w:color w:val="000000"/>
                <w:sz w:val="22"/>
                <w:lang w:eastAsia="ru-RU"/>
              </w:rPr>
            </w:pPr>
            <w:r w:rsidRPr="00965707">
              <w:t>86,5%</w:t>
            </w:r>
          </w:p>
        </w:tc>
        <w:tc>
          <w:tcPr>
            <w:tcW w:w="1643" w:type="dxa"/>
            <w:shd w:val="clear" w:color="auto" w:fill="auto"/>
            <w:noWrap/>
            <w:vAlign w:val="center"/>
            <w:hideMark/>
          </w:tcPr>
          <w:p w14:paraId="3465B750" w14:textId="77777777" w:rsidR="00C66FB1" w:rsidRPr="006B0AAA" w:rsidRDefault="00C66FB1" w:rsidP="006B0AAA">
            <w:pPr>
              <w:spacing w:after="0" w:line="240" w:lineRule="auto"/>
              <w:ind w:firstLine="0"/>
              <w:jc w:val="center"/>
              <w:rPr>
                <w:rFonts w:ascii="Times New Roman" w:eastAsia="Times New Roman" w:hAnsi="Times New Roman" w:cs="Times New Roman"/>
                <w:color w:val="000000"/>
                <w:sz w:val="22"/>
                <w:lang w:eastAsia="ru-RU"/>
              </w:rPr>
            </w:pPr>
            <w:r w:rsidRPr="00965707">
              <w:t>87,9%</w:t>
            </w:r>
          </w:p>
        </w:tc>
      </w:tr>
      <w:tr w:rsidR="00C66FB1" w:rsidRPr="006B0AAA" w14:paraId="35951766" w14:textId="77777777" w:rsidTr="00EE069A">
        <w:trPr>
          <w:trHeight w:val="300"/>
        </w:trPr>
        <w:tc>
          <w:tcPr>
            <w:tcW w:w="4398" w:type="dxa"/>
            <w:shd w:val="clear" w:color="auto" w:fill="auto"/>
            <w:noWrap/>
            <w:vAlign w:val="bottom"/>
            <w:hideMark/>
          </w:tcPr>
          <w:p w14:paraId="685B37CD" w14:textId="77777777" w:rsidR="00C66FB1" w:rsidRPr="006B0AAA" w:rsidRDefault="00C66FB1" w:rsidP="00C66FB1">
            <w:pPr>
              <w:spacing w:after="0" w:line="240" w:lineRule="auto"/>
              <w:ind w:firstLine="0"/>
              <w:rPr>
                <w:rFonts w:ascii="Times New Roman" w:eastAsia="Times New Roman" w:hAnsi="Times New Roman" w:cs="Times New Roman"/>
                <w:color w:val="000000"/>
                <w:sz w:val="22"/>
                <w:lang w:eastAsia="ru-RU"/>
              </w:rPr>
            </w:pPr>
            <w:r w:rsidRPr="006B0AAA">
              <w:rPr>
                <w:rFonts w:ascii="Times New Roman" w:eastAsia="Times New Roman" w:hAnsi="Times New Roman" w:cs="Times New Roman"/>
                <w:color w:val="000000"/>
                <w:sz w:val="22"/>
                <w:lang w:eastAsia="ru-RU"/>
              </w:rPr>
              <w:t>Рынок поставки сжиженного газа в баллонах</w:t>
            </w:r>
          </w:p>
        </w:tc>
        <w:tc>
          <w:tcPr>
            <w:tcW w:w="1678" w:type="dxa"/>
            <w:shd w:val="clear" w:color="auto" w:fill="auto"/>
            <w:noWrap/>
            <w:vAlign w:val="center"/>
            <w:hideMark/>
          </w:tcPr>
          <w:p w14:paraId="0E78B434" w14:textId="77777777" w:rsidR="00C66FB1" w:rsidRPr="006B0AAA" w:rsidRDefault="00C66FB1" w:rsidP="006B0AAA">
            <w:pPr>
              <w:spacing w:after="0" w:line="240" w:lineRule="auto"/>
              <w:ind w:firstLine="0"/>
              <w:jc w:val="center"/>
              <w:rPr>
                <w:rFonts w:ascii="Times New Roman" w:eastAsia="Times New Roman" w:hAnsi="Times New Roman" w:cs="Times New Roman"/>
                <w:color w:val="000000"/>
                <w:sz w:val="22"/>
                <w:lang w:eastAsia="ru-RU"/>
              </w:rPr>
            </w:pPr>
            <w:r w:rsidRPr="00965707">
              <w:t>50,7%</w:t>
            </w:r>
          </w:p>
        </w:tc>
        <w:tc>
          <w:tcPr>
            <w:tcW w:w="1783" w:type="dxa"/>
            <w:shd w:val="clear" w:color="auto" w:fill="auto"/>
            <w:noWrap/>
            <w:vAlign w:val="center"/>
            <w:hideMark/>
          </w:tcPr>
          <w:p w14:paraId="47A5E49D" w14:textId="77777777" w:rsidR="00C66FB1" w:rsidRPr="006B0AAA" w:rsidRDefault="00C66FB1" w:rsidP="006B0AAA">
            <w:pPr>
              <w:spacing w:after="0" w:line="240" w:lineRule="auto"/>
              <w:ind w:firstLine="0"/>
              <w:jc w:val="center"/>
              <w:rPr>
                <w:rFonts w:ascii="Times New Roman" w:eastAsia="Times New Roman" w:hAnsi="Times New Roman" w:cs="Times New Roman"/>
                <w:color w:val="000000"/>
                <w:sz w:val="22"/>
                <w:lang w:eastAsia="ru-RU"/>
              </w:rPr>
            </w:pPr>
            <w:r w:rsidRPr="00965707">
              <w:t>46,2%</w:t>
            </w:r>
          </w:p>
        </w:tc>
        <w:tc>
          <w:tcPr>
            <w:tcW w:w="1643" w:type="dxa"/>
            <w:shd w:val="clear" w:color="auto" w:fill="auto"/>
            <w:noWrap/>
            <w:vAlign w:val="center"/>
            <w:hideMark/>
          </w:tcPr>
          <w:p w14:paraId="42403DF1" w14:textId="77777777" w:rsidR="00C66FB1" w:rsidRPr="006B0AAA" w:rsidRDefault="00C66FB1" w:rsidP="006B0AAA">
            <w:pPr>
              <w:spacing w:after="0" w:line="240" w:lineRule="auto"/>
              <w:ind w:firstLine="0"/>
              <w:jc w:val="center"/>
              <w:rPr>
                <w:rFonts w:ascii="Times New Roman" w:eastAsia="Times New Roman" w:hAnsi="Times New Roman" w:cs="Times New Roman"/>
                <w:color w:val="000000"/>
                <w:sz w:val="22"/>
                <w:lang w:eastAsia="ru-RU"/>
              </w:rPr>
            </w:pPr>
            <w:r w:rsidRPr="00965707">
              <w:t>74,2%</w:t>
            </w:r>
          </w:p>
        </w:tc>
      </w:tr>
      <w:tr w:rsidR="00C66FB1" w:rsidRPr="006B0AAA" w14:paraId="743D04CF" w14:textId="77777777" w:rsidTr="00EE069A">
        <w:trPr>
          <w:trHeight w:val="300"/>
        </w:trPr>
        <w:tc>
          <w:tcPr>
            <w:tcW w:w="4398" w:type="dxa"/>
            <w:shd w:val="clear" w:color="auto" w:fill="auto"/>
            <w:noWrap/>
            <w:vAlign w:val="bottom"/>
            <w:hideMark/>
          </w:tcPr>
          <w:p w14:paraId="33AF7D85" w14:textId="77777777" w:rsidR="00C66FB1" w:rsidRPr="006B0AAA" w:rsidRDefault="00C66FB1" w:rsidP="00C66FB1">
            <w:pPr>
              <w:spacing w:after="0" w:line="240" w:lineRule="auto"/>
              <w:ind w:firstLine="0"/>
              <w:rPr>
                <w:rFonts w:ascii="Times New Roman" w:eastAsia="Times New Roman" w:hAnsi="Times New Roman" w:cs="Times New Roman"/>
                <w:color w:val="000000"/>
                <w:sz w:val="22"/>
                <w:lang w:eastAsia="ru-RU"/>
              </w:rPr>
            </w:pPr>
            <w:r w:rsidRPr="006B0AAA">
              <w:rPr>
                <w:rFonts w:ascii="Times New Roman" w:eastAsia="Times New Roman" w:hAnsi="Times New Roman" w:cs="Times New Roman"/>
                <w:color w:val="000000"/>
                <w:sz w:val="22"/>
                <w:lang w:eastAsia="ru-RU"/>
              </w:rPr>
              <w:t>Рынок купли-продажи электрической энергии (мощности) на розничном рынке электрической энергии (мощности)</w:t>
            </w:r>
          </w:p>
        </w:tc>
        <w:tc>
          <w:tcPr>
            <w:tcW w:w="1678" w:type="dxa"/>
            <w:shd w:val="clear" w:color="auto" w:fill="auto"/>
            <w:noWrap/>
            <w:vAlign w:val="center"/>
            <w:hideMark/>
          </w:tcPr>
          <w:p w14:paraId="6E6F2C82" w14:textId="77777777" w:rsidR="00C66FB1" w:rsidRPr="006B0AAA" w:rsidRDefault="00C66FB1" w:rsidP="006B0AAA">
            <w:pPr>
              <w:spacing w:after="0" w:line="240" w:lineRule="auto"/>
              <w:ind w:firstLine="0"/>
              <w:jc w:val="center"/>
              <w:rPr>
                <w:rFonts w:ascii="Times New Roman" w:eastAsia="Times New Roman" w:hAnsi="Times New Roman" w:cs="Times New Roman"/>
                <w:color w:val="000000"/>
                <w:sz w:val="22"/>
                <w:lang w:eastAsia="ru-RU"/>
              </w:rPr>
            </w:pPr>
            <w:r w:rsidRPr="00965707">
              <w:t>70,4%</w:t>
            </w:r>
          </w:p>
        </w:tc>
        <w:tc>
          <w:tcPr>
            <w:tcW w:w="1783" w:type="dxa"/>
            <w:shd w:val="clear" w:color="auto" w:fill="auto"/>
            <w:noWrap/>
            <w:vAlign w:val="center"/>
            <w:hideMark/>
          </w:tcPr>
          <w:p w14:paraId="3A0B6539" w14:textId="77777777" w:rsidR="00C66FB1" w:rsidRPr="006B0AAA" w:rsidRDefault="00C66FB1" w:rsidP="006B0AAA">
            <w:pPr>
              <w:spacing w:after="0" w:line="240" w:lineRule="auto"/>
              <w:ind w:firstLine="0"/>
              <w:jc w:val="center"/>
              <w:rPr>
                <w:rFonts w:ascii="Times New Roman" w:eastAsia="Times New Roman" w:hAnsi="Times New Roman" w:cs="Times New Roman"/>
                <w:color w:val="000000"/>
                <w:sz w:val="22"/>
                <w:lang w:eastAsia="ru-RU"/>
              </w:rPr>
            </w:pPr>
            <w:r w:rsidRPr="00965707">
              <w:t>69,1%</w:t>
            </w:r>
          </w:p>
        </w:tc>
        <w:tc>
          <w:tcPr>
            <w:tcW w:w="1643" w:type="dxa"/>
            <w:shd w:val="clear" w:color="auto" w:fill="auto"/>
            <w:noWrap/>
            <w:vAlign w:val="center"/>
            <w:hideMark/>
          </w:tcPr>
          <w:p w14:paraId="6237080F" w14:textId="77777777" w:rsidR="00C66FB1" w:rsidRPr="006B0AAA" w:rsidRDefault="00C66FB1" w:rsidP="006B0AAA">
            <w:pPr>
              <w:spacing w:after="0" w:line="240" w:lineRule="auto"/>
              <w:ind w:firstLine="0"/>
              <w:jc w:val="center"/>
              <w:rPr>
                <w:rFonts w:ascii="Times New Roman" w:eastAsia="Times New Roman" w:hAnsi="Times New Roman" w:cs="Times New Roman"/>
                <w:color w:val="000000"/>
                <w:sz w:val="22"/>
                <w:lang w:eastAsia="ru-RU"/>
              </w:rPr>
            </w:pPr>
            <w:r w:rsidRPr="00965707">
              <w:t>77,3%</w:t>
            </w:r>
          </w:p>
        </w:tc>
      </w:tr>
      <w:tr w:rsidR="00C66FB1" w:rsidRPr="006B0AAA" w14:paraId="3F271751" w14:textId="77777777" w:rsidTr="00EE069A">
        <w:trPr>
          <w:trHeight w:val="300"/>
        </w:trPr>
        <w:tc>
          <w:tcPr>
            <w:tcW w:w="4398" w:type="dxa"/>
            <w:shd w:val="clear" w:color="auto" w:fill="auto"/>
            <w:noWrap/>
            <w:vAlign w:val="bottom"/>
            <w:hideMark/>
          </w:tcPr>
          <w:p w14:paraId="63EE5F79" w14:textId="77777777" w:rsidR="00C66FB1" w:rsidRPr="006B0AAA" w:rsidRDefault="00C66FB1" w:rsidP="00C66FB1">
            <w:pPr>
              <w:spacing w:after="0" w:line="240" w:lineRule="auto"/>
              <w:ind w:firstLine="0"/>
              <w:rPr>
                <w:rFonts w:ascii="Times New Roman" w:eastAsia="Times New Roman" w:hAnsi="Times New Roman" w:cs="Times New Roman"/>
                <w:color w:val="000000"/>
                <w:sz w:val="22"/>
                <w:lang w:eastAsia="ru-RU"/>
              </w:rPr>
            </w:pPr>
            <w:r w:rsidRPr="006B0AAA">
              <w:rPr>
                <w:rFonts w:ascii="Times New Roman" w:eastAsia="Times New Roman" w:hAnsi="Times New Roman" w:cs="Times New Roman"/>
                <w:color w:val="000000"/>
                <w:sz w:val="22"/>
                <w:lang w:eastAsia="ru-RU"/>
              </w:rPr>
              <w:t>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w:t>
            </w:r>
          </w:p>
        </w:tc>
        <w:tc>
          <w:tcPr>
            <w:tcW w:w="1678" w:type="dxa"/>
            <w:shd w:val="clear" w:color="auto" w:fill="auto"/>
            <w:noWrap/>
            <w:vAlign w:val="center"/>
            <w:hideMark/>
          </w:tcPr>
          <w:p w14:paraId="4AD1A2E9" w14:textId="77777777" w:rsidR="00C66FB1" w:rsidRPr="006B0AAA" w:rsidRDefault="00C66FB1" w:rsidP="006B0AAA">
            <w:pPr>
              <w:spacing w:after="0" w:line="240" w:lineRule="auto"/>
              <w:ind w:firstLine="0"/>
              <w:jc w:val="center"/>
              <w:rPr>
                <w:rFonts w:ascii="Times New Roman" w:eastAsia="Times New Roman" w:hAnsi="Times New Roman" w:cs="Times New Roman"/>
                <w:color w:val="000000"/>
                <w:sz w:val="22"/>
                <w:lang w:eastAsia="ru-RU"/>
              </w:rPr>
            </w:pPr>
            <w:r w:rsidRPr="00965707">
              <w:t>62,8%</w:t>
            </w:r>
          </w:p>
        </w:tc>
        <w:tc>
          <w:tcPr>
            <w:tcW w:w="1783" w:type="dxa"/>
            <w:shd w:val="clear" w:color="auto" w:fill="auto"/>
            <w:noWrap/>
            <w:vAlign w:val="center"/>
            <w:hideMark/>
          </w:tcPr>
          <w:p w14:paraId="6763AB72" w14:textId="77777777" w:rsidR="00C66FB1" w:rsidRPr="006B0AAA" w:rsidRDefault="00C66FB1" w:rsidP="006B0AAA">
            <w:pPr>
              <w:spacing w:after="0" w:line="240" w:lineRule="auto"/>
              <w:ind w:firstLine="0"/>
              <w:jc w:val="center"/>
              <w:rPr>
                <w:rFonts w:ascii="Times New Roman" w:eastAsia="Times New Roman" w:hAnsi="Times New Roman" w:cs="Times New Roman"/>
                <w:color w:val="000000"/>
                <w:sz w:val="22"/>
                <w:lang w:eastAsia="ru-RU"/>
              </w:rPr>
            </w:pPr>
            <w:r w:rsidRPr="00965707">
              <w:t>64,4%</w:t>
            </w:r>
          </w:p>
        </w:tc>
        <w:tc>
          <w:tcPr>
            <w:tcW w:w="1643" w:type="dxa"/>
            <w:shd w:val="clear" w:color="auto" w:fill="auto"/>
            <w:noWrap/>
            <w:vAlign w:val="center"/>
            <w:hideMark/>
          </w:tcPr>
          <w:p w14:paraId="75B51658" w14:textId="77777777" w:rsidR="00C66FB1" w:rsidRPr="006B0AAA" w:rsidRDefault="00C66FB1" w:rsidP="006B0AAA">
            <w:pPr>
              <w:spacing w:after="0" w:line="240" w:lineRule="auto"/>
              <w:ind w:firstLine="0"/>
              <w:jc w:val="center"/>
              <w:rPr>
                <w:rFonts w:ascii="Times New Roman" w:eastAsia="Times New Roman" w:hAnsi="Times New Roman" w:cs="Times New Roman"/>
                <w:color w:val="000000"/>
                <w:sz w:val="22"/>
                <w:lang w:eastAsia="ru-RU"/>
              </w:rPr>
            </w:pPr>
            <w:r w:rsidRPr="00965707">
              <w:t>54,5%</w:t>
            </w:r>
          </w:p>
        </w:tc>
      </w:tr>
      <w:tr w:rsidR="00C66FB1" w:rsidRPr="006B0AAA" w14:paraId="73DDFC02" w14:textId="77777777" w:rsidTr="00EE069A">
        <w:trPr>
          <w:trHeight w:val="300"/>
        </w:trPr>
        <w:tc>
          <w:tcPr>
            <w:tcW w:w="4398" w:type="dxa"/>
            <w:shd w:val="clear" w:color="auto" w:fill="auto"/>
            <w:noWrap/>
            <w:vAlign w:val="bottom"/>
            <w:hideMark/>
          </w:tcPr>
          <w:p w14:paraId="59B66740" w14:textId="77777777" w:rsidR="00C66FB1" w:rsidRPr="006B0AAA" w:rsidRDefault="00C66FB1" w:rsidP="00C66FB1">
            <w:pPr>
              <w:spacing w:after="0" w:line="240" w:lineRule="auto"/>
              <w:ind w:firstLine="0"/>
              <w:rPr>
                <w:rFonts w:ascii="Times New Roman" w:eastAsia="Times New Roman" w:hAnsi="Times New Roman" w:cs="Times New Roman"/>
                <w:color w:val="000000"/>
                <w:sz w:val="22"/>
                <w:lang w:eastAsia="ru-RU"/>
              </w:rPr>
            </w:pPr>
            <w:r w:rsidRPr="006B0AAA">
              <w:rPr>
                <w:rFonts w:ascii="Times New Roman" w:eastAsia="Times New Roman" w:hAnsi="Times New Roman" w:cs="Times New Roman"/>
                <w:color w:val="000000"/>
                <w:sz w:val="22"/>
                <w:lang w:eastAsia="ru-RU"/>
              </w:rPr>
              <w:t>Рынок оказания услуг по перевозке пассажиров автомобильным транспортом по муниципальным маршрутам регулярных перевозок</w:t>
            </w:r>
          </w:p>
        </w:tc>
        <w:tc>
          <w:tcPr>
            <w:tcW w:w="1678" w:type="dxa"/>
            <w:shd w:val="clear" w:color="auto" w:fill="auto"/>
            <w:noWrap/>
            <w:vAlign w:val="center"/>
            <w:hideMark/>
          </w:tcPr>
          <w:p w14:paraId="45A3E083" w14:textId="77777777" w:rsidR="00C66FB1" w:rsidRPr="006B0AAA" w:rsidRDefault="00C66FB1" w:rsidP="006B0AAA">
            <w:pPr>
              <w:spacing w:after="0" w:line="240" w:lineRule="auto"/>
              <w:ind w:firstLine="0"/>
              <w:jc w:val="center"/>
              <w:rPr>
                <w:rFonts w:ascii="Times New Roman" w:eastAsia="Times New Roman" w:hAnsi="Times New Roman" w:cs="Times New Roman"/>
                <w:color w:val="000000"/>
                <w:sz w:val="22"/>
                <w:lang w:eastAsia="ru-RU"/>
              </w:rPr>
            </w:pPr>
            <w:r w:rsidRPr="00965707">
              <w:t>95,1%</w:t>
            </w:r>
          </w:p>
        </w:tc>
        <w:tc>
          <w:tcPr>
            <w:tcW w:w="1783" w:type="dxa"/>
            <w:shd w:val="clear" w:color="auto" w:fill="auto"/>
            <w:noWrap/>
            <w:vAlign w:val="center"/>
            <w:hideMark/>
          </w:tcPr>
          <w:p w14:paraId="3AE8C866" w14:textId="77777777" w:rsidR="00C66FB1" w:rsidRPr="006B0AAA" w:rsidRDefault="00C66FB1" w:rsidP="006B0AAA">
            <w:pPr>
              <w:spacing w:after="0" w:line="240" w:lineRule="auto"/>
              <w:ind w:firstLine="0"/>
              <w:jc w:val="center"/>
              <w:rPr>
                <w:rFonts w:ascii="Times New Roman" w:eastAsia="Times New Roman" w:hAnsi="Times New Roman" w:cs="Times New Roman"/>
                <w:color w:val="000000"/>
                <w:sz w:val="22"/>
                <w:lang w:eastAsia="ru-RU"/>
              </w:rPr>
            </w:pPr>
            <w:r w:rsidRPr="00965707">
              <w:t>94,4%</w:t>
            </w:r>
          </w:p>
        </w:tc>
        <w:tc>
          <w:tcPr>
            <w:tcW w:w="1643" w:type="dxa"/>
            <w:shd w:val="clear" w:color="auto" w:fill="auto"/>
            <w:noWrap/>
            <w:vAlign w:val="center"/>
            <w:hideMark/>
          </w:tcPr>
          <w:p w14:paraId="0F5CBD7C" w14:textId="77777777" w:rsidR="00C66FB1" w:rsidRPr="006B0AAA" w:rsidRDefault="00C66FB1" w:rsidP="006B0AAA">
            <w:pPr>
              <w:spacing w:after="0" w:line="240" w:lineRule="auto"/>
              <w:ind w:firstLine="0"/>
              <w:jc w:val="center"/>
              <w:rPr>
                <w:rFonts w:ascii="Times New Roman" w:eastAsia="Times New Roman" w:hAnsi="Times New Roman" w:cs="Times New Roman"/>
                <w:color w:val="000000"/>
                <w:sz w:val="22"/>
                <w:lang w:eastAsia="ru-RU"/>
              </w:rPr>
            </w:pPr>
            <w:r w:rsidRPr="00965707">
              <w:t>98,5%</w:t>
            </w:r>
          </w:p>
        </w:tc>
      </w:tr>
      <w:tr w:rsidR="00C66FB1" w:rsidRPr="006B0AAA" w14:paraId="6CCC2D5D" w14:textId="77777777" w:rsidTr="00EE069A">
        <w:trPr>
          <w:trHeight w:val="300"/>
        </w:trPr>
        <w:tc>
          <w:tcPr>
            <w:tcW w:w="4398" w:type="dxa"/>
            <w:shd w:val="clear" w:color="auto" w:fill="auto"/>
            <w:noWrap/>
            <w:vAlign w:val="bottom"/>
            <w:hideMark/>
          </w:tcPr>
          <w:p w14:paraId="2619E13F" w14:textId="77777777" w:rsidR="00C66FB1" w:rsidRPr="006B0AAA" w:rsidRDefault="00C66FB1" w:rsidP="00C66FB1">
            <w:pPr>
              <w:spacing w:after="0" w:line="240" w:lineRule="auto"/>
              <w:ind w:firstLine="0"/>
              <w:rPr>
                <w:rFonts w:ascii="Times New Roman" w:eastAsia="Times New Roman" w:hAnsi="Times New Roman" w:cs="Times New Roman"/>
                <w:color w:val="000000"/>
                <w:sz w:val="22"/>
                <w:lang w:eastAsia="ru-RU"/>
              </w:rPr>
            </w:pPr>
            <w:r w:rsidRPr="006B0AAA">
              <w:rPr>
                <w:rFonts w:ascii="Times New Roman" w:eastAsia="Times New Roman" w:hAnsi="Times New Roman" w:cs="Times New Roman"/>
                <w:color w:val="000000"/>
                <w:sz w:val="22"/>
                <w:lang w:eastAsia="ru-RU"/>
              </w:rPr>
              <w:t>Рынок оказания услуг по перевозке пассажиров автомобильным транспортом по межмуниципальным маршрутам регулярных перевозок</w:t>
            </w:r>
          </w:p>
        </w:tc>
        <w:tc>
          <w:tcPr>
            <w:tcW w:w="1678" w:type="dxa"/>
            <w:shd w:val="clear" w:color="auto" w:fill="auto"/>
            <w:noWrap/>
            <w:vAlign w:val="center"/>
            <w:hideMark/>
          </w:tcPr>
          <w:p w14:paraId="49E305ED" w14:textId="77777777" w:rsidR="00C66FB1" w:rsidRPr="006B0AAA" w:rsidRDefault="00C66FB1" w:rsidP="006B0AAA">
            <w:pPr>
              <w:spacing w:after="0" w:line="240" w:lineRule="auto"/>
              <w:ind w:firstLine="0"/>
              <w:jc w:val="center"/>
              <w:rPr>
                <w:rFonts w:ascii="Times New Roman" w:eastAsia="Times New Roman" w:hAnsi="Times New Roman" w:cs="Times New Roman"/>
                <w:color w:val="000000"/>
                <w:sz w:val="22"/>
                <w:lang w:eastAsia="ru-RU"/>
              </w:rPr>
            </w:pPr>
            <w:r w:rsidRPr="00965707">
              <w:t>85,0%</w:t>
            </w:r>
          </w:p>
        </w:tc>
        <w:tc>
          <w:tcPr>
            <w:tcW w:w="1783" w:type="dxa"/>
            <w:shd w:val="clear" w:color="auto" w:fill="auto"/>
            <w:noWrap/>
            <w:vAlign w:val="center"/>
            <w:hideMark/>
          </w:tcPr>
          <w:p w14:paraId="25673F59" w14:textId="77777777" w:rsidR="00C66FB1" w:rsidRPr="006B0AAA" w:rsidRDefault="00C66FB1" w:rsidP="006B0AAA">
            <w:pPr>
              <w:spacing w:after="0" w:line="240" w:lineRule="auto"/>
              <w:ind w:firstLine="0"/>
              <w:jc w:val="center"/>
              <w:rPr>
                <w:rFonts w:ascii="Times New Roman" w:eastAsia="Times New Roman" w:hAnsi="Times New Roman" w:cs="Times New Roman"/>
                <w:color w:val="000000"/>
                <w:sz w:val="22"/>
                <w:lang w:eastAsia="ru-RU"/>
              </w:rPr>
            </w:pPr>
            <w:r w:rsidRPr="00965707">
              <w:t>83,5%</w:t>
            </w:r>
          </w:p>
        </w:tc>
        <w:tc>
          <w:tcPr>
            <w:tcW w:w="1643" w:type="dxa"/>
            <w:shd w:val="clear" w:color="auto" w:fill="auto"/>
            <w:noWrap/>
            <w:vAlign w:val="center"/>
            <w:hideMark/>
          </w:tcPr>
          <w:p w14:paraId="04F6028A" w14:textId="77777777" w:rsidR="00C66FB1" w:rsidRPr="006B0AAA" w:rsidRDefault="00C66FB1" w:rsidP="006B0AAA">
            <w:pPr>
              <w:spacing w:after="0" w:line="240" w:lineRule="auto"/>
              <w:ind w:firstLine="0"/>
              <w:jc w:val="center"/>
              <w:rPr>
                <w:rFonts w:ascii="Times New Roman" w:eastAsia="Times New Roman" w:hAnsi="Times New Roman" w:cs="Times New Roman"/>
                <w:color w:val="000000"/>
                <w:sz w:val="22"/>
                <w:lang w:eastAsia="ru-RU"/>
              </w:rPr>
            </w:pPr>
            <w:r w:rsidRPr="00965707">
              <w:t>92,4%</w:t>
            </w:r>
          </w:p>
        </w:tc>
      </w:tr>
      <w:tr w:rsidR="00C66FB1" w:rsidRPr="006B0AAA" w14:paraId="52DEBF58" w14:textId="77777777" w:rsidTr="00EE069A">
        <w:trPr>
          <w:trHeight w:val="300"/>
        </w:trPr>
        <w:tc>
          <w:tcPr>
            <w:tcW w:w="4398" w:type="dxa"/>
            <w:shd w:val="clear" w:color="auto" w:fill="auto"/>
            <w:noWrap/>
            <w:vAlign w:val="bottom"/>
            <w:hideMark/>
          </w:tcPr>
          <w:p w14:paraId="6FF542B1" w14:textId="77777777" w:rsidR="00C66FB1" w:rsidRPr="006B0AAA" w:rsidRDefault="00C66FB1" w:rsidP="00C66FB1">
            <w:pPr>
              <w:spacing w:after="0" w:line="240" w:lineRule="auto"/>
              <w:ind w:firstLine="0"/>
              <w:rPr>
                <w:rFonts w:ascii="Times New Roman" w:eastAsia="Times New Roman" w:hAnsi="Times New Roman" w:cs="Times New Roman"/>
                <w:color w:val="000000"/>
                <w:sz w:val="22"/>
                <w:lang w:eastAsia="ru-RU"/>
              </w:rPr>
            </w:pPr>
            <w:r w:rsidRPr="006B0AAA">
              <w:rPr>
                <w:rFonts w:ascii="Times New Roman" w:eastAsia="Times New Roman" w:hAnsi="Times New Roman" w:cs="Times New Roman"/>
                <w:color w:val="000000"/>
                <w:sz w:val="22"/>
                <w:lang w:eastAsia="ru-RU"/>
              </w:rPr>
              <w:t>Рынок оказания услуг по перевозке пассажиров и багажа легковым такси на территории Новосибирской области</w:t>
            </w:r>
          </w:p>
        </w:tc>
        <w:tc>
          <w:tcPr>
            <w:tcW w:w="1678" w:type="dxa"/>
            <w:shd w:val="clear" w:color="auto" w:fill="auto"/>
            <w:noWrap/>
            <w:vAlign w:val="center"/>
            <w:hideMark/>
          </w:tcPr>
          <w:p w14:paraId="2F0C6E86" w14:textId="77777777" w:rsidR="00C66FB1" w:rsidRPr="006B0AAA" w:rsidRDefault="00C66FB1" w:rsidP="006B0AAA">
            <w:pPr>
              <w:spacing w:after="0" w:line="240" w:lineRule="auto"/>
              <w:ind w:firstLine="0"/>
              <w:jc w:val="center"/>
              <w:rPr>
                <w:rFonts w:ascii="Times New Roman" w:eastAsia="Times New Roman" w:hAnsi="Times New Roman" w:cs="Times New Roman"/>
                <w:color w:val="000000"/>
                <w:sz w:val="22"/>
                <w:lang w:eastAsia="ru-RU"/>
              </w:rPr>
            </w:pPr>
            <w:r w:rsidRPr="00965707">
              <w:t>96,6%</w:t>
            </w:r>
          </w:p>
        </w:tc>
        <w:tc>
          <w:tcPr>
            <w:tcW w:w="1783" w:type="dxa"/>
            <w:shd w:val="clear" w:color="auto" w:fill="auto"/>
            <w:noWrap/>
            <w:vAlign w:val="center"/>
            <w:hideMark/>
          </w:tcPr>
          <w:p w14:paraId="0AF8C5A7" w14:textId="77777777" w:rsidR="00C66FB1" w:rsidRPr="006B0AAA" w:rsidRDefault="00C66FB1" w:rsidP="006B0AAA">
            <w:pPr>
              <w:spacing w:after="0" w:line="240" w:lineRule="auto"/>
              <w:ind w:firstLine="0"/>
              <w:jc w:val="center"/>
              <w:rPr>
                <w:rFonts w:ascii="Times New Roman" w:eastAsia="Times New Roman" w:hAnsi="Times New Roman" w:cs="Times New Roman"/>
                <w:color w:val="000000"/>
                <w:sz w:val="22"/>
                <w:lang w:eastAsia="ru-RU"/>
              </w:rPr>
            </w:pPr>
            <w:r w:rsidRPr="00965707">
              <w:t>96,5%</w:t>
            </w:r>
          </w:p>
        </w:tc>
        <w:tc>
          <w:tcPr>
            <w:tcW w:w="1643" w:type="dxa"/>
            <w:shd w:val="clear" w:color="auto" w:fill="auto"/>
            <w:noWrap/>
            <w:vAlign w:val="center"/>
            <w:hideMark/>
          </w:tcPr>
          <w:p w14:paraId="04C34946" w14:textId="77777777" w:rsidR="00C66FB1" w:rsidRPr="006B0AAA" w:rsidRDefault="00C66FB1" w:rsidP="006B0AAA">
            <w:pPr>
              <w:spacing w:after="0" w:line="240" w:lineRule="auto"/>
              <w:ind w:firstLine="0"/>
              <w:jc w:val="center"/>
              <w:rPr>
                <w:rFonts w:ascii="Times New Roman" w:eastAsia="Times New Roman" w:hAnsi="Times New Roman" w:cs="Times New Roman"/>
                <w:color w:val="000000"/>
                <w:sz w:val="22"/>
                <w:lang w:eastAsia="ru-RU"/>
              </w:rPr>
            </w:pPr>
            <w:r w:rsidRPr="00965707">
              <w:t>97,0%</w:t>
            </w:r>
          </w:p>
        </w:tc>
      </w:tr>
      <w:tr w:rsidR="00C66FB1" w:rsidRPr="006B0AAA" w14:paraId="5125AAFF" w14:textId="77777777" w:rsidTr="00EE069A">
        <w:trPr>
          <w:trHeight w:val="300"/>
        </w:trPr>
        <w:tc>
          <w:tcPr>
            <w:tcW w:w="4398" w:type="dxa"/>
            <w:shd w:val="clear" w:color="auto" w:fill="auto"/>
            <w:noWrap/>
            <w:vAlign w:val="bottom"/>
            <w:hideMark/>
          </w:tcPr>
          <w:p w14:paraId="465F86A8" w14:textId="77777777" w:rsidR="00C66FB1" w:rsidRPr="006B0AAA" w:rsidRDefault="00C66FB1" w:rsidP="00C66FB1">
            <w:pPr>
              <w:spacing w:after="0" w:line="240" w:lineRule="auto"/>
              <w:ind w:firstLine="0"/>
              <w:rPr>
                <w:rFonts w:ascii="Times New Roman" w:eastAsia="Times New Roman" w:hAnsi="Times New Roman" w:cs="Times New Roman"/>
                <w:color w:val="000000"/>
                <w:sz w:val="22"/>
                <w:lang w:eastAsia="ru-RU"/>
              </w:rPr>
            </w:pPr>
            <w:r w:rsidRPr="006B0AAA">
              <w:rPr>
                <w:rFonts w:ascii="Times New Roman" w:eastAsia="Times New Roman" w:hAnsi="Times New Roman" w:cs="Times New Roman"/>
                <w:color w:val="000000"/>
                <w:sz w:val="22"/>
                <w:lang w:eastAsia="ru-RU"/>
              </w:rPr>
              <w:t>Рынок услуг связи, в том числе услуг по предоставлению широкополосного доступа к информационно-телекоммуникационной сети «Интернет»</w:t>
            </w:r>
          </w:p>
        </w:tc>
        <w:tc>
          <w:tcPr>
            <w:tcW w:w="1678" w:type="dxa"/>
            <w:shd w:val="clear" w:color="auto" w:fill="auto"/>
            <w:noWrap/>
            <w:vAlign w:val="center"/>
            <w:hideMark/>
          </w:tcPr>
          <w:p w14:paraId="59BDC641" w14:textId="77777777" w:rsidR="00C66FB1" w:rsidRPr="006B0AAA" w:rsidRDefault="00C66FB1" w:rsidP="006B0AAA">
            <w:pPr>
              <w:spacing w:after="0" w:line="240" w:lineRule="auto"/>
              <w:ind w:firstLine="0"/>
              <w:jc w:val="center"/>
              <w:rPr>
                <w:rFonts w:ascii="Times New Roman" w:eastAsia="Times New Roman" w:hAnsi="Times New Roman" w:cs="Times New Roman"/>
                <w:color w:val="000000"/>
                <w:sz w:val="22"/>
                <w:lang w:eastAsia="ru-RU"/>
              </w:rPr>
            </w:pPr>
            <w:r w:rsidRPr="00965707">
              <w:t>98,0%</w:t>
            </w:r>
          </w:p>
        </w:tc>
        <w:tc>
          <w:tcPr>
            <w:tcW w:w="1783" w:type="dxa"/>
            <w:shd w:val="clear" w:color="auto" w:fill="auto"/>
            <w:noWrap/>
            <w:vAlign w:val="center"/>
            <w:hideMark/>
          </w:tcPr>
          <w:p w14:paraId="606B82AE" w14:textId="77777777" w:rsidR="00C66FB1" w:rsidRPr="006B0AAA" w:rsidRDefault="00C66FB1" w:rsidP="006B0AAA">
            <w:pPr>
              <w:spacing w:after="0" w:line="240" w:lineRule="auto"/>
              <w:ind w:firstLine="0"/>
              <w:jc w:val="center"/>
              <w:rPr>
                <w:rFonts w:ascii="Times New Roman" w:eastAsia="Times New Roman" w:hAnsi="Times New Roman" w:cs="Times New Roman"/>
                <w:color w:val="000000"/>
                <w:sz w:val="22"/>
                <w:lang w:eastAsia="ru-RU"/>
              </w:rPr>
            </w:pPr>
            <w:r w:rsidRPr="00965707">
              <w:t>98,2%</w:t>
            </w:r>
          </w:p>
        </w:tc>
        <w:tc>
          <w:tcPr>
            <w:tcW w:w="1643" w:type="dxa"/>
            <w:shd w:val="clear" w:color="auto" w:fill="auto"/>
            <w:noWrap/>
            <w:vAlign w:val="center"/>
            <w:hideMark/>
          </w:tcPr>
          <w:p w14:paraId="1781299A" w14:textId="77777777" w:rsidR="00C66FB1" w:rsidRPr="006B0AAA" w:rsidRDefault="00C66FB1" w:rsidP="006B0AAA">
            <w:pPr>
              <w:spacing w:after="0" w:line="240" w:lineRule="auto"/>
              <w:ind w:firstLine="0"/>
              <w:jc w:val="center"/>
              <w:rPr>
                <w:rFonts w:ascii="Times New Roman" w:eastAsia="Times New Roman" w:hAnsi="Times New Roman" w:cs="Times New Roman"/>
                <w:color w:val="000000"/>
                <w:sz w:val="22"/>
                <w:lang w:eastAsia="ru-RU"/>
              </w:rPr>
            </w:pPr>
            <w:r w:rsidRPr="00965707">
              <w:t>97,0%</w:t>
            </w:r>
          </w:p>
        </w:tc>
      </w:tr>
      <w:tr w:rsidR="00C66FB1" w:rsidRPr="006B0AAA" w14:paraId="65AFCDA3" w14:textId="77777777" w:rsidTr="00EE069A">
        <w:trPr>
          <w:trHeight w:val="300"/>
        </w:trPr>
        <w:tc>
          <w:tcPr>
            <w:tcW w:w="4398" w:type="dxa"/>
            <w:shd w:val="clear" w:color="auto" w:fill="auto"/>
            <w:noWrap/>
            <w:vAlign w:val="bottom"/>
            <w:hideMark/>
          </w:tcPr>
          <w:p w14:paraId="2D1DDF5D" w14:textId="77777777" w:rsidR="00C66FB1" w:rsidRPr="006B0AAA" w:rsidRDefault="00C66FB1" w:rsidP="00C66FB1">
            <w:pPr>
              <w:spacing w:after="0" w:line="240" w:lineRule="auto"/>
              <w:ind w:firstLine="0"/>
              <w:rPr>
                <w:rFonts w:ascii="Times New Roman" w:eastAsia="Times New Roman" w:hAnsi="Times New Roman" w:cs="Times New Roman"/>
                <w:color w:val="000000"/>
                <w:sz w:val="22"/>
                <w:lang w:eastAsia="ru-RU"/>
              </w:rPr>
            </w:pPr>
            <w:r w:rsidRPr="006B0AAA">
              <w:rPr>
                <w:rFonts w:ascii="Times New Roman" w:eastAsia="Times New Roman" w:hAnsi="Times New Roman" w:cs="Times New Roman"/>
                <w:color w:val="000000"/>
                <w:sz w:val="22"/>
                <w:lang w:eastAsia="ru-RU"/>
              </w:rPr>
              <w:t>Рынок жилищного строительства (за исключением Московского фонда реновации жилой застройки и индивидуального жилищного строительства)</w:t>
            </w:r>
          </w:p>
        </w:tc>
        <w:tc>
          <w:tcPr>
            <w:tcW w:w="1678" w:type="dxa"/>
            <w:shd w:val="clear" w:color="auto" w:fill="auto"/>
            <w:noWrap/>
            <w:vAlign w:val="center"/>
            <w:hideMark/>
          </w:tcPr>
          <w:p w14:paraId="6E0ECDBF" w14:textId="77777777" w:rsidR="00C66FB1" w:rsidRPr="006B0AAA" w:rsidRDefault="00C66FB1" w:rsidP="006B0AAA">
            <w:pPr>
              <w:spacing w:after="0" w:line="240" w:lineRule="auto"/>
              <w:ind w:firstLine="0"/>
              <w:jc w:val="center"/>
              <w:rPr>
                <w:rFonts w:ascii="Times New Roman" w:eastAsia="Times New Roman" w:hAnsi="Times New Roman" w:cs="Times New Roman"/>
                <w:color w:val="000000"/>
                <w:sz w:val="22"/>
                <w:lang w:eastAsia="ru-RU"/>
              </w:rPr>
            </w:pPr>
            <w:r w:rsidRPr="00965707">
              <w:t>84,0%</w:t>
            </w:r>
          </w:p>
        </w:tc>
        <w:tc>
          <w:tcPr>
            <w:tcW w:w="1783" w:type="dxa"/>
            <w:shd w:val="clear" w:color="auto" w:fill="auto"/>
            <w:noWrap/>
            <w:vAlign w:val="center"/>
            <w:hideMark/>
          </w:tcPr>
          <w:p w14:paraId="48F805DB" w14:textId="77777777" w:rsidR="00C66FB1" w:rsidRPr="006B0AAA" w:rsidRDefault="00C66FB1" w:rsidP="006B0AAA">
            <w:pPr>
              <w:spacing w:after="0" w:line="240" w:lineRule="auto"/>
              <w:ind w:firstLine="0"/>
              <w:jc w:val="center"/>
              <w:rPr>
                <w:rFonts w:ascii="Times New Roman" w:eastAsia="Times New Roman" w:hAnsi="Times New Roman" w:cs="Times New Roman"/>
                <w:color w:val="000000"/>
                <w:sz w:val="22"/>
                <w:lang w:eastAsia="ru-RU"/>
              </w:rPr>
            </w:pPr>
            <w:r w:rsidRPr="00965707">
              <w:t>84,4%</w:t>
            </w:r>
          </w:p>
        </w:tc>
        <w:tc>
          <w:tcPr>
            <w:tcW w:w="1643" w:type="dxa"/>
            <w:shd w:val="clear" w:color="auto" w:fill="auto"/>
            <w:noWrap/>
            <w:vAlign w:val="center"/>
            <w:hideMark/>
          </w:tcPr>
          <w:p w14:paraId="6E058AEE" w14:textId="77777777" w:rsidR="00C66FB1" w:rsidRPr="006B0AAA" w:rsidRDefault="00C66FB1" w:rsidP="006B0AAA">
            <w:pPr>
              <w:spacing w:after="0" w:line="240" w:lineRule="auto"/>
              <w:ind w:firstLine="0"/>
              <w:jc w:val="center"/>
              <w:rPr>
                <w:rFonts w:ascii="Times New Roman" w:eastAsia="Times New Roman" w:hAnsi="Times New Roman" w:cs="Times New Roman"/>
                <w:color w:val="000000"/>
                <w:sz w:val="22"/>
                <w:lang w:eastAsia="ru-RU"/>
              </w:rPr>
            </w:pPr>
            <w:r w:rsidRPr="00965707">
              <w:t>81,8%</w:t>
            </w:r>
          </w:p>
        </w:tc>
      </w:tr>
      <w:tr w:rsidR="00C66FB1" w:rsidRPr="006B0AAA" w14:paraId="0E26AC2D" w14:textId="77777777" w:rsidTr="00EE069A">
        <w:trPr>
          <w:trHeight w:val="300"/>
        </w:trPr>
        <w:tc>
          <w:tcPr>
            <w:tcW w:w="4398" w:type="dxa"/>
            <w:shd w:val="clear" w:color="auto" w:fill="auto"/>
            <w:noWrap/>
            <w:vAlign w:val="bottom"/>
            <w:hideMark/>
          </w:tcPr>
          <w:p w14:paraId="2470C5C0" w14:textId="77777777" w:rsidR="00C66FB1" w:rsidRPr="006B0AAA" w:rsidRDefault="00C66FB1" w:rsidP="00C66FB1">
            <w:pPr>
              <w:spacing w:after="0" w:line="240" w:lineRule="auto"/>
              <w:ind w:firstLine="0"/>
              <w:rPr>
                <w:rFonts w:ascii="Times New Roman" w:eastAsia="Times New Roman" w:hAnsi="Times New Roman" w:cs="Times New Roman"/>
                <w:color w:val="000000"/>
                <w:sz w:val="22"/>
                <w:lang w:eastAsia="ru-RU"/>
              </w:rPr>
            </w:pPr>
            <w:r w:rsidRPr="006B0AAA">
              <w:rPr>
                <w:rFonts w:ascii="Times New Roman" w:eastAsia="Times New Roman" w:hAnsi="Times New Roman" w:cs="Times New Roman"/>
                <w:color w:val="000000"/>
                <w:sz w:val="22"/>
                <w:lang w:eastAsia="ru-RU"/>
              </w:rPr>
              <w:t>Рынок строительства объектов капитального строительства, за исключением жилищного и дорожного строительства</w:t>
            </w:r>
          </w:p>
        </w:tc>
        <w:tc>
          <w:tcPr>
            <w:tcW w:w="1678" w:type="dxa"/>
            <w:shd w:val="clear" w:color="auto" w:fill="auto"/>
            <w:noWrap/>
            <w:vAlign w:val="center"/>
            <w:hideMark/>
          </w:tcPr>
          <w:p w14:paraId="155F20EF" w14:textId="77777777" w:rsidR="00C66FB1" w:rsidRPr="006B0AAA" w:rsidRDefault="00C66FB1" w:rsidP="006B0AAA">
            <w:pPr>
              <w:spacing w:after="0" w:line="240" w:lineRule="auto"/>
              <w:ind w:firstLine="0"/>
              <w:jc w:val="center"/>
              <w:rPr>
                <w:rFonts w:ascii="Times New Roman" w:eastAsia="Times New Roman" w:hAnsi="Times New Roman" w:cs="Times New Roman"/>
                <w:color w:val="000000"/>
                <w:sz w:val="22"/>
                <w:lang w:eastAsia="ru-RU"/>
              </w:rPr>
            </w:pPr>
            <w:r w:rsidRPr="00965707">
              <w:t>69,5%</w:t>
            </w:r>
          </w:p>
        </w:tc>
        <w:tc>
          <w:tcPr>
            <w:tcW w:w="1783" w:type="dxa"/>
            <w:shd w:val="clear" w:color="auto" w:fill="auto"/>
            <w:noWrap/>
            <w:vAlign w:val="center"/>
            <w:hideMark/>
          </w:tcPr>
          <w:p w14:paraId="7D7F1D8E" w14:textId="77777777" w:rsidR="00C66FB1" w:rsidRPr="006B0AAA" w:rsidRDefault="00C66FB1" w:rsidP="006B0AAA">
            <w:pPr>
              <w:spacing w:after="0" w:line="240" w:lineRule="auto"/>
              <w:ind w:firstLine="0"/>
              <w:jc w:val="center"/>
              <w:rPr>
                <w:rFonts w:ascii="Times New Roman" w:eastAsia="Times New Roman" w:hAnsi="Times New Roman" w:cs="Times New Roman"/>
                <w:color w:val="000000"/>
                <w:sz w:val="22"/>
                <w:lang w:eastAsia="ru-RU"/>
              </w:rPr>
            </w:pPr>
            <w:r w:rsidRPr="00965707">
              <w:t>68,8%</w:t>
            </w:r>
          </w:p>
        </w:tc>
        <w:tc>
          <w:tcPr>
            <w:tcW w:w="1643" w:type="dxa"/>
            <w:shd w:val="clear" w:color="auto" w:fill="auto"/>
            <w:noWrap/>
            <w:vAlign w:val="center"/>
            <w:hideMark/>
          </w:tcPr>
          <w:p w14:paraId="109DBB49" w14:textId="77777777" w:rsidR="00C66FB1" w:rsidRPr="006B0AAA" w:rsidRDefault="00C66FB1" w:rsidP="006B0AAA">
            <w:pPr>
              <w:spacing w:after="0" w:line="240" w:lineRule="auto"/>
              <w:ind w:firstLine="0"/>
              <w:jc w:val="center"/>
              <w:rPr>
                <w:rFonts w:ascii="Times New Roman" w:eastAsia="Times New Roman" w:hAnsi="Times New Roman" w:cs="Times New Roman"/>
                <w:color w:val="000000"/>
                <w:sz w:val="22"/>
                <w:lang w:eastAsia="ru-RU"/>
              </w:rPr>
            </w:pPr>
            <w:r w:rsidRPr="00965707">
              <w:t>72,7%</w:t>
            </w:r>
          </w:p>
        </w:tc>
      </w:tr>
      <w:tr w:rsidR="00C66FB1" w:rsidRPr="006B0AAA" w14:paraId="67D58988" w14:textId="77777777" w:rsidTr="00EE069A">
        <w:trPr>
          <w:trHeight w:val="300"/>
        </w:trPr>
        <w:tc>
          <w:tcPr>
            <w:tcW w:w="4398" w:type="dxa"/>
            <w:shd w:val="clear" w:color="auto" w:fill="auto"/>
            <w:noWrap/>
            <w:vAlign w:val="bottom"/>
            <w:hideMark/>
          </w:tcPr>
          <w:p w14:paraId="7CA7E6DA" w14:textId="77777777" w:rsidR="00C66FB1" w:rsidRPr="006B0AAA" w:rsidRDefault="00C66FB1" w:rsidP="00C66FB1">
            <w:pPr>
              <w:spacing w:after="0" w:line="240" w:lineRule="auto"/>
              <w:ind w:firstLine="0"/>
              <w:rPr>
                <w:rFonts w:ascii="Times New Roman" w:eastAsia="Times New Roman" w:hAnsi="Times New Roman" w:cs="Times New Roman"/>
                <w:color w:val="000000"/>
                <w:sz w:val="22"/>
                <w:lang w:eastAsia="ru-RU"/>
              </w:rPr>
            </w:pPr>
            <w:r w:rsidRPr="006B0AAA">
              <w:rPr>
                <w:rFonts w:ascii="Times New Roman" w:eastAsia="Times New Roman" w:hAnsi="Times New Roman" w:cs="Times New Roman"/>
                <w:color w:val="000000"/>
                <w:sz w:val="22"/>
                <w:lang w:eastAsia="ru-RU"/>
              </w:rPr>
              <w:t>Рынок дорожной деятельности (за исключением проектирования)</w:t>
            </w:r>
          </w:p>
        </w:tc>
        <w:tc>
          <w:tcPr>
            <w:tcW w:w="1678" w:type="dxa"/>
            <w:shd w:val="clear" w:color="auto" w:fill="auto"/>
            <w:noWrap/>
            <w:vAlign w:val="center"/>
            <w:hideMark/>
          </w:tcPr>
          <w:p w14:paraId="5050355A" w14:textId="77777777" w:rsidR="00C66FB1" w:rsidRPr="006B0AAA" w:rsidRDefault="00C66FB1" w:rsidP="006B0AAA">
            <w:pPr>
              <w:spacing w:after="0" w:line="240" w:lineRule="auto"/>
              <w:ind w:firstLine="0"/>
              <w:jc w:val="center"/>
              <w:rPr>
                <w:rFonts w:ascii="Times New Roman" w:eastAsia="Times New Roman" w:hAnsi="Times New Roman" w:cs="Times New Roman"/>
                <w:color w:val="000000"/>
                <w:sz w:val="22"/>
                <w:lang w:eastAsia="ru-RU"/>
              </w:rPr>
            </w:pPr>
            <w:r w:rsidRPr="00965707">
              <w:t>74,1%</w:t>
            </w:r>
          </w:p>
        </w:tc>
        <w:tc>
          <w:tcPr>
            <w:tcW w:w="1783" w:type="dxa"/>
            <w:shd w:val="clear" w:color="auto" w:fill="auto"/>
            <w:noWrap/>
            <w:vAlign w:val="center"/>
            <w:hideMark/>
          </w:tcPr>
          <w:p w14:paraId="301B96C9" w14:textId="77777777" w:rsidR="00C66FB1" w:rsidRPr="006B0AAA" w:rsidRDefault="00C66FB1" w:rsidP="006B0AAA">
            <w:pPr>
              <w:spacing w:after="0" w:line="240" w:lineRule="auto"/>
              <w:ind w:firstLine="0"/>
              <w:jc w:val="center"/>
              <w:rPr>
                <w:rFonts w:ascii="Times New Roman" w:eastAsia="Times New Roman" w:hAnsi="Times New Roman" w:cs="Times New Roman"/>
                <w:color w:val="000000"/>
                <w:sz w:val="22"/>
                <w:lang w:eastAsia="ru-RU"/>
              </w:rPr>
            </w:pPr>
            <w:r w:rsidRPr="00965707">
              <w:t>73,2%</w:t>
            </w:r>
          </w:p>
        </w:tc>
        <w:tc>
          <w:tcPr>
            <w:tcW w:w="1643" w:type="dxa"/>
            <w:shd w:val="clear" w:color="auto" w:fill="auto"/>
            <w:noWrap/>
            <w:vAlign w:val="center"/>
            <w:hideMark/>
          </w:tcPr>
          <w:p w14:paraId="2D7475BC" w14:textId="77777777" w:rsidR="00C66FB1" w:rsidRPr="006B0AAA" w:rsidRDefault="00C66FB1" w:rsidP="006B0AAA">
            <w:pPr>
              <w:spacing w:after="0" w:line="240" w:lineRule="auto"/>
              <w:ind w:firstLine="0"/>
              <w:jc w:val="center"/>
              <w:rPr>
                <w:rFonts w:ascii="Times New Roman" w:eastAsia="Times New Roman" w:hAnsi="Times New Roman" w:cs="Times New Roman"/>
                <w:color w:val="000000"/>
                <w:sz w:val="22"/>
                <w:lang w:eastAsia="ru-RU"/>
              </w:rPr>
            </w:pPr>
            <w:r w:rsidRPr="00965707">
              <w:t>78,8%</w:t>
            </w:r>
          </w:p>
        </w:tc>
      </w:tr>
      <w:tr w:rsidR="00C66FB1" w:rsidRPr="006B0AAA" w14:paraId="16DA216A" w14:textId="77777777" w:rsidTr="00EE069A">
        <w:trPr>
          <w:trHeight w:val="300"/>
        </w:trPr>
        <w:tc>
          <w:tcPr>
            <w:tcW w:w="4398" w:type="dxa"/>
            <w:shd w:val="clear" w:color="auto" w:fill="auto"/>
            <w:noWrap/>
            <w:vAlign w:val="bottom"/>
            <w:hideMark/>
          </w:tcPr>
          <w:p w14:paraId="060A1741" w14:textId="77777777" w:rsidR="00C66FB1" w:rsidRPr="006B0AAA" w:rsidRDefault="00C66FB1" w:rsidP="00C66FB1">
            <w:pPr>
              <w:spacing w:after="0" w:line="240" w:lineRule="auto"/>
              <w:ind w:firstLine="0"/>
              <w:rPr>
                <w:rFonts w:ascii="Times New Roman" w:eastAsia="Times New Roman" w:hAnsi="Times New Roman" w:cs="Times New Roman"/>
                <w:color w:val="000000"/>
                <w:sz w:val="22"/>
                <w:lang w:eastAsia="ru-RU"/>
              </w:rPr>
            </w:pPr>
            <w:r w:rsidRPr="006B0AAA">
              <w:rPr>
                <w:rFonts w:ascii="Times New Roman" w:eastAsia="Times New Roman" w:hAnsi="Times New Roman" w:cs="Times New Roman"/>
                <w:color w:val="000000"/>
                <w:sz w:val="22"/>
                <w:lang w:eastAsia="ru-RU"/>
              </w:rPr>
              <w:t>Рынок архитектурно-строительного проектирования</w:t>
            </w:r>
          </w:p>
        </w:tc>
        <w:tc>
          <w:tcPr>
            <w:tcW w:w="1678" w:type="dxa"/>
            <w:shd w:val="clear" w:color="auto" w:fill="auto"/>
            <w:noWrap/>
            <w:vAlign w:val="center"/>
            <w:hideMark/>
          </w:tcPr>
          <w:p w14:paraId="4C2ABADB" w14:textId="77777777" w:rsidR="00C66FB1" w:rsidRPr="006B0AAA" w:rsidRDefault="00C66FB1" w:rsidP="006B0AAA">
            <w:pPr>
              <w:spacing w:after="0" w:line="240" w:lineRule="auto"/>
              <w:ind w:firstLine="0"/>
              <w:jc w:val="center"/>
              <w:rPr>
                <w:rFonts w:ascii="Times New Roman" w:eastAsia="Times New Roman" w:hAnsi="Times New Roman" w:cs="Times New Roman"/>
                <w:color w:val="000000"/>
                <w:sz w:val="22"/>
                <w:lang w:eastAsia="ru-RU"/>
              </w:rPr>
            </w:pPr>
            <w:r w:rsidRPr="00965707">
              <w:t>70,9%</w:t>
            </w:r>
          </w:p>
        </w:tc>
        <w:tc>
          <w:tcPr>
            <w:tcW w:w="1783" w:type="dxa"/>
            <w:shd w:val="clear" w:color="auto" w:fill="auto"/>
            <w:noWrap/>
            <w:vAlign w:val="center"/>
            <w:hideMark/>
          </w:tcPr>
          <w:p w14:paraId="1E4F3DC6" w14:textId="77777777" w:rsidR="00C66FB1" w:rsidRPr="006B0AAA" w:rsidRDefault="00C66FB1" w:rsidP="006B0AAA">
            <w:pPr>
              <w:spacing w:after="0" w:line="240" w:lineRule="auto"/>
              <w:ind w:firstLine="0"/>
              <w:jc w:val="center"/>
              <w:rPr>
                <w:rFonts w:ascii="Times New Roman" w:eastAsia="Times New Roman" w:hAnsi="Times New Roman" w:cs="Times New Roman"/>
                <w:color w:val="000000"/>
                <w:sz w:val="22"/>
                <w:lang w:eastAsia="ru-RU"/>
              </w:rPr>
            </w:pPr>
            <w:r w:rsidRPr="00965707">
              <w:t>70,3%</w:t>
            </w:r>
          </w:p>
        </w:tc>
        <w:tc>
          <w:tcPr>
            <w:tcW w:w="1643" w:type="dxa"/>
            <w:shd w:val="clear" w:color="auto" w:fill="auto"/>
            <w:noWrap/>
            <w:vAlign w:val="center"/>
            <w:hideMark/>
          </w:tcPr>
          <w:p w14:paraId="6101A314" w14:textId="77777777" w:rsidR="00C66FB1" w:rsidRPr="006B0AAA" w:rsidRDefault="00C66FB1" w:rsidP="006B0AAA">
            <w:pPr>
              <w:spacing w:after="0" w:line="240" w:lineRule="auto"/>
              <w:ind w:firstLine="0"/>
              <w:jc w:val="center"/>
              <w:rPr>
                <w:rFonts w:ascii="Times New Roman" w:eastAsia="Times New Roman" w:hAnsi="Times New Roman" w:cs="Times New Roman"/>
                <w:color w:val="000000"/>
                <w:sz w:val="22"/>
                <w:lang w:eastAsia="ru-RU"/>
              </w:rPr>
            </w:pPr>
            <w:r w:rsidRPr="00965707">
              <w:t>74,2%</w:t>
            </w:r>
          </w:p>
        </w:tc>
      </w:tr>
      <w:tr w:rsidR="00C66FB1" w:rsidRPr="006B0AAA" w14:paraId="4AB11163" w14:textId="77777777" w:rsidTr="00EE069A">
        <w:trPr>
          <w:trHeight w:val="300"/>
        </w:trPr>
        <w:tc>
          <w:tcPr>
            <w:tcW w:w="4398" w:type="dxa"/>
            <w:shd w:val="clear" w:color="auto" w:fill="auto"/>
            <w:noWrap/>
            <w:vAlign w:val="bottom"/>
            <w:hideMark/>
          </w:tcPr>
          <w:p w14:paraId="4940AF9B" w14:textId="77777777" w:rsidR="00C66FB1" w:rsidRPr="006B0AAA" w:rsidRDefault="00C66FB1" w:rsidP="00C66FB1">
            <w:pPr>
              <w:spacing w:after="0" w:line="240" w:lineRule="auto"/>
              <w:ind w:firstLine="0"/>
              <w:rPr>
                <w:rFonts w:ascii="Times New Roman" w:eastAsia="Times New Roman" w:hAnsi="Times New Roman" w:cs="Times New Roman"/>
                <w:color w:val="000000"/>
                <w:sz w:val="22"/>
                <w:lang w:eastAsia="ru-RU"/>
              </w:rPr>
            </w:pPr>
            <w:r w:rsidRPr="006B0AAA">
              <w:rPr>
                <w:rFonts w:ascii="Times New Roman" w:eastAsia="Times New Roman" w:hAnsi="Times New Roman" w:cs="Times New Roman"/>
                <w:color w:val="000000"/>
                <w:sz w:val="22"/>
                <w:lang w:eastAsia="ru-RU"/>
              </w:rPr>
              <w:t>Рынок племенного животноводства</w:t>
            </w:r>
          </w:p>
        </w:tc>
        <w:tc>
          <w:tcPr>
            <w:tcW w:w="1678" w:type="dxa"/>
            <w:shd w:val="clear" w:color="auto" w:fill="auto"/>
            <w:noWrap/>
            <w:vAlign w:val="center"/>
            <w:hideMark/>
          </w:tcPr>
          <w:p w14:paraId="519DADD1" w14:textId="77777777" w:rsidR="00C66FB1" w:rsidRPr="006B0AAA" w:rsidRDefault="00C66FB1" w:rsidP="006B0AAA">
            <w:pPr>
              <w:spacing w:after="0" w:line="240" w:lineRule="auto"/>
              <w:ind w:firstLine="0"/>
              <w:jc w:val="center"/>
              <w:rPr>
                <w:rFonts w:ascii="Times New Roman" w:eastAsia="Times New Roman" w:hAnsi="Times New Roman" w:cs="Times New Roman"/>
                <w:color w:val="000000"/>
                <w:sz w:val="22"/>
                <w:lang w:eastAsia="ru-RU"/>
              </w:rPr>
            </w:pPr>
            <w:r w:rsidRPr="00965707">
              <w:t>56,4%</w:t>
            </w:r>
          </w:p>
        </w:tc>
        <w:tc>
          <w:tcPr>
            <w:tcW w:w="1783" w:type="dxa"/>
            <w:shd w:val="clear" w:color="auto" w:fill="auto"/>
            <w:noWrap/>
            <w:vAlign w:val="center"/>
            <w:hideMark/>
          </w:tcPr>
          <w:p w14:paraId="292202F8" w14:textId="77777777" w:rsidR="00C66FB1" w:rsidRPr="006B0AAA" w:rsidRDefault="00C66FB1" w:rsidP="006B0AAA">
            <w:pPr>
              <w:spacing w:after="0" w:line="240" w:lineRule="auto"/>
              <w:ind w:firstLine="0"/>
              <w:jc w:val="center"/>
              <w:rPr>
                <w:rFonts w:ascii="Times New Roman" w:eastAsia="Times New Roman" w:hAnsi="Times New Roman" w:cs="Times New Roman"/>
                <w:color w:val="000000"/>
                <w:sz w:val="22"/>
                <w:lang w:eastAsia="ru-RU"/>
              </w:rPr>
            </w:pPr>
            <w:r w:rsidRPr="00965707">
              <w:t>55,3%</w:t>
            </w:r>
          </w:p>
        </w:tc>
        <w:tc>
          <w:tcPr>
            <w:tcW w:w="1643" w:type="dxa"/>
            <w:shd w:val="clear" w:color="auto" w:fill="auto"/>
            <w:noWrap/>
            <w:vAlign w:val="center"/>
            <w:hideMark/>
          </w:tcPr>
          <w:p w14:paraId="18D8A7FB" w14:textId="77777777" w:rsidR="00C66FB1" w:rsidRPr="006B0AAA" w:rsidRDefault="00C66FB1" w:rsidP="006B0AAA">
            <w:pPr>
              <w:spacing w:after="0" w:line="240" w:lineRule="auto"/>
              <w:ind w:firstLine="0"/>
              <w:jc w:val="center"/>
              <w:rPr>
                <w:rFonts w:ascii="Times New Roman" w:eastAsia="Times New Roman" w:hAnsi="Times New Roman" w:cs="Times New Roman"/>
                <w:color w:val="000000"/>
                <w:sz w:val="22"/>
                <w:lang w:eastAsia="ru-RU"/>
              </w:rPr>
            </w:pPr>
            <w:r w:rsidRPr="00965707">
              <w:t>62,1%</w:t>
            </w:r>
          </w:p>
        </w:tc>
      </w:tr>
      <w:tr w:rsidR="00C66FB1" w:rsidRPr="006B0AAA" w14:paraId="75BAD754" w14:textId="77777777" w:rsidTr="00EE069A">
        <w:trPr>
          <w:trHeight w:val="300"/>
        </w:trPr>
        <w:tc>
          <w:tcPr>
            <w:tcW w:w="4398" w:type="dxa"/>
            <w:shd w:val="clear" w:color="auto" w:fill="auto"/>
            <w:noWrap/>
            <w:vAlign w:val="bottom"/>
            <w:hideMark/>
          </w:tcPr>
          <w:p w14:paraId="05F4EE91" w14:textId="77777777" w:rsidR="00C66FB1" w:rsidRPr="006B0AAA" w:rsidRDefault="00C66FB1" w:rsidP="00C66FB1">
            <w:pPr>
              <w:spacing w:after="0" w:line="240" w:lineRule="auto"/>
              <w:ind w:firstLine="0"/>
              <w:rPr>
                <w:rFonts w:ascii="Times New Roman" w:eastAsia="Times New Roman" w:hAnsi="Times New Roman" w:cs="Times New Roman"/>
                <w:color w:val="000000"/>
                <w:sz w:val="22"/>
                <w:lang w:eastAsia="ru-RU"/>
              </w:rPr>
            </w:pPr>
            <w:r w:rsidRPr="006B0AAA">
              <w:rPr>
                <w:rFonts w:ascii="Times New Roman" w:eastAsia="Times New Roman" w:hAnsi="Times New Roman" w:cs="Times New Roman"/>
                <w:color w:val="000000"/>
                <w:sz w:val="22"/>
                <w:lang w:eastAsia="ru-RU"/>
              </w:rPr>
              <w:t>Рынок семеноводства</w:t>
            </w:r>
          </w:p>
        </w:tc>
        <w:tc>
          <w:tcPr>
            <w:tcW w:w="1678" w:type="dxa"/>
            <w:shd w:val="clear" w:color="auto" w:fill="auto"/>
            <w:noWrap/>
            <w:vAlign w:val="center"/>
            <w:hideMark/>
          </w:tcPr>
          <w:p w14:paraId="2070DDDC" w14:textId="77777777" w:rsidR="00C66FB1" w:rsidRPr="006B0AAA" w:rsidRDefault="00C66FB1" w:rsidP="006B0AAA">
            <w:pPr>
              <w:spacing w:after="0" w:line="240" w:lineRule="auto"/>
              <w:ind w:firstLine="0"/>
              <w:jc w:val="center"/>
              <w:rPr>
                <w:rFonts w:ascii="Times New Roman" w:eastAsia="Times New Roman" w:hAnsi="Times New Roman" w:cs="Times New Roman"/>
                <w:color w:val="000000"/>
                <w:sz w:val="22"/>
                <w:lang w:eastAsia="ru-RU"/>
              </w:rPr>
            </w:pPr>
            <w:r w:rsidRPr="00965707">
              <w:t>56,4%</w:t>
            </w:r>
          </w:p>
        </w:tc>
        <w:tc>
          <w:tcPr>
            <w:tcW w:w="1783" w:type="dxa"/>
            <w:shd w:val="clear" w:color="auto" w:fill="auto"/>
            <w:noWrap/>
            <w:vAlign w:val="center"/>
            <w:hideMark/>
          </w:tcPr>
          <w:p w14:paraId="24FC08B5" w14:textId="77777777" w:rsidR="00C66FB1" w:rsidRPr="006B0AAA" w:rsidRDefault="00C66FB1" w:rsidP="006B0AAA">
            <w:pPr>
              <w:spacing w:after="0" w:line="240" w:lineRule="auto"/>
              <w:ind w:firstLine="0"/>
              <w:jc w:val="center"/>
              <w:rPr>
                <w:rFonts w:ascii="Times New Roman" w:eastAsia="Times New Roman" w:hAnsi="Times New Roman" w:cs="Times New Roman"/>
                <w:color w:val="000000"/>
                <w:sz w:val="22"/>
                <w:lang w:eastAsia="ru-RU"/>
              </w:rPr>
            </w:pPr>
            <w:r w:rsidRPr="00965707">
              <w:t>55,0%</w:t>
            </w:r>
          </w:p>
        </w:tc>
        <w:tc>
          <w:tcPr>
            <w:tcW w:w="1643" w:type="dxa"/>
            <w:shd w:val="clear" w:color="auto" w:fill="auto"/>
            <w:noWrap/>
            <w:vAlign w:val="center"/>
            <w:hideMark/>
          </w:tcPr>
          <w:p w14:paraId="73E6BBAD" w14:textId="77777777" w:rsidR="00C66FB1" w:rsidRPr="006B0AAA" w:rsidRDefault="00C66FB1" w:rsidP="006B0AAA">
            <w:pPr>
              <w:spacing w:after="0" w:line="240" w:lineRule="auto"/>
              <w:ind w:firstLine="0"/>
              <w:jc w:val="center"/>
              <w:rPr>
                <w:rFonts w:ascii="Times New Roman" w:eastAsia="Times New Roman" w:hAnsi="Times New Roman" w:cs="Times New Roman"/>
                <w:color w:val="000000"/>
                <w:sz w:val="22"/>
                <w:lang w:eastAsia="ru-RU"/>
              </w:rPr>
            </w:pPr>
            <w:r w:rsidRPr="00965707">
              <w:t>63,6%</w:t>
            </w:r>
          </w:p>
        </w:tc>
      </w:tr>
      <w:tr w:rsidR="00C66FB1" w:rsidRPr="006B0AAA" w14:paraId="24EB1224" w14:textId="77777777" w:rsidTr="00EE069A">
        <w:trPr>
          <w:trHeight w:val="300"/>
        </w:trPr>
        <w:tc>
          <w:tcPr>
            <w:tcW w:w="4398" w:type="dxa"/>
            <w:shd w:val="clear" w:color="auto" w:fill="auto"/>
            <w:noWrap/>
            <w:vAlign w:val="bottom"/>
            <w:hideMark/>
          </w:tcPr>
          <w:p w14:paraId="1BE3988B" w14:textId="77777777" w:rsidR="00C66FB1" w:rsidRPr="006B0AAA" w:rsidRDefault="00C66FB1" w:rsidP="00C66FB1">
            <w:pPr>
              <w:spacing w:after="0" w:line="240" w:lineRule="auto"/>
              <w:ind w:firstLine="0"/>
              <w:rPr>
                <w:rFonts w:ascii="Times New Roman" w:eastAsia="Times New Roman" w:hAnsi="Times New Roman" w:cs="Times New Roman"/>
                <w:color w:val="000000"/>
                <w:sz w:val="22"/>
                <w:lang w:eastAsia="ru-RU"/>
              </w:rPr>
            </w:pPr>
            <w:r w:rsidRPr="006B0AAA">
              <w:rPr>
                <w:rFonts w:ascii="Times New Roman" w:eastAsia="Times New Roman" w:hAnsi="Times New Roman" w:cs="Times New Roman"/>
                <w:color w:val="000000"/>
                <w:sz w:val="22"/>
                <w:lang w:eastAsia="ru-RU"/>
              </w:rPr>
              <w:t>Рынок вылова водных биоресурсов</w:t>
            </w:r>
          </w:p>
        </w:tc>
        <w:tc>
          <w:tcPr>
            <w:tcW w:w="1678" w:type="dxa"/>
            <w:shd w:val="clear" w:color="auto" w:fill="auto"/>
            <w:noWrap/>
            <w:vAlign w:val="center"/>
            <w:hideMark/>
          </w:tcPr>
          <w:p w14:paraId="055FDD0C" w14:textId="77777777" w:rsidR="00C66FB1" w:rsidRPr="006B0AAA" w:rsidRDefault="00C66FB1" w:rsidP="006B0AAA">
            <w:pPr>
              <w:spacing w:after="0" w:line="240" w:lineRule="auto"/>
              <w:ind w:firstLine="0"/>
              <w:jc w:val="center"/>
              <w:rPr>
                <w:rFonts w:ascii="Times New Roman" w:eastAsia="Times New Roman" w:hAnsi="Times New Roman" w:cs="Times New Roman"/>
                <w:color w:val="000000"/>
                <w:sz w:val="22"/>
                <w:lang w:eastAsia="ru-RU"/>
              </w:rPr>
            </w:pPr>
            <w:r w:rsidRPr="00965707">
              <w:t>52,7%</w:t>
            </w:r>
          </w:p>
        </w:tc>
        <w:tc>
          <w:tcPr>
            <w:tcW w:w="1783" w:type="dxa"/>
            <w:shd w:val="clear" w:color="auto" w:fill="auto"/>
            <w:noWrap/>
            <w:vAlign w:val="center"/>
            <w:hideMark/>
          </w:tcPr>
          <w:p w14:paraId="49AFD2F3" w14:textId="77777777" w:rsidR="00C66FB1" w:rsidRPr="006B0AAA" w:rsidRDefault="00C66FB1" w:rsidP="006B0AAA">
            <w:pPr>
              <w:spacing w:after="0" w:line="240" w:lineRule="auto"/>
              <w:ind w:firstLine="0"/>
              <w:jc w:val="center"/>
              <w:rPr>
                <w:rFonts w:ascii="Times New Roman" w:eastAsia="Times New Roman" w:hAnsi="Times New Roman" w:cs="Times New Roman"/>
                <w:color w:val="000000"/>
                <w:sz w:val="22"/>
                <w:lang w:eastAsia="ru-RU"/>
              </w:rPr>
            </w:pPr>
            <w:r w:rsidRPr="00965707">
              <w:t>50,6%</w:t>
            </w:r>
          </w:p>
        </w:tc>
        <w:tc>
          <w:tcPr>
            <w:tcW w:w="1643" w:type="dxa"/>
            <w:shd w:val="clear" w:color="auto" w:fill="auto"/>
            <w:noWrap/>
            <w:vAlign w:val="center"/>
            <w:hideMark/>
          </w:tcPr>
          <w:p w14:paraId="793C99F4" w14:textId="77777777" w:rsidR="00C66FB1" w:rsidRPr="006B0AAA" w:rsidRDefault="00C66FB1" w:rsidP="006B0AAA">
            <w:pPr>
              <w:spacing w:after="0" w:line="240" w:lineRule="auto"/>
              <w:ind w:firstLine="0"/>
              <w:jc w:val="center"/>
              <w:rPr>
                <w:rFonts w:ascii="Times New Roman" w:eastAsia="Times New Roman" w:hAnsi="Times New Roman" w:cs="Times New Roman"/>
                <w:color w:val="000000"/>
                <w:sz w:val="22"/>
                <w:lang w:eastAsia="ru-RU"/>
              </w:rPr>
            </w:pPr>
            <w:r w:rsidRPr="00965707">
              <w:t>63,6%</w:t>
            </w:r>
          </w:p>
        </w:tc>
      </w:tr>
      <w:tr w:rsidR="00C66FB1" w:rsidRPr="006B0AAA" w14:paraId="6A99E194" w14:textId="77777777" w:rsidTr="00EE069A">
        <w:trPr>
          <w:trHeight w:val="300"/>
        </w:trPr>
        <w:tc>
          <w:tcPr>
            <w:tcW w:w="4398" w:type="dxa"/>
            <w:shd w:val="clear" w:color="auto" w:fill="auto"/>
            <w:noWrap/>
            <w:vAlign w:val="bottom"/>
            <w:hideMark/>
          </w:tcPr>
          <w:p w14:paraId="6923A327" w14:textId="77777777" w:rsidR="00C66FB1" w:rsidRPr="006B0AAA" w:rsidRDefault="00C66FB1" w:rsidP="00C66FB1">
            <w:pPr>
              <w:spacing w:after="0" w:line="240" w:lineRule="auto"/>
              <w:ind w:firstLine="0"/>
              <w:rPr>
                <w:rFonts w:ascii="Times New Roman" w:eastAsia="Times New Roman" w:hAnsi="Times New Roman" w:cs="Times New Roman"/>
                <w:color w:val="000000"/>
                <w:sz w:val="22"/>
                <w:lang w:eastAsia="ru-RU"/>
              </w:rPr>
            </w:pPr>
            <w:r w:rsidRPr="006B0AAA">
              <w:rPr>
                <w:rFonts w:ascii="Times New Roman" w:eastAsia="Times New Roman" w:hAnsi="Times New Roman" w:cs="Times New Roman"/>
                <w:color w:val="000000"/>
                <w:sz w:val="22"/>
                <w:lang w:eastAsia="ru-RU"/>
              </w:rPr>
              <w:t>Рынок переработки водных биоресурсов</w:t>
            </w:r>
          </w:p>
        </w:tc>
        <w:tc>
          <w:tcPr>
            <w:tcW w:w="1678" w:type="dxa"/>
            <w:shd w:val="clear" w:color="auto" w:fill="auto"/>
            <w:noWrap/>
            <w:vAlign w:val="center"/>
            <w:hideMark/>
          </w:tcPr>
          <w:p w14:paraId="1736F23A" w14:textId="77777777" w:rsidR="00C66FB1" w:rsidRPr="006B0AAA" w:rsidRDefault="00C66FB1" w:rsidP="006B0AAA">
            <w:pPr>
              <w:spacing w:after="0" w:line="240" w:lineRule="auto"/>
              <w:ind w:firstLine="0"/>
              <w:jc w:val="center"/>
              <w:rPr>
                <w:rFonts w:ascii="Times New Roman" w:eastAsia="Times New Roman" w:hAnsi="Times New Roman" w:cs="Times New Roman"/>
                <w:color w:val="000000"/>
                <w:sz w:val="22"/>
                <w:lang w:eastAsia="ru-RU"/>
              </w:rPr>
            </w:pPr>
            <w:r w:rsidRPr="00965707">
              <w:t>54,2%</w:t>
            </w:r>
          </w:p>
        </w:tc>
        <w:tc>
          <w:tcPr>
            <w:tcW w:w="1783" w:type="dxa"/>
            <w:shd w:val="clear" w:color="auto" w:fill="auto"/>
            <w:noWrap/>
            <w:vAlign w:val="center"/>
            <w:hideMark/>
          </w:tcPr>
          <w:p w14:paraId="31F7537E" w14:textId="77777777" w:rsidR="00C66FB1" w:rsidRPr="006B0AAA" w:rsidRDefault="00C66FB1" w:rsidP="006B0AAA">
            <w:pPr>
              <w:spacing w:after="0" w:line="240" w:lineRule="auto"/>
              <w:ind w:firstLine="0"/>
              <w:jc w:val="center"/>
              <w:rPr>
                <w:rFonts w:ascii="Times New Roman" w:eastAsia="Times New Roman" w:hAnsi="Times New Roman" w:cs="Times New Roman"/>
                <w:color w:val="000000"/>
                <w:sz w:val="22"/>
                <w:lang w:eastAsia="ru-RU"/>
              </w:rPr>
            </w:pPr>
            <w:r w:rsidRPr="00965707">
              <w:t>52,6%</w:t>
            </w:r>
          </w:p>
        </w:tc>
        <w:tc>
          <w:tcPr>
            <w:tcW w:w="1643" w:type="dxa"/>
            <w:shd w:val="clear" w:color="auto" w:fill="auto"/>
            <w:noWrap/>
            <w:vAlign w:val="center"/>
            <w:hideMark/>
          </w:tcPr>
          <w:p w14:paraId="784AD9FE" w14:textId="77777777" w:rsidR="00C66FB1" w:rsidRPr="006B0AAA" w:rsidRDefault="00C66FB1" w:rsidP="006B0AAA">
            <w:pPr>
              <w:spacing w:after="0" w:line="240" w:lineRule="auto"/>
              <w:ind w:firstLine="0"/>
              <w:jc w:val="center"/>
              <w:rPr>
                <w:rFonts w:ascii="Times New Roman" w:eastAsia="Times New Roman" w:hAnsi="Times New Roman" w:cs="Times New Roman"/>
                <w:color w:val="000000"/>
                <w:sz w:val="22"/>
                <w:lang w:eastAsia="ru-RU"/>
              </w:rPr>
            </w:pPr>
            <w:r w:rsidRPr="00965707">
              <w:t>62,1%</w:t>
            </w:r>
          </w:p>
        </w:tc>
      </w:tr>
      <w:tr w:rsidR="00C66FB1" w:rsidRPr="006B0AAA" w14:paraId="57223F2F" w14:textId="77777777" w:rsidTr="00EE069A">
        <w:trPr>
          <w:trHeight w:val="300"/>
        </w:trPr>
        <w:tc>
          <w:tcPr>
            <w:tcW w:w="4398" w:type="dxa"/>
            <w:shd w:val="clear" w:color="auto" w:fill="auto"/>
            <w:noWrap/>
            <w:vAlign w:val="bottom"/>
            <w:hideMark/>
          </w:tcPr>
          <w:p w14:paraId="2C6FD1CB" w14:textId="77777777" w:rsidR="00C66FB1" w:rsidRPr="006B0AAA" w:rsidRDefault="00C66FB1" w:rsidP="00C66FB1">
            <w:pPr>
              <w:spacing w:after="0" w:line="240" w:lineRule="auto"/>
              <w:ind w:firstLine="0"/>
              <w:rPr>
                <w:rFonts w:ascii="Times New Roman" w:eastAsia="Times New Roman" w:hAnsi="Times New Roman" w:cs="Times New Roman"/>
                <w:color w:val="000000"/>
                <w:sz w:val="22"/>
                <w:lang w:eastAsia="ru-RU"/>
              </w:rPr>
            </w:pPr>
            <w:r w:rsidRPr="006B0AAA">
              <w:rPr>
                <w:rFonts w:ascii="Times New Roman" w:eastAsia="Times New Roman" w:hAnsi="Times New Roman" w:cs="Times New Roman"/>
                <w:color w:val="000000"/>
                <w:sz w:val="22"/>
                <w:lang w:eastAsia="ru-RU"/>
              </w:rPr>
              <w:t>Рынок товарной аквакультуры</w:t>
            </w:r>
          </w:p>
        </w:tc>
        <w:tc>
          <w:tcPr>
            <w:tcW w:w="1678" w:type="dxa"/>
            <w:shd w:val="clear" w:color="auto" w:fill="auto"/>
            <w:noWrap/>
            <w:vAlign w:val="center"/>
            <w:hideMark/>
          </w:tcPr>
          <w:p w14:paraId="58D02938" w14:textId="77777777" w:rsidR="00C66FB1" w:rsidRPr="006B0AAA" w:rsidRDefault="00C66FB1" w:rsidP="006B0AAA">
            <w:pPr>
              <w:spacing w:after="0" w:line="240" w:lineRule="auto"/>
              <w:ind w:firstLine="0"/>
              <w:jc w:val="center"/>
              <w:rPr>
                <w:rFonts w:ascii="Times New Roman" w:eastAsia="Times New Roman" w:hAnsi="Times New Roman" w:cs="Times New Roman"/>
                <w:color w:val="000000"/>
                <w:sz w:val="22"/>
                <w:lang w:eastAsia="ru-RU"/>
              </w:rPr>
            </w:pPr>
            <w:r w:rsidRPr="00965707">
              <w:t>50,5%</w:t>
            </w:r>
          </w:p>
        </w:tc>
        <w:tc>
          <w:tcPr>
            <w:tcW w:w="1783" w:type="dxa"/>
            <w:shd w:val="clear" w:color="auto" w:fill="auto"/>
            <w:noWrap/>
            <w:vAlign w:val="center"/>
            <w:hideMark/>
          </w:tcPr>
          <w:p w14:paraId="44CA2654" w14:textId="77777777" w:rsidR="00C66FB1" w:rsidRPr="006B0AAA" w:rsidRDefault="00C66FB1" w:rsidP="006B0AAA">
            <w:pPr>
              <w:spacing w:after="0" w:line="240" w:lineRule="auto"/>
              <w:ind w:firstLine="0"/>
              <w:jc w:val="center"/>
              <w:rPr>
                <w:rFonts w:ascii="Times New Roman" w:eastAsia="Times New Roman" w:hAnsi="Times New Roman" w:cs="Times New Roman"/>
                <w:color w:val="000000"/>
                <w:sz w:val="22"/>
                <w:lang w:eastAsia="ru-RU"/>
              </w:rPr>
            </w:pPr>
            <w:r w:rsidRPr="00965707">
              <w:t>49,7%</w:t>
            </w:r>
          </w:p>
        </w:tc>
        <w:tc>
          <w:tcPr>
            <w:tcW w:w="1643" w:type="dxa"/>
            <w:shd w:val="clear" w:color="auto" w:fill="auto"/>
            <w:noWrap/>
            <w:vAlign w:val="center"/>
            <w:hideMark/>
          </w:tcPr>
          <w:p w14:paraId="1A2D4E51" w14:textId="77777777" w:rsidR="00C66FB1" w:rsidRPr="006B0AAA" w:rsidRDefault="00C66FB1" w:rsidP="006B0AAA">
            <w:pPr>
              <w:spacing w:after="0" w:line="240" w:lineRule="auto"/>
              <w:ind w:firstLine="0"/>
              <w:jc w:val="center"/>
              <w:rPr>
                <w:rFonts w:ascii="Times New Roman" w:eastAsia="Times New Roman" w:hAnsi="Times New Roman" w:cs="Times New Roman"/>
                <w:color w:val="000000"/>
                <w:sz w:val="22"/>
                <w:lang w:eastAsia="ru-RU"/>
              </w:rPr>
            </w:pPr>
            <w:r w:rsidRPr="00965707">
              <w:t>54,5%</w:t>
            </w:r>
          </w:p>
        </w:tc>
      </w:tr>
      <w:tr w:rsidR="00C66FB1" w:rsidRPr="006B0AAA" w14:paraId="4E72F008" w14:textId="77777777" w:rsidTr="00EE069A">
        <w:trPr>
          <w:trHeight w:val="300"/>
        </w:trPr>
        <w:tc>
          <w:tcPr>
            <w:tcW w:w="4398" w:type="dxa"/>
            <w:shd w:val="clear" w:color="auto" w:fill="auto"/>
            <w:noWrap/>
            <w:vAlign w:val="bottom"/>
            <w:hideMark/>
          </w:tcPr>
          <w:p w14:paraId="57DECC08" w14:textId="77777777" w:rsidR="00C66FB1" w:rsidRPr="006B0AAA" w:rsidRDefault="00C66FB1" w:rsidP="00C66FB1">
            <w:pPr>
              <w:spacing w:after="0" w:line="240" w:lineRule="auto"/>
              <w:ind w:firstLine="0"/>
              <w:rPr>
                <w:rFonts w:ascii="Times New Roman" w:eastAsia="Times New Roman" w:hAnsi="Times New Roman" w:cs="Times New Roman"/>
                <w:color w:val="000000"/>
                <w:sz w:val="22"/>
                <w:lang w:eastAsia="ru-RU"/>
              </w:rPr>
            </w:pPr>
            <w:r w:rsidRPr="006B0AAA">
              <w:rPr>
                <w:rFonts w:ascii="Times New Roman" w:eastAsia="Times New Roman" w:hAnsi="Times New Roman" w:cs="Times New Roman"/>
                <w:color w:val="000000"/>
                <w:sz w:val="22"/>
                <w:lang w:eastAsia="ru-RU"/>
              </w:rPr>
              <w:t>Рынок добычи общераспространенных полезных ископаемых на участках недр местного значения</w:t>
            </w:r>
          </w:p>
        </w:tc>
        <w:tc>
          <w:tcPr>
            <w:tcW w:w="1678" w:type="dxa"/>
            <w:shd w:val="clear" w:color="auto" w:fill="auto"/>
            <w:noWrap/>
            <w:vAlign w:val="center"/>
            <w:hideMark/>
          </w:tcPr>
          <w:p w14:paraId="19464692" w14:textId="77777777" w:rsidR="00C66FB1" w:rsidRPr="006B0AAA" w:rsidRDefault="00C66FB1" w:rsidP="006B0AAA">
            <w:pPr>
              <w:spacing w:after="0" w:line="240" w:lineRule="auto"/>
              <w:ind w:firstLine="0"/>
              <w:jc w:val="center"/>
              <w:rPr>
                <w:rFonts w:ascii="Times New Roman" w:eastAsia="Times New Roman" w:hAnsi="Times New Roman" w:cs="Times New Roman"/>
                <w:color w:val="000000"/>
                <w:sz w:val="22"/>
                <w:lang w:eastAsia="ru-RU"/>
              </w:rPr>
            </w:pPr>
            <w:r w:rsidRPr="00965707">
              <w:t>52,2%</w:t>
            </w:r>
          </w:p>
        </w:tc>
        <w:tc>
          <w:tcPr>
            <w:tcW w:w="1783" w:type="dxa"/>
            <w:shd w:val="clear" w:color="auto" w:fill="auto"/>
            <w:noWrap/>
            <w:vAlign w:val="center"/>
            <w:hideMark/>
          </w:tcPr>
          <w:p w14:paraId="380E0596" w14:textId="77777777" w:rsidR="00C66FB1" w:rsidRPr="006B0AAA" w:rsidRDefault="00C66FB1" w:rsidP="006B0AAA">
            <w:pPr>
              <w:spacing w:after="0" w:line="240" w:lineRule="auto"/>
              <w:ind w:firstLine="0"/>
              <w:jc w:val="center"/>
              <w:rPr>
                <w:rFonts w:ascii="Times New Roman" w:eastAsia="Times New Roman" w:hAnsi="Times New Roman" w:cs="Times New Roman"/>
                <w:color w:val="000000"/>
                <w:sz w:val="22"/>
                <w:lang w:eastAsia="ru-RU"/>
              </w:rPr>
            </w:pPr>
            <w:r w:rsidRPr="00965707">
              <w:t>51,2%</w:t>
            </w:r>
          </w:p>
        </w:tc>
        <w:tc>
          <w:tcPr>
            <w:tcW w:w="1643" w:type="dxa"/>
            <w:shd w:val="clear" w:color="auto" w:fill="auto"/>
            <w:noWrap/>
            <w:vAlign w:val="center"/>
            <w:hideMark/>
          </w:tcPr>
          <w:p w14:paraId="0CF92E53" w14:textId="77777777" w:rsidR="00C66FB1" w:rsidRPr="006B0AAA" w:rsidRDefault="00C66FB1" w:rsidP="006B0AAA">
            <w:pPr>
              <w:spacing w:after="0" w:line="240" w:lineRule="auto"/>
              <w:ind w:firstLine="0"/>
              <w:jc w:val="center"/>
              <w:rPr>
                <w:rFonts w:ascii="Times New Roman" w:eastAsia="Times New Roman" w:hAnsi="Times New Roman" w:cs="Times New Roman"/>
                <w:color w:val="000000"/>
                <w:sz w:val="22"/>
                <w:lang w:eastAsia="ru-RU"/>
              </w:rPr>
            </w:pPr>
            <w:r w:rsidRPr="00965707">
              <w:t>57,6%</w:t>
            </w:r>
          </w:p>
        </w:tc>
      </w:tr>
      <w:tr w:rsidR="00C66FB1" w:rsidRPr="006B0AAA" w14:paraId="315FD015" w14:textId="77777777" w:rsidTr="00EE069A">
        <w:trPr>
          <w:trHeight w:val="300"/>
        </w:trPr>
        <w:tc>
          <w:tcPr>
            <w:tcW w:w="4398" w:type="dxa"/>
            <w:shd w:val="clear" w:color="auto" w:fill="auto"/>
            <w:noWrap/>
            <w:vAlign w:val="bottom"/>
            <w:hideMark/>
          </w:tcPr>
          <w:p w14:paraId="2A6F407E" w14:textId="77777777" w:rsidR="00C66FB1" w:rsidRPr="006B0AAA" w:rsidRDefault="00C66FB1" w:rsidP="00C66FB1">
            <w:pPr>
              <w:spacing w:after="0" w:line="240" w:lineRule="auto"/>
              <w:ind w:firstLine="0"/>
              <w:rPr>
                <w:rFonts w:ascii="Times New Roman" w:eastAsia="Times New Roman" w:hAnsi="Times New Roman" w:cs="Times New Roman"/>
                <w:color w:val="000000"/>
                <w:sz w:val="22"/>
                <w:lang w:eastAsia="ru-RU"/>
              </w:rPr>
            </w:pPr>
            <w:r w:rsidRPr="006B0AAA">
              <w:rPr>
                <w:rFonts w:ascii="Times New Roman" w:eastAsia="Times New Roman" w:hAnsi="Times New Roman" w:cs="Times New Roman"/>
                <w:color w:val="000000"/>
                <w:sz w:val="22"/>
                <w:lang w:eastAsia="ru-RU"/>
              </w:rPr>
              <w:t>Рынок легкой промышленности</w:t>
            </w:r>
          </w:p>
        </w:tc>
        <w:tc>
          <w:tcPr>
            <w:tcW w:w="1678" w:type="dxa"/>
            <w:shd w:val="clear" w:color="auto" w:fill="auto"/>
            <w:noWrap/>
            <w:vAlign w:val="center"/>
            <w:hideMark/>
          </w:tcPr>
          <w:p w14:paraId="0909F699" w14:textId="77777777" w:rsidR="00C66FB1" w:rsidRPr="006B0AAA" w:rsidRDefault="00C66FB1" w:rsidP="006B0AAA">
            <w:pPr>
              <w:spacing w:after="0" w:line="240" w:lineRule="auto"/>
              <w:ind w:firstLine="0"/>
              <w:jc w:val="center"/>
              <w:rPr>
                <w:rFonts w:ascii="Times New Roman" w:eastAsia="Times New Roman" w:hAnsi="Times New Roman" w:cs="Times New Roman"/>
                <w:color w:val="000000"/>
                <w:sz w:val="22"/>
                <w:lang w:eastAsia="ru-RU"/>
              </w:rPr>
            </w:pPr>
            <w:r w:rsidRPr="00965707">
              <w:t>81,5%</w:t>
            </w:r>
          </w:p>
        </w:tc>
        <w:tc>
          <w:tcPr>
            <w:tcW w:w="1783" w:type="dxa"/>
            <w:shd w:val="clear" w:color="auto" w:fill="auto"/>
            <w:noWrap/>
            <w:vAlign w:val="center"/>
            <w:hideMark/>
          </w:tcPr>
          <w:p w14:paraId="5E45F05F" w14:textId="77777777" w:rsidR="00C66FB1" w:rsidRPr="006B0AAA" w:rsidRDefault="00C66FB1" w:rsidP="006B0AAA">
            <w:pPr>
              <w:spacing w:after="0" w:line="240" w:lineRule="auto"/>
              <w:ind w:firstLine="0"/>
              <w:jc w:val="center"/>
              <w:rPr>
                <w:rFonts w:ascii="Times New Roman" w:eastAsia="Times New Roman" w:hAnsi="Times New Roman" w:cs="Times New Roman"/>
                <w:color w:val="000000"/>
                <w:sz w:val="22"/>
                <w:lang w:eastAsia="ru-RU"/>
              </w:rPr>
            </w:pPr>
            <w:r w:rsidRPr="00965707">
              <w:t>82,4%</w:t>
            </w:r>
          </w:p>
        </w:tc>
        <w:tc>
          <w:tcPr>
            <w:tcW w:w="1643" w:type="dxa"/>
            <w:shd w:val="clear" w:color="auto" w:fill="auto"/>
            <w:noWrap/>
            <w:vAlign w:val="center"/>
            <w:hideMark/>
          </w:tcPr>
          <w:p w14:paraId="3C234D78" w14:textId="77777777" w:rsidR="00C66FB1" w:rsidRPr="006B0AAA" w:rsidRDefault="00C66FB1" w:rsidP="006B0AAA">
            <w:pPr>
              <w:spacing w:after="0" w:line="240" w:lineRule="auto"/>
              <w:ind w:firstLine="0"/>
              <w:jc w:val="center"/>
              <w:rPr>
                <w:rFonts w:ascii="Times New Roman" w:eastAsia="Times New Roman" w:hAnsi="Times New Roman" w:cs="Times New Roman"/>
                <w:color w:val="000000"/>
                <w:sz w:val="22"/>
                <w:lang w:eastAsia="ru-RU"/>
              </w:rPr>
            </w:pPr>
            <w:r w:rsidRPr="00965707">
              <w:t>77,3%</w:t>
            </w:r>
          </w:p>
        </w:tc>
      </w:tr>
      <w:tr w:rsidR="00C66FB1" w:rsidRPr="006B0AAA" w14:paraId="25E91574" w14:textId="77777777" w:rsidTr="00EE069A">
        <w:trPr>
          <w:trHeight w:val="300"/>
        </w:trPr>
        <w:tc>
          <w:tcPr>
            <w:tcW w:w="4398" w:type="dxa"/>
            <w:shd w:val="clear" w:color="auto" w:fill="auto"/>
            <w:noWrap/>
            <w:vAlign w:val="bottom"/>
            <w:hideMark/>
          </w:tcPr>
          <w:p w14:paraId="43BE8727" w14:textId="77777777" w:rsidR="00C66FB1" w:rsidRPr="006B0AAA" w:rsidRDefault="00C66FB1" w:rsidP="00C66FB1">
            <w:pPr>
              <w:spacing w:after="0" w:line="240" w:lineRule="auto"/>
              <w:ind w:firstLine="0"/>
              <w:rPr>
                <w:rFonts w:ascii="Times New Roman" w:eastAsia="Times New Roman" w:hAnsi="Times New Roman" w:cs="Times New Roman"/>
                <w:color w:val="000000"/>
                <w:sz w:val="22"/>
                <w:lang w:eastAsia="ru-RU"/>
              </w:rPr>
            </w:pPr>
            <w:r w:rsidRPr="006B0AAA">
              <w:rPr>
                <w:rFonts w:ascii="Times New Roman" w:eastAsia="Times New Roman" w:hAnsi="Times New Roman" w:cs="Times New Roman"/>
                <w:color w:val="000000"/>
                <w:sz w:val="22"/>
                <w:lang w:eastAsia="ru-RU"/>
              </w:rPr>
              <w:t>Рынок обработки древесины и производства изделий из дерева</w:t>
            </w:r>
          </w:p>
        </w:tc>
        <w:tc>
          <w:tcPr>
            <w:tcW w:w="1678" w:type="dxa"/>
            <w:shd w:val="clear" w:color="auto" w:fill="auto"/>
            <w:noWrap/>
            <w:vAlign w:val="center"/>
            <w:hideMark/>
          </w:tcPr>
          <w:p w14:paraId="7F53AE9E" w14:textId="77777777" w:rsidR="00C66FB1" w:rsidRPr="006B0AAA" w:rsidRDefault="00C66FB1" w:rsidP="006B0AAA">
            <w:pPr>
              <w:spacing w:after="0" w:line="240" w:lineRule="auto"/>
              <w:ind w:firstLine="0"/>
              <w:jc w:val="center"/>
              <w:rPr>
                <w:rFonts w:ascii="Times New Roman" w:eastAsia="Times New Roman" w:hAnsi="Times New Roman" w:cs="Times New Roman"/>
                <w:color w:val="000000"/>
                <w:sz w:val="22"/>
                <w:lang w:eastAsia="ru-RU"/>
              </w:rPr>
            </w:pPr>
            <w:r w:rsidRPr="00965707">
              <w:t>72,7%</w:t>
            </w:r>
          </w:p>
        </w:tc>
        <w:tc>
          <w:tcPr>
            <w:tcW w:w="1783" w:type="dxa"/>
            <w:shd w:val="clear" w:color="auto" w:fill="auto"/>
            <w:noWrap/>
            <w:vAlign w:val="center"/>
            <w:hideMark/>
          </w:tcPr>
          <w:p w14:paraId="485EE03B" w14:textId="77777777" w:rsidR="00C66FB1" w:rsidRPr="006B0AAA" w:rsidRDefault="00C66FB1" w:rsidP="006B0AAA">
            <w:pPr>
              <w:spacing w:after="0" w:line="240" w:lineRule="auto"/>
              <w:ind w:firstLine="0"/>
              <w:jc w:val="center"/>
              <w:rPr>
                <w:rFonts w:ascii="Times New Roman" w:eastAsia="Times New Roman" w:hAnsi="Times New Roman" w:cs="Times New Roman"/>
                <w:color w:val="000000"/>
                <w:sz w:val="22"/>
                <w:lang w:eastAsia="ru-RU"/>
              </w:rPr>
            </w:pPr>
            <w:r w:rsidRPr="00965707">
              <w:t>71,2%</w:t>
            </w:r>
          </w:p>
        </w:tc>
        <w:tc>
          <w:tcPr>
            <w:tcW w:w="1643" w:type="dxa"/>
            <w:shd w:val="clear" w:color="auto" w:fill="auto"/>
            <w:noWrap/>
            <w:vAlign w:val="center"/>
            <w:hideMark/>
          </w:tcPr>
          <w:p w14:paraId="7ACD0295" w14:textId="77777777" w:rsidR="00C66FB1" w:rsidRPr="006B0AAA" w:rsidRDefault="00C66FB1" w:rsidP="006B0AAA">
            <w:pPr>
              <w:spacing w:after="0" w:line="240" w:lineRule="auto"/>
              <w:ind w:firstLine="0"/>
              <w:jc w:val="center"/>
              <w:rPr>
                <w:rFonts w:ascii="Times New Roman" w:eastAsia="Times New Roman" w:hAnsi="Times New Roman" w:cs="Times New Roman"/>
                <w:color w:val="000000"/>
                <w:sz w:val="22"/>
                <w:lang w:eastAsia="ru-RU"/>
              </w:rPr>
            </w:pPr>
            <w:r w:rsidRPr="00965707">
              <w:t>80,3%</w:t>
            </w:r>
          </w:p>
        </w:tc>
      </w:tr>
      <w:tr w:rsidR="00C66FB1" w:rsidRPr="006B0AAA" w14:paraId="372EDC33" w14:textId="77777777" w:rsidTr="00EE069A">
        <w:trPr>
          <w:trHeight w:val="300"/>
        </w:trPr>
        <w:tc>
          <w:tcPr>
            <w:tcW w:w="4398" w:type="dxa"/>
            <w:shd w:val="clear" w:color="auto" w:fill="auto"/>
            <w:noWrap/>
            <w:vAlign w:val="bottom"/>
            <w:hideMark/>
          </w:tcPr>
          <w:p w14:paraId="79E8B869" w14:textId="77777777" w:rsidR="00C66FB1" w:rsidRPr="006B0AAA" w:rsidRDefault="00C66FB1" w:rsidP="00C66FB1">
            <w:pPr>
              <w:spacing w:after="0" w:line="240" w:lineRule="auto"/>
              <w:ind w:firstLine="0"/>
              <w:rPr>
                <w:rFonts w:ascii="Times New Roman" w:eastAsia="Times New Roman" w:hAnsi="Times New Roman" w:cs="Times New Roman"/>
                <w:color w:val="000000"/>
                <w:sz w:val="22"/>
                <w:lang w:eastAsia="ru-RU"/>
              </w:rPr>
            </w:pPr>
            <w:r w:rsidRPr="006B0AAA">
              <w:rPr>
                <w:rFonts w:ascii="Times New Roman" w:eastAsia="Times New Roman" w:hAnsi="Times New Roman" w:cs="Times New Roman"/>
                <w:color w:val="000000"/>
                <w:sz w:val="22"/>
                <w:lang w:eastAsia="ru-RU"/>
              </w:rPr>
              <w:t>Рынок производства кирпича</w:t>
            </w:r>
          </w:p>
        </w:tc>
        <w:tc>
          <w:tcPr>
            <w:tcW w:w="1678" w:type="dxa"/>
            <w:shd w:val="clear" w:color="auto" w:fill="auto"/>
            <w:noWrap/>
            <w:vAlign w:val="center"/>
            <w:hideMark/>
          </w:tcPr>
          <w:p w14:paraId="6FF799F7" w14:textId="77777777" w:rsidR="00C66FB1" w:rsidRPr="006B0AAA" w:rsidRDefault="00C66FB1" w:rsidP="006B0AAA">
            <w:pPr>
              <w:spacing w:after="0" w:line="240" w:lineRule="auto"/>
              <w:ind w:firstLine="0"/>
              <w:jc w:val="center"/>
              <w:rPr>
                <w:rFonts w:ascii="Times New Roman" w:eastAsia="Times New Roman" w:hAnsi="Times New Roman" w:cs="Times New Roman"/>
                <w:color w:val="000000"/>
                <w:sz w:val="22"/>
                <w:lang w:eastAsia="ru-RU"/>
              </w:rPr>
            </w:pPr>
            <w:r w:rsidRPr="00965707">
              <w:t>71,7%</w:t>
            </w:r>
          </w:p>
        </w:tc>
        <w:tc>
          <w:tcPr>
            <w:tcW w:w="1783" w:type="dxa"/>
            <w:shd w:val="clear" w:color="auto" w:fill="auto"/>
            <w:noWrap/>
            <w:vAlign w:val="center"/>
            <w:hideMark/>
          </w:tcPr>
          <w:p w14:paraId="08DA8275" w14:textId="77777777" w:rsidR="00C66FB1" w:rsidRPr="006B0AAA" w:rsidRDefault="00C66FB1" w:rsidP="006B0AAA">
            <w:pPr>
              <w:spacing w:after="0" w:line="240" w:lineRule="auto"/>
              <w:ind w:firstLine="0"/>
              <w:jc w:val="center"/>
              <w:rPr>
                <w:rFonts w:ascii="Times New Roman" w:eastAsia="Times New Roman" w:hAnsi="Times New Roman" w:cs="Times New Roman"/>
                <w:color w:val="000000"/>
                <w:sz w:val="22"/>
                <w:lang w:eastAsia="ru-RU"/>
              </w:rPr>
            </w:pPr>
            <w:r w:rsidRPr="00965707">
              <w:t>71,2%</w:t>
            </w:r>
          </w:p>
        </w:tc>
        <w:tc>
          <w:tcPr>
            <w:tcW w:w="1643" w:type="dxa"/>
            <w:shd w:val="clear" w:color="auto" w:fill="auto"/>
            <w:noWrap/>
            <w:vAlign w:val="center"/>
            <w:hideMark/>
          </w:tcPr>
          <w:p w14:paraId="41CB815E" w14:textId="77777777" w:rsidR="00C66FB1" w:rsidRPr="006B0AAA" w:rsidRDefault="00C66FB1" w:rsidP="006B0AAA">
            <w:pPr>
              <w:spacing w:after="0" w:line="240" w:lineRule="auto"/>
              <w:ind w:firstLine="0"/>
              <w:jc w:val="center"/>
              <w:rPr>
                <w:rFonts w:ascii="Times New Roman" w:eastAsia="Times New Roman" w:hAnsi="Times New Roman" w:cs="Times New Roman"/>
                <w:color w:val="000000"/>
                <w:sz w:val="22"/>
                <w:lang w:eastAsia="ru-RU"/>
              </w:rPr>
            </w:pPr>
            <w:r w:rsidRPr="00965707">
              <w:t>74,2%</w:t>
            </w:r>
          </w:p>
        </w:tc>
      </w:tr>
      <w:tr w:rsidR="00C66FB1" w:rsidRPr="006B0AAA" w14:paraId="4C46953C" w14:textId="77777777" w:rsidTr="00EE069A">
        <w:trPr>
          <w:trHeight w:val="300"/>
        </w:trPr>
        <w:tc>
          <w:tcPr>
            <w:tcW w:w="4398" w:type="dxa"/>
            <w:shd w:val="clear" w:color="auto" w:fill="auto"/>
            <w:noWrap/>
            <w:vAlign w:val="bottom"/>
            <w:hideMark/>
          </w:tcPr>
          <w:p w14:paraId="1BC25D55" w14:textId="77777777" w:rsidR="00C66FB1" w:rsidRPr="006B0AAA" w:rsidRDefault="00C66FB1" w:rsidP="00C66FB1">
            <w:pPr>
              <w:spacing w:after="0" w:line="240" w:lineRule="auto"/>
              <w:ind w:firstLine="0"/>
              <w:rPr>
                <w:rFonts w:ascii="Times New Roman" w:eastAsia="Times New Roman" w:hAnsi="Times New Roman" w:cs="Times New Roman"/>
                <w:color w:val="000000"/>
                <w:sz w:val="22"/>
                <w:lang w:eastAsia="ru-RU"/>
              </w:rPr>
            </w:pPr>
            <w:r w:rsidRPr="006B0AAA">
              <w:rPr>
                <w:rFonts w:ascii="Times New Roman" w:eastAsia="Times New Roman" w:hAnsi="Times New Roman" w:cs="Times New Roman"/>
                <w:color w:val="000000"/>
                <w:sz w:val="22"/>
                <w:lang w:eastAsia="ru-RU"/>
              </w:rPr>
              <w:t>Рынок производства бетона</w:t>
            </w:r>
          </w:p>
        </w:tc>
        <w:tc>
          <w:tcPr>
            <w:tcW w:w="1678" w:type="dxa"/>
            <w:shd w:val="clear" w:color="auto" w:fill="auto"/>
            <w:noWrap/>
            <w:vAlign w:val="center"/>
            <w:hideMark/>
          </w:tcPr>
          <w:p w14:paraId="0A834054" w14:textId="77777777" w:rsidR="00C66FB1" w:rsidRPr="006B0AAA" w:rsidRDefault="00C66FB1" w:rsidP="006B0AAA">
            <w:pPr>
              <w:spacing w:after="0" w:line="240" w:lineRule="auto"/>
              <w:ind w:firstLine="0"/>
              <w:jc w:val="center"/>
              <w:rPr>
                <w:rFonts w:ascii="Times New Roman" w:eastAsia="Times New Roman" w:hAnsi="Times New Roman" w:cs="Times New Roman"/>
                <w:color w:val="000000"/>
                <w:sz w:val="22"/>
                <w:lang w:eastAsia="ru-RU"/>
              </w:rPr>
            </w:pPr>
            <w:r w:rsidRPr="00965707">
              <w:t>72,7%</w:t>
            </w:r>
          </w:p>
        </w:tc>
        <w:tc>
          <w:tcPr>
            <w:tcW w:w="1783" w:type="dxa"/>
            <w:shd w:val="clear" w:color="auto" w:fill="auto"/>
            <w:noWrap/>
            <w:vAlign w:val="center"/>
            <w:hideMark/>
          </w:tcPr>
          <w:p w14:paraId="68477DB3" w14:textId="77777777" w:rsidR="00C66FB1" w:rsidRPr="006B0AAA" w:rsidRDefault="00C66FB1" w:rsidP="006B0AAA">
            <w:pPr>
              <w:spacing w:after="0" w:line="240" w:lineRule="auto"/>
              <w:ind w:firstLine="0"/>
              <w:jc w:val="center"/>
              <w:rPr>
                <w:rFonts w:ascii="Times New Roman" w:eastAsia="Times New Roman" w:hAnsi="Times New Roman" w:cs="Times New Roman"/>
                <w:color w:val="000000"/>
                <w:sz w:val="22"/>
                <w:lang w:eastAsia="ru-RU"/>
              </w:rPr>
            </w:pPr>
            <w:r w:rsidRPr="00965707">
              <w:t>73,2%</w:t>
            </w:r>
          </w:p>
        </w:tc>
        <w:tc>
          <w:tcPr>
            <w:tcW w:w="1643" w:type="dxa"/>
            <w:shd w:val="clear" w:color="auto" w:fill="auto"/>
            <w:noWrap/>
            <w:vAlign w:val="center"/>
            <w:hideMark/>
          </w:tcPr>
          <w:p w14:paraId="19AE3C28" w14:textId="77777777" w:rsidR="00C66FB1" w:rsidRPr="006B0AAA" w:rsidRDefault="00C66FB1" w:rsidP="006B0AAA">
            <w:pPr>
              <w:spacing w:after="0" w:line="240" w:lineRule="auto"/>
              <w:ind w:firstLine="0"/>
              <w:jc w:val="center"/>
              <w:rPr>
                <w:rFonts w:ascii="Times New Roman" w:eastAsia="Times New Roman" w:hAnsi="Times New Roman" w:cs="Times New Roman"/>
                <w:color w:val="000000"/>
                <w:sz w:val="22"/>
                <w:lang w:eastAsia="ru-RU"/>
              </w:rPr>
            </w:pPr>
            <w:r w:rsidRPr="00965707">
              <w:t>69,7%</w:t>
            </w:r>
          </w:p>
        </w:tc>
      </w:tr>
    </w:tbl>
    <w:p w14:paraId="4AD7FC4F" w14:textId="77777777" w:rsidR="00F86CE4" w:rsidRPr="00DA0276" w:rsidRDefault="00F86CE4" w:rsidP="00A30DC9">
      <w:pPr>
        <w:spacing w:after="0" w:line="240" w:lineRule="auto"/>
        <w:ind w:firstLine="0"/>
        <w:jc w:val="both"/>
        <w:rPr>
          <w:rFonts w:eastAsia="Calibri"/>
          <w:b/>
          <w:sz w:val="28"/>
          <w:szCs w:val="28"/>
        </w:rPr>
      </w:pPr>
    </w:p>
    <w:p w14:paraId="5AF7308C" w14:textId="77777777" w:rsidR="00D51665" w:rsidRDefault="00D51665" w:rsidP="00A30DC9">
      <w:pPr>
        <w:pStyle w:val="25"/>
        <w:sectPr w:rsidR="00D51665" w:rsidSect="00136A0F">
          <w:footnotePr>
            <w:numRestart w:val="eachPage"/>
          </w:footnotePr>
          <w:pgSz w:w="11907" w:h="16839"/>
          <w:pgMar w:top="1134" w:right="709" w:bottom="1134" w:left="1701" w:header="720" w:footer="720" w:gutter="0"/>
          <w:cols w:space="720"/>
        </w:sectPr>
      </w:pPr>
    </w:p>
    <w:p w14:paraId="580E607F" w14:textId="77777777" w:rsidR="00AA131E" w:rsidRPr="00206E38" w:rsidRDefault="00AA131E" w:rsidP="00A30DC9">
      <w:pPr>
        <w:pStyle w:val="25"/>
      </w:pPr>
      <w:bookmarkStart w:id="10" w:name="_Toc65500882"/>
      <w:r w:rsidRPr="00DD0F23">
        <w:t xml:space="preserve">1.3. </w:t>
      </w:r>
      <w:bookmarkEnd w:id="9"/>
      <w:r w:rsidRPr="00DD0F23">
        <w:t xml:space="preserve">Структура потребителей товаров, работ и услуг в соответствии с их полом, возрастом, основным родом занятий, образованием, доходом, социальным статусом, представивших свою оценку состоянию конкуренции </w:t>
      </w:r>
      <w:r w:rsidRPr="000A0FFA">
        <w:t>(ПОКАЗАТЕЛЬ 2)</w:t>
      </w:r>
      <w:bookmarkEnd w:id="10"/>
    </w:p>
    <w:p w14:paraId="3A98C8B8" w14:textId="77777777" w:rsidR="00AA131E" w:rsidRPr="00CD3A1D" w:rsidRDefault="00AA131E" w:rsidP="00A26CFC">
      <w:pPr>
        <w:spacing w:after="0" w:line="240" w:lineRule="auto"/>
        <w:jc w:val="both"/>
        <w:outlineLvl w:val="2"/>
        <w:rPr>
          <w:rFonts w:eastAsia="Calibri"/>
          <w:b/>
          <w:bCs/>
          <w:sz w:val="26"/>
          <w:szCs w:val="26"/>
        </w:rPr>
      </w:pPr>
    </w:p>
    <w:p w14:paraId="125919DB" w14:textId="77777777" w:rsidR="00AA131E" w:rsidRDefault="00AA131E" w:rsidP="00DA0276">
      <w:pPr>
        <w:spacing w:after="0" w:line="240" w:lineRule="auto"/>
        <w:ind w:firstLine="709"/>
        <w:jc w:val="both"/>
        <w:rPr>
          <w:sz w:val="28"/>
          <w:szCs w:val="28"/>
        </w:rPr>
      </w:pPr>
      <w:r w:rsidRPr="00DA0276">
        <w:rPr>
          <w:sz w:val="28"/>
          <w:szCs w:val="28"/>
        </w:rPr>
        <w:t>Социально-демографическая структура потребителей, на основании ответов которых проводился мониторинг, представлена в разрезе пола, возраста, основного рода занятий, образования, дохода</w:t>
      </w:r>
      <w:r w:rsidR="00CA4B72" w:rsidRPr="00DA0276">
        <w:rPr>
          <w:sz w:val="28"/>
          <w:szCs w:val="28"/>
        </w:rPr>
        <w:t xml:space="preserve"> </w:t>
      </w:r>
      <w:r w:rsidRPr="00DA0276">
        <w:rPr>
          <w:sz w:val="28"/>
          <w:szCs w:val="28"/>
        </w:rPr>
        <w:t>(</w:t>
      </w:r>
      <w:r w:rsidR="00CA4B72" w:rsidRPr="00DA0276">
        <w:rPr>
          <w:sz w:val="28"/>
          <w:szCs w:val="28"/>
        </w:rPr>
        <w:t xml:space="preserve">см. </w:t>
      </w:r>
      <w:r w:rsidRPr="00DA0276">
        <w:rPr>
          <w:sz w:val="28"/>
          <w:szCs w:val="28"/>
        </w:rPr>
        <w:t>таблиц</w:t>
      </w:r>
      <w:r w:rsidR="00CA4B72" w:rsidRPr="00DA0276">
        <w:rPr>
          <w:sz w:val="28"/>
          <w:szCs w:val="28"/>
        </w:rPr>
        <w:t>у</w:t>
      </w:r>
      <w:r w:rsidRPr="00DA0276">
        <w:rPr>
          <w:sz w:val="28"/>
          <w:szCs w:val="28"/>
        </w:rPr>
        <w:t xml:space="preserve"> 1.</w:t>
      </w:r>
      <w:r w:rsidR="00DD0F23" w:rsidRPr="00DA0276">
        <w:rPr>
          <w:sz w:val="28"/>
          <w:szCs w:val="28"/>
        </w:rPr>
        <w:t>3.1</w:t>
      </w:r>
      <w:r w:rsidRPr="00DA0276">
        <w:rPr>
          <w:sz w:val="28"/>
          <w:szCs w:val="28"/>
        </w:rPr>
        <w:t>).</w:t>
      </w:r>
    </w:p>
    <w:p w14:paraId="7F41A652" w14:textId="77777777" w:rsidR="005E0471" w:rsidRPr="00DA0276" w:rsidRDefault="005E0471" w:rsidP="00DA0276">
      <w:pPr>
        <w:spacing w:after="0" w:line="240" w:lineRule="auto"/>
        <w:ind w:firstLine="709"/>
        <w:jc w:val="both"/>
        <w:rPr>
          <w:sz w:val="28"/>
          <w:szCs w:val="28"/>
        </w:rPr>
      </w:pPr>
    </w:p>
    <w:p w14:paraId="149687BC" w14:textId="77777777" w:rsidR="00AA131E" w:rsidRDefault="00AA131E" w:rsidP="00DA0276">
      <w:pPr>
        <w:spacing w:after="0" w:line="240" w:lineRule="auto"/>
        <w:ind w:firstLine="0"/>
        <w:jc w:val="both"/>
        <w:rPr>
          <w:rFonts w:eastAsia="Calibri"/>
          <w:b/>
          <w:sz w:val="28"/>
          <w:szCs w:val="28"/>
        </w:rPr>
      </w:pPr>
      <w:r w:rsidRPr="00DA0276">
        <w:rPr>
          <w:rFonts w:eastAsia="Calibri"/>
          <w:sz w:val="28"/>
          <w:szCs w:val="28"/>
        </w:rPr>
        <w:t>Таблица 1.</w:t>
      </w:r>
      <w:r w:rsidR="00D34C7E" w:rsidRPr="00DA0276">
        <w:rPr>
          <w:rFonts w:eastAsia="Calibri"/>
          <w:sz w:val="28"/>
          <w:szCs w:val="28"/>
        </w:rPr>
        <w:t>3.1</w:t>
      </w:r>
      <w:r w:rsidRPr="00DA0276">
        <w:rPr>
          <w:rFonts w:eastAsia="Calibri"/>
          <w:sz w:val="28"/>
          <w:szCs w:val="28"/>
        </w:rPr>
        <w:t xml:space="preserve"> </w:t>
      </w:r>
      <w:r w:rsidRPr="00DA0276">
        <w:rPr>
          <w:rFonts w:eastAsia="Calibri"/>
          <w:b/>
          <w:sz w:val="28"/>
          <w:szCs w:val="28"/>
        </w:rPr>
        <w:t xml:space="preserve">– Социально-демографическая структура потребителей товаров, работ и услуг, на основании оценок которых проводился мониторинг (по полу, возрасту, основному роду занятий, образованию, доходу) (% </w:t>
      </w:r>
      <w:r w:rsidR="005620C0" w:rsidRPr="00DA0276">
        <w:rPr>
          <w:rFonts w:eastAsia="Calibri"/>
          <w:b/>
          <w:sz w:val="28"/>
          <w:szCs w:val="28"/>
        </w:rPr>
        <w:t>по строке</w:t>
      </w:r>
      <w:r w:rsidRPr="00DA0276">
        <w:rPr>
          <w:rFonts w:eastAsia="Calibri"/>
          <w:b/>
          <w:sz w:val="28"/>
          <w:szCs w:val="28"/>
        </w:rPr>
        <w:t xml:space="preserve"> от числа </w:t>
      </w:r>
      <w:r w:rsidR="005620C0" w:rsidRPr="00DA0276">
        <w:rPr>
          <w:rFonts w:eastAsia="Calibri"/>
          <w:b/>
          <w:sz w:val="28"/>
          <w:szCs w:val="28"/>
        </w:rPr>
        <w:t>опрошенных</w:t>
      </w:r>
      <w:r w:rsidRPr="00DA0276">
        <w:rPr>
          <w:rFonts w:eastAsia="Calibri"/>
          <w:b/>
          <w:sz w:val="28"/>
          <w:szCs w:val="28"/>
        </w:rPr>
        <w:t>)</w:t>
      </w:r>
    </w:p>
    <w:p w14:paraId="6DE1F928" w14:textId="77777777" w:rsidR="004B16CE" w:rsidRPr="00DA0276" w:rsidRDefault="004B16CE" w:rsidP="00DA0276">
      <w:pPr>
        <w:spacing w:after="0" w:line="240" w:lineRule="auto"/>
        <w:ind w:firstLine="0"/>
        <w:jc w:val="both"/>
        <w:rPr>
          <w:rFonts w:eastAsia="Calibri"/>
          <w:b/>
          <w:sz w:val="28"/>
          <w:szCs w:val="28"/>
        </w:rPr>
      </w:pPr>
    </w:p>
    <w:tbl>
      <w:tblPr>
        <w:tblW w:w="5217" w:type="pct"/>
        <w:tblInd w:w="7" w:type="dxa"/>
        <w:tblLayout w:type="fixed"/>
        <w:tblLook w:val="04A0" w:firstRow="1" w:lastRow="0" w:firstColumn="1" w:lastColumn="0" w:noHBand="0" w:noVBand="1"/>
      </w:tblPr>
      <w:tblGrid>
        <w:gridCol w:w="1552"/>
        <w:gridCol w:w="3685"/>
        <w:gridCol w:w="1701"/>
        <w:gridCol w:w="1781"/>
        <w:gridCol w:w="1338"/>
      </w:tblGrid>
      <w:tr w:rsidR="006B0AAA" w:rsidRPr="004B16CE" w14:paraId="2BCA84C1" w14:textId="77777777" w:rsidTr="00EE069A">
        <w:trPr>
          <w:tblHeader/>
        </w:trPr>
        <w:tc>
          <w:tcPr>
            <w:tcW w:w="5238" w:type="dxa"/>
            <w:gridSpan w:val="2"/>
            <w:tcBorders>
              <w:top w:val="single" w:sz="4" w:space="0" w:color="auto"/>
              <w:bottom w:val="single" w:sz="4" w:space="0" w:color="auto"/>
              <w:right w:val="single" w:sz="4" w:space="0" w:color="000000"/>
            </w:tcBorders>
            <w:shd w:val="clear" w:color="auto" w:fill="EEEEEE" w:themeFill="background2" w:themeFillTint="33"/>
            <w:vAlign w:val="center"/>
            <w:hideMark/>
          </w:tcPr>
          <w:p w14:paraId="112066C6" w14:textId="77777777" w:rsidR="00937975" w:rsidRPr="005E0471" w:rsidRDefault="00937975" w:rsidP="00937975">
            <w:pPr>
              <w:spacing w:after="0" w:line="240" w:lineRule="auto"/>
              <w:ind w:firstLine="0"/>
              <w:jc w:val="center"/>
              <w:rPr>
                <w:rFonts w:ascii="Times New Roman" w:eastAsia="Times New Roman" w:hAnsi="Times New Roman" w:cs="Times New Roman"/>
                <w:b/>
                <w:color w:val="7C3776" w:themeColor="text2"/>
                <w:sz w:val="20"/>
                <w:szCs w:val="20"/>
                <w:lang w:eastAsia="ru-RU"/>
              </w:rPr>
            </w:pPr>
            <w:r w:rsidRPr="005E0471">
              <w:rPr>
                <w:rFonts w:ascii="Times New Roman" w:eastAsia="Times New Roman" w:hAnsi="Times New Roman" w:cs="Times New Roman"/>
                <w:b/>
                <w:color w:val="7C3776" w:themeColor="text2"/>
                <w:sz w:val="20"/>
                <w:szCs w:val="20"/>
                <w:lang w:eastAsia="ru-RU"/>
              </w:rPr>
              <w:t>Группы потребителей</w:t>
            </w:r>
          </w:p>
        </w:tc>
        <w:tc>
          <w:tcPr>
            <w:tcW w:w="1701" w:type="dxa"/>
            <w:tcBorders>
              <w:top w:val="single" w:sz="4" w:space="0" w:color="auto"/>
              <w:left w:val="nil"/>
              <w:bottom w:val="single" w:sz="4" w:space="0" w:color="auto"/>
              <w:right w:val="single" w:sz="4" w:space="0" w:color="auto"/>
            </w:tcBorders>
            <w:shd w:val="clear" w:color="auto" w:fill="EEEEEE" w:themeFill="background2" w:themeFillTint="33"/>
            <w:vAlign w:val="center"/>
            <w:hideMark/>
          </w:tcPr>
          <w:p w14:paraId="23137B7E" w14:textId="77777777" w:rsidR="00937975" w:rsidRPr="005E0471" w:rsidRDefault="007C5B9B" w:rsidP="00937975">
            <w:pPr>
              <w:spacing w:after="0" w:line="240" w:lineRule="auto"/>
              <w:ind w:firstLine="0"/>
              <w:jc w:val="center"/>
              <w:rPr>
                <w:rFonts w:ascii="Times New Roman" w:eastAsia="Times New Roman" w:hAnsi="Times New Roman" w:cs="Times New Roman"/>
                <w:b/>
                <w:color w:val="7C3776" w:themeColor="text2"/>
                <w:sz w:val="20"/>
                <w:szCs w:val="20"/>
                <w:lang w:eastAsia="ru-RU"/>
              </w:rPr>
            </w:pPr>
            <w:r>
              <w:rPr>
                <w:rFonts w:ascii="Times New Roman" w:eastAsia="Times New Roman" w:hAnsi="Times New Roman" w:cs="Times New Roman"/>
                <w:b/>
                <w:color w:val="7C3776" w:themeColor="text2"/>
                <w:sz w:val="20"/>
                <w:szCs w:val="20"/>
                <w:lang w:eastAsia="ru-RU"/>
              </w:rPr>
              <w:t>Новосибирская область</w:t>
            </w:r>
          </w:p>
        </w:tc>
        <w:tc>
          <w:tcPr>
            <w:tcW w:w="1781" w:type="dxa"/>
            <w:tcBorders>
              <w:top w:val="single" w:sz="4" w:space="0" w:color="auto"/>
              <w:left w:val="nil"/>
              <w:bottom w:val="single" w:sz="4" w:space="0" w:color="auto"/>
              <w:right w:val="single" w:sz="4" w:space="0" w:color="auto"/>
            </w:tcBorders>
            <w:shd w:val="clear" w:color="auto" w:fill="EEEEEE" w:themeFill="background2" w:themeFillTint="33"/>
            <w:vAlign w:val="center"/>
            <w:hideMark/>
          </w:tcPr>
          <w:p w14:paraId="3D756824" w14:textId="77777777" w:rsidR="00937975" w:rsidRPr="005E0471" w:rsidRDefault="00937975" w:rsidP="00937975">
            <w:pPr>
              <w:spacing w:after="0" w:line="240" w:lineRule="auto"/>
              <w:ind w:firstLine="0"/>
              <w:jc w:val="center"/>
              <w:rPr>
                <w:rFonts w:ascii="Times New Roman" w:eastAsia="Times New Roman" w:hAnsi="Times New Roman" w:cs="Times New Roman"/>
                <w:b/>
                <w:color w:val="7C3776" w:themeColor="text2"/>
                <w:sz w:val="20"/>
                <w:szCs w:val="20"/>
                <w:lang w:eastAsia="ru-RU"/>
              </w:rPr>
            </w:pPr>
            <w:r w:rsidRPr="005E0471">
              <w:rPr>
                <w:rFonts w:ascii="Times New Roman" w:eastAsia="Times New Roman" w:hAnsi="Times New Roman" w:cs="Times New Roman"/>
                <w:b/>
                <w:color w:val="7C3776" w:themeColor="text2"/>
                <w:sz w:val="20"/>
                <w:szCs w:val="20"/>
                <w:lang w:eastAsia="ru-RU"/>
              </w:rPr>
              <w:t>г. Новосибирск</w:t>
            </w:r>
          </w:p>
        </w:tc>
        <w:tc>
          <w:tcPr>
            <w:tcW w:w="1338" w:type="dxa"/>
            <w:tcBorders>
              <w:top w:val="single" w:sz="4" w:space="0" w:color="auto"/>
              <w:left w:val="nil"/>
              <w:bottom w:val="single" w:sz="4" w:space="0" w:color="auto"/>
            </w:tcBorders>
            <w:shd w:val="clear" w:color="auto" w:fill="EEEEEE" w:themeFill="background2" w:themeFillTint="33"/>
            <w:vAlign w:val="center"/>
            <w:hideMark/>
          </w:tcPr>
          <w:p w14:paraId="5C28FEF9" w14:textId="77777777" w:rsidR="00937975" w:rsidRPr="005E0471" w:rsidRDefault="00937975" w:rsidP="00937975">
            <w:pPr>
              <w:spacing w:after="0" w:line="240" w:lineRule="auto"/>
              <w:ind w:firstLine="0"/>
              <w:jc w:val="center"/>
              <w:rPr>
                <w:rFonts w:ascii="Times New Roman" w:eastAsia="Times New Roman" w:hAnsi="Times New Roman" w:cs="Times New Roman"/>
                <w:b/>
                <w:color w:val="7C3776" w:themeColor="text2"/>
                <w:sz w:val="20"/>
                <w:szCs w:val="20"/>
                <w:lang w:eastAsia="ru-RU"/>
              </w:rPr>
            </w:pPr>
            <w:r w:rsidRPr="005E0471">
              <w:rPr>
                <w:rFonts w:ascii="Times New Roman" w:eastAsia="Times New Roman" w:hAnsi="Times New Roman" w:cs="Times New Roman"/>
                <w:b/>
                <w:color w:val="7C3776" w:themeColor="text2"/>
                <w:sz w:val="20"/>
                <w:szCs w:val="20"/>
                <w:lang w:eastAsia="ru-RU"/>
              </w:rPr>
              <w:t>Другие территории</w:t>
            </w:r>
          </w:p>
        </w:tc>
      </w:tr>
      <w:tr w:rsidR="006B0AAA" w:rsidRPr="004B16CE" w14:paraId="1672A9D6" w14:textId="77777777" w:rsidTr="00EE069A">
        <w:tc>
          <w:tcPr>
            <w:tcW w:w="1553" w:type="dxa"/>
            <w:vMerge w:val="restart"/>
            <w:tcBorders>
              <w:top w:val="nil"/>
              <w:bottom w:val="single" w:sz="4" w:space="0" w:color="000000"/>
              <w:right w:val="single" w:sz="4" w:space="0" w:color="auto"/>
            </w:tcBorders>
            <w:shd w:val="clear" w:color="auto" w:fill="auto"/>
            <w:vAlign w:val="center"/>
            <w:hideMark/>
          </w:tcPr>
          <w:p w14:paraId="1353A1FA" w14:textId="77777777" w:rsidR="00937975" w:rsidRPr="004B16CE" w:rsidRDefault="00937975" w:rsidP="00937975">
            <w:pPr>
              <w:spacing w:after="0" w:line="240" w:lineRule="auto"/>
              <w:ind w:firstLine="0"/>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Пол респондента</w:t>
            </w:r>
          </w:p>
        </w:tc>
        <w:tc>
          <w:tcPr>
            <w:tcW w:w="3685" w:type="dxa"/>
            <w:tcBorders>
              <w:top w:val="nil"/>
              <w:left w:val="nil"/>
              <w:bottom w:val="single" w:sz="4" w:space="0" w:color="auto"/>
              <w:right w:val="single" w:sz="4" w:space="0" w:color="auto"/>
            </w:tcBorders>
            <w:shd w:val="clear" w:color="auto" w:fill="auto"/>
            <w:vAlign w:val="center"/>
            <w:hideMark/>
          </w:tcPr>
          <w:p w14:paraId="0A79C0B3" w14:textId="77777777" w:rsidR="00937975" w:rsidRPr="004B16CE" w:rsidRDefault="00937975" w:rsidP="00937975">
            <w:pPr>
              <w:spacing w:after="0" w:line="240" w:lineRule="auto"/>
              <w:ind w:firstLine="0"/>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Мужской</w:t>
            </w:r>
          </w:p>
        </w:tc>
        <w:tc>
          <w:tcPr>
            <w:tcW w:w="1701" w:type="dxa"/>
            <w:tcBorders>
              <w:top w:val="nil"/>
              <w:left w:val="nil"/>
              <w:bottom w:val="single" w:sz="4" w:space="0" w:color="auto"/>
              <w:right w:val="single" w:sz="4" w:space="0" w:color="auto"/>
            </w:tcBorders>
            <w:shd w:val="clear" w:color="auto" w:fill="auto"/>
            <w:noWrap/>
            <w:vAlign w:val="center"/>
            <w:hideMark/>
          </w:tcPr>
          <w:p w14:paraId="7BE25470" w14:textId="77777777" w:rsidR="00937975" w:rsidRPr="004B16CE" w:rsidRDefault="00937975" w:rsidP="00937975">
            <w:pPr>
              <w:spacing w:after="0" w:line="240" w:lineRule="auto"/>
              <w:ind w:firstLine="0"/>
              <w:jc w:val="center"/>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30,5%</w:t>
            </w:r>
          </w:p>
        </w:tc>
        <w:tc>
          <w:tcPr>
            <w:tcW w:w="1781" w:type="dxa"/>
            <w:tcBorders>
              <w:top w:val="nil"/>
              <w:left w:val="nil"/>
              <w:bottom w:val="single" w:sz="4" w:space="0" w:color="auto"/>
              <w:right w:val="single" w:sz="4" w:space="0" w:color="auto"/>
            </w:tcBorders>
            <w:shd w:val="clear" w:color="auto" w:fill="auto"/>
            <w:noWrap/>
            <w:vAlign w:val="center"/>
            <w:hideMark/>
          </w:tcPr>
          <w:p w14:paraId="34CE3C7B" w14:textId="77777777" w:rsidR="00937975" w:rsidRPr="004B16CE" w:rsidRDefault="00937975" w:rsidP="00937975">
            <w:pPr>
              <w:spacing w:after="0" w:line="240" w:lineRule="auto"/>
              <w:ind w:firstLine="0"/>
              <w:jc w:val="center"/>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31,0%</w:t>
            </w:r>
          </w:p>
        </w:tc>
        <w:tc>
          <w:tcPr>
            <w:tcW w:w="1338" w:type="dxa"/>
            <w:tcBorders>
              <w:top w:val="nil"/>
              <w:left w:val="nil"/>
              <w:bottom w:val="single" w:sz="4" w:space="0" w:color="auto"/>
            </w:tcBorders>
            <w:shd w:val="clear" w:color="auto" w:fill="auto"/>
            <w:noWrap/>
            <w:vAlign w:val="center"/>
            <w:hideMark/>
          </w:tcPr>
          <w:p w14:paraId="66F314D2" w14:textId="77777777" w:rsidR="00937975" w:rsidRPr="004B16CE" w:rsidRDefault="00937975" w:rsidP="00937975">
            <w:pPr>
              <w:spacing w:after="0" w:line="240" w:lineRule="auto"/>
              <w:ind w:firstLine="0"/>
              <w:jc w:val="center"/>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27,9%</w:t>
            </w:r>
          </w:p>
        </w:tc>
      </w:tr>
      <w:tr w:rsidR="006B0AAA" w:rsidRPr="004B16CE" w14:paraId="362F962D" w14:textId="77777777" w:rsidTr="00EE069A">
        <w:tc>
          <w:tcPr>
            <w:tcW w:w="1553" w:type="dxa"/>
            <w:vMerge/>
            <w:tcBorders>
              <w:top w:val="nil"/>
              <w:bottom w:val="single" w:sz="4" w:space="0" w:color="000000"/>
              <w:right w:val="single" w:sz="4" w:space="0" w:color="auto"/>
            </w:tcBorders>
            <w:vAlign w:val="center"/>
            <w:hideMark/>
          </w:tcPr>
          <w:p w14:paraId="47EA3FA6" w14:textId="77777777" w:rsidR="00937975" w:rsidRPr="004B16CE" w:rsidRDefault="00937975" w:rsidP="00937975">
            <w:pPr>
              <w:spacing w:after="0" w:line="240" w:lineRule="auto"/>
              <w:ind w:firstLine="0"/>
              <w:rPr>
                <w:rFonts w:ascii="Times New Roman" w:eastAsia="Times New Roman" w:hAnsi="Times New Roman" w:cs="Times New Roman"/>
                <w:color w:val="000000"/>
                <w:sz w:val="20"/>
                <w:szCs w:val="20"/>
                <w:lang w:eastAsia="ru-RU"/>
              </w:rPr>
            </w:pPr>
          </w:p>
        </w:tc>
        <w:tc>
          <w:tcPr>
            <w:tcW w:w="3685" w:type="dxa"/>
            <w:tcBorders>
              <w:top w:val="nil"/>
              <w:left w:val="nil"/>
              <w:bottom w:val="single" w:sz="4" w:space="0" w:color="auto"/>
              <w:right w:val="single" w:sz="4" w:space="0" w:color="auto"/>
            </w:tcBorders>
            <w:shd w:val="clear" w:color="auto" w:fill="auto"/>
            <w:vAlign w:val="center"/>
            <w:hideMark/>
          </w:tcPr>
          <w:p w14:paraId="00989308" w14:textId="77777777" w:rsidR="00937975" w:rsidRPr="004B16CE" w:rsidRDefault="00937975" w:rsidP="00937975">
            <w:pPr>
              <w:spacing w:after="0" w:line="240" w:lineRule="auto"/>
              <w:ind w:firstLine="0"/>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Женский</w:t>
            </w:r>
          </w:p>
        </w:tc>
        <w:tc>
          <w:tcPr>
            <w:tcW w:w="1701" w:type="dxa"/>
            <w:tcBorders>
              <w:top w:val="nil"/>
              <w:left w:val="nil"/>
              <w:bottom w:val="single" w:sz="4" w:space="0" w:color="auto"/>
              <w:right w:val="single" w:sz="4" w:space="0" w:color="auto"/>
            </w:tcBorders>
            <w:shd w:val="clear" w:color="auto" w:fill="auto"/>
            <w:noWrap/>
            <w:vAlign w:val="center"/>
            <w:hideMark/>
          </w:tcPr>
          <w:p w14:paraId="784D5792" w14:textId="77777777" w:rsidR="00937975" w:rsidRPr="004B16CE" w:rsidRDefault="00937975" w:rsidP="00937975">
            <w:pPr>
              <w:spacing w:after="0" w:line="240" w:lineRule="auto"/>
              <w:ind w:firstLine="0"/>
              <w:jc w:val="center"/>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69,5%</w:t>
            </w:r>
          </w:p>
        </w:tc>
        <w:tc>
          <w:tcPr>
            <w:tcW w:w="1781" w:type="dxa"/>
            <w:tcBorders>
              <w:top w:val="nil"/>
              <w:left w:val="nil"/>
              <w:bottom w:val="single" w:sz="4" w:space="0" w:color="auto"/>
              <w:right w:val="single" w:sz="4" w:space="0" w:color="auto"/>
            </w:tcBorders>
            <w:shd w:val="clear" w:color="auto" w:fill="auto"/>
            <w:noWrap/>
            <w:vAlign w:val="center"/>
            <w:hideMark/>
          </w:tcPr>
          <w:p w14:paraId="4A2568B0" w14:textId="77777777" w:rsidR="00937975" w:rsidRPr="004B16CE" w:rsidRDefault="00937975" w:rsidP="00937975">
            <w:pPr>
              <w:spacing w:after="0" w:line="240" w:lineRule="auto"/>
              <w:ind w:firstLine="0"/>
              <w:jc w:val="center"/>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69,0%</w:t>
            </w:r>
          </w:p>
        </w:tc>
        <w:tc>
          <w:tcPr>
            <w:tcW w:w="1338" w:type="dxa"/>
            <w:tcBorders>
              <w:top w:val="nil"/>
              <w:left w:val="nil"/>
              <w:bottom w:val="single" w:sz="4" w:space="0" w:color="auto"/>
            </w:tcBorders>
            <w:shd w:val="clear" w:color="auto" w:fill="auto"/>
            <w:noWrap/>
            <w:vAlign w:val="center"/>
            <w:hideMark/>
          </w:tcPr>
          <w:p w14:paraId="182DF57E" w14:textId="77777777" w:rsidR="00937975" w:rsidRPr="004B16CE" w:rsidRDefault="00937975" w:rsidP="00937975">
            <w:pPr>
              <w:spacing w:after="0" w:line="240" w:lineRule="auto"/>
              <w:ind w:firstLine="0"/>
              <w:jc w:val="center"/>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72,1%</w:t>
            </w:r>
          </w:p>
        </w:tc>
      </w:tr>
      <w:tr w:rsidR="006B0AAA" w:rsidRPr="004B16CE" w14:paraId="22FE5E3C" w14:textId="77777777" w:rsidTr="00EE069A">
        <w:tc>
          <w:tcPr>
            <w:tcW w:w="1553" w:type="dxa"/>
            <w:vMerge w:val="restart"/>
            <w:tcBorders>
              <w:top w:val="nil"/>
              <w:bottom w:val="single" w:sz="4" w:space="0" w:color="000000"/>
              <w:right w:val="single" w:sz="4" w:space="0" w:color="auto"/>
            </w:tcBorders>
            <w:shd w:val="clear" w:color="auto" w:fill="auto"/>
            <w:vAlign w:val="center"/>
            <w:hideMark/>
          </w:tcPr>
          <w:p w14:paraId="5AA1070D" w14:textId="77777777" w:rsidR="00937975" w:rsidRPr="004B16CE" w:rsidRDefault="00937975" w:rsidP="00937975">
            <w:pPr>
              <w:spacing w:after="0" w:line="240" w:lineRule="auto"/>
              <w:ind w:firstLine="0"/>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Возрастная группа</w:t>
            </w:r>
          </w:p>
        </w:tc>
        <w:tc>
          <w:tcPr>
            <w:tcW w:w="3685" w:type="dxa"/>
            <w:tcBorders>
              <w:top w:val="nil"/>
              <w:left w:val="nil"/>
              <w:bottom w:val="single" w:sz="4" w:space="0" w:color="auto"/>
              <w:right w:val="single" w:sz="4" w:space="0" w:color="auto"/>
            </w:tcBorders>
            <w:shd w:val="clear" w:color="auto" w:fill="auto"/>
            <w:vAlign w:val="center"/>
            <w:hideMark/>
          </w:tcPr>
          <w:p w14:paraId="6E985B3B" w14:textId="77777777" w:rsidR="00937975" w:rsidRPr="004B16CE" w:rsidRDefault="00937975" w:rsidP="00937975">
            <w:pPr>
              <w:spacing w:after="0" w:line="240" w:lineRule="auto"/>
              <w:ind w:firstLine="0"/>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18 – 24 года</w:t>
            </w:r>
          </w:p>
        </w:tc>
        <w:tc>
          <w:tcPr>
            <w:tcW w:w="1701" w:type="dxa"/>
            <w:tcBorders>
              <w:top w:val="nil"/>
              <w:left w:val="nil"/>
              <w:bottom w:val="single" w:sz="4" w:space="0" w:color="auto"/>
              <w:right w:val="single" w:sz="4" w:space="0" w:color="auto"/>
            </w:tcBorders>
            <w:shd w:val="clear" w:color="auto" w:fill="auto"/>
            <w:noWrap/>
            <w:vAlign w:val="center"/>
            <w:hideMark/>
          </w:tcPr>
          <w:p w14:paraId="65F0DAA5" w14:textId="77777777" w:rsidR="00937975" w:rsidRPr="004B16CE" w:rsidRDefault="00937975" w:rsidP="00937975">
            <w:pPr>
              <w:spacing w:after="0" w:line="240" w:lineRule="auto"/>
              <w:ind w:firstLine="0"/>
              <w:jc w:val="center"/>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5,4%</w:t>
            </w:r>
          </w:p>
        </w:tc>
        <w:tc>
          <w:tcPr>
            <w:tcW w:w="1781" w:type="dxa"/>
            <w:tcBorders>
              <w:top w:val="nil"/>
              <w:left w:val="nil"/>
              <w:bottom w:val="single" w:sz="4" w:space="0" w:color="auto"/>
              <w:right w:val="single" w:sz="4" w:space="0" w:color="auto"/>
            </w:tcBorders>
            <w:shd w:val="clear" w:color="auto" w:fill="auto"/>
            <w:noWrap/>
            <w:vAlign w:val="center"/>
            <w:hideMark/>
          </w:tcPr>
          <w:p w14:paraId="6400E1A7" w14:textId="77777777" w:rsidR="00937975" w:rsidRPr="004B16CE" w:rsidRDefault="00937975" w:rsidP="00937975">
            <w:pPr>
              <w:spacing w:after="0" w:line="240" w:lineRule="auto"/>
              <w:ind w:firstLine="0"/>
              <w:jc w:val="center"/>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6,1%</w:t>
            </w:r>
          </w:p>
        </w:tc>
        <w:tc>
          <w:tcPr>
            <w:tcW w:w="1338" w:type="dxa"/>
            <w:tcBorders>
              <w:top w:val="nil"/>
              <w:left w:val="nil"/>
              <w:bottom w:val="single" w:sz="4" w:space="0" w:color="auto"/>
            </w:tcBorders>
            <w:shd w:val="clear" w:color="auto" w:fill="auto"/>
            <w:noWrap/>
            <w:vAlign w:val="center"/>
            <w:hideMark/>
          </w:tcPr>
          <w:p w14:paraId="10DDAB39" w14:textId="77777777" w:rsidR="00937975" w:rsidRPr="004B16CE" w:rsidRDefault="00937975" w:rsidP="00937975">
            <w:pPr>
              <w:spacing w:after="0" w:line="240" w:lineRule="auto"/>
              <w:ind w:firstLine="0"/>
              <w:jc w:val="center"/>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1,5%</w:t>
            </w:r>
          </w:p>
        </w:tc>
      </w:tr>
      <w:tr w:rsidR="006B0AAA" w:rsidRPr="004B16CE" w14:paraId="5AF0B3DE" w14:textId="77777777" w:rsidTr="00EE069A">
        <w:tc>
          <w:tcPr>
            <w:tcW w:w="1553" w:type="dxa"/>
            <w:vMerge/>
            <w:tcBorders>
              <w:top w:val="nil"/>
              <w:bottom w:val="single" w:sz="4" w:space="0" w:color="000000"/>
              <w:right w:val="single" w:sz="4" w:space="0" w:color="auto"/>
            </w:tcBorders>
            <w:vAlign w:val="center"/>
            <w:hideMark/>
          </w:tcPr>
          <w:p w14:paraId="1371E3F0" w14:textId="77777777" w:rsidR="00937975" w:rsidRPr="004B16CE" w:rsidRDefault="00937975" w:rsidP="00937975">
            <w:pPr>
              <w:spacing w:after="0" w:line="240" w:lineRule="auto"/>
              <w:ind w:firstLine="0"/>
              <w:rPr>
                <w:rFonts w:ascii="Times New Roman" w:eastAsia="Times New Roman" w:hAnsi="Times New Roman" w:cs="Times New Roman"/>
                <w:color w:val="000000"/>
                <w:sz w:val="20"/>
                <w:szCs w:val="20"/>
                <w:lang w:eastAsia="ru-RU"/>
              </w:rPr>
            </w:pPr>
          </w:p>
        </w:tc>
        <w:tc>
          <w:tcPr>
            <w:tcW w:w="3685" w:type="dxa"/>
            <w:tcBorders>
              <w:top w:val="nil"/>
              <w:left w:val="nil"/>
              <w:bottom w:val="single" w:sz="4" w:space="0" w:color="auto"/>
              <w:right w:val="single" w:sz="4" w:space="0" w:color="auto"/>
            </w:tcBorders>
            <w:shd w:val="clear" w:color="auto" w:fill="auto"/>
            <w:vAlign w:val="center"/>
            <w:hideMark/>
          </w:tcPr>
          <w:p w14:paraId="13423440" w14:textId="77777777" w:rsidR="00937975" w:rsidRPr="004B16CE" w:rsidRDefault="00937975" w:rsidP="00937975">
            <w:pPr>
              <w:spacing w:after="0" w:line="240" w:lineRule="auto"/>
              <w:ind w:firstLine="0"/>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25 – 34 года</w:t>
            </w:r>
          </w:p>
        </w:tc>
        <w:tc>
          <w:tcPr>
            <w:tcW w:w="1701" w:type="dxa"/>
            <w:tcBorders>
              <w:top w:val="nil"/>
              <w:left w:val="nil"/>
              <w:bottom w:val="single" w:sz="4" w:space="0" w:color="auto"/>
              <w:right w:val="single" w:sz="4" w:space="0" w:color="auto"/>
            </w:tcBorders>
            <w:shd w:val="clear" w:color="auto" w:fill="auto"/>
            <w:noWrap/>
            <w:vAlign w:val="center"/>
            <w:hideMark/>
          </w:tcPr>
          <w:p w14:paraId="6DDB285B" w14:textId="77777777" w:rsidR="00937975" w:rsidRPr="004B16CE" w:rsidRDefault="00937975" w:rsidP="00937975">
            <w:pPr>
              <w:spacing w:after="0" w:line="240" w:lineRule="auto"/>
              <w:ind w:firstLine="0"/>
              <w:jc w:val="center"/>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31,0%</w:t>
            </w:r>
          </w:p>
        </w:tc>
        <w:tc>
          <w:tcPr>
            <w:tcW w:w="1781" w:type="dxa"/>
            <w:tcBorders>
              <w:top w:val="nil"/>
              <w:left w:val="nil"/>
              <w:bottom w:val="single" w:sz="4" w:space="0" w:color="auto"/>
              <w:right w:val="single" w:sz="4" w:space="0" w:color="auto"/>
            </w:tcBorders>
            <w:shd w:val="clear" w:color="auto" w:fill="auto"/>
            <w:noWrap/>
            <w:vAlign w:val="center"/>
            <w:hideMark/>
          </w:tcPr>
          <w:p w14:paraId="0BA8123D" w14:textId="77777777" w:rsidR="00937975" w:rsidRPr="004B16CE" w:rsidRDefault="00937975" w:rsidP="00937975">
            <w:pPr>
              <w:spacing w:after="0" w:line="240" w:lineRule="auto"/>
              <w:ind w:firstLine="0"/>
              <w:jc w:val="center"/>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32,5%</w:t>
            </w:r>
          </w:p>
        </w:tc>
        <w:tc>
          <w:tcPr>
            <w:tcW w:w="1338" w:type="dxa"/>
            <w:tcBorders>
              <w:top w:val="nil"/>
              <w:left w:val="nil"/>
              <w:bottom w:val="single" w:sz="4" w:space="0" w:color="auto"/>
            </w:tcBorders>
            <w:shd w:val="clear" w:color="auto" w:fill="auto"/>
            <w:noWrap/>
            <w:vAlign w:val="center"/>
            <w:hideMark/>
          </w:tcPr>
          <w:p w14:paraId="49D06648" w14:textId="77777777" w:rsidR="00937975" w:rsidRPr="004B16CE" w:rsidRDefault="00937975" w:rsidP="00937975">
            <w:pPr>
              <w:spacing w:after="0" w:line="240" w:lineRule="auto"/>
              <w:ind w:firstLine="0"/>
              <w:jc w:val="center"/>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23,5%</w:t>
            </w:r>
          </w:p>
        </w:tc>
      </w:tr>
      <w:tr w:rsidR="006B0AAA" w:rsidRPr="004B16CE" w14:paraId="3EBBC7E7" w14:textId="77777777" w:rsidTr="00EE069A">
        <w:tc>
          <w:tcPr>
            <w:tcW w:w="1553" w:type="dxa"/>
            <w:vMerge/>
            <w:tcBorders>
              <w:top w:val="nil"/>
              <w:bottom w:val="single" w:sz="4" w:space="0" w:color="000000"/>
              <w:right w:val="single" w:sz="4" w:space="0" w:color="auto"/>
            </w:tcBorders>
            <w:vAlign w:val="center"/>
            <w:hideMark/>
          </w:tcPr>
          <w:p w14:paraId="5F313213" w14:textId="77777777" w:rsidR="00937975" w:rsidRPr="004B16CE" w:rsidRDefault="00937975" w:rsidP="00937975">
            <w:pPr>
              <w:spacing w:after="0" w:line="240" w:lineRule="auto"/>
              <w:ind w:firstLine="0"/>
              <w:rPr>
                <w:rFonts w:ascii="Times New Roman" w:eastAsia="Times New Roman" w:hAnsi="Times New Roman" w:cs="Times New Roman"/>
                <w:color w:val="000000"/>
                <w:sz w:val="20"/>
                <w:szCs w:val="20"/>
                <w:lang w:eastAsia="ru-RU"/>
              </w:rPr>
            </w:pPr>
          </w:p>
        </w:tc>
        <w:tc>
          <w:tcPr>
            <w:tcW w:w="3685" w:type="dxa"/>
            <w:tcBorders>
              <w:top w:val="nil"/>
              <w:left w:val="nil"/>
              <w:bottom w:val="single" w:sz="4" w:space="0" w:color="auto"/>
              <w:right w:val="single" w:sz="4" w:space="0" w:color="auto"/>
            </w:tcBorders>
            <w:shd w:val="clear" w:color="auto" w:fill="auto"/>
            <w:vAlign w:val="center"/>
            <w:hideMark/>
          </w:tcPr>
          <w:p w14:paraId="7D5AE85A" w14:textId="77777777" w:rsidR="00937975" w:rsidRPr="004B16CE" w:rsidRDefault="00937975" w:rsidP="00937975">
            <w:pPr>
              <w:spacing w:after="0" w:line="240" w:lineRule="auto"/>
              <w:ind w:firstLine="0"/>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35 – 44 года</w:t>
            </w:r>
          </w:p>
        </w:tc>
        <w:tc>
          <w:tcPr>
            <w:tcW w:w="1701" w:type="dxa"/>
            <w:tcBorders>
              <w:top w:val="nil"/>
              <w:left w:val="nil"/>
              <w:bottom w:val="single" w:sz="4" w:space="0" w:color="auto"/>
              <w:right w:val="single" w:sz="4" w:space="0" w:color="auto"/>
            </w:tcBorders>
            <w:shd w:val="clear" w:color="auto" w:fill="auto"/>
            <w:noWrap/>
            <w:vAlign w:val="center"/>
            <w:hideMark/>
          </w:tcPr>
          <w:p w14:paraId="2390C2A7" w14:textId="77777777" w:rsidR="00937975" w:rsidRPr="004B16CE" w:rsidRDefault="00937975" w:rsidP="00937975">
            <w:pPr>
              <w:spacing w:after="0" w:line="240" w:lineRule="auto"/>
              <w:ind w:firstLine="0"/>
              <w:jc w:val="center"/>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35,4%</w:t>
            </w:r>
          </w:p>
        </w:tc>
        <w:tc>
          <w:tcPr>
            <w:tcW w:w="1781" w:type="dxa"/>
            <w:tcBorders>
              <w:top w:val="nil"/>
              <w:left w:val="nil"/>
              <w:bottom w:val="single" w:sz="4" w:space="0" w:color="auto"/>
              <w:right w:val="single" w:sz="4" w:space="0" w:color="auto"/>
            </w:tcBorders>
            <w:shd w:val="clear" w:color="auto" w:fill="auto"/>
            <w:noWrap/>
            <w:vAlign w:val="center"/>
            <w:hideMark/>
          </w:tcPr>
          <w:p w14:paraId="0388412F" w14:textId="77777777" w:rsidR="00937975" w:rsidRPr="004B16CE" w:rsidRDefault="00937975" w:rsidP="00937975">
            <w:pPr>
              <w:spacing w:after="0" w:line="240" w:lineRule="auto"/>
              <w:ind w:firstLine="0"/>
              <w:jc w:val="center"/>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36,3%</w:t>
            </w:r>
          </w:p>
        </w:tc>
        <w:tc>
          <w:tcPr>
            <w:tcW w:w="1338" w:type="dxa"/>
            <w:tcBorders>
              <w:top w:val="nil"/>
              <w:left w:val="nil"/>
              <w:bottom w:val="single" w:sz="4" w:space="0" w:color="auto"/>
            </w:tcBorders>
            <w:shd w:val="clear" w:color="auto" w:fill="auto"/>
            <w:noWrap/>
            <w:vAlign w:val="center"/>
            <w:hideMark/>
          </w:tcPr>
          <w:p w14:paraId="1D396A9D" w14:textId="77777777" w:rsidR="00937975" w:rsidRPr="004B16CE" w:rsidRDefault="00937975" w:rsidP="00937975">
            <w:pPr>
              <w:spacing w:after="0" w:line="240" w:lineRule="auto"/>
              <w:ind w:firstLine="0"/>
              <w:jc w:val="center"/>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30,9%</w:t>
            </w:r>
          </w:p>
        </w:tc>
      </w:tr>
      <w:tr w:rsidR="006B0AAA" w:rsidRPr="004B16CE" w14:paraId="3DB3F884" w14:textId="77777777" w:rsidTr="00EE069A">
        <w:tc>
          <w:tcPr>
            <w:tcW w:w="1553" w:type="dxa"/>
            <w:vMerge/>
            <w:tcBorders>
              <w:top w:val="nil"/>
              <w:bottom w:val="single" w:sz="4" w:space="0" w:color="000000"/>
              <w:right w:val="single" w:sz="4" w:space="0" w:color="auto"/>
            </w:tcBorders>
            <w:vAlign w:val="center"/>
            <w:hideMark/>
          </w:tcPr>
          <w:p w14:paraId="44F0AB9B" w14:textId="77777777" w:rsidR="00937975" w:rsidRPr="004B16CE" w:rsidRDefault="00937975" w:rsidP="00937975">
            <w:pPr>
              <w:spacing w:after="0" w:line="240" w:lineRule="auto"/>
              <w:ind w:firstLine="0"/>
              <w:rPr>
                <w:rFonts w:ascii="Times New Roman" w:eastAsia="Times New Roman" w:hAnsi="Times New Roman" w:cs="Times New Roman"/>
                <w:color w:val="000000"/>
                <w:sz w:val="20"/>
                <w:szCs w:val="20"/>
                <w:lang w:eastAsia="ru-RU"/>
              </w:rPr>
            </w:pPr>
          </w:p>
        </w:tc>
        <w:tc>
          <w:tcPr>
            <w:tcW w:w="3685" w:type="dxa"/>
            <w:tcBorders>
              <w:top w:val="nil"/>
              <w:left w:val="nil"/>
              <w:bottom w:val="single" w:sz="4" w:space="0" w:color="auto"/>
              <w:right w:val="single" w:sz="4" w:space="0" w:color="auto"/>
            </w:tcBorders>
            <w:shd w:val="clear" w:color="auto" w:fill="auto"/>
            <w:vAlign w:val="center"/>
            <w:hideMark/>
          </w:tcPr>
          <w:p w14:paraId="5FF4261C" w14:textId="77777777" w:rsidR="00937975" w:rsidRPr="004B16CE" w:rsidRDefault="00937975" w:rsidP="00937975">
            <w:pPr>
              <w:spacing w:after="0" w:line="240" w:lineRule="auto"/>
              <w:ind w:firstLine="0"/>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45 – 54 года</w:t>
            </w:r>
          </w:p>
        </w:tc>
        <w:tc>
          <w:tcPr>
            <w:tcW w:w="1701" w:type="dxa"/>
            <w:tcBorders>
              <w:top w:val="nil"/>
              <w:left w:val="nil"/>
              <w:bottom w:val="single" w:sz="4" w:space="0" w:color="auto"/>
              <w:right w:val="single" w:sz="4" w:space="0" w:color="auto"/>
            </w:tcBorders>
            <w:shd w:val="clear" w:color="auto" w:fill="auto"/>
            <w:noWrap/>
            <w:vAlign w:val="center"/>
            <w:hideMark/>
          </w:tcPr>
          <w:p w14:paraId="3466E0FB" w14:textId="77777777" w:rsidR="00937975" w:rsidRPr="004B16CE" w:rsidRDefault="00937975" w:rsidP="00937975">
            <w:pPr>
              <w:spacing w:after="0" w:line="240" w:lineRule="auto"/>
              <w:ind w:firstLine="0"/>
              <w:jc w:val="center"/>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19,0%</w:t>
            </w:r>
          </w:p>
        </w:tc>
        <w:tc>
          <w:tcPr>
            <w:tcW w:w="1781" w:type="dxa"/>
            <w:tcBorders>
              <w:top w:val="nil"/>
              <w:left w:val="nil"/>
              <w:bottom w:val="single" w:sz="4" w:space="0" w:color="auto"/>
              <w:right w:val="single" w:sz="4" w:space="0" w:color="auto"/>
            </w:tcBorders>
            <w:shd w:val="clear" w:color="auto" w:fill="auto"/>
            <w:noWrap/>
            <w:vAlign w:val="center"/>
            <w:hideMark/>
          </w:tcPr>
          <w:p w14:paraId="69D1CABB" w14:textId="77777777" w:rsidR="00937975" w:rsidRPr="004B16CE" w:rsidRDefault="00937975" w:rsidP="00937975">
            <w:pPr>
              <w:spacing w:after="0" w:line="240" w:lineRule="auto"/>
              <w:ind w:firstLine="0"/>
              <w:jc w:val="center"/>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18,4%</w:t>
            </w:r>
          </w:p>
        </w:tc>
        <w:tc>
          <w:tcPr>
            <w:tcW w:w="1338" w:type="dxa"/>
            <w:tcBorders>
              <w:top w:val="nil"/>
              <w:left w:val="nil"/>
              <w:bottom w:val="single" w:sz="4" w:space="0" w:color="auto"/>
            </w:tcBorders>
            <w:shd w:val="clear" w:color="auto" w:fill="auto"/>
            <w:noWrap/>
            <w:vAlign w:val="center"/>
            <w:hideMark/>
          </w:tcPr>
          <w:p w14:paraId="305B6810" w14:textId="77777777" w:rsidR="00937975" w:rsidRPr="004B16CE" w:rsidRDefault="00937975" w:rsidP="00937975">
            <w:pPr>
              <w:spacing w:after="0" w:line="240" w:lineRule="auto"/>
              <w:ind w:firstLine="0"/>
              <w:jc w:val="center"/>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22,1%</w:t>
            </w:r>
          </w:p>
        </w:tc>
      </w:tr>
      <w:tr w:rsidR="006B0AAA" w:rsidRPr="004B16CE" w14:paraId="6802D85A" w14:textId="77777777" w:rsidTr="00EE069A">
        <w:tc>
          <w:tcPr>
            <w:tcW w:w="1553" w:type="dxa"/>
            <w:vMerge/>
            <w:tcBorders>
              <w:top w:val="nil"/>
              <w:bottom w:val="single" w:sz="4" w:space="0" w:color="000000"/>
              <w:right w:val="single" w:sz="4" w:space="0" w:color="auto"/>
            </w:tcBorders>
            <w:vAlign w:val="center"/>
            <w:hideMark/>
          </w:tcPr>
          <w:p w14:paraId="3C51BD77" w14:textId="77777777" w:rsidR="00937975" w:rsidRPr="004B16CE" w:rsidRDefault="00937975" w:rsidP="00937975">
            <w:pPr>
              <w:spacing w:after="0" w:line="240" w:lineRule="auto"/>
              <w:ind w:firstLine="0"/>
              <w:rPr>
                <w:rFonts w:ascii="Times New Roman" w:eastAsia="Times New Roman" w:hAnsi="Times New Roman" w:cs="Times New Roman"/>
                <w:color w:val="000000"/>
                <w:sz w:val="20"/>
                <w:szCs w:val="20"/>
                <w:lang w:eastAsia="ru-RU"/>
              </w:rPr>
            </w:pPr>
          </w:p>
        </w:tc>
        <w:tc>
          <w:tcPr>
            <w:tcW w:w="3685" w:type="dxa"/>
            <w:tcBorders>
              <w:top w:val="nil"/>
              <w:left w:val="nil"/>
              <w:bottom w:val="single" w:sz="4" w:space="0" w:color="auto"/>
              <w:right w:val="single" w:sz="4" w:space="0" w:color="auto"/>
            </w:tcBorders>
            <w:shd w:val="clear" w:color="auto" w:fill="auto"/>
            <w:vAlign w:val="center"/>
            <w:hideMark/>
          </w:tcPr>
          <w:p w14:paraId="26DE4C15" w14:textId="77777777" w:rsidR="00937975" w:rsidRPr="004B16CE" w:rsidRDefault="00937975" w:rsidP="00937975">
            <w:pPr>
              <w:spacing w:after="0" w:line="240" w:lineRule="auto"/>
              <w:ind w:firstLine="0"/>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55 – 64 года</w:t>
            </w:r>
          </w:p>
        </w:tc>
        <w:tc>
          <w:tcPr>
            <w:tcW w:w="1701" w:type="dxa"/>
            <w:tcBorders>
              <w:top w:val="nil"/>
              <w:left w:val="nil"/>
              <w:bottom w:val="single" w:sz="4" w:space="0" w:color="auto"/>
              <w:right w:val="single" w:sz="4" w:space="0" w:color="auto"/>
            </w:tcBorders>
            <w:shd w:val="clear" w:color="auto" w:fill="auto"/>
            <w:noWrap/>
            <w:vAlign w:val="center"/>
            <w:hideMark/>
          </w:tcPr>
          <w:p w14:paraId="391990E7" w14:textId="77777777" w:rsidR="00937975" w:rsidRPr="004B16CE" w:rsidRDefault="00937975" w:rsidP="00937975">
            <w:pPr>
              <w:spacing w:after="0" w:line="240" w:lineRule="auto"/>
              <w:ind w:firstLine="0"/>
              <w:jc w:val="center"/>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7,6%</w:t>
            </w:r>
          </w:p>
        </w:tc>
        <w:tc>
          <w:tcPr>
            <w:tcW w:w="1781" w:type="dxa"/>
            <w:tcBorders>
              <w:top w:val="nil"/>
              <w:left w:val="nil"/>
              <w:bottom w:val="single" w:sz="4" w:space="0" w:color="auto"/>
              <w:right w:val="single" w:sz="4" w:space="0" w:color="auto"/>
            </w:tcBorders>
            <w:shd w:val="clear" w:color="auto" w:fill="auto"/>
            <w:noWrap/>
            <w:vAlign w:val="center"/>
            <w:hideMark/>
          </w:tcPr>
          <w:p w14:paraId="24D8CE81" w14:textId="77777777" w:rsidR="00937975" w:rsidRPr="004B16CE" w:rsidRDefault="00937975" w:rsidP="00937975">
            <w:pPr>
              <w:spacing w:after="0" w:line="240" w:lineRule="auto"/>
              <w:ind w:firstLine="0"/>
              <w:jc w:val="center"/>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5,0%</w:t>
            </w:r>
          </w:p>
        </w:tc>
        <w:tc>
          <w:tcPr>
            <w:tcW w:w="1338" w:type="dxa"/>
            <w:tcBorders>
              <w:top w:val="nil"/>
              <w:left w:val="nil"/>
              <w:bottom w:val="single" w:sz="4" w:space="0" w:color="auto"/>
            </w:tcBorders>
            <w:shd w:val="clear" w:color="auto" w:fill="auto"/>
            <w:noWrap/>
            <w:vAlign w:val="center"/>
            <w:hideMark/>
          </w:tcPr>
          <w:p w14:paraId="2C76E383" w14:textId="77777777" w:rsidR="00937975" w:rsidRPr="004B16CE" w:rsidRDefault="00937975" w:rsidP="00937975">
            <w:pPr>
              <w:spacing w:after="0" w:line="240" w:lineRule="auto"/>
              <w:ind w:firstLine="0"/>
              <w:jc w:val="center"/>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20,6%</w:t>
            </w:r>
          </w:p>
        </w:tc>
      </w:tr>
      <w:tr w:rsidR="006B0AAA" w:rsidRPr="004B16CE" w14:paraId="0406DF3E" w14:textId="77777777" w:rsidTr="00EE069A">
        <w:tc>
          <w:tcPr>
            <w:tcW w:w="1553" w:type="dxa"/>
            <w:vMerge/>
            <w:tcBorders>
              <w:top w:val="nil"/>
              <w:bottom w:val="single" w:sz="4" w:space="0" w:color="000000"/>
              <w:right w:val="single" w:sz="4" w:space="0" w:color="auto"/>
            </w:tcBorders>
            <w:vAlign w:val="center"/>
            <w:hideMark/>
          </w:tcPr>
          <w:p w14:paraId="5032E4A3" w14:textId="77777777" w:rsidR="00937975" w:rsidRPr="004B16CE" w:rsidRDefault="00937975" w:rsidP="00937975">
            <w:pPr>
              <w:spacing w:after="0" w:line="240" w:lineRule="auto"/>
              <w:ind w:firstLine="0"/>
              <w:rPr>
                <w:rFonts w:ascii="Times New Roman" w:eastAsia="Times New Roman" w:hAnsi="Times New Roman" w:cs="Times New Roman"/>
                <w:color w:val="000000"/>
                <w:sz w:val="20"/>
                <w:szCs w:val="20"/>
                <w:lang w:eastAsia="ru-RU"/>
              </w:rPr>
            </w:pPr>
          </w:p>
        </w:tc>
        <w:tc>
          <w:tcPr>
            <w:tcW w:w="3685" w:type="dxa"/>
            <w:tcBorders>
              <w:top w:val="nil"/>
              <w:left w:val="nil"/>
              <w:bottom w:val="single" w:sz="4" w:space="0" w:color="auto"/>
              <w:right w:val="single" w:sz="4" w:space="0" w:color="auto"/>
            </w:tcBorders>
            <w:shd w:val="clear" w:color="auto" w:fill="auto"/>
            <w:vAlign w:val="center"/>
            <w:hideMark/>
          </w:tcPr>
          <w:p w14:paraId="4B7A294A" w14:textId="77777777" w:rsidR="00937975" w:rsidRPr="004B16CE" w:rsidRDefault="00937975" w:rsidP="00937975">
            <w:pPr>
              <w:spacing w:after="0" w:line="240" w:lineRule="auto"/>
              <w:ind w:firstLine="0"/>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65 лет старше</w:t>
            </w:r>
          </w:p>
        </w:tc>
        <w:tc>
          <w:tcPr>
            <w:tcW w:w="1701" w:type="dxa"/>
            <w:tcBorders>
              <w:top w:val="nil"/>
              <w:left w:val="nil"/>
              <w:bottom w:val="single" w:sz="4" w:space="0" w:color="auto"/>
              <w:right w:val="single" w:sz="4" w:space="0" w:color="auto"/>
            </w:tcBorders>
            <w:shd w:val="clear" w:color="auto" w:fill="auto"/>
            <w:noWrap/>
            <w:vAlign w:val="center"/>
            <w:hideMark/>
          </w:tcPr>
          <w:p w14:paraId="288EE130" w14:textId="77777777" w:rsidR="00937975" w:rsidRPr="004B16CE" w:rsidRDefault="00937975" w:rsidP="00937975">
            <w:pPr>
              <w:spacing w:after="0" w:line="240" w:lineRule="auto"/>
              <w:ind w:firstLine="0"/>
              <w:jc w:val="center"/>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1,7%</w:t>
            </w:r>
          </w:p>
        </w:tc>
        <w:tc>
          <w:tcPr>
            <w:tcW w:w="1781" w:type="dxa"/>
            <w:tcBorders>
              <w:top w:val="nil"/>
              <w:left w:val="nil"/>
              <w:bottom w:val="single" w:sz="4" w:space="0" w:color="auto"/>
              <w:right w:val="single" w:sz="4" w:space="0" w:color="auto"/>
            </w:tcBorders>
            <w:shd w:val="clear" w:color="auto" w:fill="auto"/>
            <w:noWrap/>
            <w:vAlign w:val="center"/>
            <w:hideMark/>
          </w:tcPr>
          <w:p w14:paraId="0C61B818" w14:textId="77777777" w:rsidR="00937975" w:rsidRPr="004B16CE" w:rsidRDefault="00937975" w:rsidP="00937975">
            <w:pPr>
              <w:spacing w:after="0" w:line="240" w:lineRule="auto"/>
              <w:ind w:firstLine="0"/>
              <w:jc w:val="center"/>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1,8%</w:t>
            </w:r>
          </w:p>
        </w:tc>
        <w:tc>
          <w:tcPr>
            <w:tcW w:w="1338" w:type="dxa"/>
            <w:tcBorders>
              <w:top w:val="nil"/>
              <w:left w:val="nil"/>
              <w:bottom w:val="single" w:sz="4" w:space="0" w:color="auto"/>
            </w:tcBorders>
            <w:shd w:val="clear" w:color="auto" w:fill="auto"/>
            <w:noWrap/>
            <w:vAlign w:val="center"/>
            <w:hideMark/>
          </w:tcPr>
          <w:p w14:paraId="1BE03967" w14:textId="77777777" w:rsidR="00937975" w:rsidRPr="004B16CE" w:rsidRDefault="00937975" w:rsidP="00937975">
            <w:pPr>
              <w:spacing w:after="0" w:line="240" w:lineRule="auto"/>
              <w:ind w:firstLine="0"/>
              <w:jc w:val="center"/>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1,5%</w:t>
            </w:r>
          </w:p>
        </w:tc>
      </w:tr>
      <w:tr w:rsidR="006B0AAA" w:rsidRPr="004B16CE" w14:paraId="63D2BCBE" w14:textId="77777777" w:rsidTr="00EE069A">
        <w:tc>
          <w:tcPr>
            <w:tcW w:w="1553" w:type="dxa"/>
            <w:vMerge w:val="restart"/>
            <w:tcBorders>
              <w:top w:val="nil"/>
              <w:bottom w:val="single" w:sz="4" w:space="0" w:color="000000"/>
              <w:right w:val="single" w:sz="4" w:space="0" w:color="auto"/>
            </w:tcBorders>
            <w:shd w:val="clear" w:color="auto" w:fill="auto"/>
            <w:vAlign w:val="center"/>
            <w:hideMark/>
          </w:tcPr>
          <w:p w14:paraId="16AEF131" w14:textId="77777777" w:rsidR="00937975" w:rsidRPr="004B16CE" w:rsidRDefault="00937975" w:rsidP="00937975">
            <w:pPr>
              <w:spacing w:after="0" w:line="240" w:lineRule="auto"/>
              <w:ind w:firstLine="0"/>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Социальный статус</w:t>
            </w:r>
          </w:p>
        </w:tc>
        <w:tc>
          <w:tcPr>
            <w:tcW w:w="3685" w:type="dxa"/>
            <w:tcBorders>
              <w:top w:val="nil"/>
              <w:left w:val="nil"/>
              <w:bottom w:val="single" w:sz="4" w:space="0" w:color="auto"/>
              <w:right w:val="single" w:sz="4" w:space="0" w:color="auto"/>
            </w:tcBorders>
            <w:shd w:val="clear" w:color="auto" w:fill="auto"/>
            <w:vAlign w:val="center"/>
            <w:hideMark/>
          </w:tcPr>
          <w:p w14:paraId="5067A9F5" w14:textId="77777777" w:rsidR="00937975" w:rsidRPr="004B16CE" w:rsidRDefault="00937975" w:rsidP="00937975">
            <w:pPr>
              <w:spacing w:after="0" w:line="240" w:lineRule="auto"/>
              <w:ind w:firstLine="0"/>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Работаю</w:t>
            </w:r>
          </w:p>
        </w:tc>
        <w:tc>
          <w:tcPr>
            <w:tcW w:w="1701" w:type="dxa"/>
            <w:tcBorders>
              <w:top w:val="nil"/>
              <w:left w:val="nil"/>
              <w:bottom w:val="single" w:sz="4" w:space="0" w:color="auto"/>
              <w:right w:val="single" w:sz="4" w:space="0" w:color="auto"/>
            </w:tcBorders>
            <w:shd w:val="clear" w:color="auto" w:fill="auto"/>
            <w:noWrap/>
            <w:vAlign w:val="center"/>
            <w:hideMark/>
          </w:tcPr>
          <w:p w14:paraId="33F00EF2" w14:textId="77777777" w:rsidR="00937975" w:rsidRPr="004B16CE" w:rsidRDefault="00937975" w:rsidP="00937975">
            <w:pPr>
              <w:spacing w:after="0" w:line="240" w:lineRule="auto"/>
              <w:ind w:firstLine="0"/>
              <w:jc w:val="center"/>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71,7%</w:t>
            </w:r>
          </w:p>
        </w:tc>
        <w:tc>
          <w:tcPr>
            <w:tcW w:w="1781" w:type="dxa"/>
            <w:tcBorders>
              <w:top w:val="nil"/>
              <w:left w:val="nil"/>
              <w:bottom w:val="single" w:sz="4" w:space="0" w:color="auto"/>
              <w:right w:val="single" w:sz="4" w:space="0" w:color="auto"/>
            </w:tcBorders>
            <w:shd w:val="clear" w:color="auto" w:fill="auto"/>
            <w:noWrap/>
            <w:vAlign w:val="center"/>
            <w:hideMark/>
          </w:tcPr>
          <w:p w14:paraId="1B7A25D2" w14:textId="77777777" w:rsidR="00937975" w:rsidRPr="004B16CE" w:rsidRDefault="00937975" w:rsidP="00937975">
            <w:pPr>
              <w:spacing w:after="0" w:line="240" w:lineRule="auto"/>
              <w:ind w:firstLine="0"/>
              <w:jc w:val="center"/>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73,4%</w:t>
            </w:r>
          </w:p>
        </w:tc>
        <w:tc>
          <w:tcPr>
            <w:tcW w:w="1338" w:type="dxa"/>
            <w:tcBorders>
              <w:top w:val="nil"/>
              <w:left w:val="nil"/>
              <w:bottom w:val="single" w:sz="4" w:space="0" w:color="auto"/>
            </w:tcBorders>
            <w:shd w:val="clear" w:color="auto" w:fill="auto"/>
            <w:noWrap/>
            <w:vAlign w:val="center"/>
            <w:hideMark/>
          </w:tcPr>
          <w:p w14:paraId="38099CD7" w14:textId="77777777" w:rsidR="00937975" w:rsidRPr="004B16CE" w:rsidRDefault="00937975" w:rsidP="00937975">
            <w:pPr>
              <w:spacing w:after="0" w:line="240" w:lineRule="auto"/>
              <w:ind w:firstLine="0"/>
              <w:jc w:val="center"/>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63,2%</w:t>
            </w:r>
          </w:p>
        </w:tc>
      </w:tr>
      <w:tr w:rsidR="006B0AAA" w:rsidRPr="004B16CE" w14:paraId="7B2A3267" w14:textId="77777777" w:rsidTr="00EE069A">
        <w:tc>
          <w:tcPr>
            <w:tcW w:w="1553" w:type="dxa"/>
            <w:vMerge/>
            <w:tcBorders>
              <w:top w:val="nil"/>
              <w:bottom w:val="single" w:sz="4" w:space="0" w:color="000000"/>
              <w:right w:val="single" w:sz="4" w:space="0" w:color="auto"/>
            </w:tcBorders>
            <w:vAlign w:val="center"/>
            <w:hideMark/>
          </w:tcPr>
          <w:p w14:paraId="269FC0A8" w14:textId="77777777" w:rsidR="00937975" w:rsidRPr="004B16CE" w:rsidRDefault="00937975" w:rsidP="00937975">
            <w:pPr>
              <w:spacing w:after="0" w:line="240" w:lineRule="auto"/>
              <w:ind w:firstLine="0"/>
              <w:rPr>
                <w:rFonts w:ascii="Times New Roman" w:eastAsia="Times New Roman" w:hAnsi="Times New Roman" w:cs="Times New Roman"/>
                <w:color w:val="000000"/>
                <w:sz w:val="20"/>
                <w:szCs w:val="20"/>
                <w:lang w:eastAsia="ru-RU"/>
              </w:rPr>
            </w:pPr>
          </w:p>
        </w:tc>
        <w:tc>
          <w:tcPr>
            <w:tcW w:w="3685" w:type="dxa"/>
            <w:tcBorders>
              <w:top w:val="nil"/>
              <w:left w:val="nil"/>
              <w:bottom w:val="single" w:sz="4" w:space="0" w:color="auto"/>
              <w:right w:val="single" w:sz="4" w:space="0" w:color="auto"/>
            </w:tcBorders>
            <w:shd w:val="clear" w:color="auto" w:fill="auto"/>
            <w:vAlign w:val="center"/>
            <w:hideMark/>
          </w:tcPr>
          <w:p w14:paraId="59AEBBA1" w14:textId="77777777" w:rsidR="00937975" w:rsidRPr="004B16CE" w:rsidRDefault="00937975" w:rsidP="00937975">
            <w:pPr>
              <w:spacing w:after="0" w:line="240" w:lineRule="auto"/>
              <w:ind w:firstLine="0"/>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Безработный</w:t>
            </w:r>
          </w:p>
        </w:tc>
        <w:tc>
          <w:tcPr>
            <w:tcW w:w="1701" w:type="dxa"/>
            <w:tcBorders>
              <w:top w:val="nil"/>
              <w:left w:val="nil"/>
              <w:bottom w:val="single" w:sz="4" w:space="0" w:color="auto"/>
              <w:right w:val="single" w:sz="4" w:space="0" w:color="auto"/>
            </w:tcBorders>
            <w:shd w:val="clear" w:color="auto" w:fill="auto"/>
            <w:noWrap/>
            <w:vAlign w:val="center"/>
            <w:hideMark/>
          </w:tcPr>
          <w:p w14:paraId="1F60FE16" w14:textId="77777777" w:rsidR="00937975" w:rsidRPr="004B16CE" w:rsidRDefault="00937975" w:rsidP="00937975">
            <w:pPr>
              <w:spacing w:after="0" w:line="240" w:lineRule="auto"/>
              <w:ind w:firstLine="0"/>
              <w:jc w:val="center"/>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5,9%</w:t>
            </w:r>
          </w:p>
        </w:tc>
        <w:tc>
          <w:tcPr>
            <w:tcW w:w="1781" w:type="dxa"/>
            <w:tcBorders>
              <w:top w:val="nil"/>
              <w:left w:val="nil"/>
              <w:bottom w:val="single" w:sz="4" w:space="0" w:color="auto"/>
              <w:right w:val="single" w:sz="4" w:space="0" w:color="auto"/>
            </w:tcBorders>
            <w:shd w:val="clear" w:color="auto" w:fill="auto"/>
            <w:noWrap/>
            <w:vAlign w:val="center"/>
            <w:hideMark/>
          </w:tcPr>
          <w:p w14:paraId="6700495D" w14:textId="77777777" w:rsidR="00937975" w:rsidRPr="004B16CE" w:rsidRDefault="00937975" w:rsidP="00937975">
            <w:pPr>
              <w:spacing w:after="0" w:line="240" w:lineRule="auto"/>
              <w:ind w:firstLine="0"/>
              <w:jc w:val="center"/>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5,3%</w:t>
            </w:r>
          </w:p>
        </w:tc>
        <w:tc>
          <w:tcPr>
            <w:tcW w:w="1338" w:type="dxa"/>
            <w:tcBorders>
              <w:top w:val="nil"/>
              <w:left w:val="nil"/>
              <w:bottom w:val="single" w:sz="4" w:space="0" w:color="auto"/>
            </w:tcBorders>
            <w:shd w:val="clear" w:color="auto" w:fill="auto"/>
            <w:noWrap/>
            <w:vAlign w:val="center"/>
            <w:hideMark/>
          </w:tcPr>
          <w:p w14:paraId="110B578B" w14:textId="77777777" w:rsidR="00937975" w:rsidRPr="004B16CE" w:rsidRDefault="00937975" w:rsidP="00937975">
            <w:pPr>
              <w:spacing w:after="0" w:line="240" w:lineRule="auto"/>
              <w:ind w:firstLine="0"/>
              <w:jc w:val="center"/>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8,8%</w:t>
            </w:r>
          </w:p>
        </w:tc>
      </w:tr>
      <w:tr w:rsidR="006B0AAA" w:rsidRPr="004B16CE" w14:paraId="116A6262" w14:textId="77777777" w:rsidTr="00EE069A">
        <w:tc>
          <w:tcPr>
            <w:tcW w:w="1553" w:type="dxa"/>
            <w:vMerge/>
            <w:tcBorders>
              <w:top w:val="nil"/>
              <w:bottom w:val="single" w:sz="4" w:space="0" w:color="000000"/>
              <w:right w:val="single" w:sz="4" w:space="0" w:color="auto"/>
            </w:tcBorders>
            <w:vAlign w:val="center"/>
            <w:hideMark/>
          </w:tcPr>
          <w:p w14:paraId="1CDCA17D" w14:textId="77777777" w:rsidR="00937975" w:rsidRPr="004B16CE" w:rsidRDefault="00937975" w:rsidP="00937975">
            <w:pPr>
              <w:spacing w:after="0" w:line="240" w:lineRule="auto"/>
              <w:ind w:firstLine="0"/>
              <w:rPr>
                <w:rFonts w:ascii="Times New Roman" w:eastAsia="Times New Roman" w:hAnsi="Times New Roman" w:cs="Times New Roman"/>
                <w:color w:val="000000"/>
                <w:sz w:val="20"/>
                <w:szCs w:val="20"/>
                <w:lang w:eastAsia="ru-RU"/>
              </w:rPr>
            </w:pPr>
          </w:p>
        </w:tc>
        <w:tc>
          <w:tcPr>
            <w:tcW w:w="3685" w:type="dxa"/>
            <w:tcBorders>
              <w:top w:val="nil"/>
              <w:left w:val="nil"/>
              <w:bottom w:val="single" w:sz="4" w:space="0" w:color="auto"/>
              <w:right w:val="single" w:sz="4" w:space="0" w:color="auto"/>
            </w:tcBorders>
            <w:shd w:val="clear" w:color="auto" w:fill="auto"/>
            <w:vAlign w:val="center"/>
            <w:hideMark/>
          </w:tcPr>
          <w:p w14:paraId="572C0CDA" w14:textId="77777777" w:rsidR="00937975" w:rsidRPr="004B16CE" w:rsidRDefault="00937975" w:rsidP="00937975">
            <w:pPr>
              <w:spacing w:after="0" w:line="240" w:lineRule="auto"/>
              <w:ind w:firstLine="0"/>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Учусь/студент</w:t>
            </w:r>
          </w:p>
        </w:tc>
        <w:tc>
          <w:tcPr>
            <w:tcW w:w="1701" w:type="dxa"/>
            <w:tcBorders>
              <w:top w:val="nil"/>
              <w:left w:val="nil"/>
              <w:bottom w:val="single" w:sz="4" w:space="0" w:color="auto"/>
              <w:right w:val="single" w:sz="4" w:space="0" w:color="auto"/>
            </w:tcBorders>
            <w:shd w:val="clear" w:color="auto" w:fill="auto"/>
            <w:noWrap/>
            <w:vAlign w:val="center"/>
            <w:hideMark/>
          </w:tcPr>
          <w:p w14:paraId="4FF5FC3C" w14:textId="77777777" w:rsidR="00937975" w:rsidRPr="004B16CE" w:rsidRDefault="00937975" w:rsidP="00937975">
            <w:pPr>
              <w:spacing w:after="0" w:line="240" w:lineRule="auto"/>
              <w:ind w:firstLine="0"/>
              <w:jc w:val="center"/>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2,0%</w:t>
            </w:r>
          </w:p>
        </w:tc>
        <w:tc>
          <w:tcPr>
            <w:tcW w:w="1781" w:type="dxa"/>
            <w:tcBorders>
              <w:top w:val="nil"/>
              <w:left w:val="nil"/>
              <w:bottom w:val="single" w:sz="4" w:space="0" w:color="auto"/>
              <w:right w:val="single" w:sz="4" w:space="0" w:color="auto"/>
            </w:tcBorders>
            <w:shd w:val="clear" w:color="auto" w:fill="auto"/>
            <w:noWrap/>
            <w:vAlign w:val="center"/>
            <w:hideMark/>
          </w:tcPr>
          <w:p w14:paraId="2ADA58FF" w14:textId="77777777" w:rsidR="00937975" w:rsidRPr="004B16CE" w:rsidRDefault="00937975" w:rsidP="00937975">
            <w:pPr>
              <w:spacing w:after="0" w:line="240" w:lineRule="auto"/>
              <w:ind w:firstLine="0"/>
              <w:jc w:val="center"/>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2,3%</w:t>
            </w:r>
          </w:p>
        </w:tc>
        <w:tc>
          <w:tcPr>
            <w:tcW w:w="1338" w:type="dxa"/>
            <w:tcBorders>
              <w:top w:val="nil"/>
              <w:left w:val="nil"/>
              <w:bottom w:val="single" w:sz="4" w:space="0" w:color="auto"/>
            </w:tcBorders>
            <w:shd w:val="clear" w:color="auto" w:fill="auto"/>
            <w:noWrap/>
            <w:vAlign w:val="center"/>
            <w:hideMark/>
          </w:tcPr>
          <w:p w14:paraId="15950841" w14:textId="77777777" w:rsidR="00937975" w:rsidRPr="004B16CE" w:rsidRDefault="00937975" w:rsidP="00937975">
            <w:pPr>
              <w:spacing w:after="0" w:line="240" w:lineRule="auto"/>
              <w:ind w:firstLine="0"/>
              <w:jc w:val="center"/>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0,0%</w:t>
            </w:r>
          </w:p>
        </w:tc>
      </w:tr>
      <w:tr w:rsidR="006B0AAA" w:rsidRPr="004B16CE" w14:paraId="02987EA6" w14:textId="77777777" w:rsidTr="00EE069A">
        <w:tc>
          <w:tcPr>
            <w:tcW w:w="1553" w:type="dxa"/>
            <w:vMerge/>
            <w:tcBorders>
              <w:top w:val="nil"/>
              <w:bottom w:val="single" w:sz="4" w:space="0" w:color="000000"/>
              <w:right w:val="single" w:sz="4" w:space="0" w:color="auto"/>
            </w:tcBorders>
            <w:vAlign w:val="center"/>
            <w:hideMark/>
          </w:tcPr>
          <w:p w14:paraId="394D08FE" w14:textId="77777777" w:rsidR="00937975" w:rsidRPr="004B16CE" w:rsidRDefault="00937975" w:rsidP="00937975">
            <w:pPr>
              <w:spacing w:after="0" w:line="240" w:lineRule="auto"/>
              <w:ind w:firstLine="0"/>
              <w:rPr>
                <w:rFonts w:ascii="Times New Roman" w:eastAsia="Times New Roman" w:hAnsi="Times New Roman" w:cs="Times New Roman"/>
                <w:color w:val="000000"/>
                <w:sz w:val="20"/>
                <w:szCs w:val="20"/>
                <w:lang w:eastAsia="ru-RU"/>
              </w:rPr>
            </w:pPr>
          </w:p>
        </w:tc>
        <w:tc>
          <w:tcPr>
            <w:tcW w:w="3685" w:type="dxa"/>
            <w:tcBorders>
              <w:top w:val="nil"/>
              <w:left w:val="nil"/>
              <w:bottom w:val="single" w:sz="4" w:space="0" w:color="auto"/>
              <w:right w:val="single" w:sz="4" w:space="0" w:color="auto"/>
            </w:tcBorders>
            <w:shd w:val="clear" w:color="auto" w:fill="auto"/>
            <w:vAlign w:val="center"/>
            <w:hideMark/>
          </w:tcPr>
          <w:p w14:paraId="5B5EC560" w14:textId="77777777" w:rsidR="00937975" w:rsidRPr="004B16CE" w:rsidRDefault="00937975" w:rsidP="00937975">
            <w:pPr>
              <w:spacing w:after="0" w:line="240" w:lineRule="auto"/>
              <w:ind w:firstLine="0"/>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Домохозяйка (домохозяин)</w:t>
            </w:r>
          </w:p>
        </w:tc>
        <w:tc>
          <w:tcPr>
            <w:tcW w:w="1701" w:type="dxa"/>
            <w:tcBorders>
              <w:top w:val="nil"/>
              <w:left w:val="nil"/>
              <w:bottom w:val="single" w:sz="4" w:space="0" w:color="auto"/>
              <w:right w:val="single" w:sz="4" w:space="0" w:color="auto"/>
            </w:tcBorders>
            <w:shd w:val="clear" w:color="auto" w:fill="auto"/>
            <w:noWrap/>
            <w:vAlign w:val="center"/>
            <w:hideMark/>
          </w:tcPr>
          <w:p w14:paraId="5DC6CA31" w14:textId="77777777" w:rsidR="00937975" w:rsidRPr="004B16CE" w:rsidRDefault="00937975" w:rsidP="00937975">
            <w:pPr>
              <w:spacing w:after="0" w:line="240" w:lineRule="auto"/>
              <w:ind w:firstLine="0"/>
              <w:jc w:val="center"/>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5,4%</w:t>
            </w:r>
          </w:p>
        </w:tc>
        <w:tc>
          <w:tcPr>
            <w:tcW w:w="1781" w:type="dxa"/>
            <w:tcBorders>
              <w:top w:val="nil"/>
              <w:left w:val="nil"/>
              <w:bottom w:val="single" w:sz="4" w:space="0" w:color="auto"/>
              <w:right w:val="single" w:sz="4" w:space="0" w:color="auto"/>
            </w:tcBorders>
            <w:shd w:val="clear" w:color="auto" w:fill="auto"/>
            <w:noWrap/>
            <w:vAlign w:val="center"/>
            <w:hideMark/>
          </w:tcPr>
          <w:p w14:paraId="2E479D3B" w14:textId="77777777" w:rsidR="00937975" w:rsidRPr="004B16CE" w:rsidRDefault="00937975" w:rsidP="00937975">
            <w:pPr>
              <w:spacing w:after="0" w:line="240" w:lineRule="auto"/>
              <w:ind w:firstLine="0"/>
              <w:jc w:val="center"/>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5,0%</w:t>
            </w:r>
          </w:p>
        </w:tc>
        <w:tc>
          <w:tcPr>
            <w:tcW w:w="1338" w:type="dxa"/>
            <w:tcBorders>
              <w:top w:val="nil"/>
              <w:left w:val="nil"/>
              <w:bottom w:val="single" w:sz="4" w:space="0" w:color="auto"/>
            </w:tcBorders>
            <w:shd w:val="clear" w:color="auto" w:fill="auto"/>
            <w:noWrap/>
            <w:vAlign w:val="center"/>
            <w:hideMark/>
          </w:tcPr>
          <w:p w14:paraId="0C67BBB3" w14:textId="77777777" w:rsidR="00937975" w:rsidRPr="004B16CE" w:rsidRDefault="00937975" w:rsidP="00937975">
            <w:pPr>
              <w:spacing w:after="0" w:line="240" w:lineRule="auto"/>
              <w:ind w:firstLine="0"/>
              <w:jc w:val="center"/>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7,4%</w:t>
            </w:r>
          </w:p>
        </w:tc>
      </w:tr>
      <w:tr w:rsidR="006B0AAA" w:rsidRPr="004B16CE" w14:paraId="409C12F0" w14:textId="77777777" w:rsidTr="00EE069A">
        <w:tc>
          <w:tcPr>
            <w:tcW w:w="1553" w:type="dxa"/>
            <w:vMerge/>
            <w:tcBorders>
              <w:top w:val="nil"/>
              <w:bottom w:val="single" w:sz="4" w:space="0" w:color="000000"/>
              <w:right w:val="single" w:sz="4" w:space="0" w:color="auto"/>
            </w:tcBorders>
            <w:vAlign w:val="center"/>
            <w:hideMark/>
          </w:tcPr>
          <w:p w14:paraId="2F3F57C2" w14:textId="77777777" w:rsidR="00937975" w:rsidRPr="004B16CE" w:rsidRDefault="00937975" w:rsidP="00937975">
            <w:pPr>
              <w:spacing w:after="0" w:line="240" w:lineRule="auto"/>
              <w:ind w:firstLine="0"/>
              <w:rPr>
                <w:rFonts w:ascii="Times New Roman" w:eastAsia="Times New Roman" w:hAnsi="Times New Roman" w:cs="Times New Roman"/>
                <w:color w:val="000000"/>
                <w:sz w:val="20"/>
                <w:szCs w:val="20"/>
                <w:lang w:eastAsia="ru-RU"/>
              </w:rPr>
            </w:pPr>
          </w:p>
        </w:tc>
        <w:tc>
          <w:tcPr>
            <w:tcW w:w="3685" w:type="dxa"/>
            <w:tcBorders>
              <w:top w:val="nil"/>
              <w:left w:val="nil"/>
              <w:bottom w:val="single" w:sz="4" w:space="0" w:color="auto"/>
              <w:right w:val="single" w:sz="4" w:space="0" w:color="auto"/>
            </w:tcBorders>
            <w:shd w:val="clear" w:color="auto" w:fill="auto"/>
            <w:vAlign w:val="center"/>
            <w:hideMark/>
          </w:tcPr>
          <w:p w14:paraId="2C1682D3" w14:textId="77777777" w:rsidR="00937975" w:rsidRPr="004B16CE" w:rsidRDefault="00937975" w:rsidP="00937975">
            <w:pPr>
              <w:spacing w:after="0" w:line="240" w:lineRule="auto"/>
              <w:ind w:firstLine="0"/>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Пенсионер (в том числе по инвалидности)</w:t>
            </w:r>
          </w:p>
        </w:tc>
        <w:tc>
          <w:tcPr>
            <w:tcW w:w="1701" w:type="dxa"/>
            <w:tcBorders>
              <w:top w:val="nil"/>
              <w:left w:val="nil"/>
              <w:bottom w:val="single" w:sz="4" w:space="0" w:color="auto"/>
              <w:right w:val="single" w:sz="4" w:space="0" w:color="auto"/>
            </w:tcBorders>
            <w:shd w:val="clear" w:color="auto" w:fill="auto"/>
            <w:noWrap/>
            <w:vAlign w:val="center"/>
            <w:hideMark/>
          </w:tcPr>
          <w:p w14:paraId="76A59EDB" w14:textId="77777777" w:rsidR="00937975" w:rsidRPr="004B16CE" w:rsidRDefault="00937975" w:rsidP="00937975">
            <w:pPr>
              <w:spacing w:after="0" w:line="240" w:lineRule="auto"/>
              <w:ind w:firstLine="0"/>
              <w:jc w:val="center"/>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4,9%</w:t>
            </w:r>
          </w:p>
        </w:tc>
        <w:tc>
          <w:tcPr>
            <w:tcW w:w="1781" w:type="dxa"/>
            <w:tcBorders>
              <w:top w:val="nil"/>
              <w:left w:val="nil"/>
              <w:bottom w:val="single" w:sz="4" w:space="0" w:color="auto"/>
              <w:right w:val="single" w:sz="4" w:space="0" w:color="auto"/>
            </w:tcBorders>
            <w:shd w:val="clear" w:color="auto" w:fill="auto"/>
            <w:noWrap/>
            <w:vAlign w:val="center"/>
            <w:hideMark/>
          </w:tcPr>
          <w:p w14:paraId="4ACC3F54" w14:textId="77777777" w:rsidR="00937975" w:rsidRPr="004B16CE" w:rsidRDefault="00937975" w:rsidP="00937975">
            <w:pPr>
              <w:spacing w:after="0" w:line="240" w:lineRule="auto"/>
              <w:ind w:firstLine="0"/>
              <w:jc w:val="center"/>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3,5%</w:t>
            </w:r>
          </w:p>
        </w:tc>
        <w:tc>
          <w:tcPr>
            <w:tcW w:w="1338" w:type="dxa"/>
            <w:tcBorders>
              <w:top w:val="nil"/>
              <w:left w:val="nil"/>
              <w:bottom w:val="single" w:sz="4" w:space="0" w:color="auto"/>
            </w:tcBorders>
            <w:shd w:val="clear" w:color="auto" w:fill="auto"/>
            <w:noWrap/>
            <w:vAlign w:val="center"/>
            <w:hideMark/>
          </w:tcPr>
          <w:p w14:paraId="18A65874" w14:textId="77777777" w:rsidR="00937975" w:rsidRPr="004B16CE" w:rsidRDefault="00937975" w:rsidP="00937975">
            <w:pPr>
              <w:spacing w:after="0" w:line="240" w:lineRule="auto"/>
              <w:ind w:firstLine="0"/>
              <w:jc w:val="center"/>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11,8%</w:t>
            </w:r>
          </w:p>
        </w:tc>
      </w:tr>
      <w:tr w:rsidR="006B0AAA" w:rsidRPr="004B16CE" w14:paraId="63F807A4" w14:textId="77777777" w:rsidTr="00EE069A">
        <w:tc>
          <w:tcPr>
            <w:tcW w:w="1553" w:type="dxa"/>
            <w:vMerge/>
            <w:tcBorders>
              <w:top w:val="nil"/>
              <w:bottom w:val="single" w:sz="4" w:space="0" w:color="000000"/>
              <w:right w:val="single" w:sz="4" w:space="0" w:color="auto"/>
            </w:tcBorders>
            <w:vAlign w:val="center"/>
            <w:hideMark/>
          </w:tcPr>
          <w:p w14:paraId="3E8F4EE3" w14:textId="77777777" w:rsidR="00937975" w:rsidRPr="004B16CE" w:rsidRDefault="00937975" w:rsidP="00937975">
            <w:pPr>
              <w:spacing w:after="0" w:line="240" w:lineRule="auto"/>
              <w:ind w:firstLine="0"/>
              <w:rPr>
                <w:rFonts w:ascii="Times New Roman" w:eastAsia="Times New Roman" w:hAnsi="Times New Roman" w:cs="Times New Roman"/>
                <w:color w:val="000000"/>
                <w:sz w:val="20"/>
                <w:szCs w:val="20"/>
                <w:lang w:eastAsia="ru-RU"/>
              </w:rPr>
            </w:pPr>
          </w:p>
        </w:tc>
        <w:tc>
          <w:tcPr>
            <w:tcW w:w="3685" w:type="dxa"/>
            <w:tcBorders>
              <w:top w:val="nil"/>
              <w:left w:val="nil"/>
              <w:bottom w:val="single" w:sz="4" w:space="0" w:color="auto"/>
              <w:right w:val="single" w:sz="4" w:space="0" w:color="auto"/>
            </w:tcBorders>
            <w:shd w:val="clear" w:color="auto" w:fill="auto"/>
            <w:vAlign w:val="center"/>
            <w:hideMark/>
          </w:tcPr>
          <w:p w14:paraId="1AD2422B" w14:textId="77777777" w:rsidR="00937975" w:rsidRPr="004B16CE" w:rsidRDefault="00937975" w:rsidP="00937975">
            <w:pPr>
              <w:spacing w:after="0" w:line="240" w:lineRule="auto"/>
              <w:ind w:firstLine="0"/>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Самозанятый</w:t>
            </w:r>
          </w:p>
        </w:tc>
        <w:tc>
          <w:tcPr>
            <w:tcW w:w="1701" w:type="dxa"/>
            <w:tcBorders>
              <w:top w:val="nil"/>
              <w:left w:val="nil"/>
              <w:bottom w:val="single" w:sz="4" w:space="0" w:color="auto"/>
              <w:right w:val="single" w:sz="4" w:space="0" w:color="auto"/>
            </w:tcBorders>
            <w:shd w:val="clear" w:color="auto" w:fill="auto"/>
            <w:noWrap/>
            <w:vAlign w:val="center"/>
            <w:hideMark/>
          </w:tcPr>
          <w:p w14:paraId="0F412E16" w14:textId="77777777" w:rsidR="00937975" w:rsidRPr="004B16CE" w:rsidRDefault="00937975" w:rsidP="00937975">
            <w:pPr>
              <w:spacing w:after="0" w:line="240" w:lineRule="auto"/>
              <w:ind w:firstLine="0"/>
              <w:jc w:val="center"/>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3,4%</w:t>
            </w:r>
          </w:p>
        </w:tc>
        <w:tc>
          <w:tcPr>
            <w:tcW w:w="1781" w:type="dxa"/>
            <w:tcBorders>
              <w:top w:val="nil"/>
              <w:left w:val="nil"/>
              <w:bottom w:val="single" w:sz="4" w:space="0" w:color="auto"/>
              <w:right w:val="single" w:sz="4" w:space="0" w:color="auto"/>
            </w:tcBorders>
            <w:shd w:val="clear" w:color="auto" w:fill="auto"/>
            <w:noWrap/>
            <w:vAlign w:val="center"/>
            <w:hideMark/>
          </w:tcPr>
          <w:p w14:paraId="5291B9E3" w14:textId="77777777" w:rsidR="00937975" w:rsidRPr="004B16CE" w:rsidRDefault="00937975" w:rsidP="00937975">
            <w:pPr>
              <w:spacing w:after="0" w:line="240" w:lineRule="auto"/>
              <w:ind w:firstLine="0"/>
              <w:jc w:val="center"/>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3,5%</w:t>
            </w:r>
          </w:p>
        </w:tc>
        <w:tc>
          <w:tcPr>
            <w:tcW w:w="1338" w:type="dxa"/>
            <w:tcBorders>
              <w:top w:val="nil"/>
              <w:left w:val="nil"/>
              <w:bottom w:val="single" w:sz="4" w:space="0" w:color="auto"/>
            </w:tcBorders>
            <w:shd w:val="clear" w:color="auto" w:fill="auto"/>
            <w:noWrap/>
            <w:vAlign w:val="center"/>
            <w:hideMark/>
          </w:tcPr>
          <w:p w14:paraId="3B9526A3" w14:textId="77777777" w:rsidR="00937975" w:rsidRPr="004B16CE" w:rsidRDefault="00937975" w:rsidP="00937975">
            <w:pPr>
              <w:spacing w:after="0" w:line="240" w:lineRule="auto"/>
              <w:ind w:firstLine="0"/>
              <w:jc w:val="center"/>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2,9%</w:t>
            </w:r>
          </w:p>
        </w:tc>
      </w:tr>
      <w:tr w:rsidR="006B0AAA" w:rsidRPr="004B16CE" w14:paraId="08EC1AF8" w14:textId="77777777" w:rsidTr="00EE069A">
        <w:tc>
          <w:tcPr>
            <w:tcW w:w="1553" w:type="dxa"/>
            <w:vMerge/>
            <w:tcBorders>
              <w:top w:val="nil"/>
              <w:bottom w:val="single" w:sz="4" w:space="0" w:color="000000"/>
              <w:right w:val="single" w:sz="4" w:space="0" w:color="auto"/>
            </w:tcBorders>
            <w:vAlign w:val="center"/>
            <w:hideMark/>
          </w:tcPr>
          <w:p w14:paraId="3D4A02E8" w14:textId="77777777" w:rsidR="00937975" w:rsidRPr="004B16CE" w:rsidRDefault="00937975" w:rsidP="00937975">
            <w:pPr>
              <w:spacing w:after="0" w:line="240" w:lineRule="auto"/>
              <w:ind w:firstLine="0"/>
              <w:rPr>
                <w:rFonts w:ascii="Times New Roman" w:eastAsia="Times New Roman" w:hAnsi="Times New Roman" w:cs="Times New Roman"/>
                <w:color w:val="000000"/>
                <w:sz w:val="20"/>
                <w:szCs w:val="20"/>
                <w:lang w:eastAsia="ru-RU"/>
              </w:rPr>
            </w:pPr>
          </w:p>
        </w:tc>
        <w:tc>
          <w:tcPr>
            <w:tcW w:w="3685" w:type="dxa"/>
            <w:tcBorders>
              <w:top w:val="nil"/>
              <w:left w:val="nil"/>
              <w:bottom w:val="single" w:sz="4" w:space="0" w:color="auto"/>
              <w:right w:val="single" w:sz="4" w:space="0" w:color="auto"/>
            </w:tcBorders>
            <w:shd w:val="clear" w:color="auto" w:fill="auto"/>
            <w:vAlign w:val="center"/>
            <w:hideMark/>
          </w:tcPr>
          <w:p w14:paraId="5B5E6070" w14:textId="77777777" w:rsidR="00937975" w:rsidRPr="004B16CE" w:rsidRDefault="00937975" w:rsidP="00937975">
            <w:pPr>
              <w:spacing w:after="0" w:line="240" w:lineRule="auto"/>
              <w:ind w:firstLine="0"/>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Предприниматель</w:t>
            </w:r>
          </w:p>
        </w:tc>
        <w:tc>
          <w:tcPr>
            <w:tcW w:w="1701" w:type="dxa"/>
            <w:tcBorders>
              <w:top w:val="nil"/>
              <w:left w:val="nil"/>
              <w:bottom w:val="single" w:sz="4" w:space="0" w:color="auto"/>
              <w:right w:val="single" w:sz="4" w:space="0" w:color="auto"/>
            </w:tcBorders>
            <w:shd w:val="clear" w:color="auto" w:fill="auto"/>
            <w:noWrap/>
            <w:vAlign w:val="center"/>
            <w:hideMark/>
          </w:tcPr>
          <w:p w14:paraId="4EA68094" w14:textId="77777777" w:rsidR="00937975" w:rsidRPr="004B16CE" w:rsidRDefault="00937975" w:rsidP="00937975">
            <w:pPr>
              <w:spacing w:after="0" w:line="240" w:lineRule="auto"/>
              <w:ind w:firstLine="0"/>
              <w:jc w:val="center"/>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3,9%</w:t>
            </w:r>
          </w:p>
        </w:tc>
        <w:tc>
          <w:tcPr>
            <w:tcW w:w="1781" w:type="dxa"/>
            <w:tcBorders>
              <w:top w:val="nil"/>
              <w:left w:val="nil"/>
              <w:bottom w:val="single" w:sz="4" w:space="0" w:color="auto"/>
              <w:right w:val="single" w:sz="4" w:space="0" w:color="auto"/>
            </w:tcBorders>
            <w:shd w:val="clear" w:color="auto" w:fill="auto"/>
            <w:noWrap/>
            <w:vAlign w:val="center"/>
            <w:hideMark/>
          </w:tcPr>
          <w:p w14:paraId="649F8A13" w14:textId="77777777" w:rsidR="00937975" w:rsidRPr="004B16CE" w:rsidRDefault="00937975" w:rsidP="00937975">
            <w:pPr>
              <w:spacing w:after="0" w:line="240" w:lineRule="auto"/>
              <w:ind w:firstLine="0"/>
              <w:jc w:val="center"/>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4,1%</w:t>
            </w:r>
          </w:p>
        </w:tc>
        <w:tc>
          <w:tcPr>
            <w:tcW w:w="1338" w:type="dxa"/>
            <w:tcBorders>
              <w:top w:val="nil"/>
              <w:left w:val="nil"/>
              <w:bottom w:val="single" w:sz="4" w:space="0" w:color="auto"/>
            </w:tcBorders>
            <w:shd w:val="clear" w:color="auto" w:fill="auto"/>
            <w:noWrap/>
            <w:vAlign w:val="center"/>
            <w:hideMark/>
          </w:tcPr>
          <w:p w14:paraId="5780F2B6" w14:textId="77777777" w:rsidR="00937975" w:rsidRPr="004B16CE" w:rsidRDefault="00937975" w:rsidP="00937975">
            <w:pPr>
              <w:spacing w:after="0" w:line="240" w:lineRule="auto"/>
              <w:ind w:firstLine="0"/>
              <w:jc w:val="center"/>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2,9%</w:t>
            </w:r>
          </w:p>
        </w:tc>
      </w:tr>
      <w:tr w:rsidR="006B0AAA" w:rsidRPr="004B16CE" w14:paraId="5EA6744E" w14:textId="77777777" w:rsidTr="00EE069A">
        <w:tc>
          <w:tcPr>
            <w:tcW w:w="1553" w:type="dxa"/>
            <w:vMerge/>
            <w:tcBorders>
              <w:top w:val="nil"/>
              <w:bottom w:val="single" w:sz="4" w:space="0" w:color="000000"/>
              <w:right w:val="single" w:sz="4" w:space="0" w:color="auto"/>
            </w:tcBorders>
            <w:vAlign w:val="center"/>
            <w:hideMark/>
          </w:tcPr>
          <w:p w14:paraId="64D35051" w14:textId="77777777" w:rsidR="00937975" w:rsidRPr="004B16CE" w:rsidRDefault="00937975" w:rsidP="00937975">
            <w:pPr>
              <w:spacing w:after="0" w:line="240" w:lineRule="auto"/>
              <w:ind w:firstLine="0"/>
              <w:rPr>
                <w:rFonts w:ascii="Times New Roman" w:eastAsia="Times New Roman" w:hAnsi="Times New Roman" w:cs="Times New Roman"/>
                <w:color w:val="000000"/>
                <w:sz w:val="20"/>
                <w:szCs w:val="20"/>
                <w:lang w:eastAsia="ru-RU"/>
              </w:rPr>
            </w:pPr>
          </w:p>
        </w:tc>
        <w:tc>
          <w:tcPr>
            <w:tcW w:w="3685" w:type="dxa"/>
            <w:tcBorders>
              <w:top w:val="nil"/>
              <w:left w:val="nil"/>
              <w:bottom w:val="single" w:sz="4" w:space="0" w:color="auto"/>
              <w:right w:val="single" w:sz="4" w:space="0" w:color="auto"/>
            </w:tcBorders>
            <w:shd w:val="clear" w:color="auto" w:fill="auto"/>
            <w:vAlign w:val="center"/>
            <w:hideMark/>
          </w:tcPr>
          <w:p w14:paraId="19BD246C" w14:textId="77777777" w:rsidR="00937975" w:rsidRPr="004B16CE" w:rsidRDefault="00937975" w:rsidP="00937975">
            <w:pPr>
              <w:spacing w:after="0" w:line="240" w:lineRule="auto"/>
              <w:ind w:firstLine="0"/>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 xml:space="preserve">Иное (пожалуйста, укажите) </w:t>
            </w:r>
          </w:p>
        </w:tc>
        <w:tc>
          <w:tcPr>
            <w:tcW w:w="1701" w:type="dxa"/>
            <w:tcBorders>
              <w:top w:val="nil"/>
              <w:left w:val="nil"/>
              <w:bottom w:val="single" w:sz="4" w:space="0" w:color="auto"/>
              <w:right w:val="single" w:sz="4" w:space="0" w:color="auto"/>
            </w:tcBorders>
            <w:shd w:val="clear" w:color="auto" w:fill="auto"/>
            <w:noWrap/>
            <w:vAlign w:val="center"/>
            <w:hideMark/>
          </w:tcPr>
          <w:p w14:paraId="082AF36B" w14:textId="77777777" w:rsidR="00937975" w:rsidRPr="004B16CE" w:rsidRDefault="00937975" w:rsidP="00937975">
            <w:pPr>
              <w:spacing w:after="0" w:line="240" w:lineRule="auto"/>
              <w:ind w:firstLine="0"/>
              <w:jc w:val="center"/>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2,9%</w:t>
            </w:r>
          </w:p>
        </w:tc>
        <w:tc>
          <w:tcPr>
            <w:tcW w:w="1781" w:type="dxa"/>
            <w:tcBorders>
              <w:top w:val="nil"/>
              <w:left w:val="nil"/>
              <w:bottom w:val="single" w:sz="4" w:space="0" w:color="auto"/>
              <w:right w:val="single" w:sz="4" w:space="0" w:color="auto"/>
            </w:tcBorders>
            <w:shd w:val="clear" w:color="auto" w:fill="auto"/>
            <w:noWrap/>
            <w:vAlign w:val="center"/>
            <w:hideMark/>
          </w:tcPr>
          <w:p w14:paraId="72C8FB7A" w14:textId="77777777" w:rsidR="00937975" w:rsidRPr="004B16CE" w:rsidRDefault="00937975" w:rsidP="00937975">
            <w:pPr>
              <w:spacing w:after="0" w:line="240" w:lineRule="auto"/>
              <w:ind w:firstLine="0"/>
              <w:jc w:val="center"/>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2,9%</w:t>
            </w:r>
          </w:p>
        </w:tc>
        <w:tc>
          <w:tcPr>
            <w:tcW w:w="1338" w:type="dxa"/>
            <w:tcBorders>
              <w:top w:val="nil"/>
              <w:left w:val="nil"/>
              <w:bottom w:val="single" w:sz="4" w:space="0" w:color="auto"/>
            </w:tcBorders>
            <w:shd w:val="clear" w:color="auto" w:fill="auto"/>
            <w:noWrap/>
            <w:vAlign w:val="center"/>
            <w:hideMark/>
          </w:tcPr>
          <w:p w14:paraId="23646C96" w14:textId="77777777" w:rsidR="00937975" w:rsidRPr="004B16CE" w:rsidRDefault="00937975" w:rsidP="00937975">
            <w:pPr>
              <w:spacing w:after="0" w:line="240" w:lineRule="auto"/>
              <w:ind w:firstLine="0"/>
              <w:jc w:val="center"/>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2,9%</w:t>
            </w:r>
          </w:p>
        </w:tc>
      </w:tr>
      <w:tr w:rsidR="006B0AAA" w:rsidRPr="004B16CE" w14:paraId="273756A7" w14:textId="77777777" w:rsidTr="00EE069A">
        <w:tc>
          <w:tcPr>
            <w:tcW w:w="1553" w:type="dxa"/>
            <w:vMerge w:val="restart"/>
            <w:tcBorders>
              <w:top w:val="nil"/>
              <w:bottom w:val="single" w:sz="4" w:space="0" w:color="000000"/>
              <w:right w:val="single" w:sz="4" w:space="0" w:color="auto"/>
            </w:tcBorders>
            <w:shd w:val="clear" w:color="auto" w:fill="auto"/>
            <w:vAlign w:val="center"/>
            <w:hideMark/>
          </w:tcPr>
          <w:p w14:paraId="32C8CEEB" w14:textId="77777777" w:rsidR="00937975" w:rsidRPr="004B16CE" w:rsidRDefault="00937975" w:rsidP="00937975">
            <w:pPr>
              <w:spacing w:after="0" w:line="240" w:lineRule="auto"/>
              <w:ind w:firstLine="0"/>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Наличие детей</w:t>
            </w:r>
          </w:p>
        </w:tc>
        <w:tc>
          <w:tcPr>
            <w:tcW w:w="3685" w:type="dxa"/>
            <w:tcBorders>
              <w:top w:val="nil"/>
              <w:left w:val="nil"/>
              <w:bottom w:val="single" w:sz="4" w:space="0" w:color="auto"/>
              <w:right w:val="single" w:sz="4" w:space="0" w:color="auto"/>
            </w:tcBorders>
            <w:shd w:val="clear" w:color="auto" w:fill="auto"/>
            <w:vAlign w:val="center"/>
            <w:hideMark/>
          </w:tcPr>
          <w:p w14:paraId="5CB6ED81" w14:textId="77777777" w:rsidR="00937975" w:rsidRPr="004B16CE" w:rsidRDefault="00937975" w:rsidP="00937975">
            <w:pPr>
              <w:spacing w:after="0" w:line="240" w:lineRule="auto"/>
              <w:ind w:firstLine="0"/>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Нет детей</w:t>
            </w:r>
          </w:p>
        </w:tc>
        <w:tc>
          <w:tcPr>
            <w:tcW w:w="1701" w:type="dxa"/>
            <w:tcBorders>
              <w:top w:val="nil"/>
              <w:left w:val="nil"/>
              <w:bottom w:val="single" w:sz="4" w:space="0" w:color="auto"/>
              <w:right w:val="single" w:sz="4" w:space="0" w:color="auto"/>
            </w:tcBorders>
            <w:shd w:val="clear" w:color="auto" w:fill="auto"/>
            <w:noWrap/>
            <w:vAlign w:val="center"/>
            <w:hideMark/>
          </w:tcPr>
          <w:p w14:paraId="70C2496C" w14:textId="77777777" w:rsidR="00937975" w:rsidRPr="004B16CE" w:rsidRDefault="00937975" w:rsidP="00937975">
            <w:pPr>
              <w:spacing w:after="0" w:line="240" w:lineRule="auto"/>
              <w:ind w:firstLine="0"/>
              <w:jc w:val="center"/>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33,2%</w:t>
            </w:r>
          </w:p>
        </w:tc>
        <w:tc>
          <w:tcPr>
            <w:tcW w:w="1781" w:type="dxa"/>
            <w:tcBorders>
              <w:top w:val="nil"/>
              <w:left w:val="nil"/>
              <w:bottom w:val="single" w:sz="4" w:space="0" w:color="auto"/>
              <w:right w:val="single" w:sz="4" w:space="0" w:color="auto"/>
            </w:tcBorders>
            <w:shd w:val="clear" w:color="auto" w:fill="auto"/>
            <w:noWrap/>
            <w:vAlign w:val="center"/>
            <w:hideMark/>
          </w:tcPr>
          <w:p w14:paraId="6887B316" w14:textId="77777777" w:rsidR="00937975" w:rsidRPr="004B16CE" w:rsidRDefault="00937975" w:rsidP="00937975">
            <w:pPr>
              <w:spacing w:after="0" w:line="240" w:lineRule="auto"/>
              <w:ind w:firstLine="0"/>
              <w:jc w:val="center"/>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35,4%</w:t>
            </w:r>
          </w:p>
        </w:tc>
        <w:tc>
          <w:tcPr>
            <w:tcW w:w="1338" w:type="dxa"/>
            <w:tcBorders>
              <w:top w:val="nil"/>
              <w:left w:val="nil"/>
              <w:bottom w:val="single" w:sz="4" w:space="0" w:color="auto"/>
            </w:tcBorders>
            <w:shd w:val="clear" w:color="auto" w:fill="auto"/>
            <w:noWrap/>
            <w:vAlign w:val="center"/>
            <w:hideMark/>
          </w:tcPr>
          <w:p w14:paraId="38EE40C3" w14:textId="77777777" w:rsidR="00937975" w:rsidRPr="004B16CE" w:rsidRDefault="00937975" w:rsidP="00937975">
            <w:pPr>
              <w:spacing w:after="0" w:line="240" w:lineRule="auto"/>
              <w:ind w:firstLine="0"/>
              <w:jc w:val="center"/>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22,1%</w:t>
            </w:r>
          </w:p>
        </w:tc>
      </w:tr>
      <w:tr w:rsidR="006B0AAA" w:rsidRPr="004B16CE" w14:paraId="0B19436D" w14:textId="77777777" w:rsidTr="00EE069A">
        <w:tc>
          <w:tcPr>
            <w:tcW w:w="1553" w:type="dxa"/>
            <w:vMerge/>
            <w:tcBorders>
              <w:top w:val="nil"/>
              <w:bottom w:val="single" w:sz="4" w:space="0" w:color="000000"/>
              <w:right w:val="single" w:sz="4" w:space="0" w:color="auto"/>
            </w:tcBorders>
            <w:vAlign w:val="center"/>
            <w:hideMark/>
          </w:tcPr>
          <w:p w14:paraId="11040808" w14:textId="77777777" w:rsidR="00937975" w:rsidRPr="004B16CE" w:rsidRDefault="00937975" w:rsidP="00937975">
            <w:pPr>
              <w:spacing w:after="0" w:line="240" w:lineRule="auto"/>
              <w:ind w:firstLine="0"/>
              <w:rPr>
                <w:rFonts w:ascii="Times New Roman" w:eastAsia="Times New Roman" w:hAnsi="Times New Roman" w:cs="Times New Roman"/>
                <w:color w:val="000000"/>
                <w:sz w:val="20"/>
                <w:szCs w:val="20"/>
                <w:lang w:eastAsia="ru-RU"/>
              </w:rPr>
            </w:pPr>
          </w:p>
        </w:tc>
        <w:tc>
          <w:tcPr>
            <w:tcW w:w="3685" w:type="dxa"/>
            <w:tcBorders>
              <w:top w:val="nil"/>
              <w:left w:val="nil"/>
              <w:bottom w:val="single" w:sz="4" w:space="0" w:color="auto"/>
              <w:right w:val="single" w:sz="4" w:space="0" w:color="auto"/>
            </w:tcBorders>
            <w:shd w:val="clear" w:color="auto" w:fill="auto"/>
            <w:vAlign w:val="center"/>
            <w:hideMark/>
          </w:tcPr>
          <w:p w14:paraId="62B4D9B2" w14:textId="77777777" w:rsidR="00937975" w:rsidRPr="004B16CE" w:rsidRDefault="00937975" w:rsidP="00937975">
            <w:pPr>
              <w:spacing w:after="0" w:line="240" w:lineRule="auto"/>
              <w:ind w:firstLine="0"/>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1 ребенок</w:t>
            </w:r>
          </w:p>
        </w:tc>
        <w:tc>
          <w:tcPr>
            <w:tcW w:w="1701" w:type="dxa"/>
            <w:tcBorders>
              <w:top w:val="nil"/>
              <w:left w:val="nil"/>
              <w:bottom w:val="single" w:sz="4" w:space="0" w:color="auto"/>
              <w:right w:val="single" w:sz="4" w:space="0" w:color="auto"/>
            </w:tcBorders>
            <w:shd w:val="clear" w:color="auto" w:fill="auto"/>
            <w:noWrap/>
            <w:vAlign w:val="center"/>
            <w:hideMark/>
          </w:tcPr>
          <w:p w14:paraId="4F1063BF" w14:textId="77777777" w:rsidR="00937975" w:rsidRPr="004B16CE" w:rsidRDefault="00937975" w:rsidP="00937975">
            <w:pPr>
              <w:spacing w:after="0" w:line="240" w:lineRule="auto"/>
              <w:ind w:firstLine="0"/>
              <w:jc w:val="center"/>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32,9%</w:t>
            </w:r>
          </w:p>
        </w:tc>
        <w:tc>
          <w:tcPr>
            <w:tcW w:w="1781" w:type="dxa"/>
            <w:tcBorders>
              <w:top w:val="nil"/>
              <w:left w:val="nil"/>
              <w:bottom w:val="single" w:sz="4" w:space="0" w:color="auto"/>
              <w:right w:val="single" w:sz="4" w:space="0" w:color="auto"/>
            </w:tcBorders>
            <w:shd w:val="clear" w:color="auto" w:fill="auto"/>
            <w:noWrap/>
            <w:vAlign w:val="center"/>
            <w:hideMark/>
          </w:tcPr>
          <w:p w14:paraId="42CF674F" w14:textId="77777777" w:rsidR="00937975" w:rsidRPr="004B16CE" w:rsidRDefault="00937975" w:rsidP="00937975">
            <w:pPr>
              <w:spacing w:after="0" w:line="240" w:lineRule="auto"/>
              <w:ind w:firstLine="0"/>
              <w:jc w:val="center"/>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34,2%</w:t>
            </w:r>
          </w:p>
        </w:tc>
        <w:tc>
          <w:tcPr>
            <w:tcW w:w="1338" w:type="dxa"/>
            <w:tcBorders>
              <w:top w:val="nil"/>
              <w:left w:val="nil"/>
              <w:bottom w:val="single" w:sz="4" w:space="0" w:color="auto"/>
            </w:tcBorders>
            <w:shd w:val="clear" w:color="auto" w:fill="auto"/>
            <w:noWrap/>
            <w:vAlign w:val="center"/>
            <w:hideMark/>
          </w:tcPr>
          <w:p w14:paraId="29BB2222" w14:textId="77777777" w:rsidR="00937975" w:rsidRPr="004B16CE" w:rsidRDefault="00937975" w:rsidP="00937975">
            <w:pPr>
              <w:spacing w:after="0" w:line="240" w:lineRule="auto"/>
              <w:ind w:firstLine="0"/>
              <w:jc w:val="center"/>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26,5%</w:t>
            </w:r>
          </w:p>
        </w:tc>
      </w:tr>
      <w:tr w:rsidR="006B0AAA" w:rsidRPr="004B16CE" w14:paraId="302C76F6" w14:textId="77777777" w:rsidTr="00EE069A">
        <w:tc>
          <w:tcPr>
            <w:tcW w:w="1553" w:type="dxa"/>
            <w:vMerge/>
            <w:tcBorders>
              <w:top w:val="nil"/>
              <w:bottom w:val="single" w:sz="4" w:space="0" w:color="000000"/>
              <w:right w:val="single" w:sz="4" w:space="0" w:color="auto"/>
            </w:tcBorders>
            <w:vAlign w:val="center"/>
            <w:hideMark/>
          </w:tcPr>
          <w:p w14:paraId="633C749A" w14:textId="77777777" w:rsidR="00937975" w:rsidRPr="004B16CE" w:rsidRDefault="00937975" w:rsidP="00937975">
            <w:pPr>
              <w:spacing w:after="0" w:line="240" w:lineRule="auto"/>
              <w:ind w:firstLine="0"/>
              <w:rPr>
                <w:rFonts w:ascii="Times New Roman" w:eastAsia="Times New Roman" w:hAnsi="Times New Roman" w:cs="Times New Roman"/>
                <w:color w:val="000000"/>
                <w:sz w:val="20"/>
                <w:szCs w:val="20"/>
                <w:lang w:eastAsia="ru-RU"/>
              </w:rPr>
            </w:pPr>
          </w:p>
        </w:tc>
        <w:tc>
          <w:tcPr>
            <w:tcW w:w="3685" w:type="dxa"/>
            <w:tcBorders>
              <w:top w:val="nil"/>
              <w:left w:val="nil"/>
              <w:bottom w:val="single" w:sz="4" w:space="0" w:color="auto"/>
              <w:right w:val="single" w:sz="4" w:space="0" w:color="auto"/>
            </w:tcBorders>
            <w:shd w:val="clear" w:color="auto" w:fill="auto"/>
            <w:vAlign w:val="center"/>
            <w:hideMark/>
          </w:tcPr>
          <w:p w14:paraId="21522724" w14:textId="77777777" w:rsidR="00937975" w:rsidRPr="004B16CE" w:rsidRDefault="00937975" w:rsidP="00937975">
            <w:pPr>
              <w:spacing w:after="0" w:line="240" w:lineRule="auto"/>
              <w:ind w:firstLine="0"/>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2 ребенка</w:t>
            </w:r>
          </w:p>
        </w:tc>
        <w:tc>
          <w:tcPr>
            <w:tcW w:w="1701" w:type="dxa"/>
            <w:tcBorders>
              <w:top w:val="nil"/>
              <w:left w:val="nil"/>
              <w:bottom w:val="single" w:sz="4" w:space="0" w:color="auto"/>
              <w:right w:val="single" w:sz="4" w:space="0" w:color="auto"/>
            </w:tcBorders>
            <w:shd w:val="clear" w:color="auto" w:fill="auto"/>
            <w:noWrap/>
            <w:vAlign w:val="center"/>
            <w:hideMark/>
          </w:tcPr>
          <w:p w14:paraId="67B458D5" w14:textId="77777777" w:rsidR="00937975" w:rsidRPr="004B16CE" w:rsidRDefault="00937975" w:rsidP="00937975">
            <w:pPr>
              <w:spacing w:after="0" w:line="240" w:lineRule="auto"/>
              <w:ind w:firstLine="0"/>
              <w:jc w:val="center"/>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26,6%</w:t>
            </w:r>
          </w:p>
        </w:tc>
        <w:tc>
          <w:tcPr>
            <w:tcW w:w="1781" w:type="dxa"/>
            <w:tcBorders>
              <w:top w:val="nil"/>
              <w:left w:val="nil"/>
              <w:bottom w:val="single" w:sz="4" w:space="0" w:color="auto"/>
              <w:right w:val="single" w:sz="4" w:space="0" w:color="auto"/>
            </w:tcBorders>
            <w:shd w:val="clear" w:color="auto" w:fill="auto"/>
            <w:noWrap/>
            <w:vAlign w:val="center"/>
            <w:hideMark/>
          </w:tcPr>
          <w:p w14:paraId="0CC0CB88" w14:textId="77777777" w:rsidR="00937975" w:rsidRPr="004B16CE" w:rsidRDefault="00937975" w:rsidP="00937975">
            <w:pPr>
              <w:spacing w:after="0" w:line="240" w:lineRule="auto"/>
              <w:ind w:firstLine="0"/>
              <w:jc w:val="center"/>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23,7%</w:t>
            </w:r>
          </w:p>
        </w:tc>
        <w:tc>
          <w:tcPr>
            <w:tcW w:w="1338" w:type="dxa"/>
            <w:tcBorders>
              <w:top w:val="nil"/>
              <w:left w:val="nil"/>
              <w:bottom w:val="single" w:sz="4" w:space="0" w:color="auto"/>
            </w:tcBorders>
            <w:shd w:val="clear" w:color="auto" w:fill="auto"/>
            <w:noWrap/>
            <w:vAlign w:val="center"/>
            <w:hideMark/>
          </w:tcPr>
          <w:p w14:paraId="5B4CE650" w14:textId="77777777" w:rsidR="00937975" w:rsidRPr="004B16CE" w:rsidRDefault="00937975" w:rsidP="00937975">
            <w:pPr>
              <w:spacing w:after="0" w:line="240" w:lineRule="auto"/>
              <w:ind w:firstLine="0"/>
              <w:jc w:val="center"/>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41,2%</w:t>
            </w:r>
          </w:p>
        </w:tc>
      </w:tr>
      <w:tr w:rsidR="006B0AAA" w:rsidRPr="004B16CE" w14:paraId="50B07807" w14:textId="77777777" w:rsidTr="00EE069A">
        <w:tc>
          <w:tcPr>
            <w:tcW w:w="1553" w:type="dxa"/>
            <w:vMerge/>
            <w:tcBorders>
              <w:top w:val="nil"/>
              <w:bottom w:val="single" w:sz="4" w:space="0" w:color="000000"/>
              <w:right w:val="single" w:sz="4" w:space="0" w:color="auto"/>
            </w:tcBorders>
            <w:vAlign w:val="center"/>
            <w:hideMark/>
          </w:tcPr>
          <w:p w14:paraId="34DC846C" w14:textId="77777777" w:rsidR="00937975" w:rsidRPr="004B16CE" w:rsidRDefault="00937975" w:rsidP="00937975">
            <w:pPr>
              <w:spacing w:after="0" w:line="240" w:lineRule="auto"/>
              <w:ind w:firstLine="0"/>
              <w:rPr>
                <w:rFonts w:ascii="Times New Roman" w:eastAsia="Times New Roman" w:hAnsi="Times New Roman" w:cs="Times New Roman"/>
                <w:color w:val="000000"/>
                <w:sz w:val="20"/>
                <w:szCs w:val="20"/>
                <w:lang w:eastAsia="ru-RU"/>
              </w:rPr>
            </w:pPr>
          </w:p>
        </w:tc>
        <w:tc>
          <w:tcPr>
            <w:tcW w:w="3685" w:type="dxa"/>
            <w:tcBorders>
              <w:top w:val="nil"/>
              <w:left w:val="nil"/>
              <w:bottom w:val="single" w:sz="4" w:space="0" w:color="auto"/>
              <w:right w:val="single" w:sz="4" w:space="0" w:color="auto"/>
            </w:tcBorders>
            <w:shd w:val="clear" w:color="auto" w:fill="auto"/>
            <w:vAlign w:val="center"/>
            <w:hideMark/>
          </w:tcPr>
          <w:p w14:paraId="0AD100E6" w14:textId="77777777" w:rsidR="00937975" w:rsidRPr="004B16CE" w:rsidRDefault="00937975" w:rsidP="00937975">
            <w:pPr>
              <w:spacing w:after="0" w:line="240" w:lineRule="auto"/>
              <w:ind w:firstLine="0"/>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3 и более детей</w:t>
            </w:r>
          </w:p>
        </w:tc>
        <w:tc>
          <w:tcPr>
            <w:tcW w:w="1701" w:type="dxa"/>
            <w:tcBorders>
              <w:top w:val="nil"/>
              <w:left w:val="nil"/>
              <w:bottom w:val="single" w:sz="4" w:space="0" w:color="auto"/>
              <w:right w:val="single" w:sz="4" w:space="0" w:color="auto"/>
            </w:tcBorders>
            <w:shd w:val="clear" w:color="auto" w:fill="auto"/>
            <w:noWrap/>
            <w:vAlign w:val="center"/>
            <w:hideMark/>
          </w:tcPr>
          <w:p w14:paraId="0F1C2CFB" w14:textId="77777777" w:rsidR="00937975" w:rsidRPr="004B16CE" w:rsidRDefault="00937975" w:rsidP="00937975">
            <w:pPr>
              <w:spacing w:after="0" w:line="240" w:lineRule="auto"/>
              <w:ind w:firstLine="0"/>
              <w:jc w:val="center"/>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7,3%</w:t>
            </w:r>
          </w:p>
        </w:tc>
        <w:tc>
          <w:tcPr>
            <w:tcW w:w="1781" w:type="dxa"/>
            <w:tcBorders>
              <w:top w:val="nil"/>
              <w:left w:val="nil"/>
              <w:bottom w:val="single" w:sz="4" w:space="0" w:color="auto"/>
              <w:right w:val="single" w:sz="4" w:space="0" w:color="auto"/>
            </w:tcBorders>
            <w:shd w:val="clear" w:color="auto" w:fill="auto"/>
            <w:noWrap/>
            <w:vAlign w:val="center"/>
            <w:hideMark/>
          </w:tcPr>
          <w:p w14:paraId="46F66037" w14:textId="77777777" w:rsidR="00937975" w:rsidRPr="004B16CE" w:rsidRDefault="00937975" w:rsidP="00937975">
            <w:pPr>
              <w:spacing w:after="0" w:line="240" w:lineRule="auto"/>
              <w:ind w:firstLine="0"/>
              <w:jc w:val="center"/>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6,7%</w:t>
            </w:r>
          </w:p>
        </w:tc>
        <w:tc>
          <w:tcPr>
            <w:tcW w:w="1338" w:type="dxa"/>
            <w:tcBorders>
              <w:top w:val="nil"/>
              <w:left w:val="nil"/>
              <w:bottom w:val="single" w:sz="4" w:space="0" w:color="auto"/>
            </w:tcBorders>
            <w:shd w:val="clear" w:color="auto" w:fill="auto"/>
            <w:noWrap/>
            <w:vAlign w:val="center"/>
            <w:hideMark/>
          </w:tcPr>
          <w:p w14:paraId="74D5FF4F" w14:textId="77777777" w:rsidR="00937975" w:rsidRPr="004B16CE" w:rsidRDefault="00937975" w:rsidP="00937975">
            <w:pPr>
              <w:spacing w:after="0" w:line="240" w:lineRule="auto"/>
              <w:ind w:firstLine="0"/>
              <w:jc w:val="center"/>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10,3%</w:t>
            </w:r>
          </w:p>
        </w:tc>
      </w:tr>
      <w:tr w:rsidR="006B0AAA" w:rsidRPr="004B16CE" w14:paraId="64E361C1" w14:textId="77777777" w:rsidTr="00EE069A">
        <w:tc>
          <w:tcPr>
            <w:tcW w:w="1553" w:type="dxa"/>
            <w:vMerge w:val="restart"/>
            <w:tcBorders>
              <w:top w:val="nil"/>
              <w:bottom w:val="single" w:sz="4" w:space="0" w:color="000000"/>
              <w:right w:val="single" w:sz="4" w:space="0" w:color="auto"/>
            </w:tcBorders>
            <w:shd w:val="clear" w:color="auto" w:fill="auto"/>
            <w:vAlign w:val="center"/>
            <w:hideMark/>
          </w:tcPr>
          <w:p w14:paraId="1CF987FA" w14:textId="77777777" w:rsidR="00937975" w:rsidRPr="004B16CE" w:rsidRDefault="00937975" w:rsidP="00937975">
            <w:pPr>
              <w:spacing w:after="0" w:line="240" w:lineRule="auto"/>
              <w:ind w:firstLine="0"/>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Уровень образования</w:t>
            </w:r>
          </w:p>
        </w:tc>
        <w:tc>
          <w:tcPr>
            <w:tcW w:w="3685" w:type="dxa"/>
            <w:tcBorders>
              <w:top w:val="nil"/>
              <w:left w:val="nil"/>
              <w:bottom w:val="single" w:sz="4" w:space="0" w:color="auto"/>
              <w:right w:val="single" w:sz="4" w:space="0" w:color="auto"/>
            </w:tcBorders>
            <w:shd w:val="clear" w:color="auto" w:fill="auto"/>
            <w:vAlign w:val="center"/>
            <w:hideMark/>
          </w:tcPr>
          <w:p w14:paraId="2BE236B9" w14:textId="77777777" w:rsidR="00937975" w:rsidRPr="004B16CE" w:rsidRDefault="00937975" w:rsidP="00937975">
            <w:pPr>
              <w:spacing w:after="0" w:line="240" w:lineRule="auto"/>
              <w:ind w:firstLine="0"/>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Основное общее образование</w:t>
            </w:r>
          </w:p>
        </w:tc>
        <w:tc>
          <w:tcPr>
            <w:tcW w:w="1701" w:type="dxa"/>
            <w:tcBorders>
              <w:top w:val="nil"/>
              <w:left w:val="nil"/>
              <w:bottom w:val="single" w:sz="4" w:space="0" w:color="auto"/>
              <w:right w:val="single" w:sz="4" w:space="0" w:color="auto"/>
            </w:tcBorders>
            <w:shd w:val="clear" w:color="auto" w:fill="auto"/>
            <w:noWrap/>
            <w:vAlign w:val="center"/>
            <w:hideMark/>
          </w:tcPr>
          <w:p w14:paraId="205A13D4" w14:textId="77777777" w:rsidR="00937975" w:rsidRPr="004B16CE" w:rsidRDefault="00937975" w:rsidP="00937975">
            <w:pPr>
              <w:spacing w:after="0" w:line="240" w:lineRule="auto"/>
              <w:ind w:firstLine="0"/>
              <w:jc w:val="center"/>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0,7%</w:t>
            </w:r>
          </w:p>
        </w:tc>
        <w:tc>
          <w:tcPr>
            <w:tcW w:w="1781" w:type="dxa"/>
            <w:tcBorders>
              <w:top w:val="nil"/>
              <w:left w:val="nil"/>
              <w:bottom w:val="single" w:sz="4" w:space="0" w:color="auto"/>
              <w:right w:val="single" w:sz="4" w:space="0" w:color="auto"/>
            </w:tcBorders>
            <w:shd w:val="clear" w:color="auto" w:fill="auto"/>
            <w:noWrap/>
            <w:vAlign w:val="center"/>
            <w:hideMark/>
          </w:tcPr>
          <w:p w14:paraId="3AB75D78" w14:textId="77777777" w:rsidR="00937975" w:rsidRPr="004B16CE" w:rsidRDefault="00937975" w:rsidP="00937975">
            <w:pPr>
              <w:spacing w:after="0" w:line="240" w:lineRule="auto"/>
              <w:ind w:firstLine="0"/>
              <w:jc w:val="center"/>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0,6%</w:t>
            </w:r>
          </w:p>
        </w:tc>
        <w:tc>
          <w:tcPr>
            <w:tcW w:w="1338" w:type="dxa"/>
            <w:tcBorders>
              <w:top w:val="nil"/>
              <w:left w:val="nil"/>
              <w:bottom w:val="single" w:sz="4" w:space="0" w:color="auto"/>
            </w:tcBorders>
            <w:shd w:val="clear" w:color="auto" w:fill="auto"/>
            <w:noWrap/>
            <w:vAlign w:val="center"/>
            <w:hideMark/>
          </w:tcPr>
          <w:p w14:paraId="278999F0" w14:textId="77777777" w:rsidR="00937975" w:rsidRPr="004B16CE" w:rsidRDefault="00937975" w:rsidP="00937975">
            <w:pPr>
              <w:spacing w:after="0" w:line="240" w:lineRule="auto"/>
              <w:ind w:firstLine="0"/>
              <w:jc w:val="center"/>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1,5%</w:t>
            </w:r>
          </w:p>
        </w:tc>
      </w:tr>
      <w:tr w:rsidR="006B0AAA" w:rsidRPr="004B16CE" w14:paraId="3562E28F" w14:textId="77777777" w:rsidTr="00EE069A">
        <w:tc>
          <w:tcPr>
            <w:tcW w:w="1553" w:type="dxa"/>
            <w:vMerge/>
            <w:tcBorders>
              <w:top w:val="nil"/>
              <w:bottom w:val="single" w:sz="4" w:space="0" w:color="000000"/>
              <w:right w:val="single" w:sz="4" w:space="0" w:color="auto"/>
            </w:tcBorders>
            <w:vAlign w:val="center"/>
            <w:hideMark/>
          </w:tcPr>
          <w:p w14:paraId="022A1397" w14:textId="77777777" w:rsidR="00937975" w:rsidRPr="004B16CE" w:rsidRDefault="00937975" w:rsidP="00937975">
            <w:pPr>
              <w:spacing w:after="0" w:line="240" w:lineRule="auto"/>
              <w:ind w:firstLine="0"/>
              <w:rPr>
                <w:rFonts w:ascii="Times New Roman" w:eastAsia="Times New Roman" w:hAnsi="Times New Roman" w:cs="Times New Roman"/>
                <w:color w:val="000000"/>
                <w:sz w:val="20"/>
                <w:szCs w:val="20"/>
                <w:lang w:eastAsia="ru-RU"/>
              </w:rPr>
            </w:pPr>
          </w:p>
        </w:tc>
        <w:tc>
          <w:tcPr>
            <w:tcW w:w="3685" w:type="dxa"/>
            <w:tcBorders>
              <w:top w:val="nil"/>
              <w:left w:val="nil"/>
              <w:bottom w:val="single" w:sz="4" w:space="0" w:color="auto"/>
              <w:right w:val="single" w:sz="4" w:space="0" w:color="auto"/>
            </w:tcBorders>
            <w:shd w:val="clear" w:color="auto" w:fill="auto"/>
            <w:vAlign w:val="center"/>
            <w:hideMark/>
          </w:tcPr>
          <w:p w14:paraId="233E3F9B" w14:textId="77777777" w:rsidR="00937975" w:rsidRPr="004B16CE" w:rsidRDefault="00937975" w:rsidP="00937975">
            <w:pPr>
              <w:spacing w:after="0" w:line="240" w:lineRule="auto"/>
              <w:ind w:firstLine="0"/>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Среднее общее образование</w:t>
            </w:r>
          </w:p>
        </w:tc>
        <w:tc>
          <w:tcPr>
            <w:tcW w:w="1701" w:type="dxa"/>
            <w:tcBorders>
              <w:top w:val="nil"/>
              <w:left w:val="nil"/>
              <w:bottom w:val="single" w:sz="4" w:space="0" w:color="auto"/>
              <w:right w:val="single" w:sz="4" w:space="0" w:color="auto"/>
            </w:tcBorders>
            <w:shd w:val="clear" w:color="auto" w:fill="auto"/>
            <w:noWrap/>
            <w:vAlign w:val="center"/>
            <w:hideMark/>
          </w:tcPr>
          <w:p w14:paraId="261AD62F" w14:textId="77777777" w:rsidR="00937975" w:rsidRPr="004B16CE" w:rsidRDefault="00937975" w:rsidP="00937975">
            <w:pPr>
              <w:spacing w:after="0" w:line="240" w:lineRule="auto"/>
              <w:ind w:firstLine="0"/>
              <w:jc w:val="center"/>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5,0%</w:t>
            </w:r>
          </w:p>
        </w:tc>
        <w:tc>
          <w:tcPr>
            <w:tcW w:w="1781" w:type="dxa"/>
            <w:tcBorders>
              <w:top w:val="nil"/>
              <w:left w:val="nil"/>
              <w:bottom w:val="single" w:sz="4" w:space="0" w:color="auto"/>
              <w:right w:val="single" w:sz="4" w:space="0" w:color="auto"/>
            </w:tcBorders>
            <w:shd w:val="clear" w:color="auto" w:fill="auto"/>
            <w:noWrap/>
            <w:vAlign w:val="center"/>
            <w:hideMark/>
          </w:tcPr>
          <w:p w14:paraId="6E978E61" w14:textId="77777777" w:rsidR="00937975" w:rsidRPr="004B16CE" w:rsidRDefault="00937975" w:rsidP="00937975">
            <w:pPr>
              <w:spacing w:after="0" w:line="240" w:lineRule="auto"/>
              <w:ind w:firstLine="0"/>
              <w:jc w:val="center"/>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5,3%</w:t>
            </w:r>
          </w:p>
        </w:tc>
        <w:tc>
          <w:tcPr>
            <w:tcW w:w="1338" w:type="dxa"/>
            <w:tcBorders>
              <w:top w:val="nil"/>
              <w:left w:val="nil"/>
              <w:bottom w:val="single" w:sz="4" w:space="0" w:color="auto"/>
            </w:tcBorders>
            <w:shd w:val="clear" w:color="auto" w:fill="auto"/>
            <w:noWrap/>
            <w:vAlign w:val="center"/>
            <w:hideMark/>
          </w:tcPr>
          <w:p w14:paraId="473E201D" w14:textId="77777777" w:rsidR="00937975" w:rsidRPr="004B16CE" w:rsidRDefault="00937975" w:rsidP="00937975">
            <w:pPr>
              <w:spacing w:after="0" w:line="240" w:lineRule="auto"/>
              <w:ind w:firstLine="0"/>
              <w:jc w:val="center"/>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3,0%</w:t>
            </w:r>
          </w:p>
        </w:tc>
      </w:tr>
      <w:tr w:rsidR="006B0AAA" w:rsidRPr="004B16CE" w14:paraId="52C9B4FC" w14:textId="77777777" w:rsidTr="00EE069A">
        <w:tc>
          <w:tcPr>
            <w:tcW w:w="1553" w:type="dxa"/>
            <w:vMerge/>
            <w:tcBorders>
              <w:top w:val="nil"/>
              <w:bottom w:val="single" w:sz="4" w:space="0" w:color="000000"/>
              <w:right w:val="single" w:sz="4" w:space="0" w:color="auto"/>
            </w:tcBorders>
            <w:vAlign w:val="center"/>
            <w:hideMark/>
          </w:tcPr>
          <w:p w14:paraId="2D9A629D" w14:textId="77777777" w:rsidR="00937975" w:rsidRPr="004B16CE" w:rsidRDefault="00937975" w:rsidP="00937975">
            <w:pPr>
              <w:spacing w:after="0" w:line="240" w:lineRule="auto"/>
              <w:ind w:firstLine="0"/>
              <w:rPr>
                <w:rFonts w:ascii="Times New Roman" w:eastAsia="Times New Roman" w:hAnsi="Times New Roman" w:cs="Times New Roman"/>
                <w:color w:val="000000"/>
                <w:sz w:val="20"/>
                <w:szCs w:val="20"/>
                <w:lang w:eastAsia="ru-RU"/>
              </w:rPr>
            </w:pPr>
          </w:p>
        </w:tc>
        <w:tc>
          <w:tcPr>
            <w:tcW w:w="3685" w:type="dxa"/>
            <w:tcBorders>
              <w:top w:val="nil"/>
              <w:left w:val="nil"/>
              <w:bottom w:val="single" w:sz="4" w:space="0" w:color="auto"/>
              <w:right w:val="single" w:sz="4" w:space="0" w:color="auto"/>
            </w:tcBorders>
            <w:shd w:val="clear" w:color="auto" w:fill="auto"/>
            <w:vAlign w:val="center"/>
            <w:hideMark/>
          </w:tcPr>
          <w:p w14:paraId="16C5F2A3" w14:textId="77777777" w:rsidR="00937975" w:rsidRPr="004B16CE" w:rsidRDefault="00937975" w:rsidP="00937975">
            <w:pPr>
              <w:spacing w:after="0" w:line="240" w:lineRule="auto"/>
              <w:ind w:firstLine="0"/>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Среднее профессиональное образование</w:t>
            </w:r>
          </w:p>
        </w:tc>
        <w:tc>
          <w:tcPr>
            <w:tcW w:w="1701" w:type="dxa"/>
            <w:tcBorders>
              <w:top w:val="nil"/>
              <w:left w:val="nil"/>
              <w:bottom w:val="single" w:sz="4" w:space="0" w:color="auto"/>
              <w:right w:val="single" w:sz="4" w:space="0" w:color="auto"/>
            </w:tcBorders>
            <w:shd w:val="clear" w:color="auto" w:fill="auto"/>
            <w:noWrap/>
            <w:vAlign w:val="center"/>
            <w:hideMark/>
          </w:tcPr>
          <w:p w14:paraId="42FA0346" w14:textId="77777777" w:rsidR="00937975" w:rsidRPr="004B16CE" w:rsidRDefault="00937975" w:rsidP="00937975">
            <w:pPr>
              <w:spacing w:after="0" w:line="240" w:lineRule="auto"/>
              <w:ind w:firstLine="0"/>
              <w:jc w:val="center"/>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17,9%</w:t>
            </w:r>
          </w:p>
        </w:tc>
        <w:tc>
          <w:tcPr>
            <w:tcW w:w="1781" w:type="dxa"/>
            <w:tcBorders>
              <w:top w:val="nil"/>
              <w:left w:val="nil"/>
              <w:bottom w:val="single" w:sz="4" w:space="0" w:color="auto"/>
              <w:right w:val="single" w:sz="4" w:space="0" w:color="auto"/>
            </w:tcBorders>
            <w:shd w:val="clear" w:color="auto" w:fill="auto"/>
            <w:noWrap/>
            <w:vAlign w:val="center"/>
            <w:hideMark/>
          </w:tcPr>
          <w:p w14:paraId="0C5C66C8" w14:textId="77777777" w:rsidR="00937975" w:rsidRPr="004B16CE" w:rsidRDefault="00937975" w:rsidP="00937975">
            <w:pPr>
              <w:spacing w:after="0" w:line="240" w:lineRule="auto"/>
              <w:ind w:firstLine="0"/>
              <w:jc w:val="center"/>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15,1%</w:t>
            </w:r>
          </w:p>
        </w:tc>
        <w:tc>
          <w:tcPr>
            <w:tcW w:w="1338" w:type="dxa"/>
            <w:tcBorders>
              <w:top w:val="nil"/>
              <w:left w:val="nil"/>
              <w:bottom w:val="single" w:sz="4" w:space="0" w:color="auto"/>
            </w:tcBorders>
            <w:shd w:val="clear" w:color="auto" w:fill="auto"/>
            <w:noWrap/>
            <w:vAlign w:val="center"/>
            <w:hideMark/>
          </w:tcPr>
          <w:p w14:paraId="4FDFABAC" w14:textId="77777777" w:rsidR="00937975" w:rsidRPr="004B16CE" w:rsidRDefault="00937975" w:rsidP="00937975">
            <w:pPr>
              <w:spacing w:after="0" w:line="240" w:lineRule="auto"/>
              <w:ind w:firstLine="0"/>
              <w:jc w:val="center"/>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31,8%</w:t>
            </w:r>
          </w:p>
        </w:tc>
      </w:tr>
      <w:tr w:rsidR="006B0AAA" w:rsidRPr="004B16CE" w14:paraId="5DE99209" w14:textId="77777777" w:rsidTr="00EE069A">
        <w:tc>
          <w:tcPr>
            <w:tcW w:w="1553" w:type="dxa"/>
            <w:vMerge/>
            <w:tcBorders>
              <w:top w:val="nil"/>
              <w:bottom w:val="single" w:sz="4" w:space="0" w:color="000000"/>
              <w:right w:val="single" w:sz="4" w:space="0" w:color="auto"/>
            </w:tcBorders>
            <w:vAlign w:val="center"/>
            <w:hideMark/>
          </w:tcPr>
          <w:p w14:paraId="1F30F6AC" w14:textId="77777777" w:rsidR="00937975" w:rsidRPr="004B16CE" w:rsidRDefault="00937975" w:rsidP="00937975">
            <w:pPr>
              <w:spacing w:after="0" w:line="240" w:lineRule="auto"/>
              <w:ind w:firstLine="0"/>
              <w:rPr>
                <w:rFonts w:ascii="Times New Roman" w:eastAsia="Times New Roman" w:hAnsi="Times New Roman" w:cs="Times New Roman"/>
                <w:color w:val="000000"/>
                <w:sz w:val="20"/>
                <w:szCs w:val="20"/>
                <w:lang w:eastAsia="ru-RU"/>
              </w:rPr>
            </w:pPr>
          </w:p>
        </w:tc>
        <w:tc>
          <w:tcPr>
            <w:tcW w:w="3685" w:type="dxa"/>
            <w:tcBorders>
              <w:top w:val="nil"/>
              <w:left w:val="nil"/>
              <w:bottom w:val="single" w:sz="4" w:space="0" w:color="auto"/>
              <w:right w:val="single" w:sz="4" w:space="0" w:color="auto"/>
            </w:tcBorders>
            <w:shd w:val="clear" w:color="auto" w:fill="auto"/>
            <w:vAlign w:val="center"/>
            <w:hideMark/>
          </w:tcPr>
          <w:p w14:paraId="3473F722" w14:textId="77777777" w:rsidR="00937975" w:rsidRPr="004B16CE" w:rsidRDefault="00937975" w:rsidP="00937975">
            <w:pPr>
              <w:spacing w:after="0" w:line="240" w:lineRule="auto"/>
              <w:ind w:firstLine="0"/>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Высшее образование - бакалавриат</w:t>
            </w:r>
          </w:p>
        </w:tc>
        <w:tc>
          <w:tcPr>
            <w:tcW w:w="1701" w:type="dxa"/>
            <w:tcBorders>
              <w:top w:val="nil"/>
              <w:left w:val="nil"/>
              <w:bottom w:val="single" w:sz="4" w:space="0" w:color="auto"/>
              <w:right w:val="single" w:sz="4" w:space="0" w:color="auto"/>
            </w:tcBorders>
            <w:shd w:val="clear" w:color="auto" w:fill="auto"/>
            <w:noWrap/>
            <w:vAlign w:val="center"/>
            <w:hideMark/>
          </w:tcPr>
          <w:p w14:paraId="5FDC943D" w14:textId="77777777" w:rsidR="00937975" w:rsidRPr="004B16CE" w:rsidRDefault="00937975" w:rsidP="00937975">
            <w:pPr>
              <w:spacing w:after="0" w:line="240" w:lineRule="auto"/>
              <w:ind w:firstLine="0"/>
              <w:jc w:val="center"/>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23,6%</w:t>
            </w:r>
          </w:p>
        </w:tc>
        <w:tc>
          <w:tcPr>
            <w:tcW w:w="1781" w:type="dxa"/>
            <w:tcBorders>
              <w:top w:val="nil"/>
              <w:left w:val="nil"/>
              <w:bottom w:val="single" w:sz="4" w:space="0" w:color="auto"/>
              <w:right w:val="single" w:sz="4" w:space="0" w:color="auto"/>
            </w:tcBorders>
            <w:shd w:val="clear" w:color="auto" w:fill="auto"/>
            <w:noWrap/>
            <w:vAlign w:val="center"/>
            <w:hideMark/>
          </w:tcPr>
          <w:p w14:paraId="2C2FCD8A" w14:textId="77777777" w:rsidR="00937975" w:rsidRPr="004B16CE" w:rsidRDefault="00937975" w:rsidP="00937975">
            <w:pPr>
              <w:spacing w:after="0" w:line="240" w:lineRule="auto"/>
              <w:ind w:firstLine="0"/>
              <w:jc w:val="center"/>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24,3%</w:t>
            </w:r>
          </w:p>
        </w:tc>
        <w:tc>
          <w:tcPr>
            <w:tcW w:w="1338" w:type="dxa"/>
            <w:tcBorders>
              <w:top w:val="nil"/>
              <w:left w:val="nil"/>
              <w:bottom w:val="single" w:sz="4" w:space="0" w:color="auto"/>
            </w:tcBorders>
            <w:shd w:val="clear" w:color="auto" w:fill="auto"/>
            <w:noWrap/>
            <w:vAlign w:val="center"/>
            <w:hideMark/>
          </w:tcPr>
          <w:p w14:paraId="40ECF7C2" w14:textId="77777777" w:rsidR="00937975" w:rsidRPr="004B16CE" w:rsidRDefault="00937975" w:rsidP="00937975">
            <w:pPr>
              <w:spacing w:after="0" w:line="240" w:lineRule="auto"/>
              <w:ind w:firstLine="0"/>
              <w:jc w:val="center"/>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19,7%</w:t>
            </w:r>
          </w:p>
        </w:tc>
      </w:tr>
      <w:tr w:rsidR="006B0AAA" w:rsidRPr="004B16CE" w14:paraId="1DA6034B" w14:textId="77777777" w:rsidTr="00EE069A">
        <w:tc>
          <w:tcPr>
            <w:tcW w:w="1553" w:type="dxa"/>
            <w:vMerge/>
            <w:tcBorders>
              <w:top w:val="nil"/>
              <w:bottom w:val="single" w:sz="4" w:space="0" w:color="000000"/>
              <w:right w:val="single" w:sz="4" w:space="0" w:color="auto"/>
            </w:tcBorders>
            <w:vAlign w:val="center"/>
            <w:hideMark/>
          </w:tcPr>
          <w:p w14:paraId="649444D3" w14:textId="77777777" w:rsidR="00937975" w:rsidRPr="004B16CE" w:rsidRDefault="00937975" w:rsidP="00937975">
            <w:pPr>
              <w:spacing w:after="0" w:line="240" w:lineRule="auto"/>
              <w:ind w:firstLine="0"/>
              <w:rPr>
                <w:rFonts w:ascii="Times New Roman" w:eastAsia="Times New Roman" w:hAnsi="Times New Roman" w:cs="Times New Roman"/>
                <w:color w:val="000000"/>
                <w:sz w:val="20"/>
                <w:szCs w:val="20"/>
                <w:lang w:eastAsia="ru-RU"/>
              </w:rPr>
            </w:pPr>
          </w:p>
        </w:tc>
        <w:tc>
          <w:tcPr>
            <w:tcW w:w="3685" w:type="dxa"/>
            <w:tcBorders>
              <w:top w:val="nil"/>
              <w:left w:val="nil"/>
              <w:bottom w:val="single" w:sz="4" w:space="0" w:color="auto"/>
              <w:right w:val="single" w:sz="4" w:space="0" w:color="auto"/>
            </w:tcBorders>
            <w:shd w:val="clear" w:color="auto" w:fill="auto"/>
            <w:vAlign w:val="center"/>
            <w:hideMark/>
          </w:tcPr>
          <w:p w14:paraId="27213F86" w14:textId="77777777" w:rsidR="00937975" w:rsidRPr="004B16CE" w:rsidRDefault="00937975" w:rsidP="00937975">
            <w:pPr>
              <w:spacing w:after="0" w:line="240" w:lineRule="auto"/>
              <w:ind w:firstLine="0"/>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Высшее образование - специалитет, магистратура</w:t>
            </w:r>
          </w:p>
        </w:tc>
        <w:tc>
          <w:tcPr>
            <w:tcW w:w="1701" w:type="dxa"/>
            <w:tcBorders>
              <w:top w:val="nil"/>
              <w:left w:val="nil"/>
              <w:bottom w:val="single" w:sz="4" w:space="0" w:color="auto"/>
              <w:right w:val="single" w:sz="4" w:space="0" w:color="auto"/>
            </w:tcBorders>
            <w:shd w:val="clear" w:color="auto" w:fill="auto"/>
            <w:noWrap/>
            <w:vAlign w:val="center"/>
            <w:hideMark/>
          </w:tcPr>
          <w:p w14:paraId="418ECE99" w14:textId="77777777" w:rsidR="00937975" w:rsidRPr="004B16CE" w:rsidRDefault="00937975" w:rsidP="00937975">
            <w:pPr>
              <w:spacing w:after="0" w:line="240" w:lineRule="auto"/>
              <w:ind w:firstLine="0"/>
              <w:jc w:val="center"/>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45,9%</w:t>
            </w:r>
          </w:p>
        </w:tc>
        <w:tc>
          <w:tcPr>
            <w:tcW w:w="1781" w:type="dxa"/>
            <w:tcBorders>
              <w:top w:val="nil"/>
              <w:left w:val="nil"/>
              <w:bottom w:val="single" w:sz="4" w:space="0" w:color="auto"/>
              <w:right w:val="single" w:sz="4" w:space="0" w:color="auto"/>
            </w:tcBorders>
            <w:shd w:val="clear" w:color="auto" w:fill="auto"/>
            <w:noWrap/>
            <w:vAlign w:val="center"/>
            <w:hideMark/>
          </w:tcPr>
          <w:p w14:paraId="1E989209" w14:textId="77777777" w:rsidR="00937975" w:rsidRPr="004B16CE" w:rsidRDefault="00937975" w:rsidP="00937975">
            <w:pPr>
              <w:spacing w:after="0" w:line="240" w:lineRule="auto"/>
              <w:ind w:firstLine="0"/>
              <w:jc w:val="center"/>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47,8%</w:t>
            </w:r>
          </w:p>
        </w:tc>
        <w:tc>
          <w:tcPr>
            <w:tcW w:w="1338" w:type="dxa"/>
            <w:tcBorders>
              <w:top w:val="nil"/>
              <w:left w:val="nil"/>
              <w:bottom w:val="single" w:sz="4" w:space="0" w:color="auto"/>
            </w:tcBorders>
            <w:shd w:val="clear" w:color="auto" w:fill="auto"/>
            <w:noWrap/>
            <w:vAlign w:val="center"/>
            <w:hideMark/>
          </w:tcPr>
          <w:p w14:paraId="5E271D90" w14:textId="77777777" w:rsidR="00937975" w:rsidRPr="004B16CE" w:rsidRDefault="00937975" w:rsidP="00937975">
            <w:pPr>
              <w:spacing w:after="0" w:line="240" w:lineRule="auto"/>
              <w:ind w:firstLine="0"/>
              <w:jc w:val="center"/>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36,4%</w:t>
            </w:r>
          </w:p>
        </w:tc>
      </w:tr>
      <w:tr w:rsidR="006B0AAA" w:rsidRPr="004B16CE" w14:paraId="483C7413" w14:textId="77777777" w:rsidTr="00EE069A">
        <w:tc>
          <w:tcPr>
            <w:tcW w:w="1553" w:type="dxa"/>
            <w:vMerge/>
            <w:tcBorders>
              <w:top w:val="nil"/>
              <w:bottom w:val="single" w:sz="4" w:space="0" w:color="000000"/>
              <w:right w:val="single" w:sz="4" w:space="0" w:color="auto"/>
            </w:tcBorders>
            <w:vAlign w:val="center"/>
            <w:hideMark/>
          </w:tcPr>
          <w:p w14:paraId="04D90FE5" w14:textId="77777777" w:rsidR="00937975" w:rsidRPr="004B16CE" w:rsidRDefault="00937975" w:rsidP="00937975">
            <w:pPr>
              <w:spacing w:after="0" w:line="240" w:lineRule="auto"/>
              <w:ind w:firstLine="0"/>
              <w:rPr>
                <w:rFonts w:ascii="Times New Roman" w:eastAsia="Times New Roman" w:hAnsi="Times New Roman" w:cs="Times New Roman"/>
                <w:color w:val="000000"/>
                <w:sz w:val="20"/>
                <w:szCs w:val="20"/>
                <w:lang w:eastAsia="ru-RU"/>
              </w:rPr>
            </w:pPr>
          </w:p>
        </w:tc>
        <w:tc>
          <w:tcPr>
            <w:tcW w:w="3685" w:type="dxa"/>
            <w:tcBorders>
              <w:top w:val="nil"/>
              <w:left w:val="nil"/>
              <w:bottom w:val="single" w:sz="4" w:space="0" w:color="auto"/>
              <w:right w:val="single" w:sz="4" w:space="0" w:color="auto"/>
            </w:tcBorders>
            <w:shd w:val="clear" w:color="auto" w:fill="auto"/>
            <w:vAlign w:val="center"/>
            <w:hideMark/>
          </w:tcPr>
          <w:p w14:paraId="164367C9" w14:textId="77777777" w:rsidR="00937975" w:rsidRPr="004B16CE" w:rsidRDefault="00937975" w:rsidP="00937975">
            <w:pPr>
              <w:spacing w:after="0" w:line="240" w:lineRule="auto"/>
              <w:ind w:firstLine="0"/>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Высшее образование - подготовка кадров высшей квалификации</w:t>
            </w:r>
          </w:p>
        </w:tc>
        <w:tc>
          <w:tcPr>
            <w:tcW w:w="1701" w:type="dxa"/>
            <w:tcBorders>
              <w:top w:val="nil"/>
              <w:left w:val="nil"/>
              <w:bottom w:val="single" w:sz="4" w:space="0" w:color="auto"/>
              <w:right w:val="single" w:sz="4" w:space="0" w:color="auto"/>
            </w:tcBorders>
            <w:shd w:val="clear" w:color="auto" w:fill="auto"/>
            <w:noWrap/>
            <w:vAlign w:val="center"/>
            <w:hideMark/>
          </w:tcPr>
          <w:p w14:paraId="32F14836" w14:textId="77777777" w:rsidR="00937975" w:rsidRPr="004B16CE" w:rsidRDefault="00937975" w:rsidP="00937975">
            <w:pPr>
              <w:spacing w:after="0" w:line="240" w:lineRule="auto"/>
              <w:ind w:firstLine="0"/>
              <w:jc w:val="center"/>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6,7%</w:t>
            </w:r>
          </w:p>
        </w:tc>
        <w:tc>
          <w:tcPr>
            <w:tcW w:w="1781" w:type="dxa"/>
            <w:tcBorders>
              <w:top w:val="nil"/>
              <w:left w:val="nil"/>
              <w:bottom w:val="single" w:sz="4" w:space="0" w:color="auto"/>
              <w:right w:val="single" w:sz="4" w:space="0" w:color="auto"/>
            </w:tcBorders>
            <w:shd w:val="clear" w:color="auto" w:fill="auto"/>
            <w:noWrap/>
            <w:vAlign w:val="center"/>
            <w:hideMark/>
          </w:tcPr>
          <w:p w14:paraId="6D6C1050" w14:textId="77777777" w:rsidR="00937975" w:rsidRPr="004B16CE" w:rsidRDefault="00937975" w:rsidP="00937975">
            <w:pPr>
              <w:spacing w:after="0" w:line="240" w:lineRule="auto"/>
              <w:ind w:firstLine="0"/>
              <w:jc w:val="center"/>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6,8%</w:t>
            </w:r>
          </w:p>
        </w:tc>
        <w:tc>
          <w:tcPr>
            <w:tcW w:w="1338" w:type="dxa"/>
            <w:tcBorders>
              <w:top w:val="nil"/>
              <w:left w:val="nil"/>
              <w:bottom w:val="single" w:sz="4" w:space="0" w:color="auto"/>
            </w:tcBorders>
            <w:shd w:val="clear" w:color="auto" w:fill="auto"/>
            <w:noWrap/>
            <w:vAlign w:val="center"/>
            <w:hideMark/>
          </w:tcPr>
          <w:p w14:paraId="65BABEF4" w14:textId="77777777" w:rsidR="00937975" w:rsidRPr="004B16CE" w:rsidRDefault="00937975" w:rsidP="00937975">
            <w:pPr>
              <w:spacing w:after="0" w:line="240" w:lineRule="auto"/>
              <w:ind w:firstLine="0"/>
              <w:jc w:val="center"/>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6,1%</w:t>
            </w:r>
          </w:p>
        </w:tc>
      </w:tr>
      <w:tr w:rsidR="006B0AAA" w:rsidRPr="004B16CE" w14:paraId="5CE8FBD2" w14:textId="77777777" w:rsidTr="00EE069A">
        <w:tc>
          <w:tcPr>
            <w:tcW w:w="1553" w:type="dxa"/>
            <w:vMerge/>
            <w:tcBorders>
              <w:top w:val="nil"/>
              <w:bottom w:val="single" w:sz="4" w:space="0" w:color="000000"/>
              <w:right w:val="single" w:sz="4" w:space="0" w:color="auto"/>
            </w:tcBorders>
            <w:vAlign w:val="center"/>
            <w:hideMark/>
          </w:tcPr>
          <w:p w14:paraId="523DEA26" w14:textId="77777777" w:rsidR="00937975" w:rsidRPr="004B16CE" w:rsidRDefault="00937975" w:rsidP="00937975">
            <w:pPr>
              <w:spacing w:after="0" w:line="240" w:lineRule="auto"/>
              <w:ind w:firstLine="0"/>
              <w:rPr>
                <w:rFonts w:ascii="Times New Roman" w:eastAsia="Times New Roman" w:hAnsi="Times New Roman" w:cs="Times New Roman"/>
                <w:color w:val="000000"/>
                <w:sz w:val="20"/>
                <w:szCs w:val="20"/>
                <w:lang w:eastAsia="ru-RU"/>
              </w:rPr>
            </w:pPr>
          </w:p>
        </w:tc>
        <w:tc>
          <w:tcPr>
            <w:tcW w:w="3685" w:type="dxa"/>
            <w:tcBorders>
              <w:top w:val="nil"/>
              <w:left w:val="nil"/>
              <w:bottom w:val="single" w:sz="4" w:space="0" w:color="auto"/>
              <w:right w:val="single" w:sz="4" w:space="0" w:color="auto"/>
            </w:tcBorders>
            <w:shd w:val="clear" w:color="auto" w:fill="auto"/>
            <w:vAlign w:val="center"/>
            <w:hideMark/>
          </w:tcPr>
          <w:p w14:paraId="2C4C8734" w14:textId="77777777" w:rsidR="00937975" w:rsidRPr="004B16CE" w:rsidRDefault="00937975" w:rsidP="00937975">
            <w:pPr>
              <w:spacing w:after="0" w:line="240" w:lineRule="auto"/>
              <w:ind w:firstLine="0"/>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Иное (пожалуйста, укажите)</w:t>
            </w:r>
          </w:p>
        </w:tc>
        <w:tc>
          <w:tcPr>
            <w:tcW w:w="1701" w:type="dxa"/>
            <w:tcBorders>
              <w:top w:val="nil"/>
              <w:left w:val="nil"/>
              <w:bottom w:val="single" w:sz="4" w:space="0" w:color="auto"/>
              <w:right w:val="single" w:sz="4" w:space="0" w:color="auto"/>
            </w:tcBorders>
            <w:shd w:val="clear" w:color="auto" w:fill="auto"/>
            <w:noWrap/>
            <w:vAlign w:val="center"/>
            <w:hideMark/>
          </w:tcPr>
          <w:p w14:paraId="0EEB8FBD" w14:textId="77777777" w:rsidR="00937975" w:rsidRPr="004B16CE" w:rsidRDefault="00937975" w:rsidP="00937975">
            <w:pPr>
              <w:spacing w:after="0" w:line="240" w:lineRule="auto"/>
              <w:ind w:firstLine="0"/>
              <w:jc w:val="center"/>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0,2%</w:t>
            </w:r>
          </w:p>
        </w:tc>
        <w:tc>
          <w:tcPr>
            <w:tcW w:w="1781" w:type="dxa"/>
            <w:tcBorders>
              <w:top w:val="nil"/>
              <w:left w:val="nil"/>
              <w:bottom w:val="single" w:sz="4" w:space="0" w:color="auto"/>
              <w:right w:val="single" w:sz="4" w:space="0" w:color="auto"/>
            </w:tcBorders>
            <w:shd w:val="clear" w:color="auto" w:fill="auto"/>
            <w:noWrap/>
            <w:vAlign w:val="center"/>
            <w:hideMark/>
          </w:tcPr>
          <w:p w14:paraId="7DF601D3" w14:textId="77777777" w:rsidR="00937975" w:rsidRPr="004B16CE" w:rsidRDefault="00937975" w:rsidP="00937975">
            <w:pPr>
              <w:spacing w:after="0" w:line="240" w:lineRule="auto"/>
              <w:ind w:firstLine="0"/>
              <w:jc w:val="center"/>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0,0%</w:t>
            </w:r>
          </w:p>
        </w:tc>
        <w:tc>
          <w:tcPr>
            <w:tcW w:w="1338" w:type="dxa"/>
            <w:tcBorders>
              <w:top w:val="nil"/>
              <w:left w:val="nil"/>
              <w:bottom w:val="single" w:sz="4" w:space="0" w:color="auto"/>
            </w:tcBorders>
            <w:shd w:val="clear" w:color="auto" w:fill="auto"/>
            <w:noWrap/>
            <w:vAlign w:val="center"/>
            <w:hideMark/>
          </w:tcPr>
          <w:p w14:paraId="61B0F662" w14:textId="77777777" w:rsidR="00937975" w:rsidRPr="004B16CE" w:rsidRDefault="00937975" w:rsidP="00937975">
            <w:pPr>
              <w:spacing w:after="0" w:line="240" w:lineRule="auto"/>
              <w:ind w:firstLine="0"/>
              <w:jc w:val="center"/>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1,5%</w:t>
            </w:r>
          </w:p>
        </w:tc>
      </w:tr>
      <w:tr w:rsidR="006B0AAA" w:rsidRPr="004B16CE" w14:paraId="0DAAEC93" w14:textId="77777777" w:rsidTr="00EE069A">
        <w:tc>
          <w:tcPr>
            <w:tcW w:w="1553" w:type="dxa"/>
            <w:vMerge w:val="restart"/>
            <w:tcBorders>
              <w:top w:val="nil"/>
              <w:bottom w:val="single" w:sz="4" w:space="0" w:color="000000"/>
              <w:right w:val="single" w:sz="4" w:space="0" w:color="auto"/>
            </w:tcBorders>
            <w:shd w:val="clear" w:color="auto" w:fill="auto"/>
            <w:vAlign w:val="center"/>
            <w:hideMark/>
          </w:tcPr>
          <w:p w14:paraId="7111888B" w14:textId="77777777" w:rsidR="00937975" w:rsidRPr="004B16CE" w:rsidRDefault="00937975" w:rsidP="00937975">
            <w:pPr>
              <w:spacing w:after="0" w:line="240" w:lineRule="auto"/>
              <w:ind w:firstLine="0"/>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Материальное положение семьи</w:t>
            </w:r>
          </w:p>
        </w:tc>
        <w:tc>
          <w:tcPr>
            <w:tcW w:w="3685" w:type="dxa"/>
            <w:tcBorders>
              <w:top w:val="nil"/>
              <w:left w:val="nil"/>
              <w:bottom w:val="single" w:sz="4" w:space="0" w:color="auto"/>
              <w:right w:val="single" w:sz="4" w:space="0" w:color="auto"/>
            </w:tcBorders>
            <w:shd w:val="clear" w:color="auto" w:fill="auto"/>
            <w:vAlign w:val="center"/>
            <w:hideMark/>
          </w:tcPr>
          <w:p w14:paraId="48B033DB" w14:textId="77777777" w:rsidR="00937975" w:rsidRPr="004B16CE" w:rsidRDefault="00937975" w:rsidP="00937975">
            <w:pPr>
              <w:spacing w:after="0" w:line="240" w:lineRule="auto"/>
              <w:ind w:firstLine="0"/>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Нам не всегда хватает денег даже на еду</w:t>
            </w:r>
          </w:p>
        </w:tc>
        <w:tc>
          <w:tcPr>
            <w:tcW w:w="1701" w:type="dxa"/>
            <w:tcBorders>
              <w:top w:val="nil"/>
              <w:left w:val="nil"/>
              <w:bottom w:val="single" w:sz="4" w:space="0" w:color="auto"/>
              <w:right w:val="single" w:sz="4" w:space="0" w:color="auto"/>
            </w:tcBorders>
            <w:shd w:val="clear" w:color="auto" w:fill="auto"/>
            <w:noWrap/>
            <w:vAlign w:val="center"/>
            <w:hideMark/>
          </w:tcPr>
          <w:p w14:paraId="2AC24009" w14:textId="77777777" w:rsidR="00937975" w:rsidRPr="004B16CE" w:rsidRDefault="00937975" w:rsidP="00937975">
            <w:pPr>
              <w:spacing w:after="0" w:line="240" w:lineRule="auto"/>
              <w:ind w:firstLine="0"/>
              <w:jc w:val="center"/>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2,7%</w:t>
            </w:r>
          </w:p>
        </w:tc>
        <w:tc>
          <w:tcPr>
            <w:tcW w:w="1781" w:type="dxa"/>
            <w:tcBorders>
              <w:top w:val="nil"/>
              <w:left w:val="nil"/>
              <w:bottom w:val="single" w:sz="4" w:space="0" w:color="auto"/>
              <w:right w:val="single" w:sz="4" w:space="0" w:color="auto"/>
            </w:tcBorders>
            <w:shd w:val="clear" w:color="auto" w:fill="auto"/>
            <w:noWrap/>
            <w:vAlign w:val="center"/>
            <w:hideMark/>
          </w:tcPr>
          <w:p w14:paraId="791F6D30" w14:textId="77777777" w:rsidR="00937975" w:rsidRPr="004B16CE" w:rsidRDefault="00937975" w:rsidP="00937975">
            <w:pPr>
              <w:spacing w:after="0" w:line="240" w:lineRule="auto"/>
              <w:ind w:firstLine="0"/>
              <w:jc w:val="center"/>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1,8%</w:t>
            </w:r>
          </w:p>
        </w:tc>
        <w:tc>
          <w:tcPr>
            <w:tcW w:w="1338" w:type="dxa"/>
            <w:tcBorders>
              <w:top w:val="nil"/>
              <w:left w:val="nil"/>
              <w:bottom w:val="single" w:sz="4" w:space="0" w:color="auto"/>
            </w:tcBorders>
            <w:shd w:val="clear" w:color="auto" w:fill="auto"/>
            <w:noWrap/>
            <w:vAlign w:val="center"/>
            <w:hideMark/>
          </w:tcPr>
          <w:p w14:paraId="45ACB50F" w14:textId="77777777" w:rsidR="00937975" w:rsidRPr="004B16CE" w:rsidRDefault="00937975" w:rsidP="00937975">
            <w:pPr>
              <w:spacing w:after="0" w:line="240" w:lineRule="auto"/>
              <w:ind w:firstLine="0"/>
              <w:jc w:val="center"/>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7,4%</w:t>
            </w:r>
          </w:p>
        </w:tc>
      </w:tr>
      <w:tr w:rsidR="006B0AAA" w:rsidRPr="004B16CE" w14:paraId="0663EF5E" w14:textId="77777777" w:rsidTr="00EE069A">
        <w:tc>
          <w:tcPr>
            <w:tcW w:w="1553" w:type="dxa"/>
            <w:vMerge/>
            <w:tcBorders>
              <w:top w:val="nil"/>
              <w:bottom w:val="single" w:sz="4" w:space="0" w:color="000000"/>
              <w:right w:val="single" w:sz="4" w:space="0" w:color="auto"/>
            </w:tcBorders>
            <w:vAlign w:val="center"/>
            <w:hideMark/>
          </w:tcPr>
          <w:p w14:paraId="71427AFF" w14:textId="77777777" w:rsidR="00937975" w:rsidRPr="004B16CE" w:rsidRDefault="00937975" w:rsidP="00937975">
            <w:pPr>
              <w:spacing w:after="0" w:line="240" w:lineRule="auto"/>
              <w:ind w:firstLine="0"/>
              <w:rPr>
                <w:rFonts w:ascii="Times New Roman" w:eastAsia="Times New Roman" w:hAnsi="Times New Roman" w:cs="Times New Roman"/>
                <w:color w:val="000000"/>
                <w:sz w:val="20"/>
                <w:szCs w:val="20"/>
                <w:lang w:eastAsia="ru-RU"/>
              </w:rPr>
            </w:pPr>
          </w:p>
        </w:tc>
        <w:tc>
          <w:tcPr>
            <w:tcW w:w="3685" w:type="dxa"/>
            <w:tcBorders>
              <w:top w:val="nil"/>
              <w:left w:val="nil"/>
              <w:bottom w:val="single" w:sz="4" w:space="0" w:color="auto"/>
              <w:right w:val="single" w:sz="4" w:space="0" w:color="auto"/>
            </w:tcBorders>
            <w:shd w:val="clear" w:color="auto" w:fill="auto"/>
            <w:vAlign w:val="center"/>
            <w:hideMark/>
          </w:tcPr>
          <w:p w14:paraId="1E75804D" w14:textId="77777777" w:rsidR="00937975" w:rsidRPr="004B16CE" w:rsidRDefault="00937975" w:rsidP="00937975">
            <w:pPr>
              <w:spacing w:after="0" w:line="240" w:lineRule="auto"/>
              <w:ind w:firstLine="0"/>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У нас достаточно денег на еду, но купить одежду для нас - серьезная проблема</w:t>
            </w:r>
          </w:p>
        </w:tc>
        <w:tc>
          <w:tcPr>
            <w:tcW w:w="1701" w:type="dxa"/>
            <w:tcBorders>
              <w:top w:val="nil"/>
              <w:left w:val="nil"/>
              <w:bottom w:val="single" w:sz="4" w:space="0" w:color="auto"/>
              <w:right w:val="single" w:sz="4" w:space="0" w:color="auto"/>
            </w:tcBorders>
            <w:shd w:val="clear" w:color="auto" w:fill="auto"/>
            <w:noWrap/>
            <w:vAlign w:val="center"/>
            <w:hideMark/>
          </w:tcPr>
          <w:p w14:paraId="1CC7C099" w14:textId="77777777" w:rsidR="00937975" w:rsidRPr="004B16CE" w:rsidRDefault="00937975" w:rsidP="00937975">
            <w:pPr>
              <w:spacing w:after="0" w:line="240" w:lineRule="auto"/>
              <w:ind w:firstLine="0"/>
              <w:jc w:val="center"/>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6,6%</w:t>
            </w:r>
          </w:p>
        </w:tc>
        <w:tc>
          <w:tcPr>
            <w:tcW w:w="1781" w:type="dxa"/>
            <w:tcBorders>
              <w:top w:val="nil"/>
              <w:left w:val="nil"/>
              <w:bottom w:val="single" w:sz="4" w:space="0" w:color="auto"/>
              <w:right w:val="single" w:sz="4" w:space="0" w:color="auto"/>
            </w:tcBorders>
            <w:shd w:val="clear" w:color="auto" w:fill="auto"/>
            <w:noWrap/>
            <w:vAlign w:val="center"/>
            <w:hideMark/>
          </w:tcPr>
          <w:p w14:paraId="36347105" w14:textId="77777777" w:rsidR="00937975" w:rsidRPr="004B16CE" w:rsidRDefault="00937975" w:rsidP="00937975">
            <w:pPr>
              <w:spacing w:after="0" w:line="240" w:lineRule="auto"/>
              <w:ind w:firstLine="0"/>
              <w:jc w:val="center"/>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4,7%</w:t>
            </w:r>
          </w:p>
        </w:tc>
        <w:tc>
          <w:tcPr>
            <w:tcW w:w="1338" w:type="dxa"/>
            <w:tcBorders>
              <w:top w:val="nil"/>
              <w:left w:val="nil"/>
              <w:bottom w:val="single" w:sz="4" w:space="0" w:color="auto"/>
            </w:tcBorders>
            <w:shd w:val="clear" w:color="auto" w:fill="auto"/>
            <w:noWrap/>
            <w:vAlign w:val="center"/>
            <w:hideMark/>
          </w:tcPr>
          <w:p w14:paraId="14E09294" w14:textId="77777777" w:rsidR="00937975" w:rsidRPr="004B16CE" w:rsidRDefault="00937975" w:rsidP="00937975">
            <w:pPr>
              <w:spacing w:after="0" w:line="240" w:lineRule="auto"/>
              <w:ind w:firstLine="0"/>
              <w:jc w:val="center"/>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16,2%</w:t>
            </w:r>
          </w:p>
        </w:tc>
      </w:tr>
      <w:tr w:rsidR="006B0AAA" w:rsidRPr="004B16CE" w14:paraId="0B62A9CD" w14:textId="77777777" w:rsidTr="00EE069A">
        <w:tc>
          <w:tcPr>
            <w:tcW w:w="1553" w:type="dxa"/>
            <w:vMerge/>
            <w:tcBorders>
              <w:top w:val="nil"/>
              <w:bottom w:val="single" w:sz="4" w:space="0" w:color="000000"/>
              <w:right w:val="single" w:sz="4" w:space="0" w:color="auto"/>
            </w:tcBorders>
            <w:vAlign w:val="center"/>
            <w:hideMark/>
          </w:tcPr>
          <w:p w14:paraId="42E29415" w14:textId="77777777" w:rsidR="00937975" w:rsidRPr="004B16CE" w:rsidRDefault="00937975" w:rsidP="00937975">
            <w:pPr>
              <w:spacing w:after="0" w:line="240" w:lineRule="auto"/>
              <w:ind w:firstLine="0"/>
              <w:rPr>
                <w:rFonts w:ascii="Times New Roman" w:eastAsia="Times New Roman" w:hAnsi="Times New Roman" w:cs="Times New Roman"/>
                <w:color w:val="000000"/>
                <w:sz w:val="20"/>
                <w:szCs w:val="20"/>
                <w:lang w:eastAsia="ru-RU"/>
              </w:rPr>
            </w:pPr>
          </w:p>
        </w:tc>
        <w:tc>
          <w:tcPr>
            <w:tcW w:w="3685" w:type="dxa"/>
            <w:tcBorders>
              <w:top w:val="nil"/>
              <w:left w:val="nil"/>
              <w:bottom w:val="single" w:sz="4" w:space="0" w:color="auto"/>
              <w:right w:val="single" w:sz="4" w:space="0" w:color="auto"/>
            </w:tcBorders>
            <w:shd w:val="clear" w:color="auto" w:fill="auto"/>
            <w:vAlign w:val="center"/>
            <w:hideMark/>
          </w:tcPr>
          <w:p w14:paraId="0957C68B" w14:textId="77777777" w:rsidR="00937975" w:rsidRPr="004B16CE" w:rsidRDefault="00937975" w:rsidP="00937975">
            <w:pPr>
              <w:spacing w:after="0" w:line="240" w:lineRule="auto"/>
              <w:ind w:firstLine="0"/>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Нам хватает на еду и одежду, но для покупки импортного холодильника или стиральной машины-автомат, нам пришлось бы копить или брать в долг/кредит</w:t>
            </w:r>
          </w:p>
        </w:tc>
        <w:tc>
          <w:tcPr>
            <w:tcW w:w="1701" w:type="dxa"/>
            <w:tcBorders>
              <w:top w:val="nil"/>
              <w:left w:val="nil"/>
              <w:bottom w:val="single" w:sz="4" w:space="0" w:color="auto"/>
              <w:right w:val="single" w:sz="4" w:space="0" w:color="auto"/>
            </w:tcBorders>
            <w:shd w:val="clear" w:color="auto" w:fill="auto"/>
            <w:noWrap/>
            <w:vAlign w:val="center"/>
            <w:hideMark/>
          </w:tcPr>
          <w:p w14:paraId="07687EF8" w14:textId="77777777" w:rsidR="00937975" w:rsidRPr="004B16CE" w:rsidRDefault="00937975" w:rsidP="00937975">
            <w:pPr>
              <w:spacing w:after="0" w:line="240" w:lineRule="auto"/>
              <w:ind w:firstLine="0"/>
              <w:jc w:val="center"/>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42,0%</w:t>
            </w:r>
          </w:p>
        </w:tc>
        <w:tc>
          <w:tcPr>
            <w:tcW w:w="1781" w:type="dxa"/>
            <w:tcBorders>
              <w:top w:val="nil"/>
              <w:left w:val="nil"/>
              <w:bottom w:val="single" w:sz="4" w:space="0" w:color="auto"/>
              <w:right w:val="single" w:sz="4" w:space="0" w:color="auto"/>
            </w:tcBorders>
            <w:shd w:val="clear" w:color="auto" w:fill="auto"/>
            <w:noWrap/>
            <w:vAlign w:val="center"/>
            <w:hideMark/>
          </w:tcPr>
          <w:p w14:paraId="4EDB939C" w14:textId="77777777" w:rsidR="00937975" w:rsidRPr="004B16CE" w:rsidRDefault="00937975" w:rsidP="00937975">
            <w:pPr>
              <w:spacing w:after="0" w:line="240" w:lineRule="auto"/>
              <w:ind w:firstLine="0"/>
              <w:jc w:val="center"/>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40,4%</w:t>
            </w:r>
          </w:p>
        </w:tc>
        <w:tc>
          <w:tcPr>
            <w:tcW w:w="1338" w:type="dxa"/>
            <w:tcBorders>
              <w:top w:val="nil"/>
              <w:left w:val="nil"/>
              <w:bottom w:val="single" w:sz="4" w:space="0" w:color="auto"/>
            </w:tcBorders>
            <w:shd w:val="clear" w:color="auto" w:fill="auto"/>
            <w:noWrap/>
            <w:vAlign w:val="center"/>
            <w:hideMark/>
          </w:tcPr>
          <w:p w14:paraId="58BAA542" w14:textId="77777777" w:rsidR="00937975" w:rsidRPr="004B16CE" w:rsidRDefault="00937975" w:rsidP="00937975">
            <w:pPr>
              <w:spacing w:after="0" w:line="240" w:lineRule="auto"/>
              <w:ind w:firstLine="0"/>
              <w:jc w:val="center"/>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50,0%</w:t>
            </w:r>
          </w:p>
        </w:tc>
      </w:tr>
      <w:tr w:rsidR="006B0AAA" w:rsidRPr="004B16CE" w14:paraId="1EA6A04F" w14:textId="77777777" w:rsidTr="00EE069A">
        <w:tc>
          <w:tcPr>
            <w:tcW w:w="1553" w:type="dxa"/>
            <w:vMerge/>
            <w:tcBorders>
              <w:top w:val="nil"/>
              <w:bottom w:val="single" w:sz="4" w:space="0" w:color="000000"/>
              <w:right w:val="single" w:sz="4" w:space="0" w:color="auto"/>
            </w:tcBorders>
            <w:vAlign w:val="center"/>
            <w:hideMark/>
          </w:tcPr>
          <w:p w14:paraId="6318C243" w14:textId="77777777" w:rsidR="00937975" w:rsidRPr="004B16CE" w:rsidRDefault="00937975" w:rsidP="00937975">
            <w:pPr>
              <w:spacing w:after="0" w:line="240" w:lineRule="auto"/>
              <w:ind w:firstLine="0"/>
              <w:rPr>
                <w:rFonts w:ascii="Times New Roman" w:eastAsia="Times New Roman" w:hAnsi="Times New Roman" w:cs="Times New Roman"/>
                <w:color w:val="000000"/>
                <w:sz w:val="20"/>
                <w:szCs w:val="20"/>
                <w:lang w:eastAsia="ru-RU"/>
              </w:rPr>
            </w:pPr>
          </w:p>
        </w:tc>
        <w:tc>
          <w:tcPr>
            <w:tcW w:w="3685" w:type="dxa"/>
            <w:tcBorders>
              <w:top w:val="nil"/>
              <w:left w:val="nil"/>
              <w:bottom w:val="single" w:sz="4" w:space="0" w:color="auto"/>
              <w:right w:val="single" w:sz="4" w:space="0" w:color="auto"/>
            </w:tcBorders>
            <w:shd w:val="clear" w:color="auto" w:fill="auto"/>
            <w:vAlign w:val="center"/>
            <w:hideMark/>
          </w:tcPr>
          <w:p w14:paraId="47E1654C" w14:textId="77777777" w:rsidR="00937975" w:rsidRPr="004B16CE" w:rsidRDefault="00937975" w:rsidP="00937975">
            <w:pPr>
              <w:spacing w:after="0" w:line="240" w:lineRule="auto"/>
              <w:ind w:firstLine="0"/>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В случае необходимости мы можем легко купить основную бытовую технику и без привлечения заемных средств, но автомобиль для нас - непозволительная роскошь</w:t>
            </w:r>
          </w:p>
        </w:tc>
        <w:tc>
          <w:tcPr>
            <w:tcW w:w="1701" w:type="dxa"/>
            <w:tcBorders>
              <w:top w:val="nil"/>
              <w:left w:val="nil"/>
              <w:bottom w:val="single" w:sz="4" w:space="0" w:color="auto"/>
              <w:right w:val="single" w:sz="4" w:space="0" w:color="auto"/>
            </w:tcBorders>
            <w:shd w:val="clear" w:color="auto" w:fill="auto"/>
            <w:noWrap/>
            <w:vAlign w:val="center"/>
            <w:hideMark/>
          </w:tcPr>
          <w:p w14:paraId="2CF7F019" w14:textId="77777777" w:rsidR="00937975" w:rsidRPr="004B16CE" w:rsidRDefault="00937975" w:rsidP="00937975">
            <w:pPr>
              <w:spacing w:after="0" w:line="240" w:lineRule="auto"/>
              <w:ind w:firstLine="0"/>
              <w:jc w:val="center"/>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34,4%</w:t>
            </w:r>
          </w:p>
        </w:tc>
        <w:tc>
          <w:tcPr>
            <w:tcW w:w="1781" w:type="dxa"/>
            <w:tcBorders>
              <w:top w:val="nil"/>
              <w:left w:val="nil"/>
              <w:bottom w:val="single" w:sz="4" w:space="0" w:color="auto"/>
              <w:right w:val="single" w:sz="4" w:space="0" w:color="auto"/>
            </w:tcBorders>
            <w:shd w:val="clear" w:color="auto" w:fill="auto"/>
            <w:noWrap/>
            <w:vAlign w:val="center"/>
            <w:hideMark/>
          </w:tcPr>
          <w:p w14:paraId="3EC2C09B" w14:textId="77777777" w:rsidR="00937975" w:rsidRPr="004B16CE" w:rsidRDefault="00937975" w:rsidP="00937975">
            <w:pPr>
              <w:spacing w:after="0" w:line="240" w:lineRule="auto"/>
              <w:ind w:firstLine="0"/>
              <w:jc w:val="center"/>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36,5%</w:t>
            </w:r>
          </w:p>
        </w:tc>
        <w:tc>
          <w:tcPr>
            <w:tcW w:w="1338" w:type="dxa"/>
            <w:tcBorders>
              <w:top w:val="nil"/>
              <w:left w:val="nil"/>
              <w:bottom w:val="single" w:sz="4" w:space="0" w:color="auto"/>
            </w:tcBorders>
            <w:shd w:val="clear" w:color="auto" w:fill="auto"/>
            <w:noWrap/>
            <w:vAlign w:val="center"/>
            <w:hideMark/>
          </w:tcPr>
          <w:p w14:paraId="5063C5C3" w14:textId="77777777" w:rsidR="00937975" w:rsidRPr="004B16CE" w:rsidRDefault="00937975" w:rsidP="00937975">
            <w:pPr>
              <w:spacing w:after="0" w:line="240" w:lineRule="auto"/>
              <w:ind w:firstLine="0"/>
              <w:jc w:val="center"/>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23,5%</w:t>
            </w:r>
          </w:p>
        </w:tc>
      </w:tr>
      <w:tr w:rsidR="006B0AAA" w:rsidRPr="004B16CE" w14:paraId="1DD69D4A" w14:textId="77777777" w:rsidTr="00EE069A">
        <w:tc>
          <w:tcPr>
            <w:tcW w:w="1553" w:type="dxa"/>
            <w:vMerge/>
            <w:tcBorders>
              <w:top w:val="nil"/>
              <w:bottom w:val="single" w:sz="4" w:space="0" w:color="000000"/>
              <w:right w:val="single" w:sz="4" w:space="0" w:color="auto"/>
            </w:tcBorders>
            <w:vAlign w:val="center"/>
            <w:hideMark/>
          </w:tcPr>
          <w:p w14:paraId="7960C1B3" w14:textId="77777777" w:rsidR="00937975" w:rsidRPr="004B16CE" w:rsidRDefault="00937975" w:rsidP="00937975">
            <w:pPr>
              <w:spacing w:after="0" w:line="240" w:lineRule="auto"/>
              <w:ind w:firstLine="0"/>
              <w:rPr>
                <w:rFonts w:ascii="Times New Roman" w:eastAsia="Times New Roman" w:hAnsi="Times New Roman" w:cs="Times New Roman"/>
                <w:color w:val="000000"/>
                <w:sz w:val="20"/>
                <w:szCs w:val="20"/>
                <w:lang w:eastAsia="ru-RU"/>
              </w:rPr>
            </w:pPr>
          </w:p>
        </w:tc>
        <w:tc>
          <w:tcPr>
            <w:tcW w:w="3685" w:type="dxa"/>
            <w:tcBorders>
              <w:top w:val="nil"/>
              <w:left w:val="nil"/>
              <w:bottom w:val="single" w:sz="4" w:space="0" w:color="auto"/>
              <w:right w:val="single" w:sz="4" w:space="0" w:color="auto"/>
            </w:tcBorders>
            <w:shd w:val="clear" w:color="auto" w:fill="auto"/>
            <w:vAlign w:val="center"/>
            <w:hideMark/>
          </w:tcPr>
          <w:p w14:paraId="0FF3E96A" w14:textId="77777777" w:rsidR="00937975" w:rsidRPr="004B16CE" w:rsidRDefault="00937975" w:rsidP="00937975">
            <w:pPr>
              <w:spacing w:after="0" w:line="240" w:lineRule="auto"/>
              <w:ind w:firstLine="0"/>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Мы можем позволить себе очень многое, но в ближайшем будущем не смогли бы самостоятельно накопить даже на однокомнатную квартиру</w:t>
            </w:r>
          </w:p>
        </w:tc>
        <w:tc>
          <w:tcPr>
            <w:tcW w:w="1701" w:type="dxa"/>
            <w:tcBorders>
              <w:top w:val="nil"/>
              <w:left w:val="nil"/>
              <w:bottom w:val="single" w:sz="4" w:space="0" w:color="auto"/>
              <w:right w:val="single" w:sz="4" w:space="0" w:color="auto"/>
            </w:tcBorders>
            <w:shd w:val="clear" w:color="auto" w:fill="auto"/>
            <w:noWrap/>
            <w:vAlign w:val="center"/>
            <w:hideMark/>
          </w:tcPr>
          <w:p w14:paraId="1B4E44E0" w14:textId="77777777" w:rsidR="00937975" w:rsidRPr="004B16CE" w:rsidRDefault="00937975" w:rsidP="00937975">
            <w:pPr>
              <w:spacing w:after="0" w:line="240" w:lineRule="auto"/>
              <w:ind w:firstLine="0"/>
              <w:jc w:val="center"/>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11,7%</w:t>
            </w:r>
          </w:p>
        </w:tc>
        <w:tc>
          <w:tcPr>
            <w:tcW w:w="1781" w:type="dxa"/>
            <w:tcBorders>
              <w:top w:val="nil"/>
              <w:left w:val="nil"/>
              <w:bottom w:val="single" w:sz="4" w:space="0" w:color="auto"/>
              <w:right w:val="single" w:sz="4" w:space="0" w:color="auto"/>
            </w:tcBorders>
            <w:shd w:val="clear" w:color="auto" w:fill="auto"/>
            <w:noWrap/>
            <w:vAlign w:val="center"/>
            <w:hideMark/>
          </w:tcPr>
          <w:p w14:paraId="24B51626" w14:textId="77777777" w:rsidR="00937975" w:rsidRPr="004B16CE" w:rsidRDefault="00937975" w:rsidP="00937975">
            <w:pPr>
              <w:spacing w:after="0" w:line="240" w:lineRule="auto"/>
              <w:ind w:firstLine="0"/>
              <w:jc w:val="center"/>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13,5%</w:t>
            </w:r>
          </w:p>
        </w:tc>
        <w:tc>
          <w:tcPr>
            <w:tcW w:w="1338" w:type="dxa"/>
            <w:tcBorders>
              <w:top w:val="nil"/>
              <w:left w:val="nil"/>
              <w:bottom w:val="single" w:sz="4" w:space="0" w:color="auto"/>
            </w:tcBorders>
            <w:shd w:val="clear" w:color="auto" w:fill="auto"/>
            <w:noWrap/>
            <w:vAlign w:val="center"/>
            <w:hideMark/>
          </w:tcPr>
          <w:p w14:paraId="521F824D" w14:textId="77777777" w:rsidR="00937975" w:rsidRPr="004B16CE" w:rsidRDefault="00937975" w:rsidP="00937975">
            <w:pPr>
              <w:spacing w:after="0" w:line="240" w:lineRule="auto"/>
              <w:ind w:firstLine="0"/>
              <w:jc w:val="center"/>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2,9%</w:t>
            </w:r>
          </w:p>
        </w:tc>
      </w:tr>
      <w:tr w:rsidR="006B0AAA" w:rsidRPr="004B16CE" w14:paraId="57A817A5" w14:textId="77777777" w:rsidTr="00EE069A">
        <w:tc>
          <w:tcPr>
            <w:tcW w:w="1553" w:type="dxa"/>
            <w:vMerge/>
            <w:tcBorders>
              <w:top w:val="nil"/>
              <w:bottom w:val="single" w:sz="4" w:space="0" w:color="000000"/>
              <w:right w:val="single" w:sz="4" w:space="0" w:color="auto"/>
            </w:tcBorders>
            <w:vAlign w:val="center"/>
            <w:hideMark/>
          </w:tcPr>
          <w:p w14:paraId="4D5CE724" w14:textId="77777777" w:rsidR="00937975" w:rsidRPr="004B16CE" w:rsidRDefault="00937975" w:rsidP="00937975">
            <w:pPr>
              <w:spacing w:after="0" w:line="240" w:lineRule="auto"/>
              <w:ind w:firstLine="0"/>
              <w:rPr>
                <w:rFonts w:ascii="Times New Roman" w:eastAsia="Times New Roman" w:hAnsi="Times New Roman" w:cs="Times New Roman"/>
                <w:color w:val="000000"/>
                <w:sz w:val="20"/>
                <w:szCs w:val="20"/>
                <w:lang w:eastAsia="ru-RU"/>
              </w:rPr>
            </w:pPr>
          </w:p>
        </w:tc>
        <w:tc>
          <w:tcPr>
            <w:tcW w:w="3685" w:type="dxa"/>
            <w:tcBorders>
              <w:top w:val="nil"/>
              <w:left w:val="nil"/>
              <w:bottom w:val="single" w:sz="4" w:space="0" w:color="auto"/>
              <w:right w:val="single" w:sz="4" w:space="0" w:color="auto"/>
            </w:tcBorders>
            <w:shd w:val="clear" w:color="auto" w:fill="auto"/>
            <w:vAlign w:val="center"/>
            <w:hideMark/>
          </w:tcPr>
          <w:p w14:paraId="001C1FF5" w14:textId="77777777" w:rsidR="00937975" w:rsidRPr="004B16CE" w:rsidRDefault="00937975" w:rsidP="00937975">
            <w:pPr>
              <w:spacing w:after="0" w:line="240" w:lineRule="auto"/>
              <w:ind w:firstLine="0"/>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У нас нет никаких финансовых затруднений. При необходимости мы сможем купить квартиру или дом</w:t>
            </w:r>
          </w:p>
        </w:tc>
        <w:tc>
          <w:tcPr>
            <w:tcW w:w="1701" w:type="dxa"/>
            <w:tcBorders>
              <w:top w:val="nil"/>
              <w:left w:val="nil"/>
              <w:bottom w:val="single" w:sz="4" w:space="0" w:color="auto"/>
              <w:right w:val="single" w:sz="4" w:space="0" w:color="auto"/>
            </w:tcBorders>
            <w:shd w:val="clear" w:color="auto" w:fill="auto"/>
            <w:noWrap/>
            <w:vAlign w:val="center"/>
            <w:hideMark/>
          </w:tcPr>
          <w:p w14:paraId="52029F3E" w14:textId="77777777" w:rsidR="00937975" w:rsidRPr="004B16CE" w:rsidRDefault="00937975" w:rsidP="00937975">
            <w:pPr>
              <w:spacing w:after="0" w:line="240" w:lineRule="auto"/>
              <w:ind w:firstLine="0"/>
              <w:jc w:val="center"/>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2,7%</w:t>
            </w:r>
          </w:p>
        </w:tc>
        <w:tc>
          <w:tcPr>
            <w:tcW w:w="1781" w:type="dxa"/>
            <w:tcBorders>
              <w:top w:val="nil"/>
              <w:left w:val="nil"/>
              <w:bottom w:val="single" w:sz="4" w:space="0" w:color="auto"/>
              <w:right w:val="single" w:sz="4" w:space="0" w:color="auto"/>
            </w:tcBorders>
            <w:shd w:val="clear" w:color="auto" w:fill="auto"/>
            <w:noWrap/>
            <w:vAlign w:val="center"/>
            <w:hideMark/>
          </w:tcPr>
          <w:p w14:paraId="49A3F1EE" w14:textId="77777777" w:rsidR="00937975" w:rsidRPr="004B16CE" w:rsidRDefault="00937975" w:rsidP="00937975">
            <w:pPr>
              <w:spacing w:after="0" w:line="240" w:lineRule="auto"/>
              <w:ind w:firstLine="0"/>
              <w:jc w:val="center"/>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3,2%</w:t>
            </w:r>
          </w:p>
        </w:tc>
        <w:tc>
          <w:tcPr>
            <w:tcW w:w="1338" w:type="dxa"/>
            <w:tcBorders>
              <w:top w:val="nil"/>
              <w:left w:val="nil"/>
              <w:bottom w:val="single" w:sz="4" w:space="0" w:color="auto"/>
            </w:tcBorders>
            <w:shd w:val="clear" w:color="auto" w:fill="auto"/>
            <w:noWrap/>
            <w:vAlign w:val="center"/>
            <w:hideMark/>
          </w:tcPr>
          <w:p w14:paraId="3185089C" w14:textId="77777777" w:rsidR="00937975" w:rsidRPr="004B16CE" w:rsidRDefault="00937975" w:rsidP="00937975">
            <w:pPr>
              <w:spacing w:after="0" w:line="240" w:lineRule="auto"/>
              <w:ind w:firstLine="0"/>
              <w:jc w:val="center"/>
              <w:rPr>
                <w:rFonts w:ascii="Times New Roman" w:eastAsia="Times New Roman" w:hAnsi="Times New Roman" w:cs="Times New Roman"/>
                <w:color w:val="000000"/>
                <w:sz w:val="20"/>
                <w:szCs w:val="20"/>
                <w:lang w:eastAsia="ru-RU"/>
              </w:rPr>
            </w:pPr>
            <w:r w:rsidRPr="004B16CE">
              <w:rPr>
                <w:rFonts w:ascii="Times New Roman" w:eastAsia="Times New Roman" w:hAnsi="Times New Roman" w:cs="Times New Roman"/>
                <w:color w:val="000000"/>
                <w:sz w:val="20"/>
                <w:szCs w:val="20"/>
                <w:lang w:eastAsia="ru-RU"/>
              </w:rPr>
              <w:t>0,0%</w:t>
            </w:r>
          </w:p>
        </w:tc>
      </w:tr>
    </w:tbl>
    <w:p w14:paraId="66A00003" w14:textId="77777777" w:rsidR="005620C0" w:rsidRDefault="005620C0" w:rsidP="0021443A">
      <w:pPr>
        <w:ind w:firstLine="0"/>
        <w:jc w:val="both"/>
        <w:rPr>
          <w:rFonts w:eastAsia="Calibri"/>
          <w:b/>
          <w:szCs w:val="24"/>
        </w:rPr>
      </w:pPr>
    </w:p>
    <w:p w14:paraId="232D6296" w14:textId="77777777" w:rsidR="00937975" w:rsidRDefault="00937975" w:rsidP="006B0AAA">
      <w:pPr>
        <w:spacing w:after="160"/>
        <w:ind w:firstLine="0"/>
        <w:rPr>
          <w:rFonts w:eastAsia="Calibri"/>
          <w:b/>
          <w:szCs w:val="24"/>
        </w:rPr>
      </w:pPr>
    </w:p>
    <w:p w14:paraId="1F2BD2C3" w14:textId="77777777" w:rsidR="00AA131E" w:rsidRPr="00D34C7E" w:rsidRDefault="00AA131E" w:rsidP="00D34C7E">
      <w:pPr>
        <w:jc w:val="both"/>
        <w:rPr>
          <w:rFonts w:eastAsia="Calibri"/>
          <w:szCs w:val="24"/>
        </w:rPr>
        <w:sectPr w:rsidR="00AA131E" w:rsidRPr="00D34C7E" w:rsidSect="006B0AAA">
          <w:footnotePr>
            <w:numRestart w:val="eachPage"/>
          </w:footnotePr>
          <w:type w:val="nextColumn"/>
          <w:pgSz w:w="11907" w:h="16839"/>
          <w:pgMar w:top="709" w:right="1134" w:bottom="1701" w:left="1134" w:header="720" w:footer="720" w:gutter="0"/>
          <w:cols w:space="720"/>
          <w:docGrid w:linePitch="326"/>
        </w:sectPr>
      </w:pPr>
    </w:p>
    <w:p w14:paraId="6F413424" w14:textId="77777777" w:rsidR="00836A6C" w:rsidRPr="00836A6C" w:rsidRDefault="00A26CFC" w:rsidP="00836A6C">
      <w:pPr>
        <w:pStyle w:val="12"/>
        <w:rPr>
          <w:sz w:val="32"/>
        </w:rPr>
      </w:pPr>
      <w:bookmarkStart w:id="11" w:name="_Toc501819933"/>
      <w:bookmarkStart w:id="12" w:name="_Toc501802977"/>
      <w:bookmarkStart w:id="13" w:name="_Toc65500883"/>
      <w:r w:rsidRPr="00836A6C">
        <w:rPr>
          <w:sz w:val="32"/>
        </w:rPr>
        <w:t xml:space="preserve">РАЗДЕЛ </w:t>
      </w:r>
      <w:r w:rsidR="00AA131E" w:rsidRPr="00836A6C">
        <w:rPr>
          <w:sz w:val="32"/>
        </w:rPr>
        <w:t xml:space="preserve">2. </w:t>
      </w:r>
      <w:bookmarkEnd w:id="11"/>
      <w:bookmarkEnd w:id="12"/>
      <w:r w:rsidR="004E6A00" w:rsidRPr="00836A6C">
        <w:rPr>
          <w:caps w:val="0"/>
          <w:sz w:val="32"/>
        </w:rPr>
        <w:t>КОЛИЧЕСТВ</w:t>
      </w:r>
      <w:r w:rsidR="004E6A00">
        <w:rPr>
          <w:caps w:val="0"/>
          <w:sz w:val="32"/>
        </w:rPr>
        <w:t>О</w:t>
      </w:r>
      <w:r w:rsidR="004E6A00" w:rsidRPr="00836A6C">
        <w:rPr>
          <w:caps w:val="0"/>
          <w:sz w:val="32"/>
        </w:rPr>
        <w:t xml:space="preserve"> </w:t>
      </w:r>
      <w:r w:rsidR="00836A6C" w:rsidRPr="00836A6C">
        <w:rPr>
          <w:sz w:val="32"/>
        </w:rPr>
        <w:t>организаций, предоставляющих услуги на товарных рынках Новосибирской области</w:t>
      </w:r>
      <w:bookmarkEnd w:id="13"/>
    </w:p>
    <w:p w14:paraId="337A36D9" w14:textId="77777777" w:rsidR="007B17E2" w:rsidRPr="00A26CFC" w:rsidRDefault="007B17E2" w:rsidP="007B17E2">
      <w:pPr>
        <w:spacing w:after="0" w:line="240" w:lineRule="auto"/>
      </w:pPr>
    </w:p>
    <w:p w14:paraId="729700B7" w14:textId="77777777" w:rsidR="007B17E2" w:rsidRPr="00A26CFC" w:rsidRDefault="007B17E2" w:rsidP="007B17E2">
      <w:pPr>
        <w:pStyle w:val="25"/>
      </w:pPr>
      <w:bookmarkStart w:id="14" w:name="_Toc65500884"/>
      <w:r>
        <w:t>2</w:t>
      </w:r>
      <w:r w:rsidRPr="00A26CFC">
        <w:t xml:space="preserve">.1. </w:t>
      </w:r>
      <w:r w:rsidR="00CE5631" w:rsidRPr="00CE5631">
        <w:t xml:space="preserve">Оценка количества организаций, предоставляющих товары и услуги на товарных рынках Новосибирской </w:t>
      </w:r>
      <w:r w:rsidR="00CE5631" w:rsidRPr="000A0FFA">
        <w:t xml:space="preserve">области </w:t>
      </w:r>
      <w:r w:rsidRPr="000A0FFA">
        <w:t xml:space="preserve">(ПОКАЗАТЕЛЬ </w:t>
      </w:r>
      <w:r w:rsidR="00CE5631" w:rsidRPr="000A0FFA">
        <w:t>3</w:t>
      </w:r>
      <w:r w:rsidRPr="000A0FFA">
        <w:t>)</w:t>
      </w:r>
      <w:bookmarkEnd w:id="14"/>
    </w:p>
    <w:p w14:paraId="26035D2D" w14:textId="77777777" w:rsidR="00A26CFC" w:rsidRPr="00A26CFC" w:rsidRDefault="00A26CFC" w:rsidP="00A26CFC"/>
    <w:p w14:paraId="6A1A4204" w14:textId="77777777" w:rsidR="00AA131E" w:rsidRPr="00DA0276" w:rsidRDefault="00AA131E" w:rsidP="00DA0276">
      <w:pPr>
        <w:spacing w:after="0" w:line="240" w:lineRule="auto"/>
        <w:ind w:firstLine="709"/>
        <w:jc w:val="both"/>
        <w:rPr>
          <w:rFonts w:asciiTheme="majorHAnsi" w:eastAsia="Calibri" w:hAnsiTheme="majorHAnsi" w:cstheme="majorHAnsi"/>
          <w:sz w:val="28"/>
          <w:szCs w:val="28"/>
        </w:rPr>
      </w:pPr>
      <w:r w:rsidRPr="00DA0276">
        <w:rPr>
          <w:rFonts w:asciiTheme="majorHAnsi" w:eastAsia="Calibri" w:hAnsiTheme="majorHAnsi" w:cstheme="majorHAnsi"/>
          <w:sz w:val="28"/>
          <w:szCs w:val="28"/>
        </w:rPr>
        <w:t xml:space="preserve">Избыточное количество организаций чаще всего отмечено потребителями следующих </w:t>
      </w:r>
      <w:r w:rsidR="00771684" w:rsidRPr="00DA0276">
        <w:rPr>
          <w:rFonts w:asciiTheme="majorHAnsi" w:eastAsia="Calibri" w:hAnsiTheme="majorHAnsi" w:cstheme="majorHAnsi"/>
          <w:sz w:val="28"/>
          <w:szCs w:val="28"/>
        </w:rPr>
        <w:t>товарных рынков</w:t>
      </w:r>
      <w:r w:rsidRPr="00DA0276">
        <w:rPr>
          <w:rFonts w:asciiTheme="majorHAnsi" w:eastAsia="Calibri" w:hAnsiTheme="majorHAnsi" w:cstheme="majorHAnsi"/>
          <w:sz w:val="28"/>
          <w:szCs w:val="28"/>
        </w:rPr>
        <w:t xml:space="preserve">: </w:t>
      </w:r>
    </w:p>
    <w:p w14:paraId="0C6375EA" w14:textId="77777777" w:rsidR="00BB0FAC" w:rsidRPr="00BB0FAC" w:rsidRDefault="00BB0FAC" w:rsidP="00E7505F">
      <w:pPr>
        <w:pStyle w:val="afe"/>
        <w:numPr>
          <w:ilvl w:val="0"/>
          <w:numId w:val="43"/>
        </w:numPr>
        <w:spacing w:after="0" w:line="240" w:lineRule="auto"/>
        <w:ind w:left="0" w:firstLine="349"/>
        <w:jc w:val="both"/>
        <w:rPr>
          <w:rFonts w:asciiTheme="majorHAnsi" w:eastAsia="Calibri" w:hAnsiTheme="majorHAnsi" w:cstheme="majorHAnsi"/>
          <w:sz w:val="28"/>
          <w:szCs w:val="28"/>
        </w:rPr>
      </w:pPr>
      <w:r w:rsidRPr="00BB0FAC">
        <w:rPr>
          <w:rFonts w:asciiTheme="majorHAnsi" w:eastAsia="Calibri" w:hAnsiTheme="majorHAnsi" w:cstheme="majorHAnsi"/>
          <w:sz w:val="28"/>
          <w:szCs w:val="28"/>
        </w:rPr>
        <w:t>Рынок услуг розничной торговли лекарственными препаратами, медицинскими изде</w:t>
      </w:r>
      <w:r w:rsidR="00E07E78">
        <w:rPr>
          <w:rFonts w:asciiTheme="majorHAnsi" w:eastAsia="Calibri" w:hAnsiTheme="majorHAnsi" w:cstheme="majorHAnsi"/>
          <w:sz w:val="28"/>
          <w:szCs w:val="28"/>
        </w:rPr>
        <w:t>лиями и сопутствующими товарами (</w:t>
      </w:r>
      <w:r w:rsidRPr="00BB0FAC">
        <w:rPr>
          <w:rFonts w:asciiTheme="majorHAnsi" w:eastAsia="Calibri" w:hAnsiTheme="majorHAnsi" w:cstheme="majorHAnsi"/>
          <w:sz w:val="28"/>
          <w:szCs w:val="28"/>
        </w:rPr>
        <w:t>37,5%</w:t>
      </w:r>
      <w:r w:rsidR="00E07E78">
        <w:rPr>
          <w:rFonts w:asciiTheme="majorHAnsi" w:eastAsia="Calibri" w:hAnsiTheme="majorHAnsi" w:cstheme="majorHAnsi"/>
          <w:sz w:val="28"/>
          <w:szCs w:val="28"/>
        </w:rPr>
        <w:t>);</w:t>
      </w:r>
    </w:p>
    <w:p w14:paraId="5EAF390B" w14:textId="77777777" w:rsidR="00BB0FAC" w:rsidRPr="00BB0FAC" w:rsidRDefault="00BB0FAC" w:rsidP="00E7505F">
      <w:pPr>
        <w:pStyle w:val="afe"/>
        <w:numPr>
          <w:ilvl w:val="0"/>
          <w:numId w:val="43"/>
        </w:numPr>
        <w:spacing w:after="0" w:line="240" w:lineRule="auto"/>
        <w:ind w:left="0" w:firstLine="349"/>
        <w:jc w:val="both"/>
        <w:rPr>
          <w:rFonts w:asciiTheme="majorHAnsi" w:eastAsia="Calibri" w:hAnsiTheme="majorHAnsi" w:cstheme="majorHAnsi"/>
          <w:sz w:val="28"/>
          <w:szCs w:val="28"/>
        </w:rPr>
      </w:pPr>
      <w:r w:rsidRPr="00BB0FAC">
        <w:rPr>
          <w:rFonts w:asciiTheme="majorHAnsi" w:eastAsia="Calibri" w:hAnsiTheme="majorHAnsi" w:cstheme="majorHAnsi"/>
          <w:sz w:val="28"/>
          <w:szCs w:val="28"/>
        </w:rPr>
        <w:t>Рынок оказания услуг по перевозке пассажиров и багажа легковым такси на т</w:t>
      </w:r>
      <w:r w:rsidR="00E07E78">
        <w:rPr>
          <w:rFonts w:asciiTheme="majorHAnsi" w:eastAsia="Calibri" w:hAnsiTheme="majorHAnsi" w:cstheme="majorHAnsi"/>
          <w:sz w:val="28"/>
          <w:szCs w:val="28"/>
        </w:rPr>
        <w:t>ерритории Новосибирской области (</w:t>
      </w:r>
      <w:r w:rsidRPr="00BB0FAC">
        <w:rPr>
          <w:rFonts w:asciiTheme="majorHAnsi" w:eastAsia="Calibri" w:hAnsiTheme="majorHAnsi" w:cstheme="majorHAnsi"/>
          <w:sz w:val="28"/>
          <w:szCs w:val="28"/>
        </w:rPr>
        <w:t>19,6%</w:t>
      </w:r>
      <w:r w:rsidR="00E07E78">
        <w:rPr>
          <w:rFonts w:asciiTheme="majorHAnsi" w:eastAsia="Calibri" w:hAnsiTheme="majorHAnsi" w:cstheme="majorHAnsi"/>
          <w:sz w:val="28"/>
          <w:szCs w:val="28"/>
        </w:rPr>
        <w:t>);</w:t>
      </w:r>
    </w:p>
    <w:p w14:paraId="032C4D31" w14:textId="77777777" w:rsidR="00BB0FAC" w:rsidRPr="00BB0FAC" w:rsidRDefault="00BB0FAC" w:rsidP="00E7505F">
      <w:pPr>
        <w:pStyle w:val="afe"/>
        <w:numPr>
          <w:ilvl w:val="0"/>
          <w:numId w:val="43"/>
        </w:numPr>
        <w:spacing w:after="0" w:line="240" w:lineRule="auto"/>
        <w:ind w:left="0" w:firstLine="349"/>
        <w:jc w:val="both"/>
        <w:rPr>
          <w:rFonts w:asciiTheme="majorHAnsi" w:eastAsia="Calibri" w:hAnsiTheme="majorHAnsi" w:cstheme="majorHAnsi"/>
          <w:sz w:val="28"/>
          <w:szCs w:val="28"/>
        </w:rPr>
      </w:pPr>
      <w:r w:rsidRPr="00BB0FAC">
        <w:rPr>
          <w:rFonts w:asciiTheme="majorHAnsi" w:eastAsia="Calibri" w:hAnsiTheme="majorHAnsi" w:cstheme="majorHAnsi"/>
          <w:sz w:val="28"/>
          <w:szCs w:val="28"/>
        </w:rPr>
        <w:t>Рынок услуг связи, в том числе услуг по предоставлению широкополосного доступа к информационно-телекоммуникационной сети «Интернет»</w:t>
      </w:r>
      <w:r w:rsidR="00E7505F">
        <w:rPr>
          <w:rFonts w:asciiTheme="majorHAnsi" w:eastAsia="Calibri" w:hAnsiTheme="majorHAnsi" w:cstheme="majorHAnsi"/>
          <w:sz w:val="28"/>
          <w:szCs w:val="28"/>
        </w:rPr>
        <w:t xml:space="preserve"> (</w:t>
      </w:r>
      <w:r w:rsidRPr="00BB0FAC">
        <w:rPr>
          <w:rFonts w:asciiTheme="majorHAnsi" w:eastAsia="Calibri" w:hAnsiTheme="majorHAnsi" w:cstheme="majorHAnsi"/>
          <w:sz w:val="28"/>
          <w:szCs w:val="28"/>
        </w:rPr>
        <w:t>17,1%</w:t>
      </w:r>
      <w:r w:rsidR="00E7505F">
        <w:rPr>
          <w:rFonts w:asciiTheme="majorHAnsi" w:eastAsia="Calibri" w:hAnsiTheme="majorHAnsi" w:cstheme="majorHAnsi"/>
          <w:sz w:val="28"/>
          <w:szCs w:val="28"/>
        </w:rPr>
        <w:t>);</w:t>
      </w:r>
    </w:p>
    <w:p w14:paraId="5599FD62" w14:textId="77777777" w:rsidR="00BB0FAC" w:rsidRPr="00FF63C1" w:rsidRDefault="00BB0FAC" w:rsidP="00E7505F">
      <w:pPr>
        <w:pStyle w:val="afe"/>
        <w:numPr>
          <w:ilvl w:val="0"/>
          <w:numId w:val="43"/>
        </w:numPr>
        <w:spacing w:after="0" w:line="240" w:lineRule="auto"/>
        <w:ind w:left="0" w:firstLine="349"/>
        <w:jc w:val="both"/>
        <w:rPr>
          <w:rFonts w:asciiTheme="majorHAnsi" w:eastAsia="Calibri" w:hAnsiTheme="majorHAnsi" w:cstheme="majorHAnsi"/>
          <w:sz w:val="28"/>
          <w:szCs w:val="28"/>
        </w:rPr>
      </w:pPr>
      <w:r w:rsidRPr="00BB0FAC">
        <w:rPr>
          <w:rFonts w:asciiTheme="majorHAnsi" w:eastAsia="Calibri" w:hAnsiTheme="majorHAnsi" w:cstheme="majorHAnsi"/>
          <w:sz w:val="28"/>
          <w:szCs w:val="28"/>
        </w:rPr>
        <w:t xml:space="preserve">Рынок жилищного строительства (за исключением Московского фонда реновации жилой застройки и индивидуального жилищного </w:t>
      </w:r>
      <w:r w:rsidR="00E7505F">
        <w:rPr>
          <w:rFonts w:asciiTheme="majorHAnsi" w:eastAsia="Calibri" w:hAnsiTheme="majorHAnsi" w:cstheme="majorHAnsi"/>
          <w:sz w:val="28"/>
          <w:szCs w:val="28"/>
        </w:rPr>
        <w:t xml:space="preserve">строительства, </w:t>
      </w:r>
      <w:r w:rsidRPr="00BB0FAC">
        <w:rPr>
          <w:rFonts w:asciiTheme="majorHAnsi" w:eastAsia="Calibri" w:hAnsiTheme="majorHAnsi" w:cstheme="majorHAnsi"/>
          <w:sz w:val="28"/>
          <w:szCs w:val="28"/>
        </w:rPr>
        <w:t>14,4%</w:t>
      </w:r>
      <w:r w:rsidR="00E07E78">
        <w:rPr>
          <w:rFonts w:asciiTheme="majorHAnsi" w:eastAsia="Calibri" w:hAnsiTheme="majorHAnsi" w:cstheme="majorHAnsi"/>
          <w:sz w:val="28"/>
          <w:szCs w:val="28"/>
        </w:rPr>
        <w:t>);</w:t>
      </w:r>
    </w:p>
    <w:p w14:paraId="0F9A755E" w14:textId="77777777" w:rsidR="00AA131E" w:rsidRPr="00DA0276" w:rsidRDefault="00AA131E" w:rsidP="00BB0FAC">
      <w:pPr>
        <w:spacing w:after="0" w:line="240" w:lineRule="auto"/>
        <w:ind w:firstLine="709"/>
        <w:jc w:val="both"/>
        <w:rPr>
          <w:rFonts w:asciiTheme="majorHAnsi" w:eastAsia="Calibri" w:hAnsiTheme="majorHAnsi" w:cstheme="majorHAnsi"/>
          <w:sz w:val="28"/>
          <w:szCs w:val="28"/>
        </w:rPr>
      </w:pPr>
      <w:r w:rsidRPr="00DA0276">
        <w:rPr>
          <w:rFonts w:asciiTheme="majorHAnsi" w:eastAsia="Calibri" w:hAnsiTheme="majorHAnsi" w:cstheme="majorHAnsi"/>
          <w:sz w:val="28"/>
          <w:szCs w:val="28"/>
        </w:rPr>
        <w:t xml:space="preserve">Для остальных рынков доля потребителей, считающих, что на рынках присутствует избыточное количество организаций, колеблется от </w:t>
      </w:r>
      <w:r w:rsidR="00BB0FAC">
        <w:rPr>
          <w:rFonts w:asciiTheme="majorHAnsi" w:eastAsia="Calibri" w:hAnsiTheme="majorHAnsi" w:cstheme="majorHAnsi"/>
          <w:sz w:val="28"/>
          <w:szCs w:val="28"/>
        </w:rPr>
        <w:t>0,8</w:t>
      </w:r>
      <w:r w:rsidRPr="00DA0276">
        <w:rPr>
          <w:rFonts w:asciiTheme="majorHAnsi" w:eastAsia="Calibri" w:hAnsiTheme="majorHAnsi" w:cstheme="majorHAnsi"/>
          <w:sz w:val="28"/>
          <w:szCs w:val="28"/>
        </w:rPr>
        <w:t xml:space="preserve">% до </w:t>
      </w:r>
      <w:r w:rsidR="00BB0FAC">
        <w:rPr>
          <w:rFonts w:asciiTheme="majorHAnsi" w:eastAsia="Calibri" w:hAnsiTheme="majorHAnsi" w:cstheme="majorHAnsi"/>
          <w:sz w:val="28"/>
          <w:szCs w:val="28"/>
        </w:rPr>
        <w:t>9,9</w:t>
      </w:r>
      <w:r w:rsidRPr="00DA0276">
        <w:rPr>
          <w:rFonts w:asciiTheme="majorHAnsi" w:eastAsia="Calibri" w:hAnsiTheme="majorHAnsi" w:cstheme="majorHAnsi"/>
          <w:sz w:val="28"/>
          <w:szCs w:val="28"/>
        </w:rPr>
        <w:t>%.</w:t>
      </w:r>
    </w:p>
    <w:p w14:paraId="33955CAF" w14:textId="77777777" w:rsidR="00AA131E" w:rsidRPr="00DA0276" w:rsidRDefault="00771684" w:rsidP="00DA0276">
      <w:pPr>
        <w:spacing w:after="0" w:line="240" w:lineRule="auto"/>
        <w:ind w:firstLine="709"/>
        <w:jc w:val="both"/>
        <w:rPr>
          <w:rFonts w:asciiTheme="majorHAnsi" w:eastAsia="Calibri" w:hAnsiTheme="majorHAnsi" w:cstheme="majorHAnsi"/>
          <w:sz w:val="28"/>
          <w:szCs w:val="28"/>
        </w:rPr>
      </w:pPr>
      <w:r w:rsidRPr="00DA0276">
        <w:rPr>
          <w:rFonts w:asciiTheme="majorHAnsi" w:eastAsia="Calibri" w:hAnsiTheme="majorHAnsi" w:cstheme="majorHAnsi"/>
          <w:sz w:val="28"/>
          <w:szCs w:val="28"/>
        </w:rPr>
        <w:t xml:space="preserve">Более 50% потребителей отмечают </w:t>
      </w:r>
      <w:r w:rsidR="00AA131E" w:rsidRPr="00DA0276">
        <w:rPr>
          <w:rFonts w:asciiTheme="majorHAnsi" w:eastAsia="Calibri" w:hAnsiTheme="majorHAnsi" w:cstheme="majorHAnsi"/>
          <w:sz w:val="28"/>
          <w:szCs w:val="28"/>
        </w:rPr>
        <w:t>нехватк</w:t>
      </w:r>
      <w:r w:rsidRPr="00DA0276">
        <w:rPr>
          <w:rFonts w:asciiTheme="majorHAnsi" w:eastAsia="Calibri" w:hAnsiTheme="majorHAnsi" w:cstheme="majorHAnsi"/>
          <w:sz w:val="28"/>
          <w:szCs w:val="28"/>
        </w:rPr>
        <w:t>у</w:t>
      </w:r>
      <w:r w:rsidR="00AA131E" w:rsidRPr="00DA0276">
        <w:rPr>
          <w:rFonts w:asciiTheme="majorHAnsi" w:eastAsia="Calibri" w:hAnsiTheme="majorHAnsi" w:cstheme="majorHAnsi"/>
          <w:sz w:val="28"/>
          <w:szCs w:val="28"/>
        </w:rPr>
        <w:t xml:space="preserve"> организаций на </w:t>
      </w:r>
      <w:r w:rsidRPr="00DA0276">
        <w:rPr>
          <w:rFonts w:asciiTheme="majorHAnsi" w:eastAsia="Calibri" w:hAnsiTheme="majorHAnsi" w:cstheme="majorHAnsi"/>
          <w:sz w:val="28"/>
          <w:szCs w:val="28"/>
        </w:rPr>
        <w:t>1</w:t>
      </w:r>
      <w:r w:rsidR="00BB0FAC">
        <w:rPr>
          <w:rFonts w:asciiTheme="majorHAnsi" w:eastAsia="Calibri" w:hAnsiTheme="majorHAnsi" w:cstheme="majorHAnsi"/>
          <w:sz w:val="28"/>
          <w:szCs w:val="28"/>
        </w:rPr>
        <w:t>7</w:t>
      </w:r>
      <w:r w:rsidRPr="00DA0276">
        <w:rPr>
          <w:rFonts w:asciiTheme="majorHAnsi" w:eastAsia="Calibri" w:hAnsiTheme="majorHAnsi" w:cstheme="majorHAnsi"/>
          <w:sz w:val="28"/>
          <w:szCs w:val="28"/>
        </w:rPr>
        <w:t xml:space="preserve"> из 33 исследуемых товарных рынков</w:t>
      </w:r>
      <w:r w:rsidR="00AA131E" w:rsidRPr="00DA0276">
        <w:rPr>
          <w:rFonts w:asciiTheme="majorHAnsi" w:eastAsia="Calibri" w:hAnsiTheme="majorHAnsi" w:cstheme="majorHAnsi"/>
          <w:sz w:val="28"/>
          <w:szCs w:val="28"/>
        </w:rPr>
        <w:t xml:space="preserve"> (рынки указаны в порядке убывания доли респондентов, считающих, что таких организаций по месту их проживания мало или нет совсем): </w:t>
      </w:r>
    </w:p>
    <w:p w14:paraId="04116EA2" w14:textId="77777777" w:rsidR="00BB0FAC" w:rsidRPr="00BB0FAC" w:rsidRDefault="00BB0FAC" w:rsidP="00E7505F">
      <w:pPr>
        <w:pStyle w:val="afe"/>
        <w:numPr>
          <w:ilvl w:val="0"/>
          <w:numId w:val="44"/>
        </w:numPr>
        <w:spacing w:after="0" w:line="240" w:lineRule="auto"/>
        <w:ind w:left="709"/>
        <w:jc w:val="both"/>
        <w:rPr>
          <w:rFonts w:asciiTheme="majorHAnsi" w:eastAsia="Calibri" w:hAnsiTheme="majorHAnsi" w:cstheme="majorHAnsi"/>
          <w:sz w:val="28"/>
          <w:szCs w:val="28"/>
        </w:rPr>
      </w:pPr>
      <w:r w:rsidRPr="00BB0FAC">
        <w:rPr>
          <w:rFonts w:asciiTheme="majorHAnsi" w:eastAsia="Calibri" w:hAnsiTheme="majorHAnsi" w:cstheme="majorHAnsi"/>
          <w:sz w:val="28"/>
          <w:szCs w:val="28"/>
        </w:rPr>
        <w:t>Рынок</w:t>
      </w:r>
      <w:r w:rsidR="00E07E78">
        <w:rPr>
          <w:rFonts w:asciiTheme="majorHAnsi" w:eastAsia="Calibri" w:hAnsiTheme="majorHAnsi" w:cstheme="majorHAnsi"/>
          <w:sz w:val="28"/>
          <w:szCs w:val="28"/>
        </w:rPr>
        <w:t xml:space="preserve"> переработки водных биоресурсов (79,1%);</w:t>
      </w:r>
    </w:p>
    <w:p w14:paraId="2BCDF426" w14:textId="77777777" w:rsidR="00BB0FAC" w:rsidRPr="00BB0FAC" w:rsidRDefault="00E07E78" w:rsidP="00E7505F">
      <w:pPr>
        <w:pStyle w:val="afe"/>
        <w:numPr>
          <w:ilvl w:val="0"/>
          <w:numId w:val="44"/>
        </w:numPr>
        <w:spacing w:after="0" w:line="240" w:lineRule="auto"/>
        <w:ind w:left="709"/>
        <w:jc w:val="both"/>
        <w:rPr>
          <w:rFonts w:asciiTheme="majorHAnsi" w:eastAsia="Calibri" w:hAnsiTheme="majorHAnsi" w:cstheme="majorHAnsi"/>
          <w:sz w:val="28"/>
          <w:szCs w:val="28"/>
        </w:rPr>
      </w:pPr>
      <w:r>
        <w:rPr>
          <w:rFonts w:asciiTheme="majorHAnsi" w:eastAsia="Calibri" w:hAnsiTheme="majorHAnsi" w:cstheme="majorHAnsi"/>
          <w:sz w:val="28"/>
          <w:szCs w:val="28"/>
        </w:rPr>
        <w:t>Рынок племенного животноводства (</w:t>
      </w:r>
      <w:r w:rsidR="00BB0FAC" w:rsidRPr="00BB0FAC">
        <w:rPr>
          <w:rFonts w:asciiTheme="majorHAnsi" w:eastAsia="Calibri" w:hAnsiTheme="majorHAnsi" w:cstheme="majorHAnsi"/>
          <w:sz w:val="28"/>
          <w:szCs w:val="28"/>
        </w:rPr>
        <w:t>79,1%</w:t>
      </w:r>
      <w:r>
        <w:rPr>
          <w:rFonts w:asciiTheme="majorHAnsi" w:eastAsia="Calibri" w:hAnsiTheme="majorHAnsi" w:cstheme="majorHAnsi"/>
          <w:sz w:val="28"/>
          <w:szCs w:val="28"/>
        </w:rPr>
        <w:t>);</w:t>
      </w:r>
    </w:p>
    <w:p w14:paraId="171C3198" w14:textId="77777777" w:rsidR="00BB0FAC" w:rsidRPr="00BB0FAC" w:rsidRDefault="00BB0FAC" w:rsidP="00E7505F">
      <w:pPr>
        <w:pStyle w:val="afe"/>
        <w:numPr>
          <w:ilvl w:val="0"/>
          <w:numId w:val="44"/>
        </w:numPr>
        <w:spacing w:after="0" w:line="240" w:lineRule="auto"/>
        <w:ind w:left="709"/>
        <w:jc w:val="both"/>
        <w:rPr>
          <w:rFonts w:asciiTheme="majorHAnsi" w:eastAsia="Calibri" w:hAnsiTheme="majorHAnsi" w:cstheme="majorHAnsi"/>
          <w:sz w:val="28"/>
          <w:szCs w:val="28"/>
        </w:rPr>
      </w:pPr>
      <w:r w:rsidRPr="00BB0FAC">
        <w:rPr>
          <w:rFonts w:asciiTheme="majorHAnsi" w:eastAsia="Calibri" w:hAnsiTheme="majorHAnsi" w:cstheme="majorHAnsi"/>
          <w:sz w:val="28"/>
          <w:szCs w:val="28"/>
        </w:rPr>
        <w:t>Рынок вылова водных биоресурсов</w:t>
      </w:r>
      <w:r w:rsidRPr="00BB0FAC">
        <w:rPr>
          <w:rFonts w:asciiTheme="majorHAnsi" w:eastAsia="Calibri" w:hAnsiTheme="majorHAnsi" w:cstheme="majorHAnsi"/>
          <w:sz w:val="28"/>
          <w:szCs w:val="28"/>
        </w:rPr>
        <w:tab/>
      </w:r>
      <w:r w:rsidR="00E07E78">
        <w:rPr>
          <w:rFonts w:asciiTheme="majorHAnsi" w:eastAsia="Calibri" w:hAnsiTheme="majorHAnsi" w:cstheme="majorHAnsi"/>
          <w:sz w:val="28"/>
          <w:szCs w:val="28"/>
        </w:rPr>
        <w:t xml:space="preserve"> (</w:t>
      </w:r>
      <w:r w:rsidRPr="00BB0FAC">
        <w:rPr>
          <w:rFonts w:asciiTheme="majorHAnsi" w:eastAsia="Calibri" w:hAnsiTheme="majorHAnsi" w:cstheme="majorHAnsi"/>
          <w:sz w:val="28"/>
          <w:szCs w:val="28"/>
        </w:rPr>
        <w:t>77,1%</w:t>
      </w:r>
      <w:r w:rsidR="00E07E78">
        <w:rPr>
          <w:rFonts w:asciiTheme="majorHAnsi" w:eastAsia="Calibri" w:hAnsiTheme="majorHAnsi" w:cstheme="majorHAnsi"/>
          <w:sz w:val="28"/>
          <w:szCs w:val="28"/>
        </w:rPr>
        <w:t>);</w:t>
      </w:r>
    </w:p>
    <w:p w14:paraId="2FA75B41" w14:textId="77777777" w:rsidR="00BB0FAC" w:rsidRPr="00BB0FAC" w:rsidRDefault="00BB0FAC" w:rsidP="00E7505F">
      <w:pPr>
        <w:pStyle w:val="afe"/>
        <w:numPr>
          <w:ilvl w:val="0"/>
          <w:numId w:val="44"/>
        </w:numPr>
        <w:spacing w:after="0" w:line="240" w:lineRule="auto"/>
        <w:ind w:left="709"/>
        <w:jc w:val="both"/>
        <w:rPr>
          <w:rFonts w:asciiTheme="majorHAnsi" w:eastAsia="Calibri" w:hAnsiTheme="majorHAnsi" w:cstheme="majorHAnsi"/>
          <w:sz w:val="28"/>
          <w:szCs w:val="28"/>
        </w:rPr>
      </w:pPr>
      <w:r w:rsidRPr="00BB0FAC">
        <w:rPr>
          <w:rFonts w:asciiTheme="majorHAnsi" w:eastAsia="Calibri" w:hAnsiTheme="majorHAnsi" w:cstheme="majorHAnsi"/>
          <w:sz w:val="28"/>
          <w:szCs w:val="28"/>
        </w:rPr>
        <w:t xml:space="preserve">Рынок выполнения работ по </w:t>
      </w:r>
      <w:r w:rsidR="00E07E78">
        <w:rPr>
          <w:rFonts w:asciiTheme="majorHAnsi" w:eastAsia="Calibri" w:hAnsiTheme="majorHAnsi" w:cstheme="majorHAnsi"/>
          <w:sz w:val="28"/>
          <w:szCs w:val="28"/>
        </w:rPr>
        <w:t>благоустройству городской среды (</w:t>
      </w:r>
      <w:r w:rsidRPr="00BB0FAC">
        <w:rPr>
          <w:rFonts w:asciiTheme="majorHAnsi" w:eastAsia="Calibri" w:hAnsiTheme="majorHAnsi" w:cstheme="majorHAnsi"/>
          <w:sz w:val="28"/>
          <w:szCs w:val="28"/>
        </w:rPr>
        <w:t>75,9%</w:t>
      </w:r>
      <w:r w:rsidR="00E07E78">
        <w:rPr>
          <w:rFonts w:asciiTheme="majorHAnsi" w:eastAsia="Calibri" w:hAnsiTheme="majorHAnsi" w:cstheme="majorHAnsi"/>
          <w:sz w:val="28"/>
          <w:szCs w:val="28"/>
        </w:rPr>
        <w:t>);</w:t>
      </w:r>
    </w:p>
    <w:p w14:paraId="42648795" w14:textId="77777777" w:rsidR="00BB0FAC" w:rsidRPr="00BB0FAC" w:rsidRDefault="00E07E78" w:rsidP="00E7505F">
      <w:pPr>
        <w:pStyle w:val="afe"/>
        <w:numPr>
          <w:ilvl w:val="0"/>
          <w:numId w:val="44"/>
        </w:numPr>
        <w:spacing w:after="0" w:line="240" w:lineRule="auto"/>
        <w:ind w:left="709"/>
        <w:jc w:val="both"/>
        <w:rPr>
          <w:rFonts w:asciiTheme="majorHAnsi" w:eastAsia="Calibri" w:hAnsiTheme="majorHAnsi" w:cstheme="majorHAnsi"/>
          <w:sz w:val="28"/>
          <w:szCs w:val="28"/>
        </w:rPr>
      </w:pPr>
      <w:r>
        <w:rPr>
          <w:rFonts w:asciiTheme="majorHAnsi" w:eastAsia="Calibri" w:hAnsiTheme="majorHAnsi" w:cstheme="majorHAnsi"/>
          <w:sz w:val="28"/>
          <w:szCs w:val="28"/>
        </w:rPr>
        <w:t>Рынок товарной аквакультуры (</w:t>
      </w:r>
      <w:r w:rsidR="00BB0FAC" w:rsidRPr="00BB0FAC">
        <w:rPr>
          <w:rFonts w:asciiTheme="majorHAnsi" w:eastAsia="Calibri" w:hAnsiTheme="majorHAnsi" w:cstheme="majorHAnsi"/>
          <w:sz w:val="28"/>
          <w:szCs w:val="28"/>
        </w:rPr>
        <w:t>75,6%</w:t>
      </w:r>
      <w:r>
        <w:rPr>
          <w:rFonts w:asciiTheme="majorHAnsi" w:eastAsia="Calibri" w:hAnsiTheme="majorHAnsi" w:cstheme="majorHAnsi"/>
          <w:sz w:val="28"/>
          <w:szCs w:val="28"/>
        </w:rPr>
        <w:t>);</w:t>
      </w:r>
    </w:p>
    <w:p w14:paraId="25B23719" w14:textId="77777777" w:rsidR="00BB0FAC" w:rsidRPr="00BB0FAC" w:rsidRDefault="00BB0FAC" w:rsidP="00E7505F">
      <w:pPr>
        <w:pStyle w:val="afe"/>
        <w:numPr>
          <w:ilvl w:val="0"/>
          <w:numId w:val="44"/>
        </w:numPr>
        <w:spacing w:after="0" w:line="240" w:lineRule="auto"/>
        <w:ind w:left="709"/>
        <w:jc w:val="both"/>
        <w:rPr>
          <w:rFonts w:asciiTheme="majorHAnsi" w:eastAsia="Calibri" w:hAnsiTheme="majorHAnsi" w:cstheme="majorHAnsi"/>
          <w:sz w:val="28"/>
          <w:szCs w:val="28"/>
        </w:rPr>
      </w:pPr>
      <w:r w:rsidRPr="00BB0FAC">
        <w:rPr>
          <w:rFonts w:asciiTheme="majorHAnsi" w:eastAsia="Calibri" w:hAnsiTheme="majorHAnsi" w:cstheme="majorHAnsi"/>
          <w:sz w:val="28"/>
          <w:szCs w:val="28"/>
        </w:rPr>
        <w:t>Рынок психолого-педагогического сопровождения детей с огран</w:t>
      </w:r>
      <w:r w:rsidR="00E07E78">
        <w:rPr>
          <w:rFonts w:asciiTheme="majorHAnsi" w:eastAsia="Calibri" w:hAnsiTheme="majorHAnsi" w:cstheme="majorHAnsi"/>
          <w:sz w:val="28"/>
          <w:szCs w:val="28"/>
        </w:rPr>
        <w:t>иченными возможностями здоровья (</w:t>
      </w:r>
      <w:r w:rsidRPr="00BB0FAC">
        <w:rPr>
          <w:rFonts w:asciiTheme="majorHAnsi" w:eastAsia="Calibri" w:hAnsiTheme="majorHAnsi" w:cstheme="majorHAnsi"/>
          <w:sz w:val="28"/>
          <w:szCs w:val="28"/>
        </w:rPr>
        <w:t>74,5%</w:t>
      </w:r>
      <w:r w:rsidR="00E07E78">
        <w:rPr>
          <w:rFonts w:asciiTheme="majorHAnsi" w:eastAsia="Calibri" w:hAnsiTheme="majorHAnsi" w:cstheme="majorHAnsi"/>
          <w:sz w:val="28"/>
          <w:szCs w:val="28"/>
        </w:rPr>
        <w:t>);</w:t>
      </w:r>
    </w:p>
    <w:p w14:paraId="40F87700" w14:textId="77777777" w:rsidR="00BB0FAC" w:rsidRPr="00BB0FAC" w:rsidRDefault="00E07E78" w:rsidP="00E7505F">
      <w:pPr>
        <w:pStyle w:val="afe"/>
        <w:numPr>
          <w:ilvl w:val="0"/>
          <w:numId w:val="44"/>
        </w:numPr>
        <w:spacing w:after="0" w:line="240" w:lineRule="auto"/>
        <w:ind w:left="709"/>
        <w:jc w:val="both"/>
        <w:rPr>
          <w:rFonts w:asciiTheme="majorHAnsi" w:eastAsia="Calibri" w:hAnsiTheme="majorHAnsi" w:cstheme="majorHAnsi"/>
          <w:sz w:val="28"/>
          <w:szCs w:val="28"/>
        </w:rPr>
      </w:pPr>
      <w:r>
        <w:rPr>
          <w:rFonts w:asciiTheme="majorHAnsi" w:eastAsia="Calibri" w:hAnsiTheme="majorHAnsi" w:cstheme="majorHAnsi"/>
          <w:sz w:val="28"/>
          <w:szCs w:val="28"/>
        </w:rPr>
        <w:t>Рынок семеноводства (</w:t>
      </w:r>
      <w:r w:rsidR="00BB0FAC" w:rsidRPr="00BB0FAC">
        <w:rPr>
          <w:rFonts w:asciiTheme="majorHAnsi" w:eastAsia="Calibri" w:hAnsiTheme="majorHAnsi" w:cstheme="majorHAnsi"/>
          <w:sz w:val="28"/>
          <w:szCs w:val="28"/>
        </w:rPr>
        <w:t>71,1%</w:t>
      </w:r>
      <w:r>
        <w:rPr>
          <w:rFonts w:asciiTheme="majorHAnsi" w:eastAsia="Calibri" w:hAnsiTheme="majorHAnsi" w:cstheme="majorHAnsi"/>
          <w:sz w:val="28"/>
          <w:szCs w:val="28"/>
        </w:rPr>
        <w:t>);</w:t>
      </w:r>
    </w:p>
    <w:p w14:paraId="16FA0854" w14:textId="77777777" w:rsidR="00BB0FAC" w:rsidRPr="00BB0FAC" w:rsidRDefault="00BB0FAC" w:rsidP="00E7505F">
      <w:pPr>
        <w:pStyle w:val="afe"/>
        <w:numPr>
          <w:ilvl w:val="0"/>
          <w:numId w:val="44"/>
        </w:numPr>
        <w:spacing w:after="0" w:line="240" w:lineRule="auto"/>
        <w:ind w:left="709"/>
        <w:jc w:val="both"/>
        <w:rPr>
          <w:rFonts w:asciiTheme="majorHAnsi" w:eastAsia="Calibri" w:hAnsiTheme="majorHAnsi" w:cstheme="majorHAnsi"/>
          <w:sz w:val="28"/>
          <w:szCs w:val="28"/>
        </w:rPr>
      </w:pPr>
      <w:r w:rsidRPr="00BB0FAC">
        <w:rPr>
          <w:rFonts w:asciiTheme="majorHAnsi" w:eastAsia="Calibri" w:hAnsiTheme="majorHAnsi" w:cstheme="majorHAnsi"/>
          <w:sz w:val="28"/>
          <w:szCs w:val="28"/>
        </w:rPr>
        <w:t>Рынок дорожной деятельности (за исключени</w:t>
      </w:r>
      <w:r w:rsidR="00E07E78">
        <w:rPr>
          <w:rFonts w:asciiTheme="majorHAnsi" w:eastAsia="Calibri" w:hAnsiTheme="majorHAnsi" w:cstheme="majorHAnsi"/>
          <w:sz w:val="28"/>
          <w:szCs w:val="28"/>
        </w:rPr>
        <w:t xml:space="preserve">ем проектирования, </w:t>
      </w:r>
      <w:r w:rsidRPr="00BB0FAC">
        <w:rPr>
          <w:rFonts w:asciiTheme="majorHAnsi" w:eastAsia="Calibri" w:hAnsiTheme="majorHAnsi" w:cstheme="majorHAnsi"/>
          <w:sz w:val="28"/>
          <w:szCs w:val="28"/>
        </w:rPr>
        <w:t>69,7%</w:t>
      </w:r>
      <w:r w:rsidR="00E07E78">
        <w:rPr>
          <w:rFonts w:asciiTheme="majorHAnsi" w:eastAsia="Calibri" w:hAnsiTheme="majorHAnsi" w:cstheme="majorHAnsi"/>
          <w:sz w:val="28"/>
          <w:szCs w:val="28"/>
        </w:rPr>
        <w:t>);</w:t>
      </w:r>
    </w:p>
    <w:p w14:paraId="111E4361" w14:textId="77777777" w:rsidR="00BB0FAC" w:rsidRPr="00BB0FAC" w:rsidRDefault="00BB0FAC" w:rsidP="00E7505F">
      <w:pPr>
        <w:pStyle w:val="afe"/>
        <w:numPr>
          <w:ilvl w:val="0"/>
          <w:numId w:val="44"/>
        </w:numPr>
        <w:spacing w:after="0" w:line="240" w:lineRule="auto"/>
        <w:ind w:left="709"/>
        <w:jc w:val="both"/>
        <w:rPr>
          <w:rFonts w:asciiTheme="majorHAnsi" w:eastAsia="Calibri" w:hAnsiTheme="majorHAnsi" w:cstheme="majorHAnsi"/>
          <w:sz w:val="28"/>
          <w:szCs w:val="28"/>
        </w:rPr>
      </w:pPr>
      <w:r w:rsidRPr="00BB0FAC">
        <w:rPr>
          <w:rFonts w:asciiTheme="majorHAnsi" w:eastAsia="Calibri" w:hAnsiTheme="majorHAnsi" w:cstheme="majorHAnsi"/>
          <w:sz w:val="28"/>
          <w:szCs w:val="28"/>
        </w:rPr>
        <w:t xml:space="preserve">Рынок добычи общераспространенных полезных ископаемых на </w:t>
      </w:r>
      <w:r w:rsidR="00E07E78">
        <w:rPr>
          <w:rFonts w:asciiTheme="majorHAnsi" w:eastAsia="Calibri" w:hAnsiTheme="majorHAnsi" w:cstheme="majorHAnsi"/>
          <w:sz w:val="28"/>
          <w:szCs w:val="28"/>
        </w:rPr>
        <w:t>участках недр местного значения (</w:t>
      </w:r>
      <w:r w:rsidRPr="00BB0FAC">
        <w:rPr>
          <w:rFonts w:asciiTheme="majorHAnsi" w:eastAsia="Calibri" w:hAnsiTheme="majorHAnsi" w:cstheme="majorHAnsi"/>
          <w:sz w:val="28"/>
          <w:szCs w:val="28"/>
        </w:rPr>
        <w:t>68,4%</w:t>
      </w:r>
      <w:r w:rsidR="00E07E78">
        <w:rPr>
          <w:rFonts w:asciiTheme="majorHAnsi" w:eastAsia="Calibri" w:hAnsiTheme="majorHAnsi" w:cstheme="majorHAnsi"/>
          <w:sz w:val="28"/>
          <w:szCs w:val="28"/>
        </w:rPr>
        <w:t>);</w:t>
      </w:r>
    </w:p>
    <w:p w14:paraId="510B90F1" w14:textId="77777777" w:rsidR="00BB0FAC" w:rsidRPr="00BB0FAC" w:rsidRDefault="00E07E78" w:rsidP="00E7505F">
      <w:pPr>
        <w:pStyle w:val="afe"/>
        <w:numPr>
          <w:ilvl w:val="0"/>
          <w:numId w:val="44"/>
        </w:numPr>
        <w:spacing w:after="0" w:line="240" w:lineRule="auto"/>
        <w:ind w:left="709"/>
        <w:jc w:val="both"/>
        <w:rPr>
          <w:rFonts w:asciiTheme="majorHAnsi" w:eastAsia="Calibri" w:hAnsiTheme="majorHAnsi" w:cstheme="majorHAnsi"/>
          <w:sz w:val="28"/>
          <w:szCs w:val="28"/>
        </w:rPr>
      </w:pPr>
      <w:r>
        <w:rPr>
          <w:rFonts w:asciiTheme="majorHAnsi" w:eastAsia="Calibri" w:hAnsiTheme="majorHAnsi" w:cstheme="majorHAnsi"/>
          <w:sz w:val="28"/>
          <w:szCs w:val="28"/>
        </w:rPr>
        <w:t>Рынок социальных услуг (</w:t>
      </w:r>
      <w:r w:rsidR="00BB0FAC" w:rsidRPr="00BB0FAC">
        <w:rPr>
          <w:rFonts w:asciiTheme="majorHAnsi" w:eastAsia="Calibri" w:hAnsiTheme="majorHAnsi" w:cstheme="majorHAnsi"/>
          <w:sz w:val="28"/>
          <w:szCs w:val="28"/>
        </w:rPr>
        <w:t>63,2%</w:t>
      </w:r>
      <w:r>
        <w:rPr>
          <w:rFonts w:asciiTheme="majorHAnsi" w:eastAsia="Calibri" w:hAnsiTheme="majorHAnsi" w:cstheme="majorHAnsi"/>
          <w:sz w:val="28"/>
          <w:szCs w:val="28"/>
        </w:rPr>
        <w:t>);</w:t>
      </w:r>
    </w:p>
    <w:p w14:paraId="43C449F0" w14:textId="77777777" w:rsidR="00BB0FAC" w:rsidRPr="00BB0FAC" w:rsidRDefault="00BB0FAC" w:rsidP="00E7505F">
      <w:pPr>
        <w:pStyle w:val="afe"/>
        <w:numPr>
          <w:ilvl w:val="0"/>
          <w:numId w:val="44"/>
        </w:numPr>
        <w:spacing w:after="0" w:line="240" w:lineRule="auto"/>
        <w:ind w:left="709"/>
        <w:jc w:val="both"/>
        <w:rPr>
          <w:rFonts w:asciiTheme="majorHAnsi" w:eastAsia="Calibri" w:hAnsiTheme="majorHAnsi" w:cstheme="majorHAnsi"/>
          <w:sz w:val="28"/>
          <w:szCs w:val="28"/>
        </w:rPr>
      </w:pPr>
      <w:r w:rsidRPr="00BB0FAC">
        <w:rPr>
          <w:rFonts w:asciiTheme="majorHAnsi" w:eastAsia="Calibri" w:hAnsiTheme="majorHAnsi" w:cstheme="majorHAnsi"/>
          <w:sz w:val="28"/>
          <w:szCs w:val="28"/>
        </w:rPr>
        <w:t>Рынок выполнения работ по содержанию и текущему ремонту общего имущества собственников помещений в многоква</w:t>
      </w:r>
      <w:r w:rsidR="00E07E78">
        <w:rPr>
          <w:rFonts w:asciiTheme="majorHAnsi" w:eastAsia="Calibri" w:hAnsiTheme="majorHAnsi" w:cstheme="majorHAnsi"/>
          <w:sz w:val="28"/>
          <w:szCs w:val="28"/>
        </w:rPr>
        <w:t>ртирном доме (</w:t>
      </w:r>
      <w:r w:rsidRPr="00BB0FAC">
        <w:rPr>
          <w:rFonts w:asciiTheme="majorHAnsi" w:eastAsia="Calibri" w:hAnsiTheme="majorHAnsi" w:cstheme="majorHAnsi"/>
          <w:sz w:val="28"/>
          <w:szCs w:val="28"/>
        </w:rPr>
        <w:t>62,2%</w:t>
      </w:r>
      <w:r w:rsidR="00E07E78">
        <w:rPr>
          <w:rFonts w:asciiTheme="majorHAnsi" w:eastAsia="Calibri" w:hAnsiTheme="majorHAnsi" w:cstheme="majorHAnsi"/>
          <w:sz w:val="28"/>
          <w:szCs w:val="28"/>
        </w:rPr>
        <w:t>);</w:t>
      </w:r>
    </w:p>
    <w:p w14:paraId="5C55549A" w14:textId="77777777" w:rsidR="00BB0FAC" w:rsidRPr="00BB0FAC" w:rsidRDefault="00BB0FAC" w:rsidP="00E7505F">
      <w:pPr>
        <w:pStyle w:val="afe"/>
        <w:numPr>
          <w:ilvl w:val="0"/>
          <w:numId w:val="44"/>
        </w:numPr>
        <w:spacing w:after="0" w:line="240" w:lineRule="auto"/>
        <w:ind w:left="709"/>
        <w:jc w:val="both"/>
        <w:rPr>
          <w:rFonts w:asciiTheme="majorHAnsi" w:eastAsia="Calibri" w:hAnsiTheme="majorHAnsi" w:cstheme="majorHAnsi"/>
          <w:sz w:val="28"/>
          <w:szCs w:val="28"/>
        </w:rPr>
      </w:pPr>
      <w:r w:rsidRPr="00BB0FAC">
        <w:rPr>
          <w:rFonts w:asciiTheme="majorHAnsi" w:eastAsia="Calibri" w:hAnsiTheme="majorHAnsi" w:cstheme="majorHAnsi"/>
          <w:sz w:val="28"/>
          <w:szCs w:val="28"/>
        </w:rPr>
        <w:t>Рынок услуг по сбору и транспортирован</w:t>
      </w:r>
      <w:r w:rsidR="00E07E78">
        <w:rPr>
          <w:rFonts w:asciiTheme="majorHAnsi" w:eastAsia="Calibri" w:hAnsiTheme="majorHAnsi" w:cstheme="majorHAnsi"/>
          <w:sz w:val="28"/>
          <w:szCs w:val="28"/>
        </w:rPr>
        <w:t>ию твердых коммунальных отходов (</w:t>
      </w:r>
      <w:r w:rsidRPr="00BB0FAC">
        <w:rPr>
          <w:rFonts w:asciiTheme="majorHAnsi" w:eastAsia="Calibri" w:hAnsiTheme="majorHAnsi" w:cstheme="majorHAnsi"/>
          <w:sz w:val="28"/>
          <w:szCs w:val="28"/>
        </w:rPr>
        <w:t>60,9%</w:t>
      </w:r>
      <w:r w:rsidR="00E07E78">
        <w:rPr>
          <w:rFonts w:asciiTheme="majorHAnsi" w:eastAsia="Calibri" w:hAnsiTheme="majorHAnsi" w:cstheme="majorHAnsi"/>
          <w:sz w:val="28"/>
          <w:szCs w:val="28"/>
        </w:rPr>
        <w:t>);</w:t>
      </w:r>
    </w:p>
    <w:p w14:paraId="509B7EAC" w14:textId="77777777" w:rsidR="00BB0FAC" w:rsidRPr="00BB0FAC" w:rsidRDefault="00BB0FAC" w:rsidP="00E7505F">
      <w:pPr>
        <w:pStyle w:val="afe"/>
        <w:numPr>
          <w:ilvl w:val="0"/>
          <w:numId w:val="44"/>
        </w:numPr>
        <w:spacing w:after="0" w:line="240" w:lineRule="auto"/>
        <w:ind w:left="709"/>
        <w:jc w:val="both"/>
        <w:rPr>
          <w:rFonts w:asciiTheme="majorHAnsi" w:eastAsia="Calibri" w:hAnsiTheme="majorHAnsi" w:cstheme="majorHAnsi"/>
          <w:sz w:val="28"/>
          <w:szCs w:val="28"/>
        </w:rPr>
      </w:pPr>
      <w:r w:rsidRPr="00BB0FAC">
        <w:rPr>
          <w:rFonts w:asciiTheme="majorHAnsi" w:eastAsia="Calibri" w:hAnsiTheme="majorHAnsi" w:cstheme="majorHAnsi"/>
          <w:sz w:val="28"/>
          <w:szCs w:val="28"/>
        </w:rPr>
        <w:t>Рынок услуг</w:t>
      </w:r>
      <w:r w:rsidR="00E07E78">
        <w:rPr>
          <w:rFonts w:asciiTheme="majorHAnsi" w:eastAsia="Calibri" w:hAnsiTheme="majorHAnsi" w:cstheme="majorHAnsi"/>
          <w:sz w:val="28"/>
          <w:szCs w:val="28"/>
        </w:rPr>
        <w:t xml:space="preserve"> детского отдыха и оздоровления (</w:t>
      </w:r>
      <w:r w:rsidRPr="00BB0FAC">
        <w:rPr>
          <w:rFonts w:asciiTheme="majorHAnsi" w:eastAsia="Calibri" w:hAnsiTheme="majorHAnsi" w:cstheme="majorHAnsi"/>
          <w:sz w:val="28"/>
          <w:szCs w:val="28"/>
        </w:rPr>
        <w:t>56,9%</w:t>
      </w:r>
      <w:r w:rsidR="00E07E78">
        <w:rPr>
          <w:rFonts w:asciiTheme="majorHAnsi" w:eastAsia="Calibri" w:hAnsiTheme="majorHAnsi" w:cstheme="majorHAnsi"/>
          <w:sz w:val="28"/>
          <w:szCs w:val="28"/>
        </w:rPr>
        <w:t>);</w:t>
      </w:r>
    </w:p>
    <w:p w14:paraId="78576772" w14:textId="77777777" w:rsidR="00BB0FAC" w:rsidRPr="00BB0FAC" w:rsidRDefault="00E07E78" w:rsidP="00E7505F">
      <w:pPr>
        <w:pStyle w:val="afe"/>
        <w:numPr>
          <w:ilvl w:val="0"/>
          <w:numId w:val="44"/>
        </w:numPr>
        <w:spacing w:after="0" w:line="240" w:lineRule="auto"/>
        <w:ind w:left="709"/>
        <w:jc w:val="both"/>
        <w:rPr>
          <w:rFonts w:asciiTheme="majorHAnsi" w:eastAsia="Calibri" w:hAnsiTheme="majorHAnsi" w:cstheme="majorHAnsi"/>
          <w:sz w:val="28"/>
          <w:szCs w:val="28"/>
        </w:rPr>
      </w:pPr>
      <w:r>
        <w:rPr>
          <w:rFonts w:asciiTheme="majorHAnsi" w:eastAsia="Calibri" w:hAnsiTheme="majorHAnsi" w:cstheme="majorHAnsi"/>
          <w:sz w:val="28"/>
          <w:szCs w:val="28"/>
        </w:rPr>
        <w:t>Рынок легкой промышленности (</w:t>
      </w:r>
      <w:r w:rsidR="00BB0FAC" w:rsidRPr="00BB0FAC">
        <w:rPr>
          <w:rFonts w:asciiTheme="majorHAnsi" w:eastAsia="Calibri" w:hAnsiTheme="majorHAnsi" w:cstheme="majorHAnsi"/>
          <w:sz w:val="28"/>
          <w:szCs w:val="28"/>
        </w:rPr>
        <w:t>55,0%</w:t>
      </w:r>
      <w:r>
        <w:rPr>
          <w:rFonts w:asciiTheme="majorHAnsi" w:eastAsia="Calibri" w:hAnsiTheme="majorHAnsi" w:cstheme="majorHAnsi"/>
          <w:sz w:val="28"/>
          <w:szCs w:val="28"/>
        </w:rPr>
        <w:t>);</w:t>
      </w:r>
    </w:p>
    <w:p w14:paraId="4C286DE2" w14:textId="77777777" w:rsidR="00BB0FAC" w:rsidRPr="00BB0FAC" w:rsidRDefault="00BB0FAC" w:rsidP="00E7505F">
      <w:pPr>
        <w:pStyle w:val="afe"/>
        <w:numPr>
          <w:ilvl w:val="0"/>
          <w:numId w:val="44"/>
        </w:numPr>
        <w:spacing w:after="0" w:line="240" w:lineRule="auto"/>
        <w:ind w:left="709"/>
        <w:jc w:val="both"/>
        <w:rPr>
          <w:rFonts w:asciiTheme="majorHAnsi" w:eastAsia="Calibri" w:hAnsiTheme="majorHAnsi" w:cstheme="majorHAnsi"/>
          <w:sz w:val="28"/>
          <w:szCs w:val="28"/>
        </w:rPr>
      </w:pPr>
      <w:r w:rsidRPr="00BB0FAC">
        <w:rPr>
          <w:rFonts w:asciiTheme="majorHAnsi" w:eastAsia="Calibri" w:hAnsiTheme="majorHAnsi" w:cstheme="majorHAnsi"/>
          <w:sz w:val="28"/>
          <w:szCs w:val="28"/>
        </w:rPr>
        <w:t>Рынок архитектур</w:t>
      </w:r>
      <w:r w:rsidR="00E07E78">
        <w:rPr>
          <w:rFonts w:asciiTheme="majorHAnsi" w:eastAsia="Calibri" w:hAnsiTheme="majorHAnsi" w:cstheme="majorHAnsi"/>
          <w:sz w:val="28"/>
          <w:szCs w:val="28"/>
        </w:rPr>
        <w:t>но-строительного проектирования (</w:t>
      </w:r>
      <w:r w:rsidRPr="00BB0FAC">
        <w:rPr>
          <w:rFonts w:asciiTheme="majorHAnsi" w:eastAsia="Calibri" w:hAnsiTheme="majorHAnsi" w:cstheme="majorHAnsi"/>
          <w:sz w:val="28"/>
          <w:szCs w:val="28"/>
        </w:rPr>
        <w:t>53,2%</w:t>
      </w:r>
      <w:r w:rsidR="00E07E78">
        <w:rPr>
          <w:rFonts w:asciiTheme="majorHAnsi" w:eastAsia="Calibri" w:hAnsiTheme="majorHAnsi" w:cstheme="majorHAnsi"/>
          <w:sz w:val="28"/>
          <w:szCs w:val="28"/>
        </w:rPr>
        <w:t>);</w:t>
      </w:r>
    </w:p>
    <w:p w14:paraId="460C5F7A" w14:textId="77777777" w:rsidR="00BB0FAC" w:rsidRPr="00BB0FAC" w:rsidRDefault="00BB0FAC" w:rsidP="00E7505F">
      <w:pPr>
        <w:pStyle w:val="afe"/>
        <w:numPr>
          <w:ilvl w:val="0"/>
          <w:numId w:val="44"/>
        </w:numPr>
        <w:spacing w:after="0" w:line="240" w:lineRule="auto"/>
        <w:ind w:left="709"/>
        <w:jc w:val="both"/>
        <w:rPr>
          <w:rFonts w:asciiTheme="majorHAnsi" w:eastAsia="Calibri" w:hAnsiTheme="majorHAnsi" w:cstheme="majorHAnsi"/>
          <w:sz w:val="28"/>
          <w:szCs w:val="28"/>
        </w:rPr>
      </w:pPr>
      <w:r w:rsidRPr="00BB0FAC">
        <w:rPr>
          <w:rFonts w:asciiTheme="majorHAnsi" w:eastAsia="Calibri" w:hAnsiTheme="majorHAnsi" w:cstheme="majorHAnsi"/>
          <w:sz w:val="28"/>
          <w:szCs w:val="28"/>
        </w:rPr>
        <w:t>Рынок поставки сжиженног</w:t>
      </w:r>
      <w:r w:rsidR="00E07E78">
        <w:rPr>
          <w:rFonts w:asciiTheme="majorHAnsi" w:eastAsia="Calibri" w:hAnsiTheme="majorHAnsi" w:cstheme="majorHAnsi"/>
          <w:sz w:val="28"/>
          <w:szCs w:val="28"/>
        </w:rPr>
        <w:t>о газа в баллонах (</w:t>
      </w:r>
      <w:r w:rsidRPr="00BB0FAC">
        <w:rPr>
          <w:rFonts w:asciiTheme="majorHAnsi" w:eastAsia="Calibri" w:hAnsiTheme="majorHAnsi" w:cstheme="majorHAnsi"/>
          <w:sz w:val="28"/>
          <w:szCs w:val="28"/>
        </w:rPr>
        <w:t>52,9%</w:t>
      </w:r>
      <w:r w:rsidR="00E07E78">
        <w:rPr>
          <w:rFonts w:asciiTheme="majorHAnsi" w:eastAsia="Calibri" w:hAnsiTheme="majorHAnsi" w:cstheme="majorHAnsi"/>
          <w:sz w:val="28"/>
          <w:szCs w:val="28"/>
        </w:rPr>
        <w:t>);</w:t>
      </w:r>
    </w:p>
    <w:p w14:paraId="63B7A622" w14:textId="77777777" w:rsidR="00BB0FAC" w:rsidRPr="00BB0FAC" w:rsidRDefault="00BB0FAC" w:rsidP="00E7505F">
      <w:pPr>
        <w:pStyle w:val="afe"/>
        <w:numPr>
          <w:ilvl w:val="0"/>
          <w:numId w:val="44"/>
        </w:numPr>
        <w:spacing w:after="0" w:line="240" w:lineRule="auto"/>
        <w:ind w:left="709"/>
        <w:jc w:val="both"/>
        <w:rPr>
          <w:rFonts w:asciiTheme="majorHAnsi" w:eastAsia="Calibri" w:hAnsiTheme="majorHAnsi" w:cstheme="majorHAnsi"/>
          <w:sz w:val="28"/>
          <w:szCs w:val="28"/>
        </w:rPr>
      </w:pPr>
      <w:r w:rsidRPr="00BB0FAC">
        <w:rPr>
          <w:rFonts w:asciiTheme="majorHAnsi" w:eastAsia="Calibri" w:hAnsiTheme="majorHAnsi" w:cstheme="majorHAnsi"/>
          <w:sz w:val="28"/>
          <w:szCs w:val="28"/>
        </w:rPr>
        <w:t>Рынок обработки древесины и</w:t>
      </w:r>
      <w:r w:rsidR="00E07E78">
        <w:rPr>
          <w:rFonts w:asciiTheme="majorHAnsi" w:eastAsia="Calibri" w:hAnsiTheme="majorHAnsi" w:cstheme="majorHAnsi"/>
          <w:sz w:val="28"/>
          <w:szCs w:val="28"/>
        </w:rPr>
        <w:t xml:space="preserve"> производства изделий из дерева (</w:t>
      </w:r>
      <w:r w:rsidRPr="00BB0FAC">
        <w:rPr>
          <w:rFonts w:asciiTheme="majorHAnsi" w:eastAsia="Calibri" w:hAnsiTheme="majorHAnsi" w:cstheme="majorHAnsi"/>
          <w:sz w:val="28"/>
          <w:szCs w:val="28"/>
        </w:rPr>
        <w:t>52,2%</w:t>
      </w:r>
      <w:r w:rsidR="00E07E78">
        <w:rPr>
          <w:rFonts w:asciiTheme="majorHAnsi" w:eastAsia="Calibri" w:hAnsiTheme="majorHAnsi" w:cstheme="majorHAnsi"/>
          <w:sz w:val="28"/>
          <w:szCs w:val="28"/>
        </w:rPr>
        <w:t>).</w:t>
      </w:r>
    </w:p>
    <w:p w14:paraId="176D45E3" w14:textId="77777777" w:rsidR="00AA131E" w:rsidRPr="00DA0276" w:rsidRDefault="00AA131E" w:rsidP="00BB0FAC">
      <w:pPr>
        <w:spacing w:after="0" w:line="240" w:lineRule="auto"/>
        <w:ind w:firstLine="709"/>
        <w:jc w:val="both"/>
        <w:rPr>
          <w:rFonts w:asciiTheme="majorHAnsi" w:eastAsia="Calibri" w:hAnsiTheme="majorHAnsi" w:cstheme="majorHAnsi"/>
          <w:sz w:val="28"/>
          <w:szCs w:val="28"/>
        </w:rPr>
      </w:pPr>
      <w:r w:rsidRPr="00DA0276">
        <w:rPr>
          <w:rFonts w:asciiTheme="majorHAnsi" w:eastAsia="Calibri" w:hAnsiTheme="majorHAnsi" w:cstheme="majorHAnsi"/>
          <w:sz w:val="28"/>
          <w:szCs w:val="28"/>
        </w:rPr>
        <w:t>Для следующих рынков нехватка организаций, с точки зрения потребителей, не отмечается:</w:t>
      </w:r>
    </w:p>
    <w:p w14:paraId="561EDFA5" w14:textId="77777777" w:rsidR="00443D60" w:rsidRPr="00443D60" w:rsidRDefault="00443D60" w:rsidP="00E7505F">
      <w:pPr>
        <w:pStyle w:val="afe"/>
        <w:numPr>
          <w:ilvl w:val="0"/>
          <w:numId w:val="45"/>
        </w:numPr>
        <w:spacing w:after="0" w:line="240" w:lineRule="auto"/>
        <w:ind w:left="709"/>
        <w:jc w:val="both"/>
        <w:rPr>
          <w:rFonts w:asciiTheme="majorHAnsi" w:eastAsia="Calibri" w:hAnsiTheme="majorHAnsi" w:cstheme="majorHAnsi"/>
          <w:sz w:val="28"/>
          <w:szCs w:val="28"/>
        </w:rPr>
      </w:pPr>
      <w:r w:rsidRPr="00443D60">
        <w:rPr>
          <w:rFonts w:asciiTheme="majorHAnsi" w:eastAsia="Calibri" w:hAnsiTheme="majorHAnsi" w:cstheme="majorHAnsi"/>
          <w:sz w:val="28"/>
          <w:szCs w:val="28"/>
        </w:rPr>
        <w:t>Рынок услуг связи, в том числе услуг по предоставлению широкополосного доступа к информационно-телек</w:t>
      </w:r>
      <w:r w:rsidR="00E07E78">
        <w:rPr>
          <w:rFonts w:asciiTheme="majorHAnsi" w:eastAsia="Calibri" w:hAnsiTheme="majorHAnsi" w:cstheme="majorHAnsi"/>
          <w:sz w:val="28"/>
          <w:szCs w:val="28"/>
        </w:rPr>
        <w:t>оммуникационной сети «Интернет» (</w:t>
      </w:r>
      <w:r w:rsidRPr="00443D60">
        <w:rPr>
          <w:rFonts w:asciiTheme="majorHAnsi" w:eastAsia="Calibri" w:hAnsiTheme="majorHAnsi" w:cstheme="majorHAnsi"/>
          <w:sz w:val="28"/>
          <w:szCs w:val="28"/>
        </w:rPr>
        <w:t>14,4%</w:t>
      </w:r>
      <w:r w:rsidR="00E07E78">
        <w:rPr>
          <w:rFonts w:asciiTheme="majorHAnsi" w:eastAsia="Calibri" w:hAnsiTheme="majorHAnsi" w:cstheme="majorHAnsi"/>
          <w:sz w:val="28"/>
          <w:szCs w:val="28"/>
        </w:rPr>
        <w:t>);</w:t>
      </w:r>
    </w:p>
    <w:p w14:paraId="79769009" w14:textId="77777777" w:rsidR="00443D60" w:rsidRPr="00443D60" w:rsidRDefault="00443D60" w:rsidP="00E7505F">
      <w:pPr>
        <w:pStyle w:val="afe"/>
        <w:numPr>
          <w:ilvl w:val="0"/>
          <w:numId w:val="45"/>
        </w:numPr>
        <w:spacing w:after="0" w:line="240" w:lineRule="auto"/>
        <w:ind w:left="709"/>
        <w:jc w:val="both"/>
        <w:rPr>
          <w:rFonts w:asciiTheme="majorHAnsi" w:eastAsia="Calibri" w:hAnsiTheme="majorHAnsi" w:cstheme="majorHAnsi"/>
          <w:sz w:val="28"/>
          <w:szCs w:val="28"/>
        </w:rPr>
      </w:pPr>
      <w:r w:rsidRPr="00443D60">
        <w:rPr>
          <w:rFonts w:asciiTheme="majorHAnsi" w:eastAsia="Calibri" w:hAnsiTheme="majorHAnsi" w:cstheme="majorHAnsi"/>
          <w:sz w:val="28"/>
          <w:szCs w:val="28"/>
        </w:rPr>
        <w:t>Рынок оказания услуг по перевозке пассажиров и багажа легковым такси на т</w:t>
      </w:r>
      <w:r w:rsidR="00E07E78">
        <w:rPr>
          <w:rFonts w:asciiTheme="majorHAnsi" w:eastAsia="Calibri" w:hAnsiTheme="majorHAnsi" w:cstheme="majorHAnsi"/>
          <w:sz w:val="28"/>
          <w:szCs w:val="28"/>
        </w:rPr>
        <w:t>ерритории Новосибирской области (</w:t>
      </w:r>
      <w:r w:rsidRPr="00443D60">
        <w:rPr>
          <w:rFonts w:asciiTheme="majorHAnsi" w:eastAsia="Calibri" w:hAnsiTheme="majorHAnsi" w:cstheme="majorHAnsi"/>
          <w:sz w:val="28"/>
          <w:szCs w:val="28"/>
        </w:rPr>
        <w:t>11,5%</w:t>
      </w:r>
      <w:r w:rsidR="00E07E78">
        <w:rPr>
          <w:rFonts w:asciiTheme="majorHAnsi" w:eastAsia="Calibri" w:hAnsiTheme="majorHAnsi" w:cstheme="majorHAnsi"/>
          <w:sz w:val="28"/>
          <w:szCs w:val="28"/>
        </w:rPr>
        <w:t>);</w:t>
      </w:r>
    </w:p>
    <w:p w14:paraId="548093F7" w14:textId="77777777" w:rsidR="00735AED" w:rsidRDefault="00443D60" w:rsidP="00E7505F">
      <w:pPr>
        <w:pStyle w:val="afe"/>
        <w:numPr>
          <w:ilvl w:val="0"/>
          <w:numId w:val="45"/>
        </w:numPr>
        <w:spacing w:after="0" w:line="240" w:lineRule="auto"/>
        <w:ind w:left="709"/>
        <w:jc w:val="both"/>
        <w:rPr>
          <w:rFonts w:asciiTheme="majorHAnsi" w:eastAsia="Calibri" w:hAnsiTheme="majorHAnsi" w:cstheme="majorHAnsi"/>
          <w:sz w:val="28"/>
          <w:szCs w:val="28"/>
        </w:rPr>
      </w:pPr>
      <w:r w:rsidRPr="00443D60">
        <w:rPr>
          <w:rFonts w:asciiTheme="majorHAnsi" w:eastAsia="Calibri" w:hAnsiTheme="majorHAnsi" w:cstheme="majorHAnsi"/>
          <w:sz w:val="28"/>
          <w:szCs w:val="28"/>
        </w:rPr>
        <w:t>Рынок услуг розничной торговли лекарственными препаратами, медицинскими изделиями и соп</w:t>
      </w:r>
      <w:r w:rsidR="00E07E78">
        <w:rPr>
          <w:rFonts w:asciiTheme="majorHAnsi" w:eastAsia="Calibri" w:hAnsiTheme="majorHAnsi" w:cstheme="majorHAnsi"/>
          <w:sz w:val="28"/>
          <w:szCs w:val="28"/>
        </w:rPr>
        <w:t>утствующими товарами (</w:t>
      </w:r>
      <w:r w:rsidRPr="00443D60">
        <w:rPr>
          <w:rFonts w:asciiTheme="majorHAnsi" w:eastAsia="Calibri" w:hAnsiTheme="majorHAnsi" w:cstheme="majorHAnsi"/>
          <w:sz w:val="28"/>
          <w:szCs w:val="28"/>
        </w:rPr>
        <w:t>6,0%</w:t>
      </w:r>
      <w:r w:rsidR="00E07E78">
        <w:rPr>
          <w:rFonts w:asciiTheme="majorHAnsi" w:eastAsia="Calibri" w:hAnsiTheme="majorHAnsi" w:cstheme="majorHAnsi"/>
          <w:sz w:val="28"/>
          <w:szCs w:val="28"/>
        </w:rPr>
        <w:t>).</w:t>
      </w:r>
    </w:p>
    <w:p w14:paraId="63B95DBE" w14:textId="77777777" w:rsidR="00E07E78" w:rsidRPr="00E07E78" w:rsidRDefault="00E07E78" w:rsidP="00E07E78">
      <w:pPr>
        <w:spacing w:after="0" w:line="240" w:lineRule="auto"/>
        <w:ind w:firstLine="0"/>
        <w:jc w:val="both"/>
        <w:rPr>
          <w:rFonts w:asciiTheme="majorHAnsi" w:eastAsia="Calibri" w:hAnsiTheme="majorHAnsi" w:cstheme="majorHAnsi"/>
          <w:sz w:val="28"/>
          <w:szCs w:val="28"/>
        </w:rPr>
      </w:pPr>
    </w:p>
    <w:p w14:paraId="594E3B42" w14:textId="77777777" w:rsidR="00C04E53" w:rsidRPr="00DA0276" w:rsidRDefault="00C04E53" w:rsidP="00DA0276">
      <w:pPr>
        <w:spacing w:after="0" w:line="240" w:lineRule="auto"/>
        <w:ind w:firstLine="709"/>
        <w:jc w:val="both"/>
        <w:rPr>
          <w:rFonts w:asciiTheme="majorHAnsi" w:eastAsia="Calibri" w:hAnsiTheme="majorHAnsi" w:cstheme="majorHAnsi"/>
          <w:sz w:val="28"/>
          <w:szCs w:val="28"/>
        </w:rPr>
      </w:pPr>
      <w:r w:rsidRPr="00DA0276">
        <w:rPr>
          <w:rFonts w:asciiTheme="majorHAnsi" w:eastAsia="Calibri" w:hAnsiTheme="majorHAnsi" w:cstheme="majorHAnsi"/>
          <w:sz w:val="28"/>
          <w:szCs w:val="28"/>
          <w:u w:val="single"/>
        </w:rPr>
        <w:t>Рынок услуг дошкольного образования</w:t>
      </w:r>
      <w:r w:rsidRPr="00DA0276">
        <w:rPr>
          <w:rFonts w:asciiTheme="majorHAnsi" w:eastAsia="Calibri" w:hAnsiTheme="majorHAnsi" w:cstheme="majorHAnsi"/>
          <w:sz w:val="28"/>
          <w:szCs w:val="28"/>
        </w:rPr>
        <w:t xml:space="preserve">. По мнению </w:t>
      </w:r>
      <w:r w:rsidR="00635F26">
        <w:rPr>
          <w:rFonts w:asciiTheme="majorHAnsi" w:eastAsia="Calibri" w:hAnsiTheme="majorHAnsi" w:cstheme="majorHAnsi"/>
          <w:sz w:val="28"/>
          <w:szCs w:val="28"/>
        </w:rPr>
        <w:t>70,1</w:t>
      </w:r>
      <w:r w:rsidRPr="00DA0276">
        <w:rPr>
          <w:rFonts w:asciiTheme="majorHAnsi" w:eastAsia="Calibri" w:hAnsiTheme="majorHAnsi" w:cstheme="majorHAnsi"/>
          <w:sz w:val="28"/>
          <w:szCs w:val="28"/>
        </w:rPr>
        <w:t>% потребителей</w:t>
      </w:r>
      <w:r w:rsidR="0023672E">
        <w:rPr>
          <w:rFonts w:asciiTheme="majorHAnsi" w:eastAsia="Calibri" w:hAnsiTheme="majorHAnsi" w:cstheme="majorHAnsi"/>
          <w:sz w:val="28"/>
          <w:szCs w:val="28"/>
        </w:rPr>
        <w:t>,</w:t>
      </w:r>
      <w:r w:rsidRPr="00DA0276">
        <w:rPr>
          <w:rFonts w:asciiTheme="majorHAnsi" w:eastAsia="Calibri" w:hAnsiTheme="majorHAnsi" w:cstheme="majorHAnsi"/>
          <w:sz w:val="28"/>
          <w:szCs w:val="28"/>
        </w:rPr>
        <w:t xml:space="preserve"> на этом рынке достаточное количество организаций. Нехватку организаций (их отсутствие или малое количество) отмечают в среднем по области </w:t>
      </w:r>
      <w:r w:rsidR="00635F26">
        <w:rPr>
          <w:rFonts w:asciiTheme="majorHAnsi" w:eastAsia="Calibri" w:hAnsiTheme="majorHAnsi" w:cstheme="majorHAnsi"/>
          <w:sz w:val="28"/>
          <w:szCs w:val="28"/>
        </w:rPr>
        <w:t>24,1% потребителей</w:t>
      </w:r>
      <w:r w:rsidRPr="00DA0276">
        <w:rPr>
          <w:rFonts w:asciiTheme="majorHAnsi" w:eastAsia="Calibri" w:hAnsiTheme="majorHAnsi" w:cstheme="majorHAnsi"/>
          <w:sz w:val="28"/>
          <w:szCs w:val="28"/>
        </w:rPr>
        <w:t xml:space="preserve">. Избыточное количество организаций отмечает малая доля потребителей (в среднем по области – </w:t>
      </w:r>
      <w:r w:rsidR="00635F26">
        <w:rPr>
          <w:rFonts w:asciiTheme="majorHAnsi" w:eastAsia="Calibri" w:hAnsiTheme="majorHAnsi" w:cstheme="majorHAnsi"/>
          <w:sz w:val="28"/>
          <w:szCs w:val="28"/>
        </w:rPr>
        <w:t>5</w:t>
      </w:r>
      <w:r w:rsidRPr="00DA0276">
        <w:rPr>
          <w:rFonts w:asciiTheme="majorHAnsi" w:eastAsia="Calibri" w:hAnsiTheme="majorHAnsi" w:cstheme="majorHAnsi"/>
          <w:sz w:val="28"/>
          <w:szCs w:val="28"/>
        </w:rPr>
        <w:t>,</w:t>
      </w:r>
      <w:r w:rsidR="00635F26">
        <w:rPr>
          <w:rFonts w:asciiTheme="majorHAnsi" w:eastAsia="Calibri" w:hAnsiTheme="majorHAnsi" w:cstheme="majorHAnsi"/>
          <w:sz w:val="28"/>
          <w:szCs w:val="28"/>
        </w:rPr>
        <w:t>8%).</w:t>
      </w:r>
    </w:p>
    <w:p w14:paraId="294428C5" w14:textId="77777777" w:rsidR="00C04E53" w:rsidRPr="00DA0276" w:rsidRDefault="00C04E53" w:rsidP="00DA0276">
      <w:pPr>
        <w:spacing w:after="0" w:line="240" w:lineRule="auto"/>
        <w:ind w:firstLine="709"/>
        <w:jc w:val="both"/>
        <w:rPr>
          <w:rFonts w:asciiTheme="majorHAnsi" w:eastAsia="Calibri" w:hAnsiTheme="majorHAnsi" w:cstheme="majorHAnsi"/>
          <w:sz w:val="28"/>
          <w:szCs w:val="28"/>
        </w:rPr>
      </w:pPr>
      <w:r w:rsidRPr="00DA0276">
        <w:rPr>
          <w:rFonts w:asciiTheme="majorHAnsi" w:eastAsia="Calibri" w:hAnsiTheme="majorHAnsi" w:cstheme="majorHAnsi"/>
          <w:sz w:val="28"/>
          <w:szCs w:val="28"/>
          <w:u w:val="single"/>
        </w:rPr>
        <w:t>Рынок услуг общего образования</w:t>
      </w:r>
      <w:r w:rsidR="00635F26">
        <w:rPr>
          <w:rFonts w:asciiTheme="majorHAnsi" w:eastAsia="Calibri" w:hAnsiTheme="majorHAnsi" w:cstheme="majorHAnsi"/>
          <w:sz w:val="28"/>
          <w:szCs w:val="28"/>
        </w:rPr>
        <w:t>. По мнению 7</w:t>
      </w:r>
      <w:r w:rsidRPr="00DA0276">
        <w:rPr>
          <w:rFonts w:asciiTheme="majorHAnsi" w:eastAsia="Calibri" w:hAnsiTheme="majorHAnsi" w:cstheme="majorHAnsi"/>
          <w:sz w:val="28"/>
          <w:szCs w:val="28"/>
        </w:rPr>
        <w:t>6,0% потребителей</w:t>
      </w:r>
      <w:r w:rsidR="0023672E">
        <w:rPr>
          <w:rFonts w:asciiTheme="majorHAnsi" w:eastAsia="Calibri" w:hAnsiTheme="majorHAnsi" w:cstheme="majorHAnsi"/>
          <w:sz w:val="28"/>
          <w:szCs w:val="28"/>
        </w:rPr>
        <w:t>,</w:t>
      </w:r>
      <w:r w:rsidRPr="00DA0276">
        <w:rPr>
          <w:rFonts w:asciiTheme="majorHAnsi" w:eastAsia="Calibri" w:hAnsiTheme="majorHAnsi" w:cstheme="majorHAnsi"/>
          <w:sz w:val="28"/>
          <w:szCs w:val="28"/>
        </w:rPr>
        <w:t xml:space="preserve"> на этом рынке достаточное количество организаций. Нехватку организаций (их отсутствие или малое количество) отмечают в среднем по области </w:t>
      </w:r>
      <w:r w:rsidR="00635F26">
        <w:rPr>
          <w:rFonts w:asciiTheme="majorHAnsi" w:eastAsia="Calibri" w:hAnsiTheme="majorHAnsi" w:cstheme="majorHAnsi"/>
          <w:sz w:val="28"/>
          <w:szCs w:val="28"/>
        </w:rPr>
        <w:t>21,9% потребителей</w:t>
      </w:r>
      <w:r w:rsidR="00246CC8" w:rsidRPr="00DA0276">
        <w:rPr>
          <w:rFonts w:asciiTheme="majorHAnsi" w:eastAsia="Calibri" w:hAnsiTheme="majorHAnsi" w:cstheme="majorHAnsi"/>
          <w:sz w:val="28"/>
          <w:szCs w:val="28"/>
        </w:rPr>
        <w:t xml:space="preserve">. </w:t>
      </w:r>
      <w:r w:rsidRPr="00DA0276">
        <w:rPr>
          <w:rFonts w:asciiTheme="majorHAnsi" w:eastAsia="Calibri" w:hAnsiTheme="majorHAnsi" w:cstheme="majorHAnsi"/>
          <w:sz w:val="28"/>
          <w:szCs w:val="28"/>
        </w:rPr>
        <w:t xml:space="preserve">Избыточное количество организаций отмечает малая доля потребителей (в среднем по области – </w:t>
      </w:r>
      <w:r w:rsidR="00635F26">
        <w:rPr>
          <w:rFonts w:asciiTheme="majorHAnsi" w:eastAsia="Calibri" w:hAnsiTheme="majorHAnsi" w:cstheme="majorHAnsi"/>
          <w:sz w:val="28"/>
          <w:szCs w:val="28"/>
        </w:rPr>
        <w:t>2,1</w:t>
      </w:r>
      <w:r w:rsidRPr="00DA0276">
        <w:rPr>
          <w:rFonts w:asciiTheme="majorHAnsi" w:eastAsia="Calibri" w:hAnsiTheme="majorHAnsi" w:cstheme="majorHAnsi"/>
          <w:sz w:val="28"/>
          <w:szCs w:val="28"/>
        </w:rPr>
        <w:t>%).</w:t>
      </w:r>
    </w:p>
    <w:p w14:paraId="36DCE695" w14:textId="77777777" w:rsidR="003242E0" w:rsidRPr="00DA0276" w:rsidRDefault="003242E0" w:rsidP="00DA0276">
      <w:pPr>
        <w:spacing w:after="0" w:line="240" w:lineRule="auto"/>
        <w:ind w:firstLine="709"/>
        <w:jc w:val="both"/>
        <w:rPr>
          <w:rFonts w:asciiTheme="majorHAnsi" w:eastAsia="Times New Roman" w:hAnsiTheme="majorHAnsi" w:cstheme="majorHAnsi"/>
          <w:sz w:val="28"/>
          <w:szCs w:val="28"/>
          <w:lang w:eastAsia="ru-RU"/>
        </w:rPr>
      </w:pPr>
      <w:r w:rsidRPr="00DA0276">
        <w:rPr>
          <w:rFonts w:asciiTheme="majorHAnsi" w:eastAsia="Times New Roman" w:hAnsiTheme="majorHAnsi" w:cstheme="majorHAnsi"/>
          <w:sz w:val="28"/>
          <w:szCs w:val="28"/>
          <w:u w:val="single"/>
          <w:shd w:val="clear" w:color="auto" w:fill="FFFFFF"/>
          <w:lang w:eastAsia="ru-RU"/>
        </w:rPr>
        <w:t>Рынок услуг среднего профессионального образования</w:t>
      </w:r>
      <w:r w:rsidRPr="00DA0276">
        <w:rPr>
          <w:rFonts w:asciiTheme="majorHAnsi" w:eastAsia="Times New Roman" w:hAnsiTheme="majorHAnsi" w:cstheme="majorHAnsi"/>
          <w:sz w:val="28"/>
          <w:szCs w:val="28"/>
          <w:shd w:val="clear" w:color="auto" w:fill="FFFFFF"/>
          <w:lang w:eastAsia="ru-RU"/>
        </w:rPr>
        <w:t xml:space="preserve">. </w:t>
      </w:r>
      <w:r w:rsidR="00635F26">
        <w:rPr>
          <w:rFonts w:asciiTheme="majorHAnsi" w:eastAsia="Times New Roman" w:hAnsiTheme="majorHAnsi" w:cstheme="majorHAnsi"/>
          <w:sz w:val="28"/>
          <w:szCs w:val="28"/>
          <w:shd w:val="clear" w:color="auto" w:fill="FFFFFF"/>
          <w:lang w:eastAsia="ru-RU"/>
        </w:rPr>
        <w:t>По мнению 66,5</w:t>
      </w:r>
      <w:r w:rsidR="00635F26" w:rsidRPr="00635F26">
        <w:rPr>
          <w:rFonts w:asciiTheme="majorHAnsi" w:eastAsia="Times New Roman" w:hAnsiTheme="majorHAnsi" w:cstheme="majorHAnsi"/>
          <w:sz w:val="28"/>
          <w:szCs w:val="28"/>
          <w:shd w:val="clear" w:color="auto" w:fill="FFFFFF"/>
          <w:lang w:eastAsia="ru-RU"/>
        </w:rPr>
        <w:t>% потребителей, на этом рынке достаточное количество организаций. Нехватку организаций (их отсутствие или малое количество) от</w:t>
      </w:r>
      <w:r w:rsidR="00635F26">
        <w:rPr>
          <w:rFonts w:asciiTheme="majorHAnsi" w:eastAsia="Times New Roman" w:hAnsiTheme="majorHAnsi" w:cstheme="majorHAnsi"/>
          <w:sz w:val="28"/>
          <w:szCs w:val="28"/>
          <w:shd w:val="clear" w:color="auto" w:fill="FFFFFF"/>
          <w:lang w:eastAsia="ru-RU"/>
        </w:rPr>
        <w:t>мечают в среднем по области 32,7</w:t>
      </w:r>
      <w:r w:rsidR="00635F26" w:rsidRPr="00635F26">
        <w:rPr>
          <w:rFonts w:asciiTheme="majorHAnsi" w:eastAsia="Times New Roman" w:hAnsiTheme="majorHAnsi" w:cstheme="majorHAnsi"/>
          <w:sz w:val="28"/>
          <w:szCs w:val="28"/>
          <w:shd w:val="clear" w:color="auto" w:fill="FFFFFF"/>
          <w:lang w:eastAsia="ru-RU"/>
        </w:rPr>
        <w:t xml:space="preserve">% потребителей. </w:t>
      </w:r>
      <w:r w:rsidRPr="00DA0276">
        <w:rPr>
          <w:rFonts w:asciiTheme="majorHAnsi" w:eastAsia="Times New Roman" w:hAnsiTheme="majorHAnsi" w:cstheme="majorHAnsi"/>
          <w:sz w:val="28"/>
          <w:szCs w:val="28"/>
          <w:shd w:val="clear" w:color="auto" w:fill="FFFFFF"/>
          <w:lang w:eastAsia="ru-RU"/>
        </w:rPr>
        <w:t xml:space="preserve">Избыточное количество организаций отмечает малая доля потребителей (в среднем по области – </w:t>
      </w:r>
      <w:r w:rsidR="00635F26">
        <w:rPr>
          <w:rFonts w:asciiTheme="majorHAnsi" w:eastAsia="Times New Roman" w:hAnsiTheme="majorHAnsi" w:cstheme="majorHAnsi"/>
          <w:sz w:val="28"/>
          <w:szCs w:val="28"/>
          <w:shd w:val="clear" w:color="auto" w:fill="FFFFFF"/>
          <w:lang w:eastAsia="ru-RU"/>
        </w:rPr>
        <w:t>0,8%).</w:t>
      </w:r>
    </w:p>
    <w:p w14:paraId="5386B3E0" w14:textId="77777777" w:rsidR="003242E0" w:rsidRPr="00DA0276" w:rsidRDefault="003242E0" w:rsidP="00DA0276">
      <w:pPr>
        <w:spacing w:after="0" w:line="240" w:lineRule="auto"/>
        <w:ind w:firstLine="709"/>
        <w:jc w:val="both"/>
        <w:rPr>
          <w:rFonts w:asciiTheme="majorHAnsi" w:eastAsia="Times New Roman" w:hAnsiTheme="majorHAnsi" w:cstheme="majorHAnsi"/>
          <w:sz w:val="28"/>
          <w:szCs w:val="28"/>
          <w:lang w:eastAsia="ru-RU"/>
        </w:rPr>
      </w:pPr>
      <w:r w:rsidRPr="00DA0276">
        <w:rPr>
          <w:rFonts w:asciiTheme="majorHAnsi" w:eastAsia="Times New Roman" w:hAnsiTheme="majorHAnsi" w:cstheme="majorHAnsi"/>
          <w:sz w:val="28"/>
          <w:szCs w:val="28"/>
          <w:u w:val="single"/>
          <w:shd w:val="clear" w:color="auto" w:fill="FFFFFF"/>
          <w:lang w:eastAsia="ru-RU"/>
        </w:rPr>
        <w:t xml:space="preserve">Рынок услуг дополнительного образования детей. </w:t>
      </w:r>
      <w:r w:rsidRPr="00DA0276">
        <w:rPr>
          <w:rFonts w:asciiTheme="majorHAnsi" w:eastAsia="Times New Roman" w:hAnsiTheme="majorHAnsi" w:cstheme="majorHAnsi"/>
          <w:sz w:val="28"/>
          <w:szCs w:val="28"/>
          <w:shd w:val="clear" w:color="auto" w:fill="FFFFFF"/>
          <w:lang w:eastAsia="ru-RU"/>
        </w:rPr>
        <w:t xml:space="preserve">По мнению </w:t>
      </w:r>
      <w:r w:rsidR="00635F26">
        <w:rPr>
          <w:rFonts w:asciiTheme="majorHAnsi" w:eastAsia="Times New Roman" w:hAnsiTheme="majorHAnsi" w:cstheme="majorHAnsi"/>
          <w:sz w:val="28"/>
          <w:szCs w:val="28"/>
          <w:shd w:val="clear" w:color="auto" w:fill="FFFFFF"/>
          <w:lang w:eastAsia="ru-RU"/>
        </w:rPr>
        <w:t>62,4</w:t>
      </w:r>
      <w:r w:rsidRPr="00DA0276">
        <w:rPr>
          <w:rFonts w:asciiTheme="majorHAnsi" w:eastAsia="Times New Roman" w:hAnsiTheme="majorHAnsi" w:cstheme="majorHAnsi"/>
          <w:sz w:val="28"/>
          <w:szCs w:val="28"/>
          <w:shd w:val="clear" w:color="auto" w:fill="FFFFFF"/>
          <w:lang w:eastAsia="ru-RU"/>
        </w:rPr>
        <w:t>% потребителей</w:t>
      </w:r>
      <w:r w:rsidR="0023672E">
        <w:rPr>
          <w:rFonts w:asciiTheme="majorHAnsi" w:eastAsia="Times New Roman" w:hAnsiTheme="majorHAnsi" w:cstheme="majorHAnsi"/>
          <w:sz w:val="28"/>
          <w:szCs w:val="28"/>
          <w:shd w:val="clear" w:color="auto" w:fill="FFFFFF"/>
          <w:lang w:eastAsia="ru-RU"/>
        </w:rPr>
        <w:t>,</w:t>
      </w:r>
      <w:r w:rsidRPr="00DA0276">
        <w:rPr>
          <w:rFonts w:asciiTheme="majorHAnsi" w:eastAsia="Times New Roman" w:hAnsiTheme="majorHAnsi" w:cstheme="majorHAnsi"/>
          <w:sz w:val="28"/>
          <w:szCs w:val="28"/>
          <w:shd w:val="clear" w:color="auto" w:fill="FFFFFF"/>
          <w:lang w:eastAsia="ru-RU"/>
        </w:rPr>
        <w:t xml:space="preserve"> на этом рынке достаточное количество организаций. Нехватку организаций (их отсутствие или малое количество) отмечают в среднем по области </w:t>
      </w:r>
      <w:r w:rsidR="00635F26">
        <w:rPr>
          <w:rFonts w:asciiTheme="majorHAnsi" w:eastAsia="Times New Roman" w:hAnsiTheme="majorHAnsi" w:cstheme="majorHAnsi"/>
          <w:sz w:val="28"/>
          <w:szCs w:val="28"/>
          <w:shd w:val="clear" w:color="auto" w:fill="FFFFFF"/>
          <w:lang w:eastAsia="ru-RU"/>
        </w:rPr>
        <w:t>30,1% потребителей</w:t>
      </w:r>
      <w:r w:rsidRPr="00DA0276">
        <w:rPr>
          <w:rFonts w:asciiTheme="majorHAnsi" w:eastAsia="Times New Roman" w:hAnsiTheme="majorHAnsi" w:cstheme="majorHAnsi"/>
          <w:sz w:val="28"/>
          <w:szCs w:val="28"/>
          <w:shd w:val="clear" w:color="auto" w:fill="FFFFFF"/>
          <w:lang w:eastAsia="ru-RU"/>
        </w:rPr>
        <w:t>. Избыточное количество организаций отмечает малая доля потребител</w:t>
      </w:r>
      <w:r w:rsidR="00635F26">
        <w:rPr>
          <w:rFonts w:asciiTheme="majorHAnsi" w:eastAsia="Times New Roman" w:hAnsiTheme="majorHAnsi" w:cstheme="majorHAnsi"/>
          <w:sz w:val="28"/>
          <w:szCs w:val="28"/>
          <w:shd w:val="clear" w:color="auto" w:fill="FFFFFF"/>
          <w:lang w:eastAsia="ru-RU"/>
        </w:rPr>
        <w:t>ей (в среднем по области – 7,5%)</w:t>
      </w:r>
      <w:r w:rsidRPr="00DA0276">
        <w:rPr>
          <w:rFonts w:asciiTheme="majorHAnsi" w:eastAsia="Times New Roman" w:hAnsiTheme="majorHAnsi" w:cstheme="majorHAnsi"/>
          <w:sz w:val="28"/>
          <w:szCs w:val="28"/>
          <w:shd w:val="clear" w:color="auto" w:fill="FFFFFF"/>
          <w:lang w:eastAsia="ru-RU"/>
        </w:rPr>
        <w:t>.</w:t>
      </w:r>
    </w:p>
    <w:p w14:paraId="71AF78BB" w14:textId="77777777" w:rsidR="003242E0" w:rsidRPr="00DA0276" w:rsidRDefault="003242E0" w:rsidP="00DA0276">
      <w:pPr>
        <w:spacing w:after="0" w:line="240" w:lineRule="auto"/>
        <w:ind w:firstLine="709"/>
        <w:jc w:val="both"/>
        <w:rPr>
          <w:rFonts w:asciiTheme="majorHAnsi" w:eastAsia="Times New Roman" w:hAnsiTheme="majorHAnsi" w:cstheme="majorHAnsi"/>
          <w:sz w:val="28"/>
          <w:szCs w:val="28"/>
          <w:lang w:eastAsia="ru-RU"/>
        </w:rPr>
      </w:pPr>
      <w:r w:rsidRPr="00DA0276">
        <w:rPr>
          <w:rFonts w:asciiTheme="majorHAnsi" w:eastAsia="Times New Roman" w:hAnsiTheme="majorHAnsi" w:cstheme="majorHAnsi"/>
          <w:sz w:val="28"/>
          <w:szCs w:val="28"/>
          <w:u w:val="single"/>
          <w:shd w:val="clear" w:color="auto" w:fill="FFFFFF"/>
          <w:lang w:eastAsia="ru-RU"/>
        </w:rPr>
        <w:t>Рынок услуг детского отдыха и оздоровления</w:t>
      </w:r>
      <w:r w:rsidRPr="00DA0276">
        <w:rPr>
          <w:rFonts w:asciiTheme="majorHAnsi" w:eastAsia="Times New Roman" w:hAnsiTheme="majorHAnsi" w:cstheme="majorHAnsi"/>
          <w:sz w:val="28"/>
          <w:szCs w:val="28"/>
          <w:shd w:val="clear" w:color="auto" w:fill="FFFFFF"/>
          <w:lang w:eastAsia="ru-RU"/>
        </w:rPr>
        <w:t xml:space="preserve">. Преобладает мнение о нехватке организаций на данном рынке – отсутствие или малое количество организаций отмечают </w:t>
      </w:r>
      <w:r w:rsidR="00635F26">
        <w:rPr>
          <w:rFonts w:asciiTheme="majorHAnsi" w:eastAsia="Times New Roman" w:hAnsiTheme="majorHAnsi" w:cstheme="majorHAnsi"/>
          <w:sz w:val="28"/>
          <w:szCs w:val="28"/>
          <w:shd w:val="clear" w:color="auto" w:fill="FFFFFF"/>
          <w:lang w:eastAsia="ru-RU"/>
        </w:rPr>
        <w:t>56,9</w:t>
      </w:r>
      <w:r w:rsidRPr="00DA0276">
        <w:rPr>
          <w:rFonts w:asciiTheme="majorHAnsi" w:eastAsia="Times New Roman" w:hAnsiTheme="majorHAnsi" w:cstheme="majorHAnsi"/>
          <w:sz w:val="28"/>
          <w:szCs w:val="28"/>
          <w:shd w:val="clear" w:color="auto" w:fill="FFFFFF"/>
          <w:lang w:eastAsia="ru-RU"/>
        </w:rPr>
        <w:t>% потребителей.</w:t>
      </w:r>
      <w:r w:rsidR="00635F26">
        <w:rPr>
          <w:rFonts w:asciiTheme="majorHAnsi" w:eastAsia="Times New Roman" w:hAnsiTheme="majorHAnsi" w:cstheme="majorHAnsi"/>
          <w:color w:val="000000"/>
          <w:sz w:val="28"/>
          <w:szCs w:val="28"/>
          <w:shd w:val="clear" w:color="auto" w:fill="FFFFFF"/>
          <w:lang w:eastAsia="ru-RU"/>
        </w:rPr>
        <w:t xml:space="preserve"> </w:t>
      </w:r>
      <w:r w:rsidRPr="00DA0276">
        <w:rPr>
          <w:rFonts w:asciiTheme="majorHAnsi" w:eastAsia="Times New Roman" w:hAnsiTheme="majorHAnsi" w:cstheme="majorHAnsi"/>
          <w:sz w:val="28"/>
          <w:szCs w:val="28"/>
          <w:shd w:val="clear" w:color="auto" w:fill="FFFFFF"/>
          <w:lang w:eastAsia="ru-RU"/>
        </w:rPr>
        <w:t xml:space="preserve">Достаточное количество организаций отмечают </w:t>
      </w:r>
      <w:r w:rsidR="00635F26">
        <w:rPr>
          <w:rFonts w:asciiTheme="majorHAnsi" w:eastAsia="Times New Roman" w:hAnsiTheme="majorHAnsi" w:cstheme="majorHAnsi"/>
          <w:sz w:val="28"/>
          <w:szCs w:val="28"/>
          <w:shd w:val="clear" w:color="auto" w:fill="FFFFFF"/>
          <w:lang w:eastAsia="ru-RU"/>
        </w:rPr>
        <w:t>39,8</w:t>
      </w:r>
      <w:r w:rsidRPr="00DA0276">
        <w:rPr>
          <w:rFonts w:asciiTheme="majorHAnsi" w:eastAsia="Times New Roman" w:hAnsiTheme="majorHAnsi" w:cstheme="majorHAnsi"/>
          <w:sz w:val="28"/>
          <w:szCs w:val="28"/>
          <w:shd w:val="clear" w:color="auto" w:fill="FFFFFF"/>
          <w:lang w:eastAsia="ru-RU"/>
        </w:rPr>
        <w:t>% потребителей на этом рынке. Избыточное количество организаций отмечает малая доля потребит</w:t>
      </w:r>
      <w:r w:rsidR="00635F26">
        <w:rPr>
          <w:rFonts w:asciiTheme="majorHAnsi" w:eastAsia="Times New Roman" w:hAnsiTheme="majorHAnsi" w:cstheme="majorHAnsi"/>
          <w:sz w:val="28"/>
          <w:szCs w:val="28"/>
          <w:shd w:val="clear" w:color="auto" w:fill="FFFFFF"/>
          <w:lang w:eastAsia="ru-RU"/>
        </w:rPr>
        <w:t>елей (в среднем по области – 3,3%</w:t>
      </w:r>
      <w:r w:rsidRPr="00DA0276">
        <w:rPr>
          <w:rFonts w:asciiTheme="majorHAnsi" w:eastAsia="Times New Roman" w:hAnsiTheme="majorHAnsi" w:cstheme="majorHAnsi"/>
          <w:sz w:val="28"/>
          <w:szCs w:val="28"/>
          <w:shd w:val="clear" w:color="auto" w:fill="FFFFFF"/>
          <w:lang w:eastAsia="ru-RU"/>
        </w:rPr>
        <w:t>).</w:t>
      </w:r>
    </w:p>
    <w:p w14:paraId="73B78E66" w14:textId="77777777" w:rsidR="003242E0" w:rsidRPr="00DA0276" w:rsidRDefault="00351C1E" w:rsidP="00DA0276">
      <w:pPr>
        <w:spacing w:after="0" w:line="240" w:lineRule="auto"/>
        <w:ind w:firstLine="709"/>
        <w:jc w:val="both"/>
        <w:rPr>
          <w:rFonts w:asciiTheme="majorHAnsi" w:eastAsia="Times New Roman" w:hAnsiTheme="majorHAnsi" w:cstheme="majorHAnsi"/>
          <w:sz w:val="28"/>
          <w:szCs w:val="28"/>
          <w:lang w:eastAsia="ru-RU"/>
        </w:rPr>
      </w:pPr>
      <w:r w:rsidRPr="00351C1E">
        <w:rPr>
          <w:rFonts w:asciiTheme="majorHAnsi" w:eastAsia="Times New Roman" w:hAnsiTheme="majorHAnsi" w:cstheme="majorHAnsi"/>
          <w:sz w:val="28"/>
          <w:szCs w:val="28"/>
          <w:u w:val="single"/>
          <w:shd w:val="clear" w:color="auto" w:fill="FFFFFF"/>
          <w:lang w:eastAsia="ru-RU"/>
        </w:rPr>
        <w:t>Рынок услуг розничной торговли лекарственными препаратами, медицинскими изделиями и сопутствующими товарами</w:t>
      </w:r>
      <w:r w:rsidR="003242E0" w:rsidRPr="00DA0276">
        <w:rPr>
          <w:rFonts w:asciiTheme="majorHAnsi" w:eastAsia="Times New Roman" w:hAnsiTheme="majorHAnsi" w:cstheme="majorHAnsi"/>
          <w:sz w:val="28"/>
          <w:szCs w:val="28"/>
          <w:shd w:val="clear" w:color="auto" w:fill="FFFFFF"/>
          <w:lang w:eastAsia="ru-RU"/>
        </w:rPr>
        <w:t xml:space="preserve">. По мнению </w:t>
      </w:r>
      <w:r w:rsidR="00635F26">
        <w:rPr>
          <w:rFonts w:asciiTheme="majorHAnsi" w:eastAsia="Times New Roman" w:hAnsiTheme="majorHAnsi" w:cstheme="majorHAnsi"/>
          <w:sz w:val="28"/>
          <w:szCs w:val="28"/>
          <w:shd w:val="clear" w:color="auto" w:fill="FFFFFF"/>
          <w:lang w:eastAsia="ru-RU"/>
        </w:rPr>
        <w:t>56,6</w:t>
      </w:r>
      <w:r w:rsidR="003242E0" w:rsidRPr="00DA0276">
        <w:rPr>
          <w:rFonts w:asciiTheme="majorHAnsi" w:eastAsia="Times New Roman" w:hAnsiTheme="majorHAnsi" w:cstheme="majorHAnsi"/>
          <w:sz w:val="28"/>
          <w:szCs w:val="28"/>
          <w:shd w:val="clear" w:color="auto" w:fill="FFFFFF"/>
          <w:lang w:eastAsia="ru-RU"/>
        </w:rPr>
        <w:t>% потребителей</w:t>
      </w:r>
      <w:r w:rsidR="00043890">
        <w:rPr>
          <w:rFonts w:asciiTheme="majorHAnsi" w:eastAsia="Times New Roman" w:hAnsiTheme="majorHAnsi" w:cstheme="majorHAnsi"/>
          <w:sz w:val="28"/>
          <w:szCs w:val="28"/>
          <w:shd w:val="clear" w:color="auto" w:fill="FFFFFF"/>
          <w:lang w:eastAsia="ru-RU"/>
        </w:rPr>
        <w:t>,</w:t>
      </w:r>
      <w:r w:rsidR="003242E0" w:rsidRPr="00DA0276">
        <w:rPr>
          <w:rFonts w:asciiTheme="majorHAnsi" w:eastAsia="Times New Roman" w:hAnsiTheme="majorHAnsi" w:cstheme="majorHAnsi"/>
          <w:sz w:val="28"/>
          <w:szCs w:val="28"/>
          <w:shd w:val="clear" w:color="auto" w:fill="FFFFFF"/>
          <w:lang w:eastAsia="ru-RU"/>
        </w:rPr>
        <w:t xml:space="preserve"> на этом рынке достаточное количество организаций. Избыточное количество организаций отмечает в среднем по области </w:t>
      </w:r>
      <w:r w:rsidR="00635F26">
        <w:rPr>
          <w:rFonts w:asciiTheme="majorHAnsi" w:eastAsia="Times New Roman" w:hAnsiTheme="majorHAnsi" w:cstheme="majorHAnsi"/>
          <w:sz w:val="28"/>
          <w:szCs w:val="28"/>
          <w:shd w:val="clear" w:color="auto" w:fill="FFFFFF"/>
          <w:lang w:eastAsia="ru-RU"/>
        </w:rPr>
        <w:t>37,5% потребителей</w:t>
      </w:r>
      <w:r w:rsidR="003242E0" w:rsidRPr="00DA0276">
        <w:rPr>
          <w:rFonts w:asciiTheme="majorHAnsi" w:eastAsia="Times New Roman" w:hAnsiTheme="majorHAnsi" w:cstheme="majorHAnsi"/>
          <w:sz w:val="28"/>
          <w:szCs w:val="28"/>
          <w:shd w:val="clear" w:color="auto" w:fill="FFFFFF"/>
          <w:lang w:eastAsia="ru-RU"/>
        </w:rPr>
        <w:t xml:space="preserve">. Нехватку организаций (их отсутствие или малое количество) отмечает в среднем по области </w:t>
      </w:r>
      <w:r w:rsidR="00330250">
        <w:rPr>
          <w:rFonts w:asciiTheme="majorHAnsi" w:eastAsia="Times New Roman" w:hAnsiTheme="majorHAnsi" w:cstheme="majorHAnsi"/>
          <w:sz w:val="28"/>
          <w:szCs w:val="28"/>
          <w:shd w:val="clear" w:color="auto" w:fill="FFFFFF"/>
          <w:lang w:eastAsia="ru-RU"/>
        </w:rPr>
        <w:t>6,0% потребителей</w:t>
      </w:r>
      <w:r w:rsidR="003242E0" w:rsidRPr="00DA0276">
        <w:rPr>
          <w:rFonts w:asciiTheme="majorHAnsi" w:eastAsia="Times New Roman" w:hAnsiTheme="majorHAnsi" w:cstheme="majorHAnsi"/>
          <w:sz w:val="28"/>
          <w:szCs w:val="28"/>
          <w:shd w:val="clear" w:color="auto" w:fill="FFFFFF"/>
          <w:lang w:eastAsia="ru-RU"/>
        </w:rPr>
        <w:t xml:space="preserve">. </w:t>
      </w:r>
    </w:p>
    <w:p w14:paraId="63DED19E" w14:textId="77777777" w:rsidR="003242E0" w:rsidRPr="00DA0276" w:rsidRDefault="003242E0" w:rsidP="00DA0276">
      <w:pPr>
        <w:spacing w:after="0" w:line="240" w:lineRule="auto"/>
        <w:ind w:firstLine="709"/>
        <w:jc w:val="both"/>
        <w:rPr>
          <w:rFonts w:asciiTheme="majorHAnsi" w:eastAsia="Times New Roman" w:hAnsiTheme="majorHAnsi" w:cstheme="majorHAnsi"/>
          <w:sz w:val="28"/>
          <w:szCs w:val="28"/>
          <w:lang w:eastAsia="ru-RU"/>
        </w:rPr>
      </w:pPr>
      <w:r w:rsidRPr="00DA0276">
        <w:rPr>
          <w:rFonts w:asciiTheme="majorHAnsi" w:eastAsia="Times New Roman" w:hAnsiTheme="majorHAnsi" w:cstheme="majorHAnsi"/>
          <w:sz w:val="28"/>
          <w:szCs w:val="28"/>
          <w:u w:val="single"/>
          <w:shd w:val="clear" w:color="auto" w:fill="FFFFFF"/>
          <w:lang w:eastAsia="ru-RU"/>
        </w:rPr>
        <w:t>Рынок психолого-педагогического сопровождения детей с ограниченными возможностями здоровья</w:t>
      </w:r>
      <w:r w:rsidRPr="00DA0276">
        <w:rPr>
          <w:rFonts w:asciiTheme="majorHAnsi" w:eastAsia="Times New Roman" w:hAnsiTheme="majorHAnsi" w:cstheme="majorHAnsi"/>
          <w:sz w:val="28"/>
          <w:szCs w:val="28"/>
          <w:shd w:val="clear" w:color="auto" w:fill="FFFFFF"/>
          <w:lang w:eastAsia="ru-RU"/>
        </w:rPr>
        <w:t>. Преобладает мнение о нехватке организаций на данном рынке – отсутствие или малое коли</w:t>
      </w:r>
      <w:r w:rsidR="00330250">
        <w:rPr>
          <w:rFonts w:asciiTheme="majorHAnsi" w:eastAsia="Times New Roman" w:hAnsiTheme="majorHAnsi" w:cstheme="majorHAnsi"/>
          <w:sz w:val="28"/>
          <w:szCs w:val="28"/>
          <w:shd w:val="clear" w:color="auto" w:fill="FFFFFF"/>
          <w:lang w:eastAsia="ru-RU"/>
        </w:rPr>
        <w:t>чество организаций отмечают 74,5</w:t>
      </w:r>
      <w:r w:rsidRPr="00DA0276">
        <w:rPr>
          <w:rFonts w:asciiTheme="majorHAnsi" w:eastAsia="Times New Roman" w:hAnsiTheme="majorHAnsi" w:cstheme="majorHAnsi"/>
          <w:sz w:val="28"/>
          <w:szCs w:val="28"/>
          <w:shd w:val="clear" w:color="auto" w:fill="FFFFFF"/>
          <w:lang w:eastAsia="ru-RU"/>
        </w:rPr>
        <w:t>% потребителей</w:t>
      </w:r>
      <w:r w:rsidRPr="00DA0276">
        <w:rPr>
          <w:rFonts w:asciiTheme="majorHAnsi" w:eastAsia="Times New Roman" w:hAnsiTheme="majorHAnsi" w:cstheme="majorHAnsi"/>
          <w:color w:val="000000"/>
          <w:sz w:val="28"/>
          <w:szCs w:val="28"/>
          <w:shd w:val="clear" w:color="auto" w:fill="FFFFFF"/>
          <w:lang w:eastAsia="ru-RU"/>
        </w:rPr>
        <w:t xml:space="preserve">. </w:t>
      </w:r>
      <w:r w:rsidRPr="00DA0276">
        <w:rPr>
          <w:rFonts w:asciiTheme="majorHAnsi" w:eastAsia="Times New Roman" w:hAnsiTheme="majorHAnsi" w:cstheme="majorHAnsi"/>
          <w:sz w:val="28"/>
          <w:szCs w:val="28"/>
          <w:shd w:val="clear" w:color="auto" w:fill="FFFFFF"/>
          <w:lang w:eastAsia="ru-RU"/>
        </w:rPr>
        <w:t>Достаточное коли</w:t>
      </w:r>
      <w:r w:rsidR="00330250">
        <w:rPr>
          <w:rFonts w:asciiTheme="majorHAnsi" w:eastAsia="Times New Roman" w:hAnsiTheme="majorHAnsi" w:cstheme="majorHAnsi"/>
          <w:sz w:val="28"/>
          <w:szCs w:val="28"/>
          <w:shd w:val="clear" w:color="auto" w:fill="FFFFFF"/>
          <w:lang w:eastAsia="ru-RU"/>
        </w:rPr>
        <w:t>чество организаций отмечают 24,4</w:t>
      </w:r>
      <w:r w:rsidRPr="00DA0276">
        <w:rPr>
          <w:rFonts w:asciiTheme="majorHAnsi" w:eastAsia="Times New Roman" w:hAnsiTheme="majorHAnsi" w:cstheme="majorHAnsi"/>
          <w:sz w:val="28"/>
          <w:szCs w:val="28"/>
          <w:shd w:val="clear" w:color="auto" w:fill="FFFFFF"/>
          <w:lang w:eastAsia="ru-RU"/>
        </w:rPr>
        <w:t>% потребителей на этом рынке. Избыточное количество организаций отмечает малая доля потребит</w:t>
      </w:r>
      <w:r w:rsidR="00330250">
        <w:rPr>
          <w:rFonts w:asciiTheme="majorHAnsi" w:eastAsia="Times New Roman" w:hAnsiTheme="majorHAnsi" w:cstheme="majorHAnsi"/>
          <w:sz w:val="28"/>
          <w:szCs w:val="28"/>
          <w:shd w:val="clear" w:color="auto" w:fill="FFFFFF"/>
          <w:lang w:eastAsia="ru-RU"/>
        </w:rPr>
        <w:t>елей (в среднем по области – 1,1%).</w:t>
      </w:r>
    </w:p>
    <w:p w14:paraId="761C9042" w14:textId="77777777" w:rsidR="003242E0" w:rsidRPr="00DA0276" w:rsidRDefault="003242E0" w:rsidP="00DA0276">
      <w:pPr>
        <w:spacing w:after="0" w:line="240" w:lineRule="auto"/>
        <w:ind w:firstLine="709"/>
        <w:jc w:val="both"/>
        <w:rPr>
          <w:rFonts w:asciiTheme="majorHAnsi" w:eastAsia="Times New Roman" w:hAnsiTheme="majorHAnsi" w:cstheme="majorHAnsi"/>
          <w:sz w:val="28"/>
          <w:szCs w:val="28"/>
          <w:lang w:eastAsia="ru-RU"/>
        </w:rPr>
      </w:pPr>
      <w:r w:rsidRPr="00DA0276">
        <w:rPr>
          <w:rFonts w:asciiTheme="majorHAnsi" w:eastAsia="Times New Roman" w:hAnsiTheme="majorHAnsi" w:cstheme="majorHAnsi"/>
          <w:sz w:val="28"/>
          <w:szCs w:val="28"/>
          <w:u w:val="single"/>
          <w:shd w:val="clear" w:color="auto" w:fill="FFFFFF"/>
          <w:lang w:eastAsia="ru-RU"/>
        </w:rPr>
        <w:t>Рынок социальных услуг</w:t>
      </w:r>
      <w:r w:rsidRPr="00DA0276">
        <w:rPr>
          <w:rFonts w:asciiTheme="majorHAnsi" w:eastAsia="Times New Roman" w:hAnsiTheme="majorHAnsi" w:cstheme="majorHAnsi"/>
          <w:sz w:val="28"/>
          <w:szCs w:val="28"/>
          <w:shd w:val="clear" w:color="auto" w:fill="FFFFFF"/>
          <w:lang w:eastAsia="ru-RU"/>
        </w:rPr>
        <w:t>. Преобладает мнение о нехватке организаций на данном рынке – отсутствие или малое коли</w:t>
      </w:r>
      <w:r w:rsidR="00330250">
        <w:rPr>
          <w:rFonts w:asciiTheme="majorHAnsi" w:eastAsia="Times New Roman" w:hAnsiTheme="majorHAnsi" w:cstheme="majorHAnsi"/>
          <w:sz w:val="28"/>
          <w:szCs w:val="28"/>
          <w:shd w:val="clear" w:color="auto" w:fill="FFFFFF"/>
          <w:lang w:eastAsia="ru-RU"/>
        </w:rPr>
        <w:t>чество организаций отмечают 63,2</w:t>
      </w:r>
      <w:r w:rsidRPr="00DA0276">
        <w:rPr>
          <w:rFonts w:asciiTheme="majorHAnsi" w:eastAsia="Times New Roman" w:hAnsiTheme="majorHAnsi" w:cstheme="majorHAnsi"/>
          <w:sz w:val="28"/>
          <w:szCs w:val="28"/>
          <w:shd w:val="clear" w:color="auto" w:fill="FFFFFF"/>
          <w:lang w:eastAsia="ru-RU"/>
        </w:rPr>
        <w:t>% потребителей</w:t>
      </w:r>
      <w:r w:rsidRPr="00DA0276">
        <w:rPr>
          <w:rFonts w:asciiTheme="majorHAnsi" w:eastAsia="Times New Roman" w:hAnsiTheme="majorHAnsi" w:cstheme="majorHAnsi"/>
          <w:color w:val="000000"/>
          <w:sz w:val="28"/>
          <w:szCs w:val="28"/>
          <w:shd w:val="clear" w:color="auto" w:fill="FFFFFF"/>
          <w:lang w:eastAsia="ru-RU"/>
        </w:rPr>
        <w:t xml:space="preserve">. </w:t>
      </w:r>
      <w:r w:rsidRPr="00DA0276">
        <w:rPr>
          <w:rFonts w:asciiTheme="majorHAnsi" w:eastAsia="Times New Roman" w:hAnsiTheme="majorHAnsi" w:cstheme="majorHAnsi"/>
          <w:sz w:val="28"/>
          <w:szCs w:val="28"/>
          <w:shd w:val="clear" w:color="auto" w:fill="FFFFFF"/>
          <w:lang w:eastAsia="ru-RU"/>
        </w:rPr>
        <w:t>Достаточное количес</w:t>
      </w:r>
      <w:r w:rsidR="00330250">
        <w:rPr>
          <w:rFonts w:asciiTheme="majorHAnsi" w:eastAsia="Times New Roman" w:hAnsiTheme="majorHAnsi" w:cstheme="majorHAnsi"/>
          <w:sz w:val="28"/>
          <w:szCs w:val="28"/>
          <w:shd w:val="clear" w:color="auto" w:fill="FFFFFF"/>
          <w:lang w:eastAsia="ru-RU"/>
        </w:rPr>
        <w:t>тво организаций отмечают 35,0</w:t>
      </w:r>
      <w:r w:rsidRPr="00DA0276">
        <w:rPr>
          <w:rFonts w:asciiTheme="majorHAnsi" w:eastAsia="Times New Roman" w:hAnsiTheme="majorHAnsi" w:cstheme="majorHAnsi"/>
          <w:sz w:val="28"/>
          <w:szCs w:val="28"/>
          <w:shd w:val="clear" w:color="auto" w:fill="FFFFFF"/>
          <w:lang w:eastAsia="ru-RU"/>
        </w:rPr>
        <w:t>% потребителей на этом рынке. Избыточное количество организаций отмечает малая доля потребителе</w:t>
      </w:r>
      <w:r w:rsidR="00330250">
        <w:rPr>
          <w:rFonts w:asciiTheme="majorHAnsi" w:eastAsia="Times New Roman" w:hAnsiTheme="majorHAnsi" w:cstheme="majorHAnsi"/>
          <w:sz w:val="28"/>
          <w:szCs w:val="28"/>
          <w:shd w:val="clear" w:color="auto" w:fill="FFFFFF"/>
          <w:lang w:eastAsia="ru-RU"/>
        </w:rPr>
        <w:t>й (в среднем по области – 1,8%).</w:t>
      </w:r>
    </w:p>
    <w:p w14:paraId="40D72977" w14:textId="77777777" w:rsidR="003242E0" w:rsidRPr="00DA0276" w:rsidRDefault="00BB1928" w:rsidP="00DA0276">
      <w:pPr>
        <w:spacing w:after="0" w:line="240" w:lineRule="auto"/>
        <w:ind w:firstLine="709"/>
        <w:jc w:val="both"/>
        <w:rPr>
          <w:rFonts w:asciiTheme="majorHAnsi" w:eastAsia="Times New Roman" w:hAnsiTheme="majorHAnsi" w:cstheme="majorHAnsi"/>
          <w:sz w:val="28"/>
          <w:szCs w:val="28"/>
          <w:lang w:eastAsia="ru-RU"/>
        </w:rPr>
      </w:pPr>
      <w:r w:rsidRPr="00BB1928">
        <w:rPr>
          <w:rFonts w:asciiTheme="majorHAnsi" w:eastAsia="Times New Roman" w:hAnsiTheme="majorHAnsi" w:cstheme="majorHAnsi"/>
          <w:sz w:val="28"/>
          <w:szCs w:val="28"/>
          <w:u w:val="single"/>
          <w:shd w:val="clear" w:color="auto" w:fill="FFFFFF"/>
          <w:lang w:eastAsia="ru-RU"/>
        </w:rPr>
        <w:t>Рынок теплоснабжения (производство тепловой энергии)</w:t>
      </w:r>
      <w:r w:rsidR="00330250">
        <w:rPr>
          <w:rFonts w:asciiTheme="majorHAnsi" w:eastAsia="Times New Roman" w:hAnsiTheme="majorHAnsi" w:cstheme="majorHAnsi"/>
          <w:sz w:val="28"/>
          <w:szCs w:val="28"/>
          <w:shd w:val="clear" w:color="auto" w:fill="FFFFFF"/>
          <w:lang w:eastAsia="ru-RU"/>
        </w:rPr>
        <w:t>. По мнению 62,5</w:t>
      </w:r>
      <w:r w:rsidR="003242E0" w:rsidRPr="00DA0276">
        <w:rPr>
          <w:rFonts w:asciiTheme="majorHAnsi" w:eastAsia="Times New Roman" w:hAnsiTheme="majorHAnsi" w:cstheme="majorHAnsi"/>
          <w:sz w:val="28"/>
          <w:szCs w:val="28"/>
          <w:shd w:val="clear" w:color="auto" w:fill="FFFFFF"/>
          <w:lang w:eastAsia="ru-RU"/>
        </w:rPr>
        <w:t>% потребителей</w:t>
      </w:r>
      <w:r w:rsidR="00043890">
        <w:rPr>
          <w:rFonts w:asciiTheme="majorHAnsi" w:eastAsia="Times New Roman" w:hAnsiTheme="majorHAnsi" w:cstheme="majorHAnsi"/>
          <w:sz w:val="28"/>
          <w:szCs w:val="28"/>
          <w:shd w:val="clear" w:color="auto" w:fill="FFFFFF"/>
          <w:lang w:eastAsia="ru-RU"/>
        </w:rPr>
        <w:t>,</w:t>
      </w:r>
      <w:r w:rsidR="003242E0" w:rsidRPr="00DA0276">
        <w:rPr>
          <w:rFonts w:asciiTheme="majorHAnsi" w:eastAsia="Times New Roman" w:hAnsiTheme="majorHAnsi" w:cstheme="majorHAnsi"/>
          <w:sz w:val="28"/>
          <w:szCs w:val="28"/>
          <w:shd w:val="clear" w:color="auto" w:fill="FFFFFF"/>
          <w:lang w:eastAsia="ru-RU"/>
        </w:rPr>
        <w:t xml:space="preserve"> на этом рынке достаточное количество организаций. Нехватку организаций (их отсутствие или малое количество) от</w:t>
      </w:r>
      <w:r w:rsidR="00330250">
        <w:rPr>
          <w:rFonts w:asciiTheme="majorHAnsi" w:eastAsia="Times New Roman" w:hAnsiTheme="majorHAnsi" w:cstheme="majorHAnsi"/>
          <w:sz w:val="28"/>
          <w:szCs w:val="28"/>
          <w:shd w:val="clear" w:color="auto" w:fill="FFFFFF"/>
          <w:lang w:eastAsia="ru-RU"/>
        </w:rPr>
        <w:t>мечают в среднем по области 34,9% потребителей</w:t>
      </w:r>
      <w:r w:rsidR="003242E0" w:rsidRPr="00DA0276">
        <w:rPr>
          <w:rFonts w:asciiTheme="majorHAnsi" w:eastAsia="Times New Roman" w:hAnsiTheme="majorHAnsi" w:cstheme="majorHAnsi"/>
          <w:sz w:val="28"/>
          <w:szCs w:val="28"/>
          <w:shd w:val="clear" w:color="auto" w:fill="FFFFFF"/>
          <w:lang w:eastAsia="ru-RU"/>
        </w:rPr>
        <w:t>. Избыточное количество организаций отмечает малая доля потребител</w:t>
      </w:r>
      <w:r w:rsidR="00330250">
        <w:rPr>
          <w:rFonts w:asciiTheme="majorHAnsi" w:eastAsia="Times New Roman" w:hAnsiTheme="majorHAnsi" w:cstheme="majorHAnsi"/>
          <w:sz w:val="28"/>
          <w:szCs w:val="28"/>
          <w:shd w:val="clear" w:color="auto" w:fill="FFFFFF"/>
          <w:lang w:eastAsia="ru-RU"/>
        </w:rPr>
        <w:t>ей (в среднем по области – 2,6%</w:t>
      </w:r>
      <w:r w:rsidR="003242E0" w:rsidRPr="00DA0276">
        <w:rPr>
          <w:rFonts w:asciiTheme="majorHAnsi" w:eastAsia="Times New Roman" w:hAnsiTheme="majorHAnsi" w:cstheme="majorHAnsi"/>
          <w:sz w:val="28"/>
          <w:szCs w:val="28"/>
          <w:shd w:val="clear" w:color="auto" w:fill="FFFFFF"/>
          <w:lang w:eastAsia="ru-RU"/>
        </w:rPr>
        <w:t>).</w:t>
      </w:r>
    </w:p>
    <w:p w14:paraId="195E8CE1" w14:textId="77777777" w:rsidR="003242E0" w:rsidRPr="00DA0276" w:rsidRDefault="000E54D4" w:rsidP="00DA0276">
      <w:pPr>
        <w:spacing w:after="0" w:line="240" w:lineRule="auto"/>
        <w:ind w:firstLine="709"/>
        <w:jc w:val="both"/>
        <w:rPr>
          <w:rFonts w:asciiTheme="majorHAnsi" w:eastAsia="Times New Roman" w:hAnsiTheme="majorHAnsi" w:cstheme="majorHAnsi"/>
          <w:sz w:val="28"/>
          <w:szCs w:val="28"/>
          <w:lang w:eastAsia="ru-RU"/>
        </w:rPr>
      </w:pPr>
      <w:r w:rsidRPr="000E54D4">
        <w:rPr>
          <w:rFonts w:asciiTheme="majorHAnsi" w:eastAsia="Times New Roman" w:hAnsiTheme="majorHAnsi" w:cstheme="majorHAnsi"/>
          <w:sz w:val="28"/>
          <w:szCs w:val="28"/>
          <w:u w:val="single"/>
          <w:shd w:val="clear" w:color="auto" w:fill="FFFFFF"/>
          <w:lang w:eastAsia="ru-RU"/>
        </w:rPr>
        <w:t>Рынок услуг по сбору и транспортированию твердых коммунальных отходов</w:t>
      </w:r>
      <w:r w:rsidR="003242E0" w:rsidRPr="00DA0276">
        <w:rPr>
          <w:rFonts w:asciiTheme="majorHAnsi" w:eastAsia="Times New Roman" w:hAnsiTheme="majorHAnsi" w:cstheme="majorHAnsi"/>
          <w:sz w:val="28"/>
          <w:szCs w:val="28"/>
          <w:shd w:val="clear" w:color="auto" w:fill="FFFFFF"/>
          <w:lang w:eastAsia="ru-RU"/>
        </w:rPr>
        <w:t xml:space="preserve">. </w:t>
      </w:r>
      <w:r w:rsidR="00330250">
        <w:rPr>
          <w:rFonts w:asciiTheme="majorHAnsi" w:eastAsia="Times New Roman" w:hAnsiTheme="majorHAnsi" w:cstheme="majorHAnsi"/>
          <w:sz w:val="28"/>
          <w:szCs w:val="28"/>
          <w:shd w:val="clear" w:color="auto" w:fill="FFFFFF"/>
          <w:lang w:eastAsia="ru-RU"/>
        </w:rPr>
        <w:t>По мнению потребителей рынка</w:t>
      </w:r>
      <w:r w:rsidR="003242E0" w:rsidRPr="00DA0276">
        <w:rPr>
          <w:rFonts w:asciiTheme="majorHAnsi" w:eastAsia="Times New Roman" w:hAnsiTheme="majorHAnsi" w:cstheme="majorHAnsi"/>
          <w:sz w:val="28"/>
          <w:szCs w:val="28"/>
          <w:shd w:val="clear" w:color="auto" w:fill="FFFFFF"/>
          <w:lang w:eastAsia="ru-RU"/>
        </w:rPr>
        <w:t xml:space="preserve"> преобладает мнение о нехватке организаций на данном рынке – отсутствие или малое количество организаций отмечают </w:t>
      </w:r>
      <w:r w:rsidR="00330250">
        <w:rPr>
          <w:rFonts w:asciiTheme="majorHAnsi" w:eastAsia="Times New Roman" w:hAnsiTheme="majorHAnsi" w:cstheme="majorHAnsi"/>
          <w:sz w:val="28"/>
          <w:szCs w:val="28"/>
          <w:shd w:val="clear" w:color="auto" w:fill="FFFFFF"/>
          <w:lang w:eastAsia="ru-RU"/>
        </w:rPr>
        <w:t>60,9% потребителей</w:t>
      </w:r>
      <w:r w:rsidR="003242E0" w:rsidRPr="00DA0276">
        <w:rPr>
          <w:rFonts w:asciiTheme="majorHAnsi" w:eastAsia="Times New Roman" w:hAnsiTheme="majorHAnsi" w:cstheme="majorHAnsi"/>
          <w:sz w:val="28"/>
          <w:szCs w:val="28"/>
          <w:shd w:val="clear" w:color="auto" w:fill="FFFFFF"/>
          <w:lang w:eastAsia="ru-RU"/>
        </w:rPr>
        <w:t>. Достаточное коли</w:t>
      </w:r>
      <w:r w:rsidR="00330250">
        <w:rPr>
          <w:rFonts w:asciiTheme="majorHAnsi" w:eastAsia="Times New Roman" w:hAnsiTheme="majorHAnsi" w:cstheme="majorHAnsi"/>
          <w:sz w:val="28"/>
          <w:szCs w:val="28"/>
          <w:shd w:val="clear" w:color="auto" w:fill="FFFFFF"/>
          <w:lang w:eastAsia="ru-RU"/>
        </w:rPr>
        <w:t>чество организаций отмечают 37,7</w:t>
      </w:r>
      <w:r w:rsidR="003242E0" w:rsidRPr="00DA0276">
        <w:rPr>
          <w:rFonts w:asciiTheme="majorHAnsi" w:eastAsia="Times New Roman" w:hAnsiTheme="majorHAnsi" w:cstheme="majorHAnsi"/>
          <w:sz w:val="28"/>
          <w:szCs w:val="28"/>
          <w:shd w:val="clear" w:color="auto" w:fill="FFFFFF"/>
          <w:lang w:eastAsia="ru-RU"/>
        </w:rPr>
        <w:t>% потребителей на этом рынке. Избыточное количество организаций отмечает малая доля потребит</w:t>
      </w:r>
      <w:r w:rsidR="00330250">
        <w:rPr>
          <w:rFonts w:asciiTheme="majorHAnsi" w:eastAsia="Times New Roman" w:hAnsiTheme="majorHAnsi" w:cstheme="majorHAnsi"/>
          <w:sz w:val="28"/>
          <w:szCs w:val="28"/>
          <w:shd w:val="clear" w:color="auto" w:fill="FFFFFF"/>
          <w:lang w:eastAsia="ru-RU"/>
        </w:rPr>
        <w:t>елей (в среднем по области – 1,4%</w:t>
      </w:r>
      <w:r w:rsidR="003242E0" w:rsidRPr="00DA0276">
        <w:rPr>
          <w:rFonts w:asciiTheme="majorHAnsi" w:eastAsia="Times New Roman" w:hAnsiTheme="majorHAnsi" w:cstheme="majorHAnsi"/>
          <w:sz w:val="28"/>
          <w:szCs w:val="28"/>
          <w:shd w:val="clear" w:color="auto" w:fill="FFFFFF"/>
          <w:lang w:eastAsia="ru-RU"/>
        </w:rPr>
        <w:t xml:space="preserve">). </w:t>
      </w:r>
    </w:p>
    <w:p w14:paraId="5B4F54A0" w14:textId="77777777" w:rsidR="003242E0" w:rsidRPr="00DA0276" w:rsidRDefault="00EF2D74" w:rsidP="00DA0276">
      <w:pPr>
        <w:spacing w:after="0" w:line="240" w:lineRule="auto"/>
        <w:ind w:firstLine="709"/>
        <w:jc w:val="both"/>
        <w:rPr>
          <w:rFonts w:asciiTheme="majorHAnsi" w:eastAsia="Times New Roman" w:hAnsiTheme="majorHAnsi" w:cstheme="majorHAnsi"/>
          <w:sz w:val="28"/>
          <w:szCs w:val="28"/>
          <w:lang w:eastAsia="ru-RU"/>
        </w:rPr>
      </w:pPr>
      <w:r w:rsidRPr="00EF2D74">
        <w:rPr>
          <w:rFonts w:asciiTheme="majorHAnsi" w:eastAsia="Times New Roman" w:hAnsiTheme="majorHAnsi" w:cstheme="majorHAnsi"/>
          <w:sz w:val="28"/>
          <w:szCs w:val="28"/>
          <w:u w:val="single"/>
          <w:shd w:val="clear" w:color="auto" w:fill="FFFFFF"/>
          <w:lang w:eastAsia="ru-RU"/>
        </w:rPr>
        <w:t>Рынок выполнения работ по благоустройству городской среды</w:t>
      </w:r>
      <w:r w:rsidR="003242E0" w:rsidRPr="00DA0276">
        <w:rPr>
          <w:rFonts w:asciiTheme="majorHAnsi" w:eastAsia="Times New Roman" w:hAnsiTheme="majorHAnsi" w:cstheme="majorHAnsi"/>
          <w:sz w:val="28"/>
          <w:szCs w:val="28"/>
          <w:shd w:val="clear" w:color="auto" w:fill="FFFFFF"/>
          <w:lang w:eastAsia="ru-RU"/>
        </w:rPr>
        <w:t>. Преобладает мнение о нехватке организаций на данном рынке – отсутствие или малое количество организаций отм</w:t>
      </w:r>
      <w:r w:rsidR="00330250">
        <w:rPr>
          <w:rFonts w:asciiTheme="majorHAnsi" w:eastAsia="Times New Roman" w:hAnsiTheme="majorHAnsi" w:cstheme="majorHAnsi"/>
          <w:sz w:val="28"/>
          <w:szCs w:val="28"/>
          <w:shd w:val="clear" w:color="auto" w:fill="FFFFFF"/>
          <w:lang w:eastAsia="ru-RU"/>
        </w:rPr>
        <w:t>ечают 75,9% потребителей</w:t>
      </w:r>
      <w:r w:rsidR="003242E0" w:rsidRPr="00DA0276">
        <w:rPr>
          <w:rFonts w:asciiTheme="majorHAnsi" w:eastAsia="Times New Roman" w:hAnsiTheme="majorHAnsi" w:cstheme="majorHAnsi"/>
          <w:sz w:val="28"/>
          <w:szCs w:val="28"/>
          <w:shd w:val="clear" w:color="auto" w:fill="FFFFFF"/>
          <w:lang w:eastAsia="ru-RU"/>
        </w:rPr>
        <w:t>. Достаточное коли</w:t>
      </w:r>
      <w:r w:rsidR="00330250">
        <w:rPr>
          <w:rFonts w:asciiTheme="majorHAnsi" w:eastAsia="Times New Roman" w:hAnsiTheme="majorHAnsi" w:cstheme="majorHAnsi"/>
          <w:sz w:val="28"/>
          <w:szCs w:val="28"/>
          <w:shd w:val="clear" w:color="auto" w:fill="FFFFFF"/>
          <w:lang w:eastAsia="ru-RU"/>
        </w:rPr>
        <w:t>чество организаций отмечают 23,3</w:t>
      </w:r>
      <w:r w:rsidR="003242E0" w:rsidRPr="00DA0276">
        <w:rPr>
          <w:rFonts w:asciiTheme="majorHAnsi" w:eastAsia="Times New Roman" w:hAnsiTheme="majorHAnsi" w:cstheme="majorHAnsi"/>
          <w:sz w:val="28"/>
          <w:szCs w:val="28"/>
          <w:shd w:val="clear" w:color="auto" w:fill="FFFFFF"/>
          <w:lang w:eastAsia="ru-RU"/>
        </w:rPr>
        <w:t>% потребителей на этом рынке. Избыточное количество организаций отмечает малая доля потреб</w:t>
      </w:r>
      <w:r w:rsidR="00330250">
        <w:rPr>
          <w:rFonts w:asciiTheme="majorHAnsi" w:eastAsia="Times New Roman" w:hAnsiTheme="majorHAnsi" w:cstheme="majorHAnsi"/>
          <w:sz w:val="28"/>
          <w:szCs w:val="28"/>
          <w:shd w:val="clear" w:color="auto" w:fill="FFFFFF"/>
          <w:lang w:eastAsia="ru-RU"/>
        </w:rPr>
        <w:t>ителей (в среднем по области – 0,8%</w:t>
      </w:r>
      <w:r w:rsidR="003242E0" w:rsidRPr="00DA0276">
        <w:rPr>
          <w:rFonts w:asciiTheme="majorHAnsi" w:eastAsia="Times New Roman" w:hAnsiTheme="majorHAnsi" w:cstheme="majorHAnsi"/>
          <w:sz w:val="28"/>
          <w:szCs w:val="28"/>
          <w:shd w:val="clear" w:color="auto" w:fill="FFFFFF"/>
          <w:lang w:eastAsia="ru-RU"/>
        </w:rPr>
        <w:t xml:space="preserve">). </w:t>
      </w:r>
    </w:p>
    <w:p w14:paraId="0D6E6382" w14:textId="467F7AAD" w:rsidR="003242E0" w:rsidRPr="00DA0276" w:rsidRDefault="00061B98" w:rsidP="00DA0276">
      <w:pPr>
        <w:spacing w:after="0" w:line="240" w:lineRule="auto"/>
        <w:ind w:firstLine="709"/>
        <w:jc w:val="both"/>
        <w:rPr>
          <w:rFonts w:asciiTheme="majorHAnsi" w:eastAsia="Times New Roman" w:hAnsiTheme="majorHAnsi" w:cstheme="majorHAnsi"/>
          <w:sz w:val="28"/>
          <w:szCs w:val="28"/>
          <w:lang w:eastAsia="ru-RU"/>
        </w:rPr>
      </w:pPr>
      <w:r w:rsidRPr="00061B98">
        <w:rPr>
          <w:rFonts w:asciiTheme="majorHAnsi" w:eastAsia="Times New Roman" w:hAnsiTheme="majorHAnsi" w:cstheme="majorHAnsi"/>
          <w:sz w:val="28"/>
          <w:szCs w:val="28"/>
          <w:u w:val="single"/>
          <w:shd w:val="clear" w:color="auto" w:fill="FFFFFF"/>
          <w:lang w:eastAsia="ru-RU"/>
        </w:rPr>
        <w:t>Рынок выполнения работ по содержанию и текущему ремонту общего имущества собственников помещений в многоквартирном доме</w:t>
      </w:r>
      <w:r w:rsidR="00330250">
        <w:rPr>
          <w:rFonts w:asciiTheme="majorHAnsi" w:eastAsia="Times New Roman" w:hAnsiTheme="majorHAnsi" w:cstheme="majorHAnsi"/>
          <w:sz w:val="28"/>
          <w:szCs w:val="28"/>
          <w:shd w:val="clear" w:color="auto" w:fill="FFFFFF"/>
          <w:lang w:eastAsia="ru-RU"/>
        </w:rPr>
        <w:t>. По мнению 62,2</w:t>
      </w:r>
      <w:r w:rsidR="003242E0" w:rsidRPr="00DA0276">
        <w:rPr>
          <w:rFonts w:asciiTheme="majorHAnsi" w:eastAsia="Times New Roman" w:hAnsiTheme="majorHAnsi" w:cstheme="majorHAnsi"/>
          <w:sz w:val="28"/>
          <w:szCs w:val="28"/>
          <w:shd w:val="clear" w:color="auto" w:fill="FFFFFF"/>
          <w:lang w:eastAsia="ru-RU"/>
        </w:rPr>
        <w:t>% потребителей</w:t>
      </w:r>
      <w:r w:rsidR="00043890">
        <w:rPr>
          <w:rFonts w:asciiTheme="majorHAnsi" w:eastAsia="Times New Roman" w:hAnsiTheme="majorHAnsi" w:cstheme="majorHAnsi"/>
          <w:sz w:val="28"/>
          <w:szCs w:val="28"/>
          <w:shd w:val="clear" w:color="auto" w:fill="FFFFFF"/>
          <w:lang w:eastAsia="ru-RU"/>
        </w:rPr>
        <w:t>,</w:t>
      </w:r>
      <w:r w:rsidR="003242E0" w:rsidRPr="00DA0276">
        <w:rPr>
          <w:rFonts w:asciiTheme="majorHAnsi" w:eastAsia="Times New Roman" w:hAnsiTheme="majorHAnsi" w:cstheme="majorHAnsi"/>
          <w:sz w:val="28"/>
          <w:szCs w:val="28"/>
          <w:shd w:val="clear" w:color="auto" w:fill="FFFFFF"/>
          <w:lang w:eastAsia="ru-RU"/>
        </w:rPr>
        <w:t xml:space="preserve"> на этом рынке </w:t>
      </w:r>
      <w:r w:rsidR="00330250">
        <w:rPr>
          <w:rFonts w:asciiTheme="majorHAnsi" w:eastAsia="Times New Roman" w:hAnsiTheme="majorHAnsi" w:cstheme="majorHAnsi"/>
          <w:sz w:val="28"/>
          <w:szCs w:val="28"/>
          <w:shd w:val="clear" w:color="auto" w:fill="FFFFFF"/>
          <w:lang w:eastAsia="ru-RU"/>
        </w:rPr>
        <w:t>не</w:t>
      </w:r>
      <w:r w:rsidR="003242E0" w:rsidRPr="00DA0276">
        <w:rPr>
          <w:rFonts w:asciiTheme="majorHAnsi" w:eastAsia="Times New Roman" w:hAnsiTheme="majorHAnsi" w:cstheme="majorHAnsi"/>
          <w:sz w:val="28"/>
          <w:szCs w:val="28"/>
          <w:shd w:val="clear" w:color="auto" w:fill="FFFFFF"/>
          <w:lang w:eastAsia="ru-RU"/>
        </w:rPr>
        <w:t xml:space="preserve">достаточное количество организаций. </w:t>
      </w:r>
      <w:r w:rsidR="00330250">
        <w:rPr>
          <w:rFonts w:asciiTheme="majorHAnsi" w:eastAsia="Times New Roman" w:hAnsiTheme="majorHAnsi" w:cstheme="majorHAnsi"/>
          <w:sz w:val="28"/>
          <w:szCs w:val="28"/>
          <w:shd w:val="clear" w:color="auto" w:fill="FFFFFF"/>
          <w:lang w:eastAsia="ru-RU"/>
        </w:rPr>
        <w:t xml:space="preserve">Достаточное количество организаций </w:t>
      </w:r>
      <w:r w:rsidR="003242E0" w:rsidRPr="00DA0276">
        <w:rPr>
          <w:rFonts w:asciiTheme="majorHAnsi" w:eastAsia="Times New Roman" w:hAnsiTheme="majorHAnsi" w:cstheme="majorHAnsi"/>
          <w:sz w:val="28"/>
          <w:szCs w:val="28"/>
          <w:shd w:val="clear" w:color="auto" w:fill="FFFFFF"/>
          <w:lang w:eastAsia="ru-RU"/>
        </w:rPr>
        <w:t>отмеч</w:t>
      </w:r>
      <w:r w:rsidR="00330250">
        <w:rPr>
          <w:rFonts w:asciiTheme="majorHAnsi" w:eastAsia="Times New Roman" w:hAnsiTheme="majorHAnsi" w:cstheme="majorHAnsi"/>
          <w:sz w:val="28"/>
          <w:szCs w:val="28"/>
          <w:shd w:val="clear" w:color="auto" w:fill="FFFFFF"/>
          <w:lang w:eastAsia="ru-RU"/>
        </w:rPr>
        <w:t>ают в среднем по области 35,8% потребителей</w:t>
      </w:r>
      <w:r w:rsidR="003242E0" w:rsidRPr="00DA0276">
        <w:rPr>
          <w:rFonts w:asciiTheme="majorHAnsi" w:eastAsia="Times New Roman" w:hAnsiTheme="majorHAnsi" w:cstheme="majorHAnsi"/>
          <w:sz w:val="28"/>
          <w:szCs w:val="28"/>
          <w:shd w:val="clear" w:color="auto" w:fill="FFFFFF"/>
          <w:lang w:eastAsia="ru-RU"/>
        </w:rPr>
        <w:t>. Избыточное количество организаций отмечает малая доля потребите</w:t>
      </w:r>
      <w:r w:rsidR="00330250">
        <w:rPr>
          <w:rFonts w:asciiTheme="majorHAnsi" w:eastAsia="Times New Roman" w:hAnsiTheme="majorHAnsi" w:cstheme="majorHAnsi"/>
          <w:sz w:val="28"/>
          <w:szCs w:val="28"/>
          <w:shd w:val="clear" w:color="auto" w:fill="FFFFFF"/>
          <w:lang w:eastAsia="ru-RU"/>
        </w:rPr>
        <w:t>лей (в среднем по области – 2,0%).</w:t>
      </w:r>
    </w:p>
    <w:p w14:paraId="5EEC1C7C" w14:textId="77777777" w:rsidR="003242E0" w:rsidRPr="00DA0276" w:rsidRDefault="003242E0" w:rsidP="00DA0276">
      <w:pPr>
        <w:spacing w:after="0" w:line="240" w:lineRule="auto"/>
        <w:ind w:firstLine="709"/>
        <w:jc w:val="both"/>
        <w:rPr>
          <w:rFonts w:asciiTheme="majorHAnsi" w:eastAsia="Times New Roman" w:hAnsiTheme="majorHAnsi" w:cstheme="majorHAnsi"/>
          <w:sz w:val="28"/>
          <w:szCs w:val="28"/>
          <w:lang w:eastAsia="ru-RU"/>
        </w:rPr>
      </w:pPr>
      <w:r w:rsidRPr="00DA0276">
        <w:rPr>
          <w:rFonts w:asciiTheme="majorHAnsi" w:eastAsia="Times New Roman" w:hAnsiTheme="majorHAnsi" w:cstheme="majorHAnsi"/>
          <w:sz w:val="28"/>
          <w:szCs w:val="28"/>
          <w:u w:val="single"/>
          <w:shd w:val="clear" w:color="auto" w:fill="FFFFFF"/>
          <w:lang w:eastAsia="ru-RU"/>
        </w:rPr>
        <w:t>Рынок поставки сжиженного газа в баллонах</w:t>
      </w:r>
      <w:r w:rsidR="000E3406">
        <w:rPr>
          <w:rFonts w:asciiTheme="majorHAnsi" w:eastAsia="Times New Roman" w:hAnsiTheme="majorHAnsi" w:cstheme="majorHAnsi"/>
          <w:sz w:val="28"/>
          <w:szCs w:val="28"/>
          <w:shd w:val="clear" w:color="auto" w:fill="FFFFFF"/>
          <w:lang w:eastAsia="ru-RU"/>
        </w:rPr>
        <w:t xml:space="preserve">. </w:t>
      </w:r>
      <w:r w:rsidR="000E3406" w:rsidRPr="00DA0276">
        <w:rPr>
          <w:rFonts w:asciiTheme="majorHAnsi" w:eastAsia="Times New Roman" w:hAnsiTheme="majorHAnsi" w:cstheme="majorHAnsi"/>
          <w:sz w:val="28"/>
          <w:szCs w:val="28"/>
          <w:shd w:val="clear" w:color="auto" w:fill="FFFFFF"/>
          <w:lang w:eastAsia="ru-RU"/>
        </w:rPr>
        <w:t>Нехватку организаций (их отсутствие или малое количество) от</w:t>
      </w:r>
      <w:r w:rsidR="000E3406">
        <w:rPr>
          <w:rFonts w:asciiTheme="majorHAnsi" w:eastAsia="Times New Roman" w:hAnsiTheme="majorHAnsi" w:cstheme="majorHAnsi"/>
          <w:sz w:val="28"/>
          <w:szCs w:val="28"/>
          <w:shd w:val="clear" w:color="auto" w:fill="FFFFFF"/>
          <w:lang w:eastAsia="ru-RU"/>
        </w:rPr>
        <w:t>мечают в среднем по области 52,9% потребителей. По мнению 46,1</w:t>
      </w:r>
      <w:r w:rsidRPr="00DA0276">
        <w:rPr>
          <w:rFonts w:asciiTheme="majorHAnsi" w:eastAsia="Times New Roman" w:hAnsiTheme="majorHAnsi" w:cstheme="majorHAnsi"/>
          <w:sz w:val="28"/>
          <w:szCs w:val="28"/>
          <w:shd w:val="clear" w:color="auto" w:fill="FFFFFF"/>
          <w:lang w:eastAsia="ru-RU"/>
        </w:rPr>
        <w:t>% потребителей</w:t>
      </w:r>
      <w:r w:rsidR="00043890">
        <w:rPr>
          <w:rFonts w:asciiTheme="majorHAnsi" w:eastAsia="Times New Roman" w:hAnsiTheme="majorHAnsi" w:cstheme="majorHAnsi"/>
          <w:sz w:val="28"/>
          <w:szCs w:val="28"/>
          <w:shd w:val="clear" w:color="auto" w:fill="FFFFFF"/>
          <w:lang w:eastAsia="ru-RU"/>
        </w:rPr>
        <w:t>,</w:t>
      </w:r>
      <w:r w:rsidRPr="00DA0276">
        <w:rPr>
          <w:rFonts w:asciiTheme="majorHAnsi" w:eastAsia="Times New Roman" w:hAnsiTheme="majorHAnsi" w:cstheme="majorHAnsi"/>
          <w:sz w:val="28"/>
          <w:szCs w:val="28"/>
          <w:shd w:val="clear" w:color="auto" w:fill="FFFFFF"/>
          <w:lang w:eastAsia="ru-RU"/>
        </w:rPr>
        <w:t xml:space="preserve"> на этом рынке достаточное количество организаций. Избыточное количество организаций отмечает малая доля потребит</w:t>
      </w:r>
      <w:r w:rsidR="000E3406">
        <w:rPr>
          <w:rFonts w:asciiTheme="majorHAnsi" w:eastAsia="Times New Roman" w:hAnsiTheme="majorHAnsi" w:cstheme="majorHAnsi"/>
          <w:sz w:val="28"/>
          <w:szCs w:val="28"/>
          <w:shd w:val="clear" w:color="auto" w:fill="FFFFFF"/>
          <w:lang w:eastAsia="ru-RU"/>
        </w:rPr>
        <w:t>елей (в среднем по области – 1,0%).</w:t>
      </w:r>
    </w:p>
    <w:p w14:paraId="230DABF9" w14:textId="77777777" w:rsidR="003242E0" w:rsidRPr="00DA0276" w:rsidRDefault="006F23BE" w:rsidP="00DA0276">
      <w:pPr>
        <w:spacing w:after="0" w:line="240" w:lineRule="auto"/>
        <w:ind w:firstLine="709"/>
        <w:jc w:val="both"/>
        <w:rPr>
          <w:rFonts w:asciiTheme="majorHAnsi" w:eastAsia="Times New Roman" w:hAnsiTheme="majorHAnsi" w:cstheme="majorHAnsi"/>
          <w:sz w:val="28"/>
          <w:szCs w:val="28"/>
          <w:lang w:eastAsia="ru-RU"/>
        </w:rPr>
      </w:pPr>
      <w:r w:rsidRPr="006F23BE">
        <w:rPr>
          <w:rFonts w:asciiTheme="majorHAnsi" w:eastAsia="Times New Roman" w:hAnsiTheme="majorHAnsi" w:cstheme="majorHAnsi"/>
          <w:sz w:val="28"/>
          <w:szCs w:val="28"/>
          <w:u w:val="single"/>
          <w:shd w:val="clear" w:color="auto" w:fill="FFFFFF"/>
          <w:lang w:eastAsia="ru-RU"/>
        </w:rPr>
        <w:t>Рынок купли-продажи электрической энергии (мощности) на розничном рынке электрической энергии (мощности)</w:t>
      </w:r>
      <w:r w:rsidR="000E3406">
        <w:rPr>
          <w:rFonts w:asciiTheme="majorHAnsi" w:eastAsia="Times New Roman" w:hAnsiTheme="majorHAnsi" w:cstheme="majorHAnsi"/>
          <w:sz w:val="28"/>
          <w:szCs w:val="28"/>
          <w:shd w:val="clear" w:color="auto" w:fill="FFFFFF"/>
          <w:lang w:eastAsia="ru-RU"/>
        </w:rPr>
        <w:t>. По мнению 55,2</w:t>
      </w:r>
      <w:r w:rsidR="003242E0" w:rsidRPr="00DA0276">
        <w:rPr>
          <w:rFonts w:asciiTheme="majorHAnsi" w:eastAsia="Times New Roman" w:hAnsiTheme="majorHAnsi" w:cstheme="majorHAnsi"/>
          <w:sz w:val="28"/>
          <w:szCs w:val="28"/>
          <w:shd w:val="clear" w:color="auto" w:fill="FFFFFF"/>
          <w:lang w:eastAsia="ru-RU"/>
        </w:rPr>
        <w:t>% потребителей</w:t>
      </w:r>
      <w:r w:rsidR="00043890">
        <w:rPr>
          <w:rFonts w:asciiTheme="majorHAnsi" w:eastAsia="Times New Roman" w:hAnsiTheme="majorHAnsi" w:cstheme="majorHAnsi"/>
          <w:sz w:val="28"/>
          <w:szCs w:val="28"/>
          <w:shd w:val="clear" w:color="auto" w:fill="FFFFFF"/>
          <w:lang w:eastAsia="ru-RU"/>
        </w:rPr>
        <w:t>,</w:t>
      </w:r>
      <w:r w:rsidR="003242E0" w:rsidRPr="00DA0276">
        <w:rPr>
          <w:rFonts w:asciiTheme="majorHAnsi" w:eastAsia="Times New Roman" w:hAnsiTheme="majorHAnsi" w:cstheme="majorHAnsi"/>
          <w:sz w:val="28"/>
          <w:szCs w:val="28"/>
          <w:shd w:val="clear" w:color="auto" w:fill="FFFFFF"/>
          <w:lang w:eastAsia="ru-RU"/>
        </w:rPr>
        <w:t xml:space="preserve"> на этом рынке достаточное количество организаций. Нехватку организаций (их отсутствие или малое количество) от</w:t>
      </w:r>
      <w:r w:rsidR="000E3406">
        <w:rPr>
          <w:rFonts w:asciiTheme="majorHAnsi" w:eastAsia="Times New Roman" w:hAnsiTheme="majorHAnsi" w:cstheme="majorHAnsi"/>
          <w:sz w:val="28"/>
          <w:szCs w:val="28"/>
          <w:shd w:val="clear" w:color="auto" w:fill="FFFFFF"/>
          <w:lang w:eastAsia="ru-RU"/>
        </w:rPr>
        <w:t>мечают в среднем по области 42,7% потребителей</w:t>
      </w:r>
      <w:r w:rsidR="003242E0" w:rsidRPr="00DA0276">
        <w:rPr>
          <w:rFonts w:asciiTheme="majorHAnsi" w:eastAsia="Times New Roman" w:hAnsiTheme="majorHAnsi" w:cstheme="majorHAnsi"/>
          <w:sz w:val="28"/>
          <w:szCs w:val="28"/>
          <w:shd w:val="clear" w:color="auto" w:fill="FFFFFF"/>
          <w:lang w:eastAsia="ru-RU"/>
        </w:rPr>
        <w:t>. Избыточное количество организаций отмечает малая доля потребит</w:t>
      </w:r>
      <w:r w:rsidR="000E3406">
        <w:rPr>
          <w:rFonts w:asciiTheme="majorHAnsi" w:eastAsia="Times New Roman" w:hAnsiTheme="majorHAnsi" w:cstheme="majorHAnsi"/>
          <w:sz w:val="28"/>
          <w:szCs w:val="28"/>
          <w:shd w:val="clear" w:color="auto" w:fill="FFFFFF"/>
          <w:lang w:eastAsia="ru-RU"/>
        </w:rPr>
        <w:t>елей (в среднем по области – 2,1%)</w:t>
      </w:r>
      <w:r w:rsidR="003242E0" w:rsidRPr="00DA0276">
        <w:rPr>
          <w:rFonts w:asciiTheme="majorHAnsi" w:eastAsia="Times New Roman" w:hAnsiTheme="majorHAnsi" w:cstheme="majorHAnsi"/>
          <w:sz w:val="28"/>
          <w:szCs w:val="28"/>
          <w:shd w:val="clear" w:color="auto" w:fill="FFFFFF"/>
          <w:lang w:eastAsia="ru-RU"/>
        </w:rPr>
        <w:t>.</w:t>
      </w:r>
    </w:p>
    <w:p w14:paraId="5E8B2AA6" w14:textId="77777777" w:rsidR="003242E0" w:rsidRPr="00DA0276" w:rsidRDefault="006F23BE" w:rsidP="00DA0276">
      <w:pPr>
        <w:spacing w:after="0" w:line="240" w:lineRule="auto"/>
        <w:ind w:firstLine="709"/>
        <w:jc w:val="both"/>
        <w:rPr>
          <w:rFonts w:asciiTheme="majorHAnsi" w:eastAsia="Times New Roman" w:hAnsiTheme="majorHAnsi" w:cstheme="majorHAnsi"/>
          <w:sz w:val="28"/>
          <w:szCs w:val="28"/>
          <w:lang w:eastAsia="ru-RU"/>
        </w:rPr>
      </w:pPr>
      <w:r w:rsidRPr="006F23BE">
        <w:rPr>
          <w:rFonts w:asciiTheme="majorHAnsi" w:eastAsia="Times New Roman" w:hAnsiTheme="majorHAnsi" w:cstheme="majorHAnsi"/>
          <w:sz w:val="28"/>
          <w:szCs w:val="28"/>
          <w:u w:val="single"/>
          <w:shd w:val="clear" w:color="auto" w:fill="FFFFFF"/>
          <w:lang w:eastAsia="ru-RU"/>
        </w:rPr>
        <w:t>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w:t>
      </w:r>
      <w:r w:rsidR="000E3406">
        <w:rPr>
          <w:rFonts w:asciiTheme="majorHAnsi" w:eastAsia="Times New Roman" w:hAnsiTheme="majorHAnsi" w:cstheme="majorHAnsi"/>
          <w:sz w:val="28"/>
          <w:szCs w:val="28"/>
          <w:shd w:val="clear" w:color="auto" w:fill="FFFFFF"/>
          <w:lang w:eastAsia="ru-RU"/>
        </w:rPr>
        <w:t>. По мнению 54,9</w:t>
      </w:r>
      <w:r w:rsidR="003242E0" w:rsidRPr="00DA0276">
        <w:rPr>
          <w:rFonts w:asciiTheme="majorHAnsi" w:eastAsia="Times New Roman" w:hAnsiTheme="majorHAnsi" w:cstheme="majorHAnsi"/>
          <w:sz w:val="28"/>
          <w:szCs w:val="28"/>
          <w:shd w:val="clear" w:color="auto" w:fill="FFFFFF"/>
          <w:lang w:eastAsia="ru-RU"/>
        </w:rPr>
        <w:t>% потребителей</w:t>
      </w:r>
      <w:r w:rsidR="00043890">
        <w:rPr>
          <w:rFonts w:asciiTheme="majorHAnsi" w:eastAsia="Times New Roman" w:hAnsiTheme="majorHAnsi" w:cstheme="majorHAnsi"/>
          <w:sz w:val="28"/>
          <w:szCs w:val="28"/>
          <w:shd w:val="clear" w:color="auto" w:fill="FFFFFF"/>
          <w:lang w:eastAsia="ru-RU"/>
        </w:rPr>
        <w:t>,</w:t>
      </w:r>
      <w:r w:rsidR="003242E0" w:rsidRPr="00DA0276">
        <w:rPr>
          <w:rFonts w:asciiTheme="majorHAnsi" w:eastAsia="Times New Roman" w:hAnsiTheme="majorHAnsi" w:cstheme="majorHAnsi"/>
          <w:sz w:val="28"/>
          <w:szCs w:val="28"/>
          <w:shd w:val="clear" w:color="auto" w:fill="FFFFFF"/>
          <w:lang w:eastAsia="ru-RU"/>
        </w:rPr>
        <w:t xml:space="preserve"> на этом рынке достаточное количество организаций. Нехватку организаций (их отсутствие или малое количество) от</w:t>
      </w:r>
      <w:r w:rsidR="000E3406">
        <w:rPr>
          <w:rFonts w:asciiTheme="majorHAnsi" w:eastAsia="Times New Roman" w:hAnsiTheme="majorHAnsi" w:cstheme="majorHAnsi"/>
          <w:sz w:val="28"/>
          <w:szCs w:val="28"/>
          <w:shd w:val="clear" w:color="auto" w:fill="FFFFFF"/>
          <w:lang w:eastAsia="ru-RU"/>
        </w:rPr>
        <w:t>мечают в среднем по области 44,0% потребителей</w:t>
      </w:r>
      <w:r w:rsidR="003242E0" w:rsidRPr="00DA0276">
        <w:rPr>
          <w:rFonts w:asciiTheme="majorHAnsi" w:eastAsia="Times New Roman" w:hAnsiTheme="majorHAnsi" w:cstheme="majorHAnsi"/>
          <w:sz w:val="28"/>
          <w:szCs w:val="28"/>
          <w:shd w:val="clear" w:color="auto" w:fill="FFFFFF"/>
          <w:lang w:eastAsia="ru-RU"/>
        </w:rPr>
        <w:t>. Избыточное количество организаций отмечает малая доля потребит</w:t>
      </w:r>
      <w:r w:rsidR="000E3406">
        <w:rPr>
          <w:rFonts w:asciiTheme="majorHAnsi" w:eastAsia="Times New Roman" w:hAnsiTheme="majorHAnsi" w:cstheme="majorHAnsi"/>
          <w:sz w:val="28"/>
          <w:szCs w:val="28"/>
          <w:shd w:val="clear" w:color="auto" w:fill="FFFFFF"/>
          <w:lang w:eastAsia="ru-RU"/>
        </w:rPr>
        <w:t>елей (в среднем по области – 1,2%)</w:t>
      </w:r>
      <w:r w:rsidR="003242E0" w:rsidRPr="00DA0276">
        <w:rPr>
          <w:rFonts w:asciiTheme="majorHAnsi" w:eastAsia="Times New Roman" w:hAnsiTheme="majorHAnsi" w:cstheme="majorHAnsi"/>
          <w:sz w:val="28"/>
          <w:szCs w:val="28"/>
          <w:shd w:val="clear" w:color="auto" w:fill="FFFFFF"/>
          <w:lang w:eastAsia="ru-RU"/>
        </w:rPr>
        <w:t>.</w:t>
      </w:r>
    </w:p>
    <w:p w14:paraId="1BF00F2E" w14:textId="77777777" w:rsidR="003242E0" w:rsidRPr="00DA0276" w:rsidRDefault="006E73EE" w:rsidP="00DA0276">
      <w:pPr>
        <w:spacing w:after="0" w:line="240" w:lineRule="auto"/>
        <w:ind w:firstLine="709"/>
        <w:jc w:val="both"/>
        <w:rPr>
          <w:rFonts w:asciiTheme="majorHAnsi" w:eastAsia="Times New Roman" w:hAnsiTheme="majorHAnsi" w:cstheme="majorHAnsi"/>
          <w:sz w:val="28"/>
          <w:szCs w:val="28"/>
          <w:lang w:eastAsia="ru-RU"/>
        </w:rPr>
      </w:pPr>
      <w:r w:rsidRPr="006E73EE">
        <w:rPr>
          <w:rFonts w:asciiTheme="majorHAnsi" w:eastAsia="Times New Roman" w:hAnsiTheme="majorHAnsi" w:cstheme="majorHAnsi"/>
          <w:sz w:val="28"/>
          <w:szCs w:val="28"/>
          <w:u w:val="single"/>
          <w:shd w:val="clear" w:color="auto" w:fill="FFFFFF"/>
          <w:lang w:eastAsia="ru-RU"/>
        </w:rPr>
        <w:t>Рынок оказания услуг по перевозке пассажиров автомобильным транспортом по муниципальным маршрутам регулярных перевозок</w:t>
      </w:r>
      <w:r w:rsidR="000E3406">
        <w:rPr>
          <w:rFonts w:asciiTheme="majorHAnsi" w:eastAsia="Times New Roman" w:hAnsiTheme="majorHAnsi" w:cstheme="majorHAnsi"/>
          <w:sz w:val="28"/>
          <w:szCs w:val="28"/>
          <w:shd w:val="clear" w:color="auto" w:fill="FFFFFF"/>
          <w:lang w:eastAsia="ru-RU"/>
        </w:rPr>
        <w:t>. По мнению 59,8</w:t>
      </w:r>
      <w:r w:rsidR="003242E0" w:rsidRPr="00DA0276">
        <w:rPr>
          <w:rFonts w:asciiTheme="majorHAnsi" w:eastAsia="Times New Roman" w:hAnsiTheme="majorHAnsi" w:cstheme="majorHAnsi"/>
          <w:sz w:val="28"/>
          <w:szCs w:val="28"/>
          <w:shd w:val="clear" w:color="auto" w:fill="FFFFFF"/>
          <w:lang w:eastAsia="ru-RU"/>
        </w:rPr>
        <w:t>% потребителей</w:t>
      </w:r>
      <w:r w:rsidR="00043890">
        <w:rPr>
          <w:rFonts w:asciiTheme="majorHAnsi" w:eastAsia="Times New Roman" w:hAnsiTheme="majorHAnsi" w:cstheme="majorHAnsi"/>
          <w:sz w:val="28"/>
          <w:szCs w:val="28"/>
          <w:shd w:val="clear" w:color="auto" w:fill="FFFFFF"/>
          <w:lang w:eastAsia="ru-RU"/>
        </w:rPr>
        <w:t>,</w:t>
      </w:r>
      <w:r w:rsidR="003242E0" w:rsidRPr="00DA0276">
        <w:rPr>
          <w:rFonts w:asciiTheme="majorHAnsi" w:eastAsia="Times New Roman" w:hAnsiTheme="majorHAnsi" w:cstheme="majorHAnsi"/>
          <w:sz w:val="28"/>
          <w:szCs w:val="28"/>
          <w:shd w:val="clear" w:color="auto" w:fill="FFFFFF"/>
          <w:lang w:eastAsia="ru-RU"/>
        </w:rPr>
        <w:t xml:space="preserve"> на этом рынке достаточное количество организаций. Нехватку организаций (их отсутствие или малое количество) отмечают в среднем п</w:t>
      </w:r>
      <w:r w:rsidR="000E3406">
        <w:rPr>
          <w:rFonts w:asciiTheme="majorHAnsi" w:eastAsia="Times New Roman" w:hAnsiTheme="majorHAnsi" w:cstheme="majorHAnsi"/>
          <w:sz w:val="28"/>
          <w:szCs w:val="28"/>
          <w:shd w:val="clear" w:color="auto" w:fill="FFFFFF"/>
          <w:lang w:eastAsia="ru-RU"/>
        </w:rPr>
        <w:t>о области 34,7% потребителей</w:t>
      </w:r>
      <w:r w:rsidR="003242E0" w:rsidRPr="00DA0276">
        <w:rPr>
          <w:rFonts w:asciiTheme="majorHAnsi" w:eastAsia="Times New Roman" w:hAnsiTheme="majorHAnsi" w:cstheme="majorHAnsi"/>
          <w:sz w:val="28"/>
          <w:szCs w:val="28"/>
          <w:shd w:val="clear" w:color="auto" w:fill="FFFFFF"/>
          <w:lang w:eastAsia="ru-RU"/>
        </w:rPr>
        <w:t>. Избыточное количество организаций отмечает малая доля потребит</w:t>
      </w:r>
      <w:r w:rsidR="000E3406">
        <w:rPr>
          <w:rFonts w:asciiTheme="majorHAnsi" w:eastAsia="Times New Roman" w:hAnsiTheme="majorHAnsi" w:cstheme="majorHAnsi"/>
          <w:sz w:val="28"/>
          <w:szCs w:val="28"/>
          <w:shd w:val="clear" w:color="auto" w:fill="FFFFFF"/>
          <w:lang w:eastAsia="ru-RU"/>
        </w:rPr>
        <w:t>елей (в среднем по области – 5,4%).</w:t>
      </w:r>
    </w:p>
    <w:p w14:paraId="63830843" w14:textId="77777777" w:rsidR="003242E0" w:rsidRPr="00DA0276" w:rsidRDefault="00CF41E1" w:rsidP="00DA0276">
      <w:pPr>
        <w:spacing w:after="0" w:line="240" w:lineRule="auto"/>
        <w:ind w:firstLine="709"/>
        <w:jc w:val="both"/>
        <w:rPr>
          <w:rFonts w:asciiTheme="majorHAnsi" w:eastAsia="Times New Roman" w:hAnsiTheme="majorHAnsi" w:cstheme="majorHAnsi"/>
          <w:sz w:val="28"/>
          <w:szCs w:val="28"/>
          <w:lang w:eastAsia="ru-RU"/>
        </w:rPr>
      </w:pPr>
      <w:bookmarkStart w:id="15" w:name="__DdeLink__334699_552805859"/>
      <w:bookmarkEnd w:id="15"/>
      <w:r w:rsidRPr="00CF41E1">
        <w:rPr>
          <w:rFonts w:asciiTheme="majorHAnsi" w:eastAsia="Times New Roman" w:hAnsiTheme="majorHAnsi" w:cstheme="majorHAnsi"/>
          <w:sz w:val="28"/>
          <w:szCs w:val="28"/>
          <w:u w:val="single"/>
          <w:shd w:val="clear" w:color="auto" w:fill="FFFFFF"/>
          <w:lang w:eastAsia="ru-RU"/>
        </w:rPr>
        <w:t>Рынок оказания услуг по перевозке пассажиров автомобильным транспортом по межмуниципальным маршрутам регулярных перевозок</w:t>
      </w:r>
      <w:r w:rsidR="003242E0" w:rsidRPr="00DA0276">
        <w:rPr>
          <w:rFonts w:asciiTheme="majorHAnsi" w:eastAsia="Times New Roman" w:hAnsiTheme="majorHAnsi" w:cstheme="majorHAnsi"/>
          <w:sz w:val="28"/>
          <w:szCs w:val="28"/>
          <w:shd w:val="clear" w:color="auto" w:fill="FFFFFF"/>
          <w:lang w:eastAsia="ru-RU"/>
        </w:rPr>
        <w:t xml:space="preserve">. </w:t>
      </w:r>
      <w:r w:rsidR="000E3406">
        <w:rPr>
          <w:rFonts w:asciiTheme="majorHAnsi" w:eastAsia="Times New Roman" w:hAnsiTheme="majorHAnsi" w:cstheme="majorHAnsi"/>
          <w:sz w:val="28"/>
          <w:szCs w:val="28"/>
          <w:shd w:val="clear" w:color="auto" w:fill="FFFFFF"/>
          <w:lang w:eastAsia="ru-RU"/>
        </w:rPr>
        <w:t>По мнению 62,0</w:t>
      </w:r>
      <w:r w:rsidR="003242E0" w:rsidRPr="00DA0276">
        <w:rPr>
          <w:rFonts w:asciiTheme="majorHAnsi" w:eastAsia="Times New Roman" w:hAnsiTheme="majorHAnsi" w:cstheme="majorHAnsi"/>
          <w:sz w:val="28"/>
          <w:szCs w:val="28"/>
          <w:shd w:val="clear" w:color="auto" w:fill="FFFFFF"/>
          <w:lang w:eastAsia="ru-RU"/>
        </w:rPr>
        <w:t>% потребителей</w:t>
      </w:r>
      <w:r w:rsidR="00043890">
        <w:rPr>
          <w:rFonts w:asciiTheme="majorHAnsi" w:eastAsia="Times New Roman" w:hAnsiTheme="majorHAnsi" w:cstheme="majorHAnsi"/>
          <w:sz w:val="28"/>
          <w:szCs w:val="28"/>
          <w:shd w:val="clear" w:color="auto" w:fill="FFFFFF"/>
          <w:lang w:eastAsia="ru-RU"/>
        </w:rPr>
        <w:t>,</w:t>
      </w:r>
      <w:r w:rsidR="003242E0" w:rsidRPr="00DA0276">
        <w:rPr>
          <w:rFonts w:asciiTheme="majorHAnsi" w:eastAsia="Times New Roman" w:hAnsiTheme="majorHAnsi" w:cstheme="majorHAnsi"/>
          <w:sz w:val="28"/>
          <w:szCs w:val="28"/>
          <w:shd w:val="clear" w:color="auto" w:fill="FFFFFF"/>
          <w:lang w:eastAsia="ru-RU"/>
        </w:rPr>
        <w:t xml:space="preserve"> на этом рынке достаточное количество организаций. Нехватку организаций (их отсутствие или малое количество) от</w:t>
      </w:r>
      <w:r w:rsidR="000E3406">
        <w:rPr>
          <w:rFonts w:asciiTheme="majorHAnsi" w:eastAsia="Times New Roman" w:hAnsiTheme="majorHAnsi" w:cstheme="majorHAnsi"/>
          <w:sz w:val="28"/>
          <w:szCs w:val="28"/>
          <w:shd w:val="clear" w:color="auto" w:fill="FFFFFF"/>
          <w:lang w:eastAsia="ru-RU"/>
        </w:rPr>
        <w:t>мечают в среднем по области 32,7% потребителей</w:t>
      </w:r>
      <w:r w:rsidR="003242E0" w:rsidRPr="00DA0276">
        <w:rPr>
          <w:rFonts w:asciiTheme="majorHAnsi" w:eastAsia="Times New Roman" w:hAnsiTheme="majorHAnsi" w:cstheme="majorHAnsi"/>
          <w:sz w:val="28"/>
          <w:szCs w:val="28"/>
          <w:shd w:val="clear" w:color="auto" w:fill="FFFFFF"/>
          <w:lang w:eastAsia="ru-RU"/>
        </w:rPr>
        <w:t>. Избыточное количество организаций отмечает малая доля потребителе</w:t>
      </w:r>
      <w:r w:rsidR="000E3406">
        <w:rPr>
          <w:rFonts w:asciiTheme="majorHAnsi" w:eastAsia="Times New Roman" w:hAnsiTheme="majorHAnsi" w:cstheme="majorHAnsi"/>
          <w:sz w:val="28"/>
          <w:szCs w:val="28"/>
          <w:shd w:val="clear" w:color="auto" w:fill="FFFFFF"/>
          <w:lang w:eastAsia="ru-RU"/>
        </w:rPr>
        <w:t>й (в среднем по области – 5,2</w:t>
      </w:r>
      <w:r w:rsidR="003242E0" w:rsidRPr="00DA0276">
        <w:rPr>
          <w:rFonts w:asciiTheme="majorHAnsi" w:eastAsia="Times New Roman" w:hAnsiTheme="majorHAnsi" w:cstheme="majorHAnsi"/>
          <w:sz w:val="28"/>
          <w:szCs w:val="28"/>
          <w:shd w:val="clear" w:color="auto" w:fill="FFFFFF"/>
          <w:lang w:eastAsia="ru-RU"/>
        </w:rPr>
        <w:t>%).</w:t>
      </w:r>
    </w:p>
    <w:p w14:paraId="34E0E727" w14:textId="77777777" w:rsidR="000E3406" w:rsidRDefault="00CF41E1" w:rsidP="00DA0276">
      <w:pPr>
        <w:spacing w:after="0" w:line="240" w:lineRule="auto"/>
        <w:ind w:firstLine="709"/>
        <w:jc w:val="both"/>
        <w:rPr>
          <w:rFonts w:asciiTheme="majorHAnsi" w:eastAsia="Times New Roman" w:hAnsiTheme="majorHAnsi" w:cstheme="majorHAnsi"/>
          <w:sz w:val="28"/>
          <w:szCs w:val="28"/>
          <w:shd w:val="clear" w:color="auto" w:fill="FFFFFF"/>
          <w:lang w:eastAsia="ru-RU"/>
        </w:rPr>
      </w:pPr>
      <w:r w:rsidRPr="00CF41E1">
        <w:rPr>
          <w:rFonts w:asciiTheme="majorHAnsi" w:eastAsia="Times New Roman" w:hAnsiTheme="majorHAnsi" w:cstheme="majorHAnsi"/>
          <w:sz w:val="28"/>
          <w:szCs w:val="28"/>
          <w:u w:val="single"/>
          <w:shd w:val="clear" w:color="auto" w:fill="FFFFFF"/>
          <w:lang w:eastAsia="ru-RU"/>
        </w:rPr>
        <w:t>Рынок оказания услуг по перевозке пассажиров и багажа легковым такси на территории субъекта Российской Федерации</w:t>
      </w:r>
      <w:r w:rsidR="000E3406">
        <w:rPr>
          <w:rFonts w:asciiTheme="majorHAnsi" w:eastAsia="Times New Roman" w:hAnsiTheme="majorHAnsi" w:cstheme="majorHAnsi"/>
          <w:sz w:val="28"/>
          <w:szCs w:val="28"/>
          <w:shd w:val="clear" w:color="auto" w:fill="FFFFFF"/>
          <w:lang w:eastAsia="ru-RU"/>
        </w:rPr>
        <w:t>. По мнению 68,9</w:t>
      </w:r>
      <w:r w:rsidR="003242E0" w:rsidRPr="00DA0276">
        <w:rPr>
          <w:rFonts w:asciiTheme="majorHAnsi" w:eastAsia="Times New Roman" w:hAnsiTheme="majorHAnsi" w:cstheme="majorHAnsi"/>
          <w:sz w:val="28"/>
          <w:szCs w:val="28"/>
          <w:shd w:val="clear" w:color="auto" w:fill="FFFFFF"/>
          <w:lang w:eastAsia="ru-RU"/>
        </w:rPr>
        <w:t>% потребителей</w:t>
      </w:r>
      <w:r w:rsidR="00043890">
        <w:rPr>
          <w:rFonts w:asciiTheme="majorHAnsi" w:eastAsia="Times New Roman" w:hAnsiTheme="majorHAnsi" w:cstheme="majorHAnsi"/>
          <w:sz w:val="28"/>
          <w:szCs w:val="28"/>
          <w:shd w:val="clear" w:color="auto" w:fill="FFFFFF"/>
          <w:lang w:eastAsia="ru-RU"/>
        </w:rPr>
        <w:t>,</w:t>
      </w:r>
      <w:r w:rsidR="003242E0" w:rsidRPr="00DA0276">
        <w:rPr>
          <w:rFonts w:asciiTheme="majorHAnsi" w:eastAsia="Times New Roman" w:hAnsiTheme="majorHAnsi" w:cstheme="majorHAnsi"/>
          <w:sz w:val="28"/>
          <w:szCs w:val="28"/>
          <w:shd w:val="clear" w:color="auto" w:fill="FFFFFF"/>
          <w:lang w:eastAsia="ru-RU"/>
        </w:rPr>
        <w:t xml:space="preserve"> на этом рынке достаточное количество организаций. Избыточное количество организаций от</w:t>
      </w:r>
      <w:r w:rsidR="000E3406">
        <w:rPr>
          <w:rFonts w:asciiTheme="majorHAnsi" w:eastAsia="Times New Roman" w:hAnsiTheme="majorHAnsi" w:cstheme="majorHAnsi"/>
          <w:sz w:val="28"/>
          <w:szCs w:val="28"/>
          <w:shd w:val="clear" w:color="auto" w:fill="FFFFFF"/>
          <w:lang w:eastAsia="ru-RU"/>
        </w:rPr>
        <w:t>мечает в среднем по области 19,6</w:t>
      </w:r>
      <w:r w:rsidR="003242E0" w:rsidRPr="00DA0276">
        <w:rPr>
          <w:rFonts w:asciiTheme="majorHAnsi" w:eastAsia="Times New Roman" w:hAnsiTheme="majorHAnsi" w:cstheme="majorHAnsi"/>
          <w:sz w:val="28"/>
          <w:szCs w:val="28"/>
          <w:shd w:val="clear" w:color="auto" w:fill="FFFFFF"/>
          <w:lang w:eastAsia="ru-RU"/>
        </w:rPr>
        <w:t xml:space="preserve">% потребителей. Нехватку организаций (их отсутствие или малое количество) </w:t>
      </w:r>
      <w:r w:rsidR="000E3406">
        <w:rPr>
          <w:rFonts w:asciiTheme="majorHAnsi" w:eastAsia="Times New Roman" w:hAnsiTheme="majorHAnsi" w:cstheme="majorHAnsi"/>
          <w:sz w:val="28"/>
          <w:szCs w:val="28"/>
          <w:shd w:val="clear" w:color="auto" w:fill="FFFFFF"/>
          <w:lang w:eastAsia="ru-RU"/>
        </w:rPr>
        <w:t>отмечают в среднем по области 11,5% потребителей.</w:t>
      </w:r>
    </w:p>
    <w:p w14:paraId="3310A3D4" w14:textId="77777777" w:rsidR="003242E0" w:rsidRPr="00DA0276" w:rsidRDefault="001371C5" w:rsidP="00DA0276">
      <w:pPr>
        <w:spacing w:after="0" w:line="240" w:lineRule="auto"/>
        <w:ind w:firstLine="709"/>
        <w:jc w:val="both"/>
        <w:rPr>
          <w:rFonts w:asciiTheme="majorHAnsi" w:eastAsia="Times New Roman" w:hAnsiTheme="majorHAnsi" w:cstheme="majorHAnsi"/>
          <w:sz w:val="28"/>
          <w:szCs w:val="28"/>
          <w:lang w:eastAsia="ru-RU"/>
        </w:rPr>
      </w:pPr>
      <w:r w:rsidRPr="001371C5">
        <w:rPr>
          <w:rFonts w:asciiTheme="majorHAnsi" w:eastAsia="Times New Roman" w:hAnsiTheme="majorHAnsi" w:cstheme="majorHAnsi"/>
          <w:sz w:val="28"/>
          <w:szCs w:val="28"/>
          <w:u w:val="single"/>
          <w:shd w:val="clear" w:color="auto" w:fill="FFFFFF"/>
          <w:lang w:eastAsia="ru-RU"/>
        </w:rPr>
        <w:t>Рынок услуг связи, в том числе услуг по предоставлению широкополосного доступа к информационно-телекоммуникационной сети «Интернет»</w:t>
      </w:r>
      <w:r w:rsidR="000E3406">
        <w:rPr>
          <w:rFonts w:asciiTheme="majorHAnsi" w:eastAsia="Times New Roman" w:hAnsiTheme="majorHAnsi" w:cstheme="majorHAnsi"/>
          <w:sz w:val="28"/>
          <w:szCs w:val="28"/>
          <w:shd w:val="clear" w:color="auto" w:fill="FFFFFF"/>
          <w:lang w:eastAsia="ru-RU"/>
        </w:rPr>
        <w:t>. По мнению 68,6</w:t>
      </w:r>
      <w:r w:rsidR="003242E0" w:rsidRPr="00DA0276">
        <w:rPr>
          <w:rFonts w:asciiTheme="majorHAnsi" w:eastAsia="Times New Roman" w:hAnsiTheme="majorHAnsi" w:cstheme="majorHAnsi"/>
          <w:sz w:val="28"/>
          <w:szCs w:val="28"/>
          <w:shd w:val="clear" w:color="auto" w:fill="FFFFFF"/>
          <w:lang w:eastAsia="ru-RU"/>
        </w:rPr>
        <w:t>% потребителей</w:t>
      </w:r>
      <w:r w:rsidR="00043890">
        <w:rPr>
          <w:rFonts w:asciiTheme="majorHAnsi" w:eastAsia="Times New Roman" w:hAnsiTheme="majorHAnsi" w:cstheme="majorHAnsi"/>
          <w:sz w:val="28"/>
          <w:szCs w:val="28"/>
          <w:shd w:val="clear" w:color="auto" w:fill="FFFFFF"/>
          <w:lang w:eastAsia="ru-RU"/>
        </w:rPr>
        <w:t>,</w:t>
      </w:r>
      <w:r w:rsidR="003242E0" w:rsidRPr="00DA0276">
        <w:rPr>
          <w:rFonts w:asciiTheme="majorHAnsi" w:eastAsia="Times New Roman" w:hAnsiTheme="majorHAnsi" w:cstheme="majorHAnsi"/>
          <w:sz w:val="28"/>
          <w:szCs w:val="28"/>
          <w:shd w:val="clear" w:color="auto" w:fill="FFFFFF"/>
          <w:lang w:eastAsia="ru-RU"/>
        </w:rPr>
        <w:t xml:space="preserve"> на этом рынке достаточное количество организаций. Нехватку организаций (их отсутствие или малое количество) от</w:t>
      </w:r>
      <w:r w:rsidR="000E3406">
        <w:rPr>
          <w:rFonts w:asciiTheme="majorHAnsi" w:eastAsia="Times New Roman" w:hAnsiTheme="majorHAnsi" w:cstheme="majorHAnsi"/>
          <w:sz w:val="28"/>
          <w:szCs w:val="28"/>
          <w:shd w:val="clear" w:color="auto" w:fill="FFFFFF"/>
          <w:lang w:eastAsia="ru-RU"/>
        </w:rPr>
        <w:t>мечают в среднем по области 14,4% потребителей</w:t>
      </w:r>
      <w:r w:rsidR="003242E0" w:rsidRPr="00DA0276">
        <w:rPr>
          <w:rFonts w:asciiTheme="majorHAnsi" w:eastAsia="Times New Roman" w:hAnsiTheme="majorHAnsi" w:cstheme="majorHAnsi"/>
          <w:sz w:val="28"/>
          <w:szCs w:val="28"/>
          <w:shd w:val="clear" w:color="auto" w:fill="FFFFFF"/>
          <w:lang w:eastAsia="ru-RU"/>
        </w:rPr>
        <w:t>. Избыточное количество организаций отмечает малая доля потребителе</w:t>
      </w:r>
      <w:r w:rsidR="000E3406">
        <w:rPr>
          <w:rFonts w:asciiTheme="majorHAnsi" w:eastAsia="Times New Roman" w:hAnsiTheme="majorHAnsi" w:cstheme="majorHAnsi"/>
          <w:sz w:val="28"/>
          <w:szCs w:val="28"/>
          <w:shd w:val="clear" w:color="auto" w:fill="FFFFFF"/>
          <w:lang w:eastAsia="ru-RU"/>
        </w:rPr>
        <w:t>й (в среднем по области – 17,1%</w:t>
      </w:r>
      <w:r w:rsidR="003242E0" w:rsidRPr="00DA0276">
        <w:rPr>
          <w:rFonts w:asciiTheme="majorHAnsi" w:eastAsia="Times New Roman" w:hAnsiTheme="majorHAnsi" w:cstheme="majorHAnsi"/>
          <w:sz w:val="28"/>
          <w:szCs w:val="28"/>
          <w:shd w:val="clear" w:color="auto" w:fill="FFFFFF"/>
          <w:lang w:eastAsia="ru-RU"/>
        </w:rPr>
        <w:t>).</w:t>
      </w:r>
    </w:p>
    <w:p w14:paraId="2069BBA2" w14:textId="77777777" w:rsidR="00893571" w:rsidRDefault="00D4616D" w:rsidP="00DA0276">
      <w:pPr>
        <w:spacing w:after="0" w:line="240" w:lineRule="auto"/>
        <w:ind w:firstLine="709"/>
        <w:jc w:val="both"/>
        <w:rPr>
          <w:rFonts w:asciiTheme="majorHAnsi" w:eastAsia="Times New Roman" w:hAnsiTheme="majorHAnsi" w:cstheme="majorHAnsi"/>
          <w:sz w:val="28"/>
          <w:szCs w:val="28"/>
          <w:shd w:val="clear" w:color="auto" w:fill="FFFFFF"/>
          <w:lang w:eastAsia="ru-RU"/>
        </w:rPr>
      </w:pPr>
      <w:r w:rsidRPr="00D4616D">
        <w:rPr>
          <w:rFonts w:asciiTheme="majorHAnsi" w:eastAsia="Times New Roman" w:hAnsiTheme="majorHAnsi" w:cstheme="majorHAnsi"/>
          <w:sz w:val="28"/>
          <w:szCs w:val="28"/>
          <w:u w:val="single"/>
          <w:shd w:val="clear" w:color="auto" w:fill="FFFFFF"/>
          <w:lang w:eastAsia="ru-RU"/>
        </w:rPr>
        <w:t>Рынок жилищного строительства (за исключением Московского фонда реновации жилой застройки и индивидуального жилищного строительства)</w:t>
      </w:r>
      <w:r w:rsidR="000E3406">
        <w:rPr>
          <w:rFonts w:asciiTheme="majorHAnsi" w:eastAsia="Times New Roman" w:hAnsiTheme="majorHAnsi" w:cstheme="majorHAnsi"/>
          <w:sz w:val="28"/>
          <w:szCs w:val="28"/>
          <w:shd w:val="clear" w:color="auto" w:fill="FFFFFF"/>
          <w:lang w:eastAsia="ru-RU"/>
        </w:rPr>
        <w:t>. По мнению 62,2</w:t>
      </w:r>
      <w:r w:rsidR="003242E0" w:rsidRPr="00DA0276">
        <w:rPr>
          <w:rFonts w:asciiTheme="majorHAnsi" w:eastAsia="Times New Roman" w:hAnsiTheme="majorHAnsi" w:cstheme="majorHAnsi"/>
          <w:sz w:val="28"/>
          <w:szCs w:val="28"/>
          <w:shd w:val="clear" w:color="auto" w:fill="FFFFFF"/>
          <w:lang w:eastAsia="ru-RU"/>
        </w:rPr>
        <w:t>% потребителей</w:t>
      </w:r>
      <w:r w:rsidR="00043890">
        <w:rPr>
          <w:rFonts w:asciiTheme="majorHAnsi" w:eastAsia="Times New Roman" w:hAnsiTheme="majorHAnsi" w:cstheme="majorHAnsi"/>
          <w:sz w:val="28"/>
          <w:szCs w:val="28"/>
          <w:shd w:val="clear" w:color="auto" w:fill="FFFFFF"/>
          <w:lang w:eastAsia="ru-RU"/>
        </w:rPr>
        <w:t>,</w:t>
      </w:r>
      <w:r w:rsidR="003242E0" w:rsidRPr="00DA0276">
        <w:rPr>
          <w:rFonts w:asciiTheme="majorHAnsi" w:eastAsia="Times New Roman" w:hAnsiTheme="majorHAnsi" w:cstheme="majorHAnsi"/>
          <w:sz w:val="28"/>
          <w:szCs w:val="28"/>
          <w:shd w:val="clear" w:color="auto" w:fill="FFFFFF"/>
          <w:lang w:eastAsia="ru-RU"/>
        </w:rPr>
        <w:t xml:space="preserve"> на этом рынке достаточное количество организаций. Нехватку организаций (их отсутствие или малое количество) отмечают в среднем по области</w:t>
      </w:r>
      <w:r w:rsidR="000E3406">
        <w:rPr>
          <w:rFonts w:asciiTheme="majorHAnsi" w:eastAsia="Times New Roman" w:hAnsiTheme="majorHAnsi" w:cstheme="majorHAnsi"/>
          <w:sz w:val="28"/>
          <w:szCs w:val="28"/>
          <w:shd w:val="clear" w:color="auto" w:fill="FFFFFF"/>
          <w:lang w:eastAsia="ru-RU"/>
        </w:rPr>
        <w:t xml:space="preserve"> 23,5% потребителей</w:t>
      </w:r>
      <w:r w:rsidR="003242E0" w:rsidRPr="00DA0276">
        <w:rPr>
          <w:rFonts w:asciiTheme="majorHAnsi" w:eastAsia="Times New Roman" w:hAnsiTheme="majorHAnsi" w:cstheme="majorHAnsi"/>
          <w:sz w:val="28"/>
          <w:szCs w:val="28"/>
          <w:shd w:val="clear" w:color="auto" w:fill="FFFFFF"/>
          <w:lang w:eastAsia="ru-RU"/>
        </w:rPr>
        <w:t xml:space="preserve">. Избыточное количество организаций отмечают в среднем по </w:t>
      </w:r>
      <w:r w:rsidR="00893571">
        <w:rPr>
          <w:rFonts w:asciiTheme="majorHAnsi" w:eastAsia="Times New Roman" w:hAnsiTheme="majorHAnsi" w:cstheme="majorHAnsi"/>
          <w:sz w:val="28"/>
          <w:szCs w:val="28"/>
          <w:shd w:val="clear" w:color="auto" w:fill="FFFFFF"/>
          <w:lang w:eastAsia="ru-RU"/>
        </w:rPr>
        <w:t>области 14,4% потребителей.</w:t>
      </w:r>
    </w:p>
    <w:p w14:paraId="134FF17F" w14:textId="77777777" w:rsidR="003242E0" w:rsidRPr="00DA0276" w:rsidRDefault="00E57885" w:rsidP="00DA0276">
      <w:pPr>
        <w:spacing w:after="0" w:line="240" w:lineRule="auto"/>
        <w:ind w:firstLine="709"/>
        <w:jc w:val="both"/>
        <w:rPr>
          <w:rFonts w:asciiTheme="majorHAnsi" w:eastAsia="Times New Roman" w:hAnsiTheme="majorHAnsi" w:cstheme="majorHAnsi"/>
          <w:sz w:val="28"/>
          <w:szCs w:val="28"/>
          <w:lang w:eastAsia="ru-RU"/>
        </w:rPr>
      </w:pPr>
      <w:r w:rsidRPr="00E57885">
        <w:rPr>
          <w:rFonts w:asciiTheme="majorHAnsi" w:eastAsia="Times New Roman" w:hAnsiTheme="majorHAnsi" w:cstheme="majorHAnsi"/>
          <w:sz w:val="28"/>
          <w:szCs w:val="28"/>
          <w:u w:val="single"/>
          <w:shd w:val="clear" w:color="auto" w:fill="FFFFFF"/>
          <w:lang w:eastAsia="ru-RU"/>
        </w:rPr>
        <w:t>Рынок строительства объектов капитального строительства, за исключением жилищного и дорожного строительства</w:t>
      </w:r>
      <w:r w:rsidR="003242E0" w:rsidRPr="00DA0276">
        <w:rPr>
          <w:rFonts w:asciiTheme="majorHAnsi" w:eastAsia="Times New Roman" w:hAnsiTheme="majorHAnsi" w:cstheme="majorHAnsi"/>
          <w:sz w:val="28"/>
          <w:szCs w:val="28"/>
          <w:shd w:val="clear" w:color="auto" w:fill="FFFFFF"/>
          <w:lang w:eastAsia="ru-RU"/>
        </w:rPr>
        <w:t xml:space="preserve">. </w:t>
      </w:r>
      <w:r w:rsidR="00893571" w:rsidRPr="00DA0276">
        <w:rPr>
          <w:rFonts w:asciiTheme="majorHAnsi" w:eastAsia="Times New Roman" w:hAnsiTheme="majorHAnsi" w:cstheme="majorHAnsi"/>
          <w:sz w:val="28"/>
          <w:szCs w:val="28"/>
          <w:shd w:val="clear" w:color="auto" w:fill="FFFFFF"/>
          <w:lang w:eastAsia="ru-RU"/>
        </w:rPr>
        <w:t>Достаточное коли</w:t>
      </w:r>
      <w:r w:rsidR="00893571">
        <w:rPr>
          <w:rFonts w:asciiTheme="majorHAnsi" w:eastAsia="Times New Roman" w:hAnsiTheme="majorHAnsi" w:cstheme="majorHAnsi"/>
          <w:sz w:val="28"/>
          <w:szCs w:val="28"/>
          <w:shd w:val="clear" w:color="auto" w:fill="FFFFFF"/>
          <w:lang w:eastAsia="ru-RU"/>
        </w:rPr>
        <w:t>чество организаций отмечают 51,8</w:t>
      </w:r>
      <w:r w:rsidR="00893571" w:rsidRPr="00DA0276">
        <w:rPr>
          <w:rFonts w:asciiTheme="majorHAnsi" w:eastAsia="Times New Roman" w:hAnsiTheme="majorHAnsi" w:cstheme="majorHAnsi"/>
          <w:sz w:val="28"/>
          <w:szCs w:val="28"/>
          <w:shd w:val="clear" w:color="auto" w:fill="FFFFFF"/>
          <w:lang w:eastAsia="ru-RU"/>
        </w:rPr>
        <w:t xml:space="preserve">% потребителей на этом рынке. </w:t>
      </w:r>
      <w:r w:rsidR="00893571">
        <w:rPr>
          <w:rFonts w:asciiTheme="majorHAnsi" w:eastAsia="Times New Roman" w:hAnsiTheme="majorHAnsi" w:cstheme="majorHAnsi"/>
          <w:sz w:val="28"/>
          <w:szCs w:val="28"/>
          <w:shd w:val="clear" w:color="auto" w:fill="FFFFFF"/>
          <w:lang w:eastAsia="ru-RU"/>
        </w:rPr>
        <w:t>О</w:t>
      </w:r>
      <w:r w:rsidR="003242E0" w:rsidRPr="00DA0276">
        <w:rPr>
          <w:rFonts w:asciiTheme="majorHAnsi" w:eastAsia="Times New Roman" w:hAnsiTheme="majorHAnsi" w:cstheme="majorHAnsi"/>
          <w:sz w:val="28"/>
          <w:szCs w:val="28"/>
          <w:shd w:val="clear" w:color="auto" w:fill="FFFFFF"/>
          <w:lang w:eastAsia="ru-RU"/>
        </w:rPr>
        <w:t>тсутствие или малое количес</w:t>
      </w:r>
      <w:r w:rsidR="00893571">
        <w:rPr>
          <w:rFonts w:asciiTheme="majorHAnsi" w:eastAsia="Times New Roman" w:hAnsiTheme="majorHAnsi" w:cstheme="majorHAnsi"/>
          <w:sz w:val="28"/>
          <w:szCs w:val="28"/>
          <w:shd w:val="clear" w:color="auto" w:fill="FFFFFF"/>
          <w:lang w:eastAsia="ru-RU"/>
        </w:rPr>
        <w:t>тво организаций отмечают 38,3% потребителей</w:t>
      </w:r>
      <w:r w:rsidR="003242E0" w:rsidRPr="00DA0276">
        <w:rPr>
          <w:rFonts w:asciiTheme="majorHAnsi" w:eastAsia="Times New Roman" w:hAnsiTheme="majorHAnsi" w:cstheme="majorHAnsi"/>
          <w:sz w:val="28"/>
          <w:szCs w:val="28"/>
          <w:shd w:val="clear" w:color="auto" w:fill="FFFFFF"/>
          <w:lang w:eastAsia="ru-RU"/>
        </w:rPr>
        <w:t>. Избыточное количество организаций отмечает малая доля потребит</w:t>
      </w:r>
      <w:r w:rsidR="00893571">
        <w:rPr>
          <w:rFonts w:asciiTheme="majorHAnsi" w:eastAsia="Times New Roman" w:hAnsiTheme="majorHAnsi" w:cstheme="majorHAnsi"/>
          <w:sz w:val="28"/>
          <w:szCs w:val="28"/>
          <w:shd w:val="clear" w:color="auto" w:fill="FFFFFF"/>
          <w:lang w:eastAsia="ru-RU"/>
        </w:rPr>
        <w:t>елей (в среднем по области – 9,9%</w:t>
      </w:r>
      <w:r w:rsidR="003242E0" w:rsidRPr="00DA0276">
        <w:rPr>
          <w:rFonts w:asciiTheme="majorHAnsi" w:eastAsia="Times New Roman" w:hAnsiTheme="majorHAnsi" w:cstheme="majorHAnsi"/>
          <w:sz w:val="28"/>
          <w:szCs w:val="28"/>
          <w:shd w:val="clear" w:color="auto" w:fill="FFFFFF"/>
          <w:lang w:eastAsia="ru-RU"/>
        </w:rPr>
        <w:t>).</w:t>
      </w:r>
    </w:p>
    <w:p w14:paraId="7CF05F16" w14:textId="77777777" w:rsidR="003242E0" w:rsidRPr="00DA0276" w:rsidRDefault="009641BB" w:rsidP="00DA0276">
      <w:pPr>
        <w:spacing w:after="0" w:line="240" w:lineRule="auto"/>
        <w:ind w:firstLine="709"/>
        <w:jc w:val="both"/>
        <w:rPr>
          <w:rFonts w:asciiTheme="majorHAnsi" w:eastAsia="Times New Roman" w:hAnsiTheme="majorHAnsi" w:cstheme="majorHAnsi"/>
          <w:sz w:val="28"/>
          <w:szCs w:val="28"/>
          <w:lang w:eastAsia="ru-RU"/>
        </w:rPr>
      </w:pPr>
      <w:r w:rsidRPr="009641BB">
        <w:rPr>
          <w:rFonts w:asciiTheme="majorHAnsi" w:eastAsia="Times New Roman" w:hAnsiTheme="majorHAnsi" w:cstheme="majorHAnsi"/>
          <w:sz w:val="28"/>
          <w:szCs w:val="28"/>
          <w:u w:val="single"/>
          <w:shd w:val="clear" w:color="auto" w:fill="FFFFFF"/>
          <w:lang w:eastAsia="ru-RU"/>
        </w:rPr>
        <w:t>Рынок дорожной деятельности (за исключением проектирования)</w:t>
      </w:r>
      <w:r w:rsidR="003242E0" w:rsidRPr="00DA0276">
        <w:rPr>
          <w:rFonts w:asciiTheme="majorHAnsi" w:eastAsia="Times New Roman" w:hAnsiTheme="majorHAnsi" w:cstheme="majorHAnsi"/>
          <w:sz w:val="28"/>
          <w:szCs w:val="28"/>
          <w:shd w:val="clear" w:color="auto" w:fill="FFFFFF"/>
          <w:lang w:eastAsia="ru-RU"/>
        </w:rPr>
        <w:t>. Преобладает мнение о нехватке организаций на данном рынке – отсутствие или малое коли</w:t>
      </w:r>
      <w:r w:rsidR="00893571">
        <w:rPr>
          <w:rFonts w:asciiTheme="majorHAnsi" w:eastAsia="Times New Roman" w:hAnsiTheme="majorHAnsi" w:cstheme="majorHAnsi"/>
          <w:sz w:val="28"/>
          <w:szCs w:val="28"/>
          <w:shd w:val="clear" w:color="auto" w:fill="FFFFFF"/>
          <w:lang w:eastAsia="ru-RU"/>
        </w:rPr>
        <w:t>чество организаций отмечают 69,7% потребителей</w:t>
      </w:r>
      <w:r w:rsidR="003242E0" w:rsidRPr="00DA0276">
        <w:rPr>
          <w:rFonts w:asciiTheme="majorHAnsi" w:eastAsia="Times New Roman" w:hAnsiTheme="majorHAnsi" w:cstheme="majorHAnsi"/>
          <w:sz w:val="28"/>
          <w:szCs w:val="28"/>
          <w:shd w:val="clear" w:color="auto" w:fill="FFFFFF"/>
          <w:lang w:eastAsia="ru-RU"/>
        </w:rPr>
        <w:t>. Достаточное количество органи</w:t>
      </w:r>
      <w:r w:rsidR="00893571">
        <w:rPr>
          <w:rFonts w:asciiTheme="majorHAnsi" w:eastAsia="Times New Roman" w:hAnsiTheme="majorHAnsi" w:cstheme="majorHAnsi"/>
          <w:sz w:val="28"/>
          <w:szCs w:val="28"/>
          <w:shd w:val="clear" w:color="auto" w:fill="FFFFFF"/>
          <w:lang w:eastAsia="ru-RU"/>
        </w:rPr>
        <w:t>заций отмечают 28,2</w:t>
      </w:r>
      <w:r w:rsidR="003242E0" w:rsidRPr="00DA0276">
        <w:rPr>
          <w:rFonts w:asciiTheme="majorHAnsi" w:eastAsia="Times New Roman" w:hAnsiTheme="majorHAnsi" w:cstheme="majorHAnsi"/>
          <w:sz w:val="28"/>
          <w:szCs w:val="28"/>
          <w:shd w:val="clear" w:color="auto" w:fill="FFFFFF"/>
          <w:lang w:eastAsia="ru-RU"/>
        </w:rPr>
        <w:t>% потребителей на этом рынке. Избыточное количество организаций отмечает малая доля потребител</w:t>
      </w:r>
      <w:r w:rsidR="00893571">
        <w:rPr>
          <w:rFonts w:asciiTheme="majorHAnsi" w:eastAsia="Times New Roman" w:hAnsiTheme="majorHAnsi" w:cstheme="majorHAnsi"/>
          <w:sz w:val="28"/>
          <w:szCs w:val="28"/>
          <w:shd w:val="clear" w:color="auto" w:fill="FFFFFF"/>
          <w:lang w:eastAsia="ru-RU"/>
        </w:rPr>
        <w:t>ей (в среднем по области – 2,0%</w:t>
      </w:r>
      <w:r w:rsidR="003242E0" w:rsidRPr="00DA0276">
        <w:rPr>
          <w:rFonts w:asciiTheme="majorHAnsi" w:eastAsia="Times New Roman" w:hAnsiTheme="majorHAnsi" w:cstheme="majorHAnsi"/>
          <w:sz w:val="28"/>
          <w:szCs w:val="28"/>
          <w:shd w:val="clear" w:color="auto" w:fill="FFFFFF"/>
          <w:lang w:eastAsia="ru-RU"/>
        </w:rPr>
        <w:t>).</w:t>
      </w:r>
    </w:p>
    <w:p w14:paraId="2C7CD9E9" w14:textId="77777777" w:rsidR="003242E0" w:rsidRPr="00DA0276" w:rsidRDefault="003242E0" w:rsidP="00DA0276">
      <w:pPr>
        <w:spacing w:after="0" w:line="240" w:lineRule="auto"/>
        <w:ind w:firstLine="709"/>
        <w:jc w:val="both"/>
        <w:rPr>
          <w:rFonts w:asciiTheme="majorHAnsi" w:eastAsia="Times New Roman" w:hAnsiTheme="majorHAnsi" w:cstheme="majorHAnsi"/>
          <w:sz w:val="28"/>
          <w:szCs w:val="28"/>
          <w:lang w:eastAsia="ru-RU"/>
        </w:rPr>
      </w:pPr>
      <w:r w:rsidRPr="00DA0276">
        <w:rPr>
          <w:rFonts w:asciiTheme="majorHAnsi" w:eastAsia="Times New Roman" w:hAnsiTheme="majorHAnsi" w:cstheme="majorHAnsi"/>
          <w:sz w:val="28"/>
          <w:szCs w:val="28"/>
          <w:u w:val="single"/>
          <w:shd w:val="clear" w:color="auto" w:fill="FFFFFF"/>
          <w:lang w:eastAsia="ru-RU"/>
        </w:rPr>
        <w:t>Рынок архитектурно-строительного проектирования</w:t>
      </w:r>
      <w:r w:rsidRPr="00DA0276">
        <w:rPr>
          <w:rFonts w:asciiTheme="majorHAnsi" w:eastAsia="Times New Roman" w:hAnsiTheme="majorHAnsi" w:cstheme="majorHAnsi"/>
          <w:sz w:val="28"/>
          <w:szCs w:val="28"/>
          <w:shd w:val="clear" w:color="auto" w:fill="FFFFFF"/>
          <w:lang w:eastAsia="ru-RU"/>
        </w:rPr>
        <w:t>. Преобладает мнение о нехватке организаций на данном рынке – отсутствие или малое коли</w:t>
      </w:r>
      <w:r w:rsidR="00893571">
        <w:rPr>
          <w:rFonts w:asciiTheme="majorHAnsi" w:eastAsia="Times New Roman" w:hAnsiTheme="majorHAnsi" w:cstheme="majorHAnsi"/>
          <w:sz w:val="28"/>
          <w:szCs w:val="28"/>
          <w:shd w:val="clear" w:color="auto" w:fill="FFFFFF"/>
          <w:lang w:eastAsia="ru-RU"/>
        </w:rPr>
        <w:t>чество организаций отмечают 53,2% потребителей</w:t>
      </w:r>
      <w:r w:rsidRPr="00DA0276">
        <w:rPr>
          <w:rFonts w:asciiTheme="majorHAnsi" w:eastAsia="Times New Roman" w:hAnsiTheme="majorHAnsi" w:cstheme="majorHAnsi"/>
          <w:sz w:val="28"/>
          <w:szCs w:val="28"/>
          <w:shd w:val="clear" w:color="auto" w:fill="FFFFFF"/>
          <w:lang w:eastAsia="ru-RU"/>
        </w:rPr>
        <w:t>. Достаточное коли</w:t>
      </w:r>
      <w:r w:rsidR="00893571">
        <w:rPr>
          <w:rFonts w:asciiTheme="majorHAnsi" w:eastAsia="Times New Roman" w:hAnsiTheme="majorHAnsi" w:cstheme="majorHAnsi"/>
          <w:sz w:val="28"/>
          <w:szCs w:val="28"/>
          <w:shd w:val="clear" w:color="auto" w:fill="FFFFFF"/>
          <w:lang w:eastAsia="ru-RU"/>
        </w:rPr>
        <w:t>чество организаций отмечают 44,1</w:t>
      </w:r>
      <w:r w:rsidRPr="00DA0276">
        <w:rPr>
          <w:rFonts w:asciiTheme="majorHAnsi" w:eastAsia="Times New Roman" w:hAnsiTheme="majorHAnsi" w:cstheme="majorHAnsi"/>
          <w:sz w:val="28"/>
          <w:szCs w:val="28"/>
          <w:shd w:val="clear" w:color="auto" w:fill="FFFFFF"/>
          <w:lang w:eastAsia="ru-RU"/>
        </w:rPr>
        <w:t>% потребителей на этом рынке. Избыточное количество организаций отмечает малая доля потребителе</w:t>
      </w:r>
      <w:r w:rsidR="00893571">
        <w:rPr>
          <w:rFonts w:asciiTheme="majorHAnsi" w:eastAsia="Times New Roman" w:hAnsiTheme="majorHAnsi" w:cstheme="majorHAnsi"/>
          <w:sz w:val="28"/>
          <w:szCs w:val="28"/>
          <w:shd w:val="clear" w:color="auto" w:fill="FFFFFF"/>
          <w:lang w:eastAsia="ru-RU"/>
        </w:rPr>
        <w:t>й (в среднем по области – 2,8</w:t>
      </w:r>
      <w:r w:rsidRPr="00DA0276">
        <w:rPr>
          <w:rFonts w:asciiTheme="majorHAnsi" w:eastAsia="Times New Roman" w:hAnsiTheme="majorHAnsi" w:cstheme="majorHAnsi"/>
          <w:sz w:val="28"/>
          <w:szCs w:val="28"/>
          <w:shd w:val="clear" w:color="auto" w:fill="FFFFFF"/>
          <w:lang w:eastAsia="ru-RU"/>
        </w:rPr>
        <w:t>%).</w:t>
      </w:r>
    </w:p>
    <w:p w14:paraId="4CC0907E" w14:textId="77777777" w:rsidR="003242E0" w:rsidRPr="00DA0276" w:rsidRDefault="003242E0" w:rsidP="00DA0276">
      <w:pPr>
        <w:spacing w:after="0" w:line="240" w:lineRule="auto"/>
        <w:ind w:firstLine="709"/>
        <w:jc w:val="both"/>
        <w:rPr>
          <w:rFonts w:asciiTheme="majorHAnsi" w:eastAsia="Times New Roman" w:hAnsiTheme="majorHAnsi" w:cstheme="majorHAnsi"/>
          <w:sz w:val="28"/>
          <w:szCs w:val="28"/>
          <w:lang w:eastAsia="ru-RU"/>
        </w:rPr>
      </w:pPr>
      <w:r w:rsidRPr="00DA0276">
        <w:rPr>
          <w:rFonts w:asciiTheme="majorHAnsi" w:eastAsia="Times New Roman" w:hAnsiTheme="majorHAnsi" w:cstheme="majorHAnsi"/>
          <w:sz w:val="28"/>
          <w:szCs w:val="28"/>
          <w:u w:val="single"/>
          <w:shd w:val="clear" w:color="auto" w:fill="FFFFFF"/>
          <w:lang w:eastAsia="ru-RU"/>
        </w:rPr>
        <w:t>Рынок племенного животноводства</w:t>
      </w:r>
      <w:r w:rsidRPr="00DA0276">
        <w:rPr>
          <w:rFonts w:asciiTheme="majorHAnsi" w:eastAsia="Times New Roman" w:hAnsiTheme="majorHAnsi" w:cstheme="majorHAnsi"/>
          <w:sz w:val="28"/>
          <w:szCs w:val="28"/>
          <w:shd w:val="clear" w:color="auto" w:fill="FFFFFF"/>
          <w:lang w:eastAsia="ru-RU"/>
        </w:rPr>
        <w:t>. Преобладает мнение о нехватке организаций на данном рынке – отсутствие или малое коли</w:t>
      </w:r>
      <w:r w:rsidR="00893571">
        <w:rPr>
          <w:rFonts w:asciiTheme="majorHAnsi" w:eastAsia="Times New Roman" w:hAnsiTheme="majorHAnsi" w:cstheme="majorHAnsi"/>
          <w:sz w:val="28"/>
          <w:szCs w:val="28"/>
          <w:shd w:val="clear" w:color="auto" w:fill="FFFFFF"/>
          <w:lang w:eastAsia="ru-RU"/>
        </w:rPr>
        <w:t>чество организаций отмечают 79,1% потребителей</w:t>
      </w:r>
      <w:r w:rsidRPr="00DA0276">
        <w:rPr>
          <w:rFonts w:asciiTheme="majorHAnsi" w:eastAsia="Times New Roman" w:hAnsiTheme="majorHAnsi" w:cstheme="majorHAnsi"/>
          <w:sz w:val="28"/>
          <w:szCs w:val="28"/>
          <w:shd w:val="clear" w:color="auto" w:fill="FFFFFF"/>
          <w:lang w:eastAsia="ru-RU"/>
        </w:rPr>
        <w:t>. Достаточное коли</w:t>
      </w:r>
      <w:r w:rsidR="00893571">
        <w:rPr>
          <w:rFonts w:asciiTheme="majorHAnsi" w:eastAsia="Times New Roman" w:hAnsiTheme="majorHAnsi" w:cstheme="majorHAnsi"/>
          <w:sz w:val="28"/>
          <w:szCs w:val="28"/>
          <w:shd w:val="clear" w:color="auto" w:fill="FFFFFF"/>
          <w:lang w:eastAsia="ru-RU"/>
        </w:rPr>
        <w:t>чество организаций отмечают 19,7</w:t>
      </w:r>
      <w:r w:rsidRPr="00DA0276">
        <w:rPr>
          <w:rFonts w:asciiTheme="majorHAnsi" w:eastAsia="Times New Roman" w:hAnsiTheme="majorHAnsi" w:cstheme="majorHAnsi"/>
          <w:sz w:val="28"/>
          <w:szCs w:val="28"/>
          <w:shd w:val="clear" w:color="auto" w:fill="FFFFFF"/>
          <w:lang w:eastAsia="ru-RU"/>
        </w:rPr>
        <w:t>% потребителей на этом рынке. Избыточное количество организаций отмечает малая доля потребителе</w:t>
      </w:r>
      <w:r w:rsidR="00893571">
        <w:rPr>
          <w:rFonts w:asciiTheme="majorHAnsi" w:eastAsia="Times New Roman" w:hAnsiTheme="majorHAnsi" w:cstheme="majorHAnsi"/>
          <w:sz w:val="28"/>
          <w:szCs w:val="28"/>
          <w:shd w:val="clear" w:color="auto" w:fill="FFFFFF"/>
          <w:lang w:eastAsia="ru-RU"/>
        </w:rPr>
        <w:t>й (в среднем по области – 1,3</w:t>
      </w:r>
      <w:r w:rsidRPr="00DA0276">
        <w:rPr>
          <w:rFonts w:asciiTheme="majorHAnsi" w:eastAsia="Times New Roman" w:hAnsiTheme="majorHAnsi" w:cstheme="majorHAnsi"/>
          <w:sz w:val="28"/>
          <w:szCs w:val="28"/>
          <w:shd w:val="clear" w:color="auto" w:fill="FFFFFF"/>
          <w:lang w:eastAsia="ru-RU"/>
        </w:rPr>
        <w:t>%).</w:t>
      </w:r>
    </w:p>
    <w:p w14:paraId="12740B3E" w14:textId="77777777" w:rsidR="003242E0" w:rsidRPr="00DA0276" w:rsidRDefault="003242E0" w:rsidP="00DA0276">
      <w:pPr>
        <w:spacing w:after="0" w:line="240" w:lineRule="auto"/>
        <w:ind w:firstLine="709"/>
        <w:jc w:val="both"/>
        <w:rPr>
          <w:rFonts w:asciiTheme="majorHAnsi" w:eastAsia="Times New Roman" w:hAnsiTheme="majorHAnsi" w:cstheme="majorHAnsi"/>
          <w:sz w:val="28"/>
          <w:szCs w:val="28"/>
          <w:lang w:eastAsia="ru-RU"/>
        </w:rPr>
      </w:pPr>
      <w:r w:rsidRPr="00DA0276">
        <w:rPr>
          <w:rFonts w:asciiTheme="majorHAnsi" w:eastAsia="Times New Roman" w:hAnsiTheme="majorHAnsi" w:cstheme="majorHAnsi"/>
          <w:sz w:val="28"/>
          <w:szCs w:val="28"/>
          <w:u w:val="single"/>
          <w:shd w:val="clear" w:color="auto" w:fill="FFFFFF"/>
          <w:lang w:eastAsia="ru-RU"/>
        </w:rPr>
        <w:t>Рынок семеноводства</w:t>
      </w:r>
      <w:r w:rsidRPr="00DA0276">
        <w:rPr>
          <w:rFonts w:asciiTheme="majorHAnsi" w:eastAsia="Times New Roman" w:hAnsiTheme="majorHAnsi" w:cstheme="majorHAnsi"/>
          <w:sz w:val="28"/>
          <w:szCs w:val="28"/>
          <w:shd w:val="clear" w:color="auto" w:fill="FFFFFF"/>
          <w:lang w:eastAsia="ru-RU"/>
        </w:rPr>
        <w:t>. Преобладает мнение о нехватке организаций на данном рынке – отсутствие или малое коли</w:t>
      </w:r>
      <w:r w:rsidR="00893571">
        <w:rPr>
          <w:rFonts w:asciiTheme="majorHAnsi" w:eastAsia="Times New Roman" w:hAnsiTheme="majorHAnsi" w:cstheme="majorHAnsi"/>
          <w:sz w:val="28"/>
          <w:szCs w:val="28"/>
          <w:shd w:val="clear" w:color="auto" w:fill="FFFFFF"/>
          <w:lang w:eastAsia="ru-RU"/>
        </w:rPr>
        <w:t>чество организаций отмечают 71,1% потребителей</w:t>
      </w:r>
      <w:r w:rsidRPr="00DA0276">
        <w:rPr>
          <w:rFonts w:asciiTheme="majorHAnsi" w:eastAsia="Times New Roman" w:hAnsiTheme="majorHAnsi" w:cstheme="majorHAnsi"/>
          <w:sz w:val="28"/>
          <w:szCs w:val="28"/>
          <w:shd w:val="clear" w:color="auto" w:fill="FFFFFF"/>
          <w:lang w:eastAsia="ru-RU"/>
        </w:rPr>
        <w:t>. Достаточное ко</w:t>
      </w:r>
      <w:r w:rsidR="00893571">
        <w:rPr>
          <w:rFonts w:asciiTheme="majorHAnsi" w:eastAsia="Times New Roman" w:hAnsiTheme="majorHAnsi" w:cstheme="majorHAnsi"/>
          <w:sz w:val="28"/>
          <w:szCs w:val="28"/>
          <w:shd w:val="clear" w:color="auto" w:fill="FFFFFF"/>
          <w:lang w:eastAsia="ru-RU"/>
        </w:rPr>
        <w:t>личество организаций отмечают 27,5</w:t>
      </w:r>
      <w:r w:rsidRPr="00DA0276">
        <w:rPr>
          <w:rFonts w:asciiTheme="majorHAnsi" w:eastAsia="Times New Roman" w:hAnsiTheme="majorHAnsi" w:cstheme="majorHAnsi"/>
          <w:sz w:val="28"/>
          <w:szCs w:val="28"/>
          <w:shd w:val="clear" w:color="auto" w:fill="FFFFFF"/>
          <w:lang w:eastAsia="ru-RU"/>
        </w:rPr>
        <w:t>% потребителей на этом рынке. Избыточное количество организаций отмечает малая доля потребителей</w:t>
      </w:r>
      <w:r w:rsidR="00893571">
        <w:rPr>
          <w:rFonts w:asciiTheme="majorHAnsi" w:eastAsia="Times New Roman" w:hAnsiTheme="majorHAnsi" w:cstheme="majorHAnsi"/>
          <w:sz w:val="28"/>
          <w:szCs w:val="28"/>
          <w:shd w:val="clear" w:color="auto" w:fill="FFFFFF"/>
          <w:lang w:eastAsia="ru-RU"/>
        </w:rPr>
        <w:t xml:space="preserve"> (в среднем по области – 1,3%</w:t>
      </w:r>
      <w:r w:rsidRPr="00DA0276">
        <w:rPr>
          <w:rFonts w:asciiTheme="majorHAnsi" w:eastAsia="Times New Roman" w:hAnsiTheme="majorHAnsi" w:cstheme="majorHAnsi"/>
          <w:sz w:val="28"/>
          <w:szCs w:val="28"/>
          <w:shd w:val="clear" w:color="auto" w:fill="FFFFFF"/>
          <w:lang w:eastAsia="ru-RU"/>
        </w:rPr>
        <w:t>).</w:t>
      </w:r>
    </w:p>
    <w:p w14:paraId="08DFF85B" w14:textId="77777777" w:rsidR="003242E0" w:rsidRPr="00DA0276" w:rsidRDefault="00AE2D4A" w:rsidP="00DA0276">
      <w:pPr>
        <w:spacing w:after="0" w:line="240" w:lineRule="auto"/>
        <w:ind w:firstLine="709"/>
        <w:jc w:val="both"/>
        <w:rPr>
          <w:rFonts w:asciiTheme="majorHAnsi" w:eastAsia="Times New Roman" w:hAnsiTheme="majorHAnsi" w:cstheme="majorHAnsi"/>
          <w:sz w:val="28"/>
          <w:szCs w:val="28"/>
          <w:lang w:eastAsia="ru-RU"/>
        </w:rPr>
      </w:pPr>
      <w:r w:rsidRPr="00AE2D4A">
        <w:rPr>
          <w:rFonts w:asciiTheme="majorHAnsi" w:eastAsia="Times New Roman" w:hAnsiTheme="majorHAnsi" w:cstheme="majorHAnsi"/>
          <w:sz w:val="28"/>
          <w:szCs w:val="28"/>
          <w:u w:val="single"/>
          <w:shd w:val="clear" w:color="auto" w:fill="FFFFFF"/>
          <w:lang w:eastAsia="ru-RU"/>
        </w:rPr>
        <w:t>Рынок вылова водных биоресурсов</w:t>
      </w:r>
      <w:r w:rsidR="003242E0" w:rsidRPr="00DA0276">
        <w:rPr>
          <w:rFonts w:asciiTheme="majorHAnsi" w:eastAsia="Times New Roman" w:hAnsiTheme="majorHAnsi" w:cstheme="majorHAnsi"/>
          <w:sz w:val="28"/>
          <w:szCs w:val="28"/>
          <w:shd w:val="clear" w:color="auto" w:fill="FFFFFF"/>
          <w:lang w:eastAsia="ru-RU"/>
        </w:rPr>
        <w:t>. Преобладает мнение о нехватке организаций на данном рынке – отсутствие или малое коли</w:t>
      </w:r>
      <w:r w:rsidR="00893571">
        <w:rPr>
          <w:rFonts w:asciiTheme="majorHAnsi" w:eastAsia="Times New Roman" w:hAnsiTheme="majorHAnsi" w:cstheme="majorHAnsi"/>
          <w:sz w:val="28"/>
          <w:szCs w:val="28"/>
          <w:shd w:val="clear" w:color="auto" w:fill="FFFFFF"/>
          <w:lang w:eastAsia="ru-RU"/>
        </w:rPr>
        <w:t>чество организаций отмечают 77,1% потребителей</w:t>
      </w:r>
      <w:r w:rsidR="003242E0" w:rsidRPr="00DA0276">
        <w:rPr>
          <w:rFonts w:asciiTheme="majorHAnsi" w:eastAsia="Times New Roman" w:hAnsiTheme="majorHAnsi" w:cstheme="majorHAnsi"/>
          <w:sz w:val="28"/>
          <w:szCs w:val="28"/>
          <w:shd w:val="clear" w:color="auto" w:fill="FFFFFF"/>
          <w:lang w:eastAsia="ru-RU"/>
        </w:rPr>
        <w:t>. Достаточное количество организаций отм</w:t>
      </w:r>
      <w:r w:rsidR="00893571">
        <w:rPr>
          <w:rFonts w:asciiTheme="majorHAnsi" w:eastAsia="Times New Roman" w:hAnsiTheme="majorHAnsi" w:cstheme="majorHAnsi"/>
          <w:sz w:val="28"/>
          <w:szCs w:val="28"/>
          <w:shd w:val="clear" w:color="auto" w:fill="FFFFFF"/>
          <w:lang w:eastAsia="ru-RU"/>
        </w:rPr>
        <w:t>ечают 21,0</w:t>
      </w:r>
      <w:r w:rsidR="003242E0" w:rsidRPr="00DA0276">
        <w:rPr>
          <w:rFonts w:asciiTheme="majorHAnsi" w:eastAsia="Times New Roman" w:hAnsiTheme="majorHAnsi" w:cstheme="majorHAnsi"/>
          <w:sz w:val="28"/>
          <w:szCs w:val="28"/>
          <w:shd w:val="clear" w:color="auto" w:fill="FFFFFF"/>
          <w:lang w:eastAsia="ru-RU"/>
        </w:rPr>
        <w:t>% потребителей на этом рынке. Избыточное количество организаций отмечает малая доля потреб</w:t>
      </w:r>
      <w:r w:rsidR="00893571">
        <w:rPr>
          <w:rFonts w:asciiTheme="majorHAnsi" w:eastAsia="Times New Roman" w:hAnsiTheme="majorHAnsi" w:cstheme="majorHAnsi"/>
          <w:sz w:val="28"/>
          <w:szCs w:val="28"/>
          <w:shd w:val="clear" w:color="auto" w:fill="FFFFFF"/>
          <w:lang w:eastAsia="ru-RU"/>
        </w:rPr>
        <w:t>ителей (в среднем по области – 1,9</w:t>
      </w:r>
      <w:r w:rsidR="003242E0" w:rsidRPr="00DA0276">
        <w:rPr>
          <w:rFonts w:asciiTheme="majorHAnsi" w:eastAsia="Times New Roman" w:hAnsiTheme="majorHAnsi" w:cstheme="majorHAnsi"/>
          <w:sz w:val="28"/>
          <w:szCs w:val="28"/>
          <w:shd w:val="clear" w:color="auto" w:fill="FFFFFF"/>
          <w:lang w:eastAsia="ru-RU"/>
        </w:rPr>
        <w:t>%).</w:t>
      </w:r>
    </w:p>
    <w:p w14:paraId="134782B1" w14:textId="77777777" w:rsidR="003242E0" w:rsidRPr="00DA0276" w:rsidRDefault="00674D53" w:rsidP="00DA0276">
      <w:pPr>
        <w:spacing w:after="0" w:line="240" w:lineRule="auto"/>
        <w:ind w:firstLine="709"/>
        <w:jc w:val="both"/>
        <w:rPr>
          <w:rFonts w:asciiTheme="majorHAnsi" w:eastAsia="Times New Roman" w:hAnsiTheme="majorHAnsi" w:cstheme="majorHAnsi"/>
          <w:sz w:val="28"/>
          <w:szCs w:val="28"/>
          <w:lang w:eastAsia="ru-RU"/>
        </w:rPr>
      </w:pPr>
      <w:r w:rsidRPr="00674D53">
        <w:rPr>
          <w:rFonts w:asciiTheme="majorHAnsi" w:eastAsia="Times New Roman" w:hAnsiTheme="majorHAnsi" w:cstheme="majorHAnsi"/>
          <w:sz w:val="28"/>
          <w:szCs w:val="28"/>
          <w:u w:val="single"/>
          <w:shd w:val="clear" w:color="auto" w:fill="FFFFFF"/>
          <w:lang w:eastAsia="ru-RU"/>
        </w:rPr>
        <w:t>Рынок переработки водных биоресурсов</w:t>
      </w:r>
      <w:r w:rsidR="003242E0" w:rsidRPr="00DA0276">
        <w:rPr>
          <w:rFonts w:asciiTheme="majorHAnsi" w:eastAsia="Times New Roman" w:hAnsiTheme="majorHAnsi" w:cstheme="majorHAnsi"/>
          <w:sz w:val="28"/>
          <w:szCs w:val="28"/>
          <w:shd w:val="clear" w:color="auto" w:fill="FFFFFF"/>
          <w:lang w:eastAsia="ru-RU"/>
        </w:rPr>
        <w:t>. Преобладает мнение о нехватке организаций на данном рынке – отсутствие или малое коли</w:t>
      </w:r>
      <w:r w:rsidR="00893571">
        <w:rPr>
          <w:rFonts w:asciiTheme="majorHAnsi" w:eastAsia="Times New Roman" w:hAnsiTheme="majorHAnsi" w:cstheme="majorHAnsi"/>
          <w:sz w:val="28"/>
          <w:szCs w:val="28"/>
          <w:shd w:val="clear" w:color="auto" w:fill="FFFFFF"/>
          <w:lang w:eastAsia="ru-RU"/>
        </w:rPr>
        <w:t>чество организаций отмечают 79,1% потребителей</w:t>
      </w:r>
      <w:r w:rsidR="003242E0" w:rsidRPr="00DA0276">
        <w:rPr>
          <w:rFonts w:asciiTheme="majorHAnsi" w:eastAsia="Times New Roman" w:hAnsiTheme="majorHAnsi" w:cstheme="majorHAnsi"/>
          <w:sz w:val="28"/>
          <w:szCs w:val="28"/>
          <w:shd w:val="clear" w:color="auto" w:fill="FFFFFF"/>
          <w:lang w:eastAsia="ru-RU"/>
        </w:rPr>
        <w:t>. Достаточное коли</w:t>
      </w:r>
      <w:r w:rsidR="00893571">
        <w:rPr>
          <w:rFonts w:asciiTheme="majorHAnsi" w:eastAsia="Times New Roman" w:hAnsiTheme="majorHAnsi" w:cstheme="majorHAnsi"/>
          <w:sz w:val="28"/>
          <w:szCs w:val="28"/>
          <w:shd w:val="clear" w:color="auto" w:fill="FFFFFF"/>
          <w:lang w:eastAsia="ru-RU"/>
        </w:rPr>
        <w:t>чество организаций отмечают 20,0</w:t>
      </w:r>
      <w:r w:rsidR="003242E0" w:rsidRPr="00DA0276">
        <w:rPr>
          <w:rFonts w:asciiTheme="majorHAnsi" w:eastAsia="Times New Roman" w:hAnsiTheme="majorHAnsi" w:cstheme="majorHAnsi"/>
          <w:sz w:val="28"/>
          <w:szCs w:val="28"/>
          <w:shd w:val="clear" w:color="auto" w:fill="FFFFFF"/>
          <w:lang w:eastAsia="ru-RU"/>
        </w:rPr>
        <w:t>% потребителей на этом рынке. Избыточное количество организаций отмечает малая доля потребит</w:t>
      </w:r>
      <w:r w:rsidR="00893571">
        <w:rPr>
          <w:rFonts w:asciiTheme="majorHAnsi" w:eastAsia="Times New Roman" w:hAnsiTheme="majorHAnsi" w:cstheme="majorHAnsi"/>
          <w:sz w:val="28"/>
          <w:szCs w:val="28"/>
          <w:shd w:val="clear" w:color="auto" w:fill="FFFFFF"/>
          <w:lang w:eastAsia="ru-RU"/>
        </w:rPr>
        <w:t>елей (в среднем по области – 0,9%</w:t>
      </w:r>
      <w:r w:rsidR="003242E0" w:rsidRPr="00DA0276">
        <w:rPr>
          <w:rFonts w:asciiTheme="majorHAnsi" w:eastAsia="Times New Roman" w:hAnsiTheme="majorHAnsi" w:cstheme="majorHAnsi"/>
          <w:sz w:val="28"/>
          <w:szCs w:val="28"/>
          <w:shd w:val="clear" w:color="auto" w:fill="FFFFFF"/>
          <w:lang w:eastAsia="ru-RU"/>
        </w:rPr>
        <w:t>).</w:t>
      </w:r>
    </w:p>
    <w:p w14:paraId="396D8CA7" w14:textId="77777777" w:rsidR="003242E0" w:rsidRPr="00DA0276" w:rsidRDefault="00674D53" w:rsidP="00DA0276">
      <w:pPr>
        <w:spacing w:after="0" w:line="240" w:lineRule="auto"/>
        <w:ind w:firstLine="709"/>
        <w:jc w:val="both"/>
        <w:rPr>
          <w:rFonts w:asciiTheme="majorHAnsi" w:eastAsia="Times New Roman" w:hAnsiTheme="majorHAnsi" w:cstheme="majorHAnsi"/>
          <w:sz w:val="28"/>
          <w:szCs w:val="28"/>
          <w:lang w:eastAsia="ru-RU"/>
        </w:rPr>
      </w:pPr>
      <w:r w:rsidRPr="00674D53">
        <w:rPr>
          <w:rFonts w:asciiTheme="majorHAnsi" w:eastAsia="Times New Roman" w:hAnsiTheme="majorHAnsi" w:cstheme="majorHAnsi"/>
          <w:sz w:val="28"/>
          <w:szCs w:val="28"/>
          <w:u w:val="single"/>
          <w:shd w:val="clear" w:color="auto" w:fill="FFFFFF"/>
          <w:lang w:eastAsia="ru-RU"/>
        </w:rPr>
        <w:t>Рынок товарной аквакультуры</w:t>
      </w:r>
      <w:r w:rsidR="003242E0" w:rsidRPr="00DA0276">
        <w:rPr>
          <w:rFonts w:asciiTheme="majorHAnsi" w:eastAsia="Times New Roman" w:hAnsiTheme="majorHAnsi" w:cstheme="majorHAnsi"/>
          <w:sz w:val="28"/>
          <w:szCs w:val="28"/>
          <w:shd w:val="clear" w:color="auto" w:fill="FFFFFF"/>
          <w:lang w:eastAsia="ru-RU"/>
        </w:rPr>
        <w:t>. Преобладает мнение о нехватке организаций на данном рынке – отсутствие или малое коли</w:t>
      </w:r>
      <w:r w:rsidR="007465A1">
        <w:rPr>
          <w:rFonts w:asciiTheme="majorHAnsi" w:eastAsia="Times New Roman" w:hAnsiTheme="majorHAnsi" w:cstheme="majorHAnsi"/>
          <w:sz w:val="28"/>
          <w:szCs w:val="28"/>
          <w:shd w:val="clear" w:color="auto" w:fill="FFFFFF"/>
          <w:lang w:eastAsia="ru-RU"/>
        </w:rPr>
        <w:t>чество организаций отмечают 75,6</w:t>
      </w:r>
      <w:r w:rsidR="003242E0" w:rsidRPr="00DA0276">
        <w:rPr>
          <w:rFonts w:asciiTheme="majorHAnsi" w:eastAsia="Times New Roman" w:hAnsiTheme="majorHAnsi" w:cstheme="majorHAnsi"/>
          <w:sz w:val="28"/>
          <w:szCs w:val="28"/>
          <w:shd w:val="clear" w:color="auto" w:fill="FFFFFF"/>
          <w:lang w:eastAsia="ru-RU"/>
        </w:rPr>
        <w:t>% потребител</w:t>
      </w:r>
      <w:r w:rsidR="007465A1">
        <w:rPr>
          <w:rFonts w:asciiTheme="majorHAnsi" w:eastAsia="Times New Roman" w:hAnsiTheme="majorHAnsi" w:cstheme="majorHAnsi"/>
          <w:sz w:val="28"/>
          <w:szCs w:val="28"/>
          <w:shd w:val="clear" w:color="auto" w:fill="FFFFFF"/>
          <w:lang w:eastAsia="ru-RU"/>
        </w:rPr>
        <w:t>ей</w:t>
      </w:r>
      <w:r w:rsidR="003242E0" w:rsidRPr="00DA0276">
        <w:rPr>
          <w:rFonts w:asciiTheme="majorHAnsi" w:eastAsia="Times New Roman" w:hAnsiTheme="majorHAnsi" w:cstheme="majorHAnsi"/>
          <w:sz w:val="28"/>
          <w:szCs w:val="28"/>
          <w:shd w:val="clear" w:color="auto" w:fill="FFFFFF"/>
          <w:lang w:eastAsia="ru-RU"/>
        </w:rPr>
        <w:t>. Достаточное коли</w:t>
      </w:r>
      <w:r w:rsidR="007465A1">
        <w:rPr>
          <w:rFonts w:asciiTheme="majorHAnsi" w:eastAsia="Times New Roman" w:hAnsiTheme="majorHAnsi" w:cstheme="majorHAnsi"/>
          <w:sz w:val="28"/>
          <w:szCs w:val="28"/>
          <w:shd w:val="clear" w:color="auto" w:fill="FFFFFF"/>
          <w:lang w:eastAsia="ru-RU"/>
        </w:rPr>
        <w:t>чество организаций отмечают 22,4</w:t>
      </w:r>
      <w:r w:rsidR="003242E0" w:rsidRPr="00DA0276">
        <w:rPr>
          <w:rFonts w:asciiTheme="majorHAnsi" w:eastAsia="Times New Roman" w:hAnsiTheme="majorHAnsi" w:cstheme="majorHAnsi"/>
          <w:sz w:val="28"/>
          <w:szCs w:val="28"/>
          <w:shd w:val="clear" w:color="auto" w:fill="FFFFFF"/>
          <w:lang w:eastAsia="ru-RU"/>
        </w:rPr>
        <w:t>% потребителей на этом рынке. Избыточное количество организаций отмечает малая доля потребит</w:t>
      </w:r>
      <w:r w:rsidR="007465A1">
        <w:rPr>
          <w:rFonts w:asciiTheme="majorHAnsi" w:eastAsia="Times New Roman" w:hAnsiTheme="majorHAnsi" w:cstheme="majorHAnsi"/>
          <w:sz w:val="28"/>
          <w:szCs w:val="28"/>
          <w:shd w:val="clear" w:color="auto" w:fill="FFFFFF"/>
          <w:lang w:eastAsia="ru-RU"/>
        </w:rPr>
        <w:t>елей (в среднем по области – 2,0%</w:t>
      </w:r>
      <w:r w:rsidR="003242E0" w:rsidRPr="00DA0276">
        <w:rPr>
          <w:rFonts w:asciiTheme="majorHAnsi" w:eastAsia="Times New Roman" w:hAnsiTheme="majorHAnsi" w:cstheme="majorHAnsi"/>
          <w:sz w:val="28"/>
          <w:szCs w:val="28"/>
          <w:shd w:val="clear" w:color="auto" w:fill="FFFFFF"/>
          <w:lang w:eastAsia="ru-RU"/>
        </w:rPr>
        <w:t>).</w:t>
      </w:r>
    </w:p>
    <w:p w14:paraId="3AB9C007" w14:textId="77777777" w:rsidR="003242E0" w:rsidRPr="00DA0276" w:rsidRDefault="00394C96" w:rsidP="00DA0276">
      <w:pPr>
        <w:spacing w:after="0" w:line="240" w:lineRule="auto"/>
        <w:ind w:firstLine="709"/>
        <w:jc w:val="both"/>
        <w:rPr>
          <w:rFonts w:asciiTheme="majorHAnsi" w:eastAsia="Times New Roman" w:hAnsiTheme="majorHAnsi" w:cstheme="majorHAnsi"/>
          <w:sz w:val="28"/>
          <w:szCs w:val="28"/>
          <w:lang w:eastAsia="ru-RU"/>
        </w:rPr>
      </w:pPr>
      <w:r w:rsidRPr="00394C96">
        <w:rPr>
          <w:rFonts w:asciiTheme="majorHAnsi" w:eastAsia="Times New Roman" w:hAnsiTheme="majorHAnsi" w:cstheme="majorHAnsi"/>
          <w:sz w:val="28"/>
          <w:szCs w:val="28"/>
          <w:u w:val="single"/>
          <w:shd w:val="clear" w:color="auto" w:fill="FFFFFF"/>
          <w:lang w:eastAsia="ru-RU"/>
        </w:rPr>
        <w:t>Рынок добычи общераспространенных полезных ископаемых на участках недр местного значения</w:t>
      </w:r>
      <w:r w:rsidR="003242E0" w:rsidRPr="00DA0276">
        <w:rPr>
          <w:rFonts w:asciiTheme="majorHAnsi" w:eastAsia="Times New Roman" w:hAnsiTheme="majorHAnsi" w:cstheme="majorHAnsi"/>
          <w:sz w:val="28"/>
          <w:szCs w:val="28"/>
          <w:shd w:val="clear" w:color="auto" w:fill="FFFFFF"/>
          <w:lang w:eastAsia="ru-RU"/>
        </w:rPr>
        <w:t>. Преобладает мнение о нехватке организаций на данном рынке – отсутствие или малое ко</w:t>
      </w:r>
      <w:r w:rsidR="008879DB">
        <w:rPr>
          <w:rFonts w:asciiTheme="majorHAnsi" w:eastAsia="Times New Roman" w:hAnsiTheme="majorHAnsi" w:cstheme="majorHAnsi"/>
          <w:sz w:val="28"/>
          <w:szCs w:val="28"/>
          <w:shd w:val="clear" w:color="auto" w:fill="FFFFFF"/>
          <w:lang w:eastAsia="ru-RU"/>
        </w:rPr>
        <w:t>личество организаций отмечают 68,4% потребителей</w:t>
      </w:r>
      <w:r w:rsidR="003242E0" w:rsidRPr="00DA0276">
        <w:rPr>
          <w:rFonts w:asciiTheme="majorHAnsi" w:eastAsia="Times New Roman" w:hAnsiTheme="majorHAnsi" w:cstheme="majorHAnsi"/>
          <w:sz w:val="28"/>
          <w:szCs w:val="28"/>
          <w:shd w:val="clear" w:color="auto" w:fill="FFFFFF"/>
          <w:lang w:eastAsia="ru-RU"/>
        </w:rPr>
        <w:t xml:space="preserve">. Достаточное количество организаций отмечают </w:t>
      </w:r>
      <w:r w:rsidR="008879DB">
        <w:rPr>
          <w:rFonts w:asciiTheme="majorHAnsi" w:eastAsia="Times New Roman" w:hAnsiTheme="majorHAnsi" w:cstheme="majorHAnsi"/>
          <w:sz w:val="28"/>
          <w:szCs w:val="28"/>
          <w:shd w:val="clear" w:color="auto" w:fill="FFFFFF"/>
          <w:lang w:eastAsia="ru-RU"/>
        </w:rPr>
        <w:t>30,2</w:t>
      </w:r>
      <w:r w:rsidR="003242E0" w:rsidRPr="00DA0276">
        <w:rPr>
          <w:rFonts w:asciiTheme="majorHAnsi" w:eastAsia="Times New Roman" w:hAnsiTheme="majorHAnsi" w:cstheme="majorHAnsi"/>
          <w:sz w:val="28"/>
          <w:szCs w:val="28"/>
          <w:shd w:val="clear" w:color="auto" w:fill="FFFFFF"/>
          <w:lang w:eastAsia="ru-RU"/>
        </w:rPr>
        <w:t>% потребителей на этом рынке. Избыточное количество организаций отмечает малая доля потребит</w:t>
      </w:r>
      <w:r w:rsidR="008879DB">
        <w:rPr>
          <w:rFonts w:asciiTheme="majorHAnsi" w:eastAsia="Times New Roman" w:hAnsiTheme="majorHAnsi" w:cstheme="majorHAnsi"/>
          <w:sz w:val="28"/>
          <w:szCs w:val="28"/>
          <w:shd w:val="clear" w:color="auto" w:fill="FFFFFF"/>
          <w:lang w:eastAsia="ru-RU"/>
        </w:rPr>
        <w:t>елей (в среднем по области – 1,4%</w:t>
      </w:r>
      <w:r w:rsidR="003242E0" w:rsidRPr="00DA0276">
        <w:rPr>
          <w:rFonts w:asciiTheme="majorHAnsi" w:eastAsia="Times New Roman" w:hAnsiTheme="majorHAnsi" w:cstheme="majorHAnsi"/>
          <w:sz w:val="28"/>
          <w:szCs w:val="28"/>
          <w:shd w:val="clear" w:color="auto" w:fill="FFFFFF"/>
          <w:lang w:eastAsia="ru-RU"/>
        </w:rPr>
        <w:t>).</w:t>
      </w:r>
    </w:p>
    <w:p w14:paraId="0308B2D3" w14:textId="77777777" w:rsidR="003242E0" w:rsidRPr="00DA0276" w:rsidRDefault="003242E0" w:rsidP="00DA0276">
      <w:pPr>
        <w:spacing w:after="0" w:line="240" w:lineRule="auto"/>
        <w:ind w:firstLine="709"/>
        <w:jc w:val="both"/>
        <w:rPr>
          <w:rFonts w:asciiTheme="majorHAnsi" w:eastAsia="Times New Roman" w:hAnsiTheme="majorHAnsi" w:cstheme="majorHAnsi"/>
          <w:sz w:val="28"/>
          <w:szCs w:val="28"/>
          <w:lang w:eastAsia="ru-RU"/>
        </w:rPr>
      </w:pPr>
      <w:r w:rsidRPr="00DA0276">
        <w:rPr>
          <w:rFonts w:asciiTheme="majorHAnsi" w:eastAsia="Times New Roman" w:hAnsiTheme="majorHAnsi" w:cstheme="majorHAnsi"/>
          <w:sz w:val="28"/>
          <w:szCs w:val="28"/>
          <w:u w:val="single"/>
          <w:shd w:val="clear" w:color="auto" w:fill="FFFFFF"/>
          <w:lang w:eastAsia="ru-RU"/>
        </w:rPr>
        <w:t>Рынок легкой промышленности</w:t>
      </w:r>
      <w:r w:rsidRPr="00DA0276">
        <w:rPr>
          <w:rFonts w:asciiTheme="majorHAnsi" w:eastAsia="Times New Roman" w:hAnsiTheme="majorHAnsi" w:cstheme="majorHAnsi"/>
          <w:sz w:val="28"/>
          <w:szCs w:val="28"/>
          <w:shd w:val="clear" w:color="auto" w:fill="FFFFFF"/>
          <w:lang w:eastAsia="ru-RU"/>
        </w:rPr>
        <w:t>. Преобладает мнение о нехватке организаций на данном рынке – отсутствие или малое коли</w:t>
      </w:r>
      <w:r w:rsidR="008879DB">
        <w:rPr>
          <w:rFonts w:asciiTheme="majorHAnsi" w:eastAsia="Times New Roman" w:hAnsiTheme="majorHAnsi" w:cstheme="majorHAnsi"/>
          <w:sz w:val="28"/>
          <w:szCs w:val="28"/>
          <w:shd w:val="clear" w:color="auto" w:fill="FFFFFF"/>
          <w:lang w:eastAsia="ru-RU"/>
        </w:rPr>
        <w:t>чество организаций отмечают 55,0% потребителей</w:t>
      </w:r>
      <w:r w:rsidRPr="00DA0276">
        <w:rPr>
          <w:rFonts w:asciiTheme="majorHAnsi" w:eastAsia="Times New Roman" w:hAnsiTheme="majorHAnsi" w:cstheme="majorHAnsi"/>
          <w:sz w:val="28"/>
          <w:szCs w:val="28"/>
          <w:shd w:val="clear" w:color="auto" w:fill="FFFFFF"/>
          <w:lang w:eastAsia="ru-RU"/>
        </w:rPr>
        <w:t>. Достаточное коли</w:t>
      </w:r>
      <w:r w:rsidR="008879DB">
        <w:rPr>
          <w:rFonts w:asciiTheme="majorHAnsi" w:eastAsia="Times New Roman" w:hAnsiTheme="majorHAnsi" w:cstheme="majorHAnsi"/>
          <w:sz w:val="28"/>
          <w:szCs w:val="28"/>
          <w:shd w:val="clear" w:color="auto" w:fill="FFFFFF"/>
          <w:lang w:eastAsia="ru-RU"/>
        </w:rPr>
        <w:t>чество организаций отмечают 39,9</w:t>
      </w:r>
      <w:r w:rsidRPr="00DA0276">
        <w:rPr>
          <w:rFonts w:asciiTheme="majorHAnsi" w:eastAsia="Times New Roman" w:hAnsiTheme="majorHAnsi" w:cstheme="majorHAnsi"/>
          <w:sz w:val="28"/>
          <w:szCs w:val="28"/>
          <w:shd w:val="clear" w:color="auto" w:fill="FFFFFF"/>
          <w:lang w:eastAsia="ru-RU"/>
        </w:rPr>
        <w:t>% потребителей на этом рынке. Избыточное количество организаций отмечает малая доля потребителей</w:t>
      </w:r>
      <w:r w:rsidR="008879DB">
        <w:rPr>
          <w:rFonts w:asciiTheme="majorHAnsi" w:eastAsia="Times New Roman" w:hAnsiTheme="majorHAnsi" w:cstheme="majorHAnsi"/>
          <w:sz w:val="28"/>
          <w:szCs w:val="28"/>
          <w:shd w:val="clear" w:color="auto" w:fill="FFFFFF"/>
          <w:lang w:eastAsia="ru-RU"/>
        </w:rPr>
        <w:t xml:space="preserve"> (в среднем по области – 5,1%</w:t>
      </w:r>
      <w:r w:rsidRPr="00DA0276">
        <w:rPr>
          <w:rFonts w:asciiTheme="majorHAnsi" w:eastAsia="Times New Roman" w:hAnsiTheme="majorHAnsi" w:cstheme="majorHAnsi"/>
          <w:sz w:val="28"/>
          <w:szCs w:val="28"/>
          <w:shd w:val="clear" w:color="auto" w:fill="FFFFFF"/>
          <w:lang w:eastAsia="ru-RU"/>
        </w:rPr>
        <w:t>).</w:t>
      </w:r>
    </w:p>
    <w:p w14:paraId="7FC0F9CD" w14:textId="77777777" w:rsidR="003242E0" w:rsidRPr="00DA0276" w:rsidRDefault="003242E0" w:rsidP="00DA0276">
      <w:pPr>
        <w:spacing w:after="0" w:line="240" w:lineRule="auto"/>
        <w:ind w:firstLine="709"/>
        <w:jc w:val="both"/>
        <w:rPr>
          <w:rFonts w:asciiTheme="majorHAnsi" w:eastAsia="Times New Roman" w:hAnsiTheme="majorHAnsi" w:cstheme="majorHAnsi"/>
          <w:sz w:val="28"/>
          <w:szCs w:val="28"/>
          <w:lang w:eastAsia="ru-RU"/>
        </w:rPr>
      </w:pPr>
      <w:r w:rsidRPr="00DA0276">
        <w:rPr>
          <w:rFonts w:asciiTheme="majorHAnsi" w:eastAsia="Times New Roman" w:hAnsiTheme="majorHAnsi" w:cstheme="majorHAnsi"/>
          <w:sz w:val="28"/>
          <w:szCs w:val="28"/>
          <w:u w:val="single"/>
          <w:shd w:val="clear" w:color="auto" w:fill="FFFFFF"/>
          <w:lang w:eastAsia="ru-RU"/>
        </w:rPr>
        <w:t>Рынок обработки древесины и производства изделий из дерева</w:t>
      </w:r>
      <w:r w:rsidRPr="00DA0276">
        <w:rPr>
          <w:rFonts w:asciiTheme="majorHAnsi" w:eastAsia="Times New Roman" w:hAnsiTheme="majorHAnsi" w:cstheme="majorHAnsi"/>
          <w:sz w:val="28"/>
          <w:szCs w:val="28"/>
          <w:shd w:val="clear" w:color="auto" w:fill="FFFFFF"/>
          <w:lang w:eastAsia="ru-RU"/>
        </w:rPr>
        <w:t>. Преобладает мнение о нехватке организаций на данном рынке – отсутствие или малое коли</w:t>
      </w:r>
      <w:r w:rsidR="008879DB">
        <w:rPr>
          <w:rFonts w:asciiTheme="majorHAnsi" w:eastAsia="Times New Roman" w:hAnsiTheme="majorHAnsi" w:cstheme="majorHAnsi"/>
          <w:sz w:val="28"/>
          <w:szCs w:val="28"/>
          <w:shd w:val="clear" w:color="auto" w:fill="FFFFFF"/>
          <w:lang w:eastAsia="ru-RU"/>
        </w:rPr>
        <w:t>чество организаций отмечают 52,2% потребителей</w:t>
      </w:r>
      <w:r w:rsidRPr="00DA0276">
        <w:rPr>
          <w:rFonts w:asciiTheme="majorHAnsi" w:eastAsia="Times New Roman" w:hAnsiTheme="majorHAnsi" w:cstheme="majorHAnsi"/>
          <w:sz w:val="28"/>
          <w:szCs w:val="28"/>
          <w:shd w:val="clear" w:color="auto" w:fill="FFFFFF"/>
          <w:lang w:eastAsia="ru-RU"/>
        </w:rPr>
        <w:t>. Достаточное колич</w:t>
      </w:r>
      <w:r w:rsidR="008879DB">
        <w:rPr>
          <w:rFonts w:asciiTheme="majorHAnsi" w:eastAsia="Times New Roman" w:hAnsiTheme="majorHAnsi" w:cstheme="majorHAnsi"/>
          <w:sz w:val="28"/>
          <w:szCs w:val="28"/>
          <w:shd w:val="clear" w:color="auto" w:fill="FFFFFF"/>
          <w:lang w:eastAsia="ru-RU"/>
        </w:rPr>
        <w:t>ество организаций отмечают 45,1</w:t>
      </w:r>
      <w:r w:rsidRPr="00DA0276">
        <w:rPr>
          <w:rFonts w:asciiTheme="majorHAnsi" w:eastAsia="Times New Roman" w:hAnsiTheme="majorHAnsi" w:cstheme="majorHAnsi"/>
          <w:sz w:val="28"/>
          <w:szCs w:val="28"/>
          <w:shd w:val="clear" w:color="auto" w:fill="FFFFFF"/>
          <w:lang w:eastAsia="ru-RU"/>
        </w:rPr>
        <w:t>% потребителей на этом рынке. Избыточное количество организаций отмечает малая доля потребителе</w:t>
      </w:r>
      <w:r w:rsidR="008879DB">
        <w:rPr>
          <w:rFonts w:asciiTheme="majorHAnsi" w:eastAsia="Times New Roman" w:hAnsiTheme="majorHAnsi" w:cstheme="majorHAnsi"/>
          <w:sz w:val="28"/>
          <w:szCs w:val="28"/>
          <w:shd w:val="clear" w:color="auto" w:fill="FFFFFF"/>
          <w:lang w:eastAsia="ru-RU"/>
        </w:rPr>
        <w:t>й (в среднем по области – 2,7</w:t>
      </w:r>
      <w:r w:rsidRPr="00DA0276">
        <w:rPr>
          <w:rFonts w:asciiTheme="majorHAnsi" w:eastAsia="Times New Roman" w:hAnsiTheme="majorHAnsi" w:cstheme="majorHAnsi"/>
          <w:sz w:val="28"/>
          <w:szCs w:val="28"/>
          <w:shd w:val="clear" w:color="auto" w:fill="FFFFFF"/>
          <w:lang w:eastAsia="ru-RU"/>
        </w:rPr>
        <w:t>%).</w:t>
      </w:r>
    </w:p>
    <w:p w14:paraId="293C33AC" w14:textId="77777777" w:rsidR="003242E0" w:rsidRPr="00DA0276" w:rsidRDefault="003242E0" w:rsidP="00DA0276">
      <w:pPr>
        <w:spacing w:after="0" w:line="240" w:lineRule="auto"/>
        <w:ind w:firstLine="709"/>
        <w:jc w:val="both"/>
        <w:rPr>
          <w:rFonts w:asciiTheme="majorHAnsi" w:eastAsia="Times New Roman" w:hAnsiTheme="majorHAnsi" w:cstheme="majorHAnsi"/>
          <w:sz w:val="28"/>
          <w:szCs w:val="28"/>
          <w:lang w:eastAsia="ru-RU"/>
        </w:rPr>
      </w:pPr>
      <w:r w:rsidRPr="00DA0276">
        <w:rPr>
          <w:rFonts w:asciiTheme="majorHAnsi" w:eastAsia="Times New Roman" w:hAnsiTheme="majorHAnsi" w:cstheme="majorHAnsi"/>
          <w:sz w:val="28"/>
          <w:szCs w:val="28"/>
          <w:u w:val="single"/>
          <w:shd w:val="clear" w:color="auto" w:fill="FFFFFF"/>
          <w:lang w:eastAsia="ru-RU"/>
        </w:rPr>
        <w:t>Рынок производства кирпича</w:t>
      </w:r>
      <w:r w:rsidRPr="00DA0276">
        <w:rPr>
          <w:rFonts w:asciiTheme="majorHAnsi" w:eastAsia="Times New Roman" w:hAnsiTheme="majorHAnsi" w:cstheme="majorHAnsi"/>
          <w:sz w:val="28"/>
          <w:szCs w:val="28"/>
          <w:shd w:val="clear" w:color="auto" w:fill="FFFFFF"/>
          <w:lang w:eastAsia="ru-RU"/>
        </w:rPr>
        <w:t xml:space="preserve">. </w:t>
      </w:r>
      <w:r w:rsidR="008879DB" w:rsidRPr="00DA0276">
        <w:rPr>
          <w:rFonts w:asciiTheme="majorHAnsi" w:eastAsia="Times New Roman" w:hAnsiTheme="majorHAnsi" w:cstheme="majorHAnsi"/>
          <w:sz w:val="28"/>
          <w:szCs w:val="28"/>
          <w:shd w:val="clear" w:color="auto" w:fill="FFFFFF"/>
          <w:lang w:eastAsia="ru-RU"/>
        </w:rPr>
        <w:t>Достаточное коли</w:t>
      </w:r>
      <w:r w:rsidR="008879DB">
        <w:rPr>
          <w:rFonts w:asciiTheme="majorHAnsi" w:eastAsia="Times New Roman" w:hAnsiTheme="majorHAnsi" w:cstheme="majorHAnsi"/>
          <w:sz w:val="28"/>
          <w:szCs w:val="28"/>
          <w:shd w:val="clear" w:color="auto" w:fill="FFFFFF"/>
          <w:lang w:eastAsia="ru-RU"/>
        </w:rPr>
        <w:t>чество организаций отмечают 49,8</w:t>
      </w:r>
      <w:r w:rsidR="008879DB" w:rsidRPr="00DA0276">
        <w:rPr>
          <w:rFonts w:asciiTheme="majorHAnsi" w:eastAsia="Times New Roman" w:hAnsiTheme="majorHAnsi" w:cstheme="majorHAnsi"/>
          <w:sz w:val="28"/>
          <w:szCs w:val="28"/>
          <w:shd w:val="clear" w:color="auto" w:fill="FFFFFF"/>
          <w:lang w:eastAsia="ru-RU"/>
        </w:rPr>
        <w:t xml:space="preserve">% потребителей на этом рынке. Мнение </w:t>
      </w:r>
      <w:r w:rsidRPr="00DA0276">
        <w:rPr>
          <w:rFonts w:asciiTheme="majorHAnsi" w:eastAsia="Times New Roman" w:hAnsiTheme="majorHAnsi" w:cstheme="majorHAnsi"/>
          <w:sz w:val="28"/>
          <w:szCs w:val="28"/>
          <w:shd w:val="clear" w:color="auto" w:fill="FFFFFF"/>
          <w:lang w:eastAsia="ru-RU"/>
        </w:rPr>
        <w:t xml:space="preserve">о нехватке организаций на данном рынке </w:t>
      </w:r>
      <w:r w:rsidR="008879DB">
        <w:rPr>
          <w:rFonts w:asciiTheme="majorHAnsi" w:eastAsia="Times New Roman" w:hAnsiTheme="majorHAnsi" w:cstheme="majorHAnsi"/>
          <w:sz w:val="28"/>
          <w:szCs w:val="28"/>
          <w:shd w:val="clear" w:color="auto" w:fill="FFFFFF"/>
          <w:lang w:eastAsia="ru-RU"/>
        </w:rPr>
        <w:t>отмечают 47,8% потребителей</w:t>
      </w:r>
      <w:r w:rsidRPr="00DA0276">
        <w:rPr>
          <w:rFonts w:asciiTheme="majorHAnsi" w:eastAsia="Times New Roman" w:hAnsiTheme="majorHAnsi" w:cstheme="majorHAnsi"/>
          <w:sz w:val="28"/>
          <w:szCs w:val="28"/>
          <w:shd w:val="clear" w:color="auto" w:fill="FFFFFF"/>
          <w:lang w:eastAsia="ru-RU"/>
        </w:rPr>
        <w:t>. Избыточное количество организаций отмечает малая доля потребит</w:t>
      </w:r>
      <w:r w:rsidR="008879DB">
        <w:rPr>
          <w:rFonts w:asciiTheme="majorHAnsi" w:eastAsia="Times New Roman" w:hAnsiTheme="majorHAnsi" w:cstheme="majorHAnsi"/>
          <w:sz w:val="28"/>
          <w:szCs w:val="28"/>
          <w:shd w:val="clear" w:color="auto" w:fill="FFFFFF"/>
          <w:lang w:eastAsia="ru-RU"/>
        </w:rPr>
        <w:t>елей (в среднем по области – 2,4</w:t>
      </w:r>
      <w:r w:rsidRPr="00DA0276">
        <w:rPr>
          <w:rFonts w:asciiTheme="majorHAnsi" w:eastAsia="Times New Roman" w:hAnsiTheme="majorHAnsi" w:cstheme="majorHAnsi"/>
          <w:sz w:val="28"/>
          <w:szCs w:val="28"/>
          <w:shd w:val="clear" w:color="auto" w:fill="FFFFFF"/>
          <w:lang w:eastAsia="ru-RU"/>
        </w:rPr>
        <w:t>%).</w:t>
      </w:r>
    </w:p>
    <w:p w14:paraId="0597242E" w14:textId="77777777" w:rsidR="0053027D" w:rsidRPr="00DA0276" w:rsidRDefault="003242E0" w:rsidP="00DA0276">
      <w:pPr>
        <w:spacing w:after="0" w:line="240" w:lineRule="auto"/>
        <w:ind w:firstLine="709"/>
        <w:jc w:val="both"/>
        <w:rPr>
          <w:rFonts w:asciiTheme="majorHAnsi" w:eastAsia="Calibri" w:hAnsiTheme="majorHAnsi" w:cstheme="majorHAnsi"/>
          <w:sz w:val="28"/>
          <w:szCs w:val="28"/>
        </w:rPr>
      </w:pPr>
      <w:r w:rsidRPr="00DA0276">
        <w:rPr>
          <w:rFonts w:asciiTheme="majorHAnsi" w:eastAsia="Times New Roman" w:hAnsiTheme="majorHAnsi" w:cstheme="majorHAnsi"/>
          <w:sz w:val="28"/>
          <w:szCs w:val="28"/>
          <w:u w:val="single"/>
          <w:shd w:val="clear" w:color="auto" w:fill="FFFFFF"/>
          <w:lang w:eastAsia="ru-RU"/>
        </w:rPr>
        <w:t>Рынок производства бетона</w:t>
      </w:r>
      <w:r w:rsidRPr="00DA0276">
        <w:rPr>
          <w:rFonts w:asciiTheme="majorHAnsi" w:eastAsia="Times New Roman" w:hAnsiTheme="majorHAnsi" w:cstheme="majorHAnsi"/>
          <w:sz w:val="28"/>
          <w:szCs w:val="28"/>
          <w:shd w:val="clear" w:color="auto" w:fill="FFFFFF"/>
          <w:lang w:eastAsia="ru-RU"/>
        </w:rPr>
        <w:t xml:space="preserve">. </w:t>
      </w:r>
      <w:r w:rsidR="008879DB" w:rsidRPr="00DA0276">
        <w:rPr>
          <w:rFonts w:asciiTheme="majorHAnsi" w:eastAsia="Times New Roman" w:hAnsiTheme="majorHAnsi" w:cstheme="majorHAnsi"/>
          <w:sz w:val="28"/>
          <w:szCs w:val="28"/>
          <w:shd w:val="clear" w:color="auto" w:fill="FFFFFF"/>
          <w:lang w:eastAsia="ru-RU"/>
        </w:rPr>
        <w:t>Достаточное коли</w:t>
      </w:r>
      <w:r w:rsidR="008879DB">
        <w:rPr>
          <w:rFonts w:asciiTheme="majorHAnsi" w:eastAsia="Times New Roman" w:hAnsiTheme="majorHAnsi" w:cstheme="majorHAnsi"/>
          <w:sz w:val="28"/>
          <w:szCs w:val="28"/>
          <w:shd w:val="clear" w:color="auto" w:fill="FFFFFF"/>
          <w:lang w:eastAsia="ru-RU"/>
        </w:rPr>
        <w:t>чество организаций отмечают 61,0</w:t>
      </w:r>
      <w:r w:rsidR="008879DB" w:rsidRPr="00DA0276">
        <w:rPr>
          <w:rFonts w:asciiTheme="majorHAnsi" w:eastAsia="Times New Roman" w:hAnsiTheme="majorHAnsi" w:cstheme="majorHAnsi"/>
          <w:sz w:val="28"/>
          <w:szCs w:val="28"/>
          <w:shd w:val="clear" w:color="auto" w:fill="FFFFFF"/>
          <w:lang w:eastAsia="ru-RU"/>
        </w:rPr>
        <w:t xml:space="preserve">% потребителей на этом рынке. Мнение о нехватке организаций на данном рынке </w:t>
      </w:r>
      <w:r w:rsidR="008879DB">
        <w:rPr>
          <w:rFonts w:asciiTheme="majorHAnsi" w:eastAsia="Times New Roman" w:hAnsiTheme="majorHAnsi" w:cstheme="majorHAnsi"/>
          <w:sz w:val="28"/>
          <w:szCs w:val="28"/>
          <w:shd w:val="clear" w:color="auto" w:fill="FFFFFF"/>
          <w:lang w:eastAsia="ru-RU"/>
        </w:rPr>
        <w:t>отмечают 35,9% потребителей</w:t>
      </w:r>
      <w:r w:rsidR="008879DB" w:rsidRPr="00DA0276">
        <w:rPr>
          <w:rFonts w:asciiTheme="majorHAnsi" w:eastAsia="Times New Roman" w:hAnsiTheme="majorHAnsi" w:cstheme="majorHAnsi"/>
          <w:sz w:val="28"/>
          <w:szCs w:val="28"/>
          <w:shd w:val="clear" w:color="auto" w:fill="FFFFFF"/>
          <w:lang w:eastAsia="ru-RU"/>
        </w:rPr>
        <w:t>. Избыточное количество организаций отмечает малая доля потребит</w:t>
      </w:r>
      <w:r w:rsidR="008879DB">
        <w:rPr>
          <w:rFonts w:asciiTheme="majorHAnsi" w:eastAsia="Times New Roman" w:hAnsiTheme="majorHAnsi" w:cstheme="majorHAnsi"/>
          <w:sz w:val="28"/>
          <w:szCs w:val="28"/>
          <w:shd w:val="clear" w:color="auto" w:fill="FFFFFF"/>
          <w:lang w:eastAsia="ru-RU"/>
        </w:rPr>
        <w:t>елей (в среднем по области – 3,1</w:t>
      </w:r>
      <w:r w:rsidR="008879DB" w:rsidRPr="00DA0276">
        <w:rPr>
          <w:rFonts w:asciiTheme="majorHAnsi" w:eastAsia="Times New Roman" w:hAnsiTheme="majorHAnsi" w:cstheme="majorHAnsi"/>
          <w:sz w:val="28"/>
          <w:szCs w:val="28"/>
          <w:shd w:val="clear" w:color="auto" w:fill="FFFFFF"/>
          <w:lang w:eastAsia="ru-RU"/>
        </w:rPr>
        <w:t>%).</w:t>
      </w:r>
    </w:p>
    <w:p w14:paraId="1253B242" w14:textId="77777777" w:rsidR="00AA131E" w:rsidRPr="00F3291C" w:rsidRDefault="00735AED" w:rsidP="00A26CFC">
      <w:pPr>
        <w:spacing w:after="0" w:line="240" w:lineRule="auto"/>
        <w:ind w:left="-709" w:firstLine="0"/>
        <w:jc w:val="center"/>
        <w:rPr>
          <w:rFonts w:eastAsia="Calibri"/>
          <w:sz w:val="28"/>
          <w:szCs w:val="24"/>
        </w:rPr>
        <w:sectPr w:rsidR="00AA131E" w:rsidRPr="00F3291C" w:rsidSect="00136A0F">
          <w:footnotePr>
            <w:numRestart w:val="eachPage"/>
          </w:footnotePr>
          <w:type w:val="nextColumn"/>
          <w:pgSz w:w="11907" w:h="16839"/>
          <w:pgMar w:top="1134" w:right="709" w:bottom="1134" w:left="1701" w:header="720" w:footer="720" w:gutter="0"/>
          <w:cols w:space="720"/>
        </w:sectPr>
      </w:pPr>
      <w:r w:rsidRPr="00CD3A1D">
        <w:rPr>
          <w:noProof/>
          <w:color w:val="986297"/>
          <w:lang w:eastAsia="ru-RU"/>
        </w:rPr>
        <w:drawing>
          <wp:inline distT="0" distB="0" distL="0" distR="0" wp14:anchorId="5AF5BBBF" wp14:editId="20307EC8">
            <wp:extent cx="6708775" cy="8557147"/>
            <wp:effectExtent l="0" t="0" r="0" b="0"/>
            <wp:docPr id="2" name="Диаграмма 7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r w:rsidR="00AA131E" w:rsidRPr="00F3291C">
        <w:rPr>
          <w:rFonts w:eastAsia="Calibri"/>
          <w:sz w:val="28"/>
          <w:szCs w:val="24"/>
        </w:rPr>
        <w:t xml:space="preserve">Диаграмма 2.1 </w:t>
      </w:r>
      <w:r w:rsidR="00AA131E" w:rsidRPr="00F3291C">
        <w:rPr>
          <w:rFonts w:eastAsia="Calibri"/>
          <w:b/>
          <w:sz w:val="28"/>
          <w:szCs w:val="24"/>
        </w:rPr>
        <w:t xml:space="preserve">– Оценка количества организаций, предоставляющих услуги на </w:t>
      </w:r>
      <w:r w:rsidR="001B29DD" w:rsidRPr="00F3291C">
        <w:rPr>
          <w:rFonts w:eastAsia="Calibri"/>
          <w:b/>
          <w:sz w:val="28"/>
          <w:szCs w:val="24"/>
        </w:rPr>
        <w:t>товарных</w:t>
      </w:r>
      <w:r w:rsidR="00AA131E" w:rsidRPr="00F3291C">
        <w:rPr>
          <w:rFonts w:eastAsia="Calibri"/>
          <w:b/>
          <w:sz w:val="28"/>
          <w:szCs w:val="24"/>
        </w:rPr>
        <w:t xml:space="preserve"> рынках Новосибирской области (% от числа </w:t>
      </w:r>
      <w:r w:rsidR="001B29DD" w:rsidRPr="00F3291C">
        <w:rPr>
          <w:rFonts w:eastAsia="Calibri"/>
          <w:b/>
          <w:sz w:val="28"/>
          <w:szCs w:val="24"/>
        </w:rPr>
        <w:t xml:space="preserve">ответивших </w:t>
      </w:r>
      <w:r w:rsidR="00AA131E" w:rsidRPr="00F3291C">
        <w:rPr>
          <w:rFonts w:eastAsia="Calibri"/>
          <w:b/>
          <w:sz w:val="28"/>
          <w:szCs w:val="24"/>
        </w:rPr>
        <w:t>потребителей)</w:t>
      </w:r>
    </w:p>
    <w:p w14:paraId="2FEA54A3" w14:textId="5C36DA5F" w:rsidR="00854D4A" w:rsidRPr="00A26CFC" w:rsidRDefault="00854D4A" w:rsidP="00854D4A">
      <w:pPr>
        <w:pStyle w:val="25"/>
      </w:pPr>
      <w:bookmarkStart w:id="16" w:name="_Toc65500885"/>
      <w:r>
        <w:t>2</w:t>
      </w:r>
      <w:r w:rsidRPr="00A26CFC">
        <w:t>.</w:t>
      </w:r>
      <w:r>
        <w:t>2</w:t>
      </w:r>
      <w:r w:rsidRPr="00A26CFC">
        <w:t xml:space="preserve">. </w:t>
      </w:r>
      <w:r w:rsidRPr="00854D4A">
        <w:t xml:space="preserve">Динамика количества организаций, предоставляющих услуги на товарных рынках Новосибирской </w:t>
      </w:r>
      <w:r w:rsidRPr="000A0FFA">
        <w:t>области</w:t>
      </w:r>
      <w:r w:rsidR="00BE408D">
        <w:t xml:space="preserve"> за последние 3 года</w:t>
      </w:r>
      <w:r w:rsidRPr="000A0FFA">
        <w:t xml:space="preserve"> (ПОКАЗАТЕЛЬ 9)</w:t>
      </w:r>
      <w:bookmarkEnd w:id="16"/>
    </w:p>
    <w:p w14:paraId="4BBDAFB4" w14:textId="77777777" w:rsidR="00A26CFC" w:rsidRPr="00A26CFC" w:rsidRDefault="00A26CFC" w:rsidP="00A30DC9">
      <w:pPr>
        <w:spacing w:after="0" w:line="240" w:lineRule="auto"/>
      </w:pPr>
    </w:p>
    <w:p w14:paraId="470A78F6" w14:textId="66EE5CFB" w:rsidR="00C90375" w:rsidRPr="00DA0276" w:rsidRDefault="00BE408D" w:rsidP="00DA0276">
      <w:pPr>
        <w:spacing w:after="0" w:line="240" w:lineRule="auto"/>
        <w:ind w:firstLine="709"/>
        <w:jc w:val="both"/>
        <w:rPr>
          <w:rFonts w:asciiTheme="majorHAnsi" w:eastAsia="Times New Roman" w:hAnsiTheme="majorHAnsi" w:cstheme="majorHAnsi"/>
          <w:sz w:val="28"/>
          <w:szCs w:val="28"/>
          <w:lang w:eastAsia="ru-RU"/>
        </w:rPr>
      </w:pPr>
      <w:r>
        <w:rPr>
          <w:rFonts w:asciiTheme="majorHAnsi" w:eastAsia="Times New Roman" w:hAnsiTheme="majorHAnsi" w:cstheme="majorHAnsi"/>
          <w:sz w:val="28"/>
          <w:szCs w:val="28"/>
          <w:lang w:eastAsia="ru-RU"/>
        </w:rPr>
        <w:t>В отношении большинства</w:t>
      </w:r>
      <w:r w:rsidR="00C90375" w:rsidRPr="00DA0276">
        <w:rPr>
          <w:rFonts w:asciiTheme="majorHAnsi" w:eastAsia="Times New Roman" w:hAnsiTheme="majorHAnsi" w:cstheme="majorHAnsi"/>
          <w:sz w:val="28"/>
          <w:szCs w:val="28"/>
          <w:lang w:eastAsia="ru-RU"/>
        </w:rPr>
        <w:t xml:space="preserve"> рынков </w:t>
      </w:r>
      <w:r>
        <w:rPr>
          <w:rFonts w:asciiTheme="majorHAnsi" w:eastAsia="Times New Roman" w:hAnsiTheme="majorHAnsi" w:cstheme="majorHAnsi"/>
          <w:sz w:val="28"/>
          <w:szCs w:val="28"/>
          <w:lang w:eastAsia="ru-RU"/>
        </w:rPr>
        <w:t>преобладает</w:t>
      </w:r>
      <w:r w:rsidR="00C90375" w:rsidRPr="00DA0276">
        <w:rPr>
          <w:rFonts w:asciiTheme="majorHAnsi" w:eastAsia="Times New Roman" w:hAnsiTheme="majorHAnsi" w:cstheme="majorHAnsi"/>
          <w:sz w:val="28"/>
          <w:szCs w:val="28"/>
          <w:lang w:eastAsia="ru-RU"/>
        </w:rPr>
        <w:t xml:space="preserve"> мнение потребителей об отсутствии изменений количества организаций </w:t>
      </w:r>
      <w:r>
        <w:rPr>
          <w:rFonts w:asciiTheme="majorHAnsi" w:eastAsia="Times New Roman" w:hAnsiTheme="majorHAnsi" w:cstheme="majorHAnsi"/>
          <w:sz w:val="28"/>
          <w:szCs w:val="28"/>
          <w:lang w:eastAsia="ru-RU"/>
        </w:rPr>
        <w:t>за последние 3 года</w:t>
      </w:r>
      <w:r w:rsidR="00C90375" w:rsidRPr="00DA0276">
        <w:rPr>
          <w:rFonts w:asciiTheme="majorHAnsi" w:eastAsia="Times New Roman" w:hAnsiTheme="majorHAnsi" w:cstheme="majorHAnsi"/>
          <w:sz w:val="28"/>
          <w:szCs w:val="28"/>
          <w:lang w:eastAsia="ru-RU"/>
        </w:rPr>
        <w:t xml:space="preserve">. Исключение составляет рынок </w:t>
      </w:r>
      <w:r w:rsidR="00351C1E" w:rsidRPr="00351C1E">
        <w:rPr>
          <w:rFonts w:asciiTheme="majorHAnsi" w:eastAsia="Times New Roman" w:hAnsiTheme="majorHAnsi" w:cstheme="majorHAnsi"/>
          <w:sz w:val="28"/>
          <w:szCs w:val="28"/>
          <w:lang w:eastAsia="ru-RU"/>
        </w:rPr>
        <w:t>услуг розничной торговли лекарственными препаратами, медицинскими изделиями и сопутствующими товарами</w:t>
      </w:r>
      <w:r w:rsidR="00C90375" w:rsidRPr="00DA0276">
        <w:rPr>
          <w:rFonts w:asciiTheme="majorHAnsi" w:eastAsia="Times New Roman" w:hAnsiTheme="majorHAnsi" w:cstheme="majorHAnsi"/>
          <w:sz w:val="28"/>
          <w:szCs w:val="28"/>
          <w:lang w:eastAsia="ru-RU"/>
        </w:rPr>
        <w:t>, где наибольшая доля потребителей отмет</w:t>
      </w:r>
      <w:r w:rsidR="00FF63C1">
        <w:rPr>
          <w:rFonts w:asciiTheme="majorHAnsi" w:eastAsia="Times New Roman" w:hAnsiTheme="majorHAnsi" w:cstheme="majorHAnsi"/>
          <w:sz w:val="28"/>
          <w:szCs w:val="28"/>
          <w:lang w:eastAsia="ru-RU"/>
        </w:rPr>
        <w:t xml:space="preserve">ила рост числа </w:t>
      </w:r>
      <w:r>
        <w:rPr>
          <w:rFonts w:asciiTheme="majorHAnsi" w:eastAsia="Times New Roman" w:hAnsiTheme="majorHAnsi" w:cstheme="majorHAnsi"/>
          <w:sz w:val="28"/>
          <w:szCs w:val="28"/>
          <w:lang w:eastAsia="ru-RU"/>
        </w:rPr>
        <w:t>организаций</w:t>
      </w:r>
      <w:r w:rsidR="00FF63C1">
        <w:rPr>
          <w:rFonts w:asciiTheme="majorHAnsi" w:eastAsia="Times New Roman" w:hAnsiTheme="majorHAnsi" w:cstheme="majorHAnsi"/>
          <w:sz w:val="28"/>
          <w:szCs w:val="28"/>
          <w:lang w:eastAsia="ru-RU"/>
        </w:rPr>
        <w:t xml:space="preserve"> (70,8</w:t>
      </w:r>
      <w:r w:rsidR="00C90375" w:rsidRPr="00DA0276">
        <w:rPr>
          <w:rFonts w:asciiTheme="majorHAnsi" w:eastAsia="Times New Roman" w:hAnsiTheme="majorHAnsi" w:cstheme="majorHAnsi"/>
          <w:sz w:val="28"/>
          <w:szCs w:val="28"/>
          <w:lang w:eastAsia="ru-RU"/>
        </w:rPr>
        <w:t>%, при этом отсутств</w:t>
      </w:r>
      <w:r w:rsidR="00FF63C1">
        <w:rPr>
          <w:rFonts w:asciiTheme="majorHAnsi" w:eastAsia="Times New Roman" w:hAnsiTheme="majorHAnsi" w:cstheme="majorHAnsi"/>
          <w:sz w:val="28"/>
          <w:szCs w:val="28"/>
          <w:lang w:eastAsia="ru-RU"/>
        </w:rPr>
        <w:t>ие изменений отметили всего 22,8</w:t>
      </w:r>
      <w:r w:rsidR="00C90375" w:rsidRPr="00DA0276">
        <w:rPr>
          <w:rFonts w:asciiTheme="majorHAnsi" w:eastAsia="Times New Roman" w:hAnsiTheme="majorHAnsi" w:cstheme="majorHAnsi"/>
          <w:sz w:val="28"/>
          <w:szCs w:val="28"/>
          <w:lang w:eastAsia="ru-RU"/>
        </w:rPr>
        <w:t>%</w:t>
      </w:r>
      <w:r>
        <w:rPr>
          <w:rFonts w:asciiTheme="majorHAnsi" w:eastAsia="Times New Roman" w:hAnsiTheme="majorHAnsi" w:cstheme="majorHAnsi"/>
          <w:sz w:val="28"/>
          <w:szCs w:val="28"/>
          <w:lang w:eastAsia="ru-RU"/>
        </w:rPr>
        <w:t>)</w:t>
      </w:r>
      <w:r w:rsidR="00C90375" w:rsidRPr="00DA0276">
        <w:rPr>
          <w:rFonts w:asciiTheme="majorHAnsi" w:eastAsia="Times New Roman" w:hAnsiTheme="majorHAnsi" w:cstheme="majorHAnsi"/>
          <w:sz w:val="28"/>
          <w:szCs w:val="28"/>
          <w:lang w:eastAsia="ru-RU"/>
        </w:rPr>
        <w:t xml:space="preserve">, а также </w:t>
      </w:r>
      <w:r w:rsidR="00CF41E1">
        <w:rPr>
          <w:rFonts w:asciiTheme="majorHAnsi" w:eastAsia="Times New Roman" w:hAnsiTheme="majorHAnsi" w:cstheme="majorHAnsi"/>
          <w:sz w:val="28"/>
          <w:szCs w:val="28"/>
          <w:lang w:eastAsia="ru-RU"/>
        </w:rPr>
        <w:t>р</w:t>
      </w:r>
      <w:r w:rsidR="00CF41E1" w:rsidRPr="00CF41E1">
        <w:rPr>
          <w:rFonts w:asciiTheme="majorHAnsi" w:eastAsia="Times New Roman" w:hAnsiTheme="majorHAnsi" w:cstheme="majorHAnsi"/>
          <w:sz w:val="28"/>
          <w:szCs w:val="28"/>
          <w:lang w:eastAsia="ru-RU"/>
        </w:rPr>
        <w:t>ынок оказания услуг по перевозке пассажиров и багажа легковым такси на территории субъекта Российской Федерации</w:t>
      </w:r>
      <w:r w:rsidR="00FF63C1">
        <w:rPr>
          <w:rFonts w:asciiTheme="majorHAnsi" w:eastAsia="Times New Roman" w:hAnsiTheme="majorHAnsi" w:cstheme="majorHAnsi"/>
          <w:sz w:val="28"/>
          <w:szCs w:val="28"/>
          <w:lang w:eastAsia="ru-RU"/>
        </w:rPr>
        <w:t xml:space="preserve"> (57,3</w:t>
      </w:r>
      <w:r w:rsidR="00C90375" w:rsidRPr="00DA0276">
        <w:rPr>
          <w:rFonts w:asciiTheme="majorHAnsi" w:eastAsia="Times New Roman" w:hAnsiTheme="majorHAnsi" w:cstheme="majorHAnsi"/>
          <w:sz w:val="28"/>
          <w:szCs w:val="28"/>
          <w:lang w:eastAsia="ru-RU"/>
        </w:rPr>
        <w:t xml:space="preserve">% потребителей отметили рост числа организаций). </w:t>
      </w:r>
    </w:p>
    <w:p w14:paraId="77CF56C5" w14:textId="77777777" w:rsidR="00C90375" w:rsidRPr="00DA0276" w:rsidRDefault="00FF63C1" w:rsidP="00E83857">
      <w:pPr>
        <w:tabs>
          <w:tab w:val="left" w:pos="1276"/>
        </w:tabs>
        <w:spacing w:after="0" w:line="240" w:lineRule="auto"/>
        <w:ind w:firstLine="709"/>
        <w:jc w:val="both"/>
        <w:rPr>
          <w:rFonts w:asciiTheme="majorHAnsi" w:eastAsia="Times New Roman" w:hAnsiTheme="majorHAnsi" w:cstheme="majorHAnsi"/>
          <w:sz w:val="28"/>
          <w:szCs w:val="28"/>
          <w:lang w:eastAsia="ru-RU"/>
        </w:rPr>
      </w:pPr>
      <w:r>
        <w:rPr>
          <w:rFonts w:asciiTheme="majorHAnsi" w:eastAsia="Times New Roman" w:hAnsiTheme="majorHAnsi" w:cstheme="majorHAnsi"/>
          <w:sz w:val="28"/>
          <w:szCs w:val="28"/>
          <w:shd w:val="clear" w:color="auto" w:fill="FFFFFF"/>
          <w:lang w:eastAsia="ru-RU"/>
        </w:rPr>
        <w:t>От 20,0% до 47,9</w:t>
      </w:r>
      <w:r w:rsidR="00C90375" w:rsidRPr="00DA0276">
        <w:rPr>
          <w:rFonts w:asciiTheme="majorHAnsi" w:eastAsia="Times New Roman" w:hAnsiTheme="majorHAnsi" w:cstheme="majorHAnsi"/>
          <w:sz w:val="28"/>
          <w:szCs w:val="28"/>
          <w:shd w:val="clear" w:color="auto" w:fill="FFFFFF"/>
          <w:lang w:eastAsia="ru-RU"/>
        </w:rPr>
        <w:t xml:space="preserve">% потребителей отмечают увеличение количества организаций на следующих товарных рынках: </w:t>
      </w:r>
    </w:p>
    <w:p w14:paraId="6840C8DD" w14:textId="77777777" w:rsidR="00FF63C1" w:rsidRPr="00FF63C1" w:rsidRDefault="00FF63C1" w:rsidP="00E83857">
      <w:pPr>
        <w:pStyle w:val="afe"/>
        <w:numPr>
          <w:ilvl w:val="0"/>
          <w:numId w:val="38"/>
        </w:numPr>
        <w:tabs>
          <w:tab w:val="left" w:pos="1276"/>
        </w:tabs>
        <w:spacing w:after="0" w:line="240" w:lineRule="auto"/>
        <w:ind w:left="0" w:firstLine="709"/>
        <w:jc w:val="both"/>
        <w:rPr>
          <w:rFonts w:asciiTheme="majorHAnsi" w:eastAsia="Times New Roman" w:hAnsiTheme="majorHAnsi" w:cstheme="majorHAnsi"/>
          <w:color w:val="000000"/>
          <w:sz w:val="28"/>
          <w:szCs w:val="28"/>
          <w:lang w:eastAsia="ru-RU"/>
        </w:rPr>
      </w:pPr>
      <w:r w:rsidRPr="00FF63C1">
        <w:rPr>
          <w:rFonts w:asciiTheme="majorHAnsi" w:eastAsia="Times New Roman" w:hAnsiTheme="majorHAnsi" w:cstheme="majorHAnsi"/>
          <w:color w:val="000000"/>
          <w:sz w:val="28"/>
          <w:szCs w:val="28"/>
          <w:lang w:eastAsia="ru-RU"/>
        </w:rPr>
        <w:t>Рынок услуг дополнительного образования детей</w:t>
      </w:r>
      <w:r w:rsidR="00E04727">
        <w:rPr>
          <w:rFonts w:asciiTheme="majorHAnsi" w:eastAsia="Times New Roman" w:hAnsiTheme="majorHAnsi" w:cstheme="majorHAnsi"/>
          <w:color w:val="000000"/>
          <w:sz w:val="28"/>
          <w:szCs w:val="28"/>
          <w:lang w:eastAsia="ru-RU"/>
        </w:rPr>
        <w:t xml:space="preserve"> (</w:t>
      </w:r>
      <w:r w:rsidRPr="00FF63C1">
        <w:rPr>
          <w:rFonts w:asciiTheme="majorHAnsi" w:eastAsia="Times New Roman" w:hAnsiTheme="majorHAnsi" w:cstheme="majorHAnsi"/>
          <w:color w:val="000000"/>
          <w:sz w:val="28"/>
          <w:szCs w:val="28"/>
          <w:lang w:eastAsia="ru-RU"/>
        </w:rPr>
        <w:t>47,9%</w:t>
      </w:r>
      <w:r w:rsidR="00A1769C">
        <w:rPr>
          <w:rFonts w:asciiTheme="majorHAnsi" w:eastAsia="Times New Roman" w:hAnsiTheme="majorHAnsi" w:cstheme="majorHAnsi"/>
          <w:color w:val="000000"/>
          <w:sz w:val="28"/>
          <w:szCs w:val="28"/>
          <w:lang w:eastAsia="ru-RU"/>
        </w:rPr>
        <w:t>);</w:t>
      </w:r>
    </w:p>
    <w:p w14:paraId="1866A586" w14:textId="77777777" w:rsidR="00FF63C1" w:rsidRPr="00FF63C1" w:rsidRDefault="00FF63C1" w:rsidP="00E83857">
      <w:pPr>
        <w:pStyle w:val="afe"/>
        <w:numPr>
          <w:ilvl w:val="0"/>
          <w:numId w:val="38"/>
        </w:numPr>
        <w:tabs>
          <w:tab w:val="left" w:pos="1276"/>
        </w:tabs>
        <w:spacing w:after="0" w:line="240" w:lineRule="auto"/>
        <w:ind w:left="0" w:firstLine="709"/>
        <w:jc w:val="both"/>
        <w:rPr>
          <w:rFonts w:asciiTheme="majorHAnsi" w:eastAsia="Times New Roman" w:hAnsiTheme="majorHAnsi" w:cstheme="majorHAnsi"/>
          <w:color w:val="000000"/>
          <w:sz w:val="28"/>
          <w:szCs w:val="28"/>
          <w:lang w:eastAsia="ru-RU"/>
        </w:rPr>
      </w:pPr>
      <w:r w:rsidRPr="00FF63C1">
        <w:rPr>
          <w:rFonts w:asciiTheme="majorHAnsi" w:eastAsia="Times New Roman" w:hAnsiTheme="majorHAnsi" w:cstheme="majorHAnsi"/>
          <w:color w:val="000000"/>
          <w:sz w:val="28"/>
          <w:szCs w:val="28"/>
          <w:lang w:eastAsia="ru-RU"/>
        </w:rPr>
        <w:t>Рынок услуг связи, в том числе услуг по предоставлению широкополосного доступа к информационно-телек</w:t>
      </w:r>
      <w:r w:rsidR="00E04727">
        <w:rPr>
          <w:rFonts w:asciiTheme="majorHAnsi" w:eastAsia="Times New Roman" w:hAnsiTheme="majorHAnsi" w:cstheme="majorHAnsi"/>
          <w:color w:val="000000"/>
          <w:sz w:val="28"/>
          <w:szCs w:val="28"/>
          <w:lang w:eastAsia="ru-RU"/>
        </w:rPr>
        <w:t>оммуникационной сети «Интернет» (</w:t>
      </w:r>
      <w:r w:rsidRPr="00FF63C1">
        <w:rPr>
          <w:rFonts w:asciiTheme="majorHAnsi" w:eastAsia="Times New Roman" w:hAnsiTheme="majorHAnsi" w:cstheme="majorHAnsi"/>
          <w:color w:val="000000"/>
          <w:sz w:val="28"/>
          <w:szCs w:val="28"/>
          <w:lang w:eastAsia="ru-RU"/>
        </w:rPr>
        <w:t>46,7%</w:t>
      </w:r>
      <w:r w:rsidR="00A1769C">
        <w:rPr>
          <w:rFonts w:asciiTheme="majorHAnsi" w:eastAsia="Times New Roman" w:hAnsiTheme="majorHAnsi" w:cstheme="majorHAnsi"/>
          <w:color w:val="000000"/>
          <w:sz w:val="28"/>
          <w:szCs w:val="28"/>
          <w:lang w:eastAsia="ru-RU"/>
        </w:rPr>
        <w:t>);</w:t>
      </w:r>
    </w:p>
    <w:p w14:paraId="34E8B3FD" w14:textId="77777777" w:rsidR="00FF63C1" w:rsidRPr="00FF63C1" w:rsidRDefault="00FF63C1" w:rsidP="00E83857">
      <w:pPr>
        <w:pStyle w:val="afe"/>
        <w:numPr>
          <w:ilvl w:val="0"/>
          <w:numId w:val="38"/>
        </w:numPr>
        <w:tabs>
          <w:tab w:val="left" w:pos="1276"/>
        </w:tabs>
        <w:spacing w:after="0" w:line="240" w:lineRule="auto"/>
        <w:ind w:left="0" w:firstLine="709"/>
        <w:jc w:val="both"/>
        <w:rPr>
          <w:rFonts w:asciiTheme="majorHAnsi" w:eastAsia="Times New Roman" w:hAnsiTheme="majorHAnsi" w:cstheme="majorHAnsi"/>
          <w:color w:val="000000"/>
          <w:sz w:val="28"/>
          <w:szCs w:val="28"/>
          <w:lang w:eastAsia="ru-RU"/>
        </w:rPr>
      </w:pPr>
      <w:r w:rsidRPr="00FF63C1">
        <w:rPr>
          <w:rFonts w:asciiTheme="majorHAnsi" w:eastAsia="Times New Roman" w:hAnsiTheme="majorHAnsi" w:cstheme="majorHAnsi"/>
          <w:color w:val="000000"/>
          <w:sz w:val="28"/>
          <w:szCs w:val="28"/>
          <w:lang w:eastAsia="ru-RU"/>
        </w:rPr>
        <w:t>Рыно</w:t>
      </w:r>
      <w:r w:rsidR="00E04727">
        <w:rPr>
          <w:rFonts w:asciiTheme="majorHAnsi" w:eastAsia="Times New Roman" w:hAnsiTheme="majorHAnsi" w:cstheme="majorHAnsi"/>
          <w:color w:val="000000"/>
          <w:sz w:val="28"/>
          <w:szCs w:val="28"/>
          <w:lang w:eastAsia="ru-RU"/>
        </w:rPr>
        <w:t>к услуг дошкольного образования (</w:t>
      </w:r>
      <w:r w:rsidRPr="00FF63C1">
        <w:rPr>
          <w:rFonts w:asciiTheme="majorHAnsi" w:eastAsia="Times New Roman" w:hAnsiTheme="majorHAnsi" w:cstheme="majorHAnsi"/>
          <w:color w:val="000000"/>
          <w:sz w:val="28"/>
          <w:szCs w:val="28"/>
          <w:lang w:eastAsia="ru-RU"/>
        </w:rPr>
        <w:t>45,5%</w:t>
      </w:r>
      <w:r w:rsidR="00A1769C">
        <w:rPr>
          <w:rFonts w:asciiTheme="majorHAnsi" w:eastAsia="Times New Roman" w:hAnsiTheme="majorHAnsi" w:cstheme="majorHAnsi"/>
          <w:color w:val="000000"/>
          <w:sz w:val="28"/>
          <w:szCs w:val="28"/>
          <w:lang w:eastAsia="ru-RU"/>
        </w:rPr>
        <w:t>);</w:t>
      </w:r>
    </w:p>
    <w:p w14:paraId="5E4DAE20" w14:textId="77777777" w:rsidR="00FF63C1" w:rsidRPr="00FF63C1" w:rsidRDefault="00FF63C1" w:rsidP="00E83857">
      <w:pPr>
        <w:pStyle w:val="afe"/>
        <w:numPr>
          <w:ilvl w:val="0"/>
          <w:numId w:val="38"/>
        </w:numPr>
        <w:tabs>
          <w:tab w:val="left" w:pos="1276"/>
        </w:tabs>
        <w:spacing w:after="0" w:line="240" w:lineRule="auto"/>
        <w:ind w:left="0" w:firstLine="709"/>
        <w:jc w:val="both"/>
        <w:rPr>
          <w:rFonts w:asciiTheme="majorHAnsi" w:eastAsia="Times New Roman" w:hAnsiTheme="majorHAnsi" w:cstheme="majorHAnsi"/>
          <w:color w:val="000000"/>
          <w:sz w:val="28"/>
          <w:szCs w:val="28"/>
          <w:lang w:eastAsia="ru-RU"/>
        </w:rPr>
      </w:pPr>
      <w:r w:rsidRPr="00FF63C1">
        <w:rPr>
          <w:rFonts w:asciiTheme="majorHAnsi" w:eastAsia="Times New Roman" w:hAnsiTheme="majorHAnsi" w:cstheme="majorHAnsi"/>
          <w:color w:val="000000"/>
          <w:sz w:val="28"/>
          <w:szCs w:val="28"/>
          <w:lang w:eastAsia="ru-RU"/>
        </w:rPr>
        <w:t xml:space="preserve">Рынок жилищного строительства (за исключением Московского </w:t>
      </w:r>
      <w:r w:rsidR="00E04727">
        <w:rPr>
          <w:rFonts w:asciiTheme="majorHAnsi" w:eastAsia="Times New Roman" w:hAnsiTheme="majorHAnsi" w:cstheme="majorHAnsi"/>
          <w:color w:val="000000"/>
          <w:sz w:val="28"/>
          <w:szCs w:val="28"/>
          <w:lang w:eastAsia="ru-RU"/>
        </w:rPr>
        <w:t xml:space="preserve">фонда реновации жилой застройки, </w:t>
      </w:r>
      <w:r w:rsidRPr="00FF63C1">
        <w:rPr>
          <w:rFonts w:asciiTheme="majorHAnsi" w:eastAsia="Times New Roman" w:hAnsiTheme="majorHAnsi" w:cstheme="majorHAnsi"/>
          <w:color w:val="000000"/>
          <w:sz w:val="28"/>
          <w:szCs w:val="28"/>
          <w:lang w:eastAsia="ru-RU"/>
        </w:rPr>
        <w:t>40,3%</w:t>
      </w:r>
      <w:r w:rsidR="00A1769C">
        <w:rPr>
          <w:rFonts w:asciiTheme="majorHAnsi" w:eastAsia="Times New Roman" w:hAnsiTheme="majorHAnsi" w:cstheme="majorHAnsi"/>
          <w:color w:val="000000"/>
          <w:sz w:val="28"/>
          <w:szCs w:val="28"/>
          <w:lang w:eastAsia="ru-RU"/>
        </w:rPr>
        <w:t>);</w:t>
      </w:r>
    </w:p>
    <w:p w14:paraId="651DEAD3" w14:textId="77777777" w:rsidR="00FF63C1" w:rsidRPr="00FF63C1" w:rsidRDefault="00E04727" w:rsidP="00E83857">
      <w:pPr>
        <w:pStyle w:val="afe"/>
        <w:numPr>
          <w:ilvl w:val="0"/>
          <w:numId w:val="38"/>
        </w:numPr>
        <w:tabs>
          <w:tab w:val="left" w:pos="1276"/>
        </w:tabs>
        <w:spacing w:after="0" w:line="240" w:lineRule="auto"/>
        <w:ind w:left="0" w:firstLine="709"/>
        <w:jc w:val="both"/>
        <w:rPr>
          <w:rFonts w:asciiTheme="majorHAnsi" w:eastAsia="Times New Roman" w:hAnsiTheme="majorHAnsi" w:cstheme="majorHAnsi"/>
          <w:color w:val="000000"/>
          <w:sz w:val="28"/>
          <w:szCs w:val="28"/>
          <w:lang w:eastAsia="ru-RU"/>
        </w:rPr>
      </w:pPr>
      <w:r>
        <w:rPr>
          <w:rFonts w:asciiTheme="majorHAnsi" w:eastAsia="Times New Roman" w:hAnsiTheme="majorHAnsi" w:cstheme="majorHAnsi"/>
          <w:color w:val="000000"/>
          <w:sz w:val="28"/>
          <w:szCs w:val="28"/>
          <w:lang w:eastAsia="ru-RU"/>
        </w:rPr>
        <w:t>Рынок легкой промышленности (</w:t>
      </w:r>
      <w:r w:rsidR="00FF63C1" w:rsidRPr="00FF63C1">
        <w:rPr>
          <w:rFonts w:asciiTheme="majorHAnsi" w:eastAsia="Times New Roman" w:hAnsiTheme="majorHAnsi" w:cstheme="majorHAnsi"/>
          <w:color w:val="000000"/>
          <w:sz w:val="28"/>
          <w:szCs w:val="28"/>
          <w:lang w:eastAsia="ru-RU"/>
        </w:rPr>
        <w:t>33,8%</w:t>
      </w:r>
      <w:r w:rsidR="00A1769C">
        <w:rPr>
          <w:rFonts w:asciiTheme="majorHAnsi" w:eastAsia="Times New Roman" w:hAnsiTheme="majorHAnsi" w:cstheme="majorHAnsi"/>
          <w:color w:val="000000"/>
          <w:sz w:val="28"/>
          <w:szCs w:val="28"/>
          <w:lang w:eastAsia="ru-RU"/>
        </w:rPr>
        <w:t>);</w:t>
      </w:r>
    </w:p>
    <w:p w14:paraId="47C67B64" w14:textId="77777777" w:rsidR="00FF63C1" w:rsidRPr="00FF63C1" w:rsidRDefault="00FF63C1" w:rsidP="00E83857">
      <w:pPr>
        <w:pStyle w:val="afe"/>
        <w:numPr>
          <w:ilvl w:val="0"/>
          <w:numId w:val="38"/>
        </w:numPr>
        <w:tabs>
          <w:tab w:val="left" w:pos="1276"/>
        </w:tabs>
        <w:spacing w:after="0" w:line="240" w:lineRule="auto"/>
        <w:ind w:left="0" w:firstLine="709"/>
        <w:jc w:val="both"/>
        <w:rPr>
          <w:rFonts w:asciiTheme="majorHAnsi" w:eastAsia="Times New Roman" w:hAnsiTheme="majorHAnsi" w:cstheme="majorHAnsi"/>
          <w:color w:val="000000"/>
          <w:sz w:val="28"/>
          <w:szCs w:val="28"/>
          <w:lang w:eastAsia="ru-RU"/>
        </w:rPr>
      </w:pPr>
      <w:r w:rsidRPr="00FF63C1">
        <w:rPr>
          <w:rFonts w:asciiTheme="majorHAnsi" w:eastAsia="Times New Roman" w:hAnsiTheme="majorHAnsi" w:cstheme="majorHAnsi"/>
          <w:color w:val="000000"/>
          <w:sz w:val="28"/>
          <w:szCs w:val="28"/>
          <w:lang w:eastAsia="ru-RU"/>
        </w:rPr>
        <w:t xml:space="preserve">Рынок строительства объектов капитального строительства, за исключением жилищного и </w:t>
      </w:r>
      <w:r w:rsidR="00E04727">
        <w:rPr>
          <w:rFonts w:asciiTheme="majorHAnsi" w:eastAsia="Times New Roman" w:hAnsiTheme="majorHAnsi" w:cstheme="majorHAnsi"/>
          <w:color w:val="000000"/>
          <w:sz w:val="28"/>
          <w:szCs w:val="28"/>
          <w:lang w:eastAsia="ru-RU"/>
        </w:rPr>
        <w:t>дорожного строительства (</w:t>
      </w:r>
      <w:r w:rsidRPr="00FF63C1">
        <w:rPr>
          <w:rFonts w:asciiTheme="majorHAnsi" w:eastAsia="Times New Roman" w:hAnsiTheme="majorHAnsi" w:cstheme="majorHAnsi"/>
          <w:color w:val="000000"/>
          <w:sz w:val="28"/>
          <w:szCs w:val="28"/>
          <w:lang w:eastAsia="ru-RU"/>
        </w:rPr>
        <w:t>33,5%</w:t>
      </w:r>
      <w:r w:rsidR="00A1769C">
        <w:rPr>
          <w:rFonts w:asciiTheme="majorHAnsi" w:eastAsia="Times New Roman" w:hAnsiTheme="majorHAnsi" w:cstheme="majorHAnsi"/>
          <w:color w:val="000000"/>
          <w:sz w:val="28"/>
          <w:szCs w:val="28"/>
          <w:lang w:eastAsia="ru-RU"/>
        </w:rPr>
        <w:t>);</w:t>
      </w:r>
    </w:p>
    <w:p w14:paraId="247883E5" w14:textId="77777777" w:rsidR="00FF63C1" w:rsidRPr="00FF63C1" w:rsidRDefault="00FF63C1" w:rsidP="00E83857">
      <w:pPr>
        <w:pStyle w:val="afe"/>
        <w:numPr>
          <w:ilvl w:val="0"/>
          <w:numId w:val="38"/>
        </w:numPr>
        <w:tabs>
          <w:tab w:val="left" w:pos="1276"/>
        </w:tabs>
        <w:spacing w:after="0" w:line="240" w:lineRule="auto"/>
        <w:ind w:left="0" w:firstLine="709"/>
        <w:jc w:val="both"/>
        <w:rPr>
          <w:rFonts w:asciiTheme="majorHAnsi" w:eastAsia="Times New Roman" w:hAnsiTheme="majorHAnsi" w:cstheme="majorHAnsi"/>
          <w:color w:val="000000"/>
          <w:sz w:val="28"/>
          <w:szCs w:val="28"/>
          <w:lang w:eastAsia="ru-RU"/>
        </w:rPr>
      </w:pPr>
      <w:r w:rsidRPr="00FF63C1">
        <w:rPr>
          <w:rFonts w:asciiTheme="majorHAnsi" w:eastAsia="Times New Roman" w:hAnsiTheme="majorHAnsi" w:cstheme="majorHAnsi"/>
          <w:color w:val="000000"/>
          <w:sz w:val="28"/>
          <w:szCs w:val="28"/>
          <w:lang w:eastAsia="ru-RU"/>
        </w:rPr>
        <w:t>Рынок оказания услуг по перевозке пассажиров автомобильным транспортом по муниципальным</w:t>
      </w:r>
      <w:r w:rsidR="00E04727">
        <w:rPr>
          <w:rFonts w:asciiTheme="majorHAnsi" w:eastAsia="Times New Roman" w:hAnsiTheme="majorHAnsi" w:cstheme="majorHAnsi"/>
          <w:color w:val="000000"/>
          <w:sz w:val="28"/>
          <w:szCs w:val="28"/>
          <w:lang w:eastAsia="ru-RU"/>
        </w:rPr>
        <w:t xml:space="preserve"> маршрутам регулярных перевозок (</w:t>
      </w:r>
      <w:r w:rsidRPr="00FF63C1">
        <w:rPr>
          <w:rFonts w:asciiTheme="majorHAnsi" w:eastAsia="Times New Roman" w:hAnsiTheme="majorHAnsi" w:cstheme="majorHAnsi"/>
          <w:color w:val="000000"/>
          <w:sz w:val="28"/>
          <w:szCs w:val="28"/>
          <w:lang w:eastAsia="ru-RU"/>
        </w:rPr>
        <w:t>33,2%</w:t>
      </w:r>
      <w:r w:rsidR="00A1769C">
        <w:rPr>
          <w:rFonts w:asciiTheme="majorHAnsi" w:eastAsia="Times New Roman" w:hAnsiTheme="majorHAnsi" w:cstheme="majorHAnsi"/>
          <w:color w:val="000000"/>
          <w:sz w:val="28"/>
          <w:szCs w:val="28"/>
          <w:lang w:eastAsia="ru-RU"/>
        </w:rPr>
        <w:t>);</w:t>
      </w:r>
    </w:p>
    <w:p w14:paraId="3E68B67E" w14:textId="77777777" w:rsidR="00FF63C1" w:rsidRPr="00FF63C1" w:rsidRDefault="00E04727" w:rsidP="00E83857">
      <w:pPr>
        <w:pStyle w:val="afe"/>
        <w:numPr>
          <w:ilvl w:val="0"/>
          <w:numId w:val="38"/>
        </w:numPr>
        <w:tabs>
          <w:tab w:val="left" w:pos="1276"/>
        </w:tabs>
        <w:spacing w:after="0" w:line="240" w:lineRule="auto"/>
        <w:ind w:left="0" w:firstLine="709"/>
        <w:jc w:val="both"/>
        <w:rPr>
          <w:rFonts w:asciiTheme="majorHAnsi" w:eastAsia="Times New Roman" w:hAnsiTheme="majorHAnsi" w:cstheme="majorHAnsi"/>
          <w:color w:val="000000"/>
          <w:sz w:val="28"/>
          <w:szCs w:val="28"/>
          <w:lang w:eastAsia="ru-RU"/>
        </w:rPr>
      </w:pPr>
      <w:r>
        <w:rPr>
          <w:rFonts w:asciiTheme="majorHAnsi" w:eastAsia="Times New Roman" w:hAnsiTheme="majorHAnsi" w:cstheme="majorHAnsi"/>
          <w:color w:val="000000"/>
          <w:sz w:val="28"/>
          <w:szCs w:val="28"/>
          <w:lang w:eastAsia="ru-RU"/>
        </w:rPr>
        <w:t>Рынок услуг общего образования (</w:t>
      </w:r>
      <w:r w:rsidR="00FF63C1" w:rsidRPr="00FF63C1">
        <w:rPr>
          <w:rFonts w:asciiTheme="majorHAnsi" w:eastAsia="Times New Roman" w:hAnsiTheme="majorHAnsi" w:cstheme="majorHAnsi"/>
          <w:color w:val="000000"/>
          <w:sz w:val="28"/>
          <w:szCs w:val="28"/>
          <w:lang w:eastAsia="ru-RU"/>
        </w:rPr>
        <w:t>30,8%</w:t>
      </w:r>
      <w:r w:rsidR="00A1769C">
        <w:rPr>
          <w:rFonts w:asciiTheme="majorHAnsi" w:eastAsia="Times New Roman" w:hAnsiTheme="majorHAnsi" w:cstheme="majorHAnsi"/>
          <w:color w:val="000000"/>
          <w:sz w:val="28"/>
          <w:szCs w:val="28"/>
          <w:lang w:eastAsia="ru-RU"/>
        </w:rPr>
        <w:t>);</w:t>
      </w:r>
    </w:p>
    <w:p w14:paraId="522DD27E" w14:textId="77777777" w:rsidR="00FF63C1" w:rsidRPr="00FF63C1" w:rsidRDefault="00FF63C1" w:rsidP="00E83857">
      <w:pPr>
        <w:pStyle w:val="afe"/>
        <w:numPr>
          <w:ilvl w:val="0"/>
          <w:numId w:val="38"/>
        </w:numPr>
        <w:tabs>
          <w:tab w:val="left" w:pos="1276"/>
        </w:tabs>
        <w:spacing w:after="0" w:line="240" w:lineRule="auto"/>
        <w:ind w:left="0" w:firstLine="709"/>
        <w:jc w:val="both"/>
        <w:rPr>
          <w:rFonts w:asciiTheme="majorHAnsi" w:eastAsia="Times New Roman" w:hAnsiTheme="majorHAnsi" w:cstheme="majorHAnsi"/>
          <w:color w:val="000000"/>
          <w:sz w:val="28"/>
          <w:szCs w:val="28"/>
          <w:lang w:eastAsia="ru-RU"/>
        </w:rPr>
      </w:pPr>
      <w:r w:rsidRPr="00FF63C1">
        <w:rPr>
          <w:rFonts w:asciiTheme="majorHAnsi" w:eastAsia="Times New Roman" w:hAnsiTheme="majorHAnsi" w:cstheme="majorHAnsi"/>
          <w:color w:val="000000"/>
          <w:sz w:val="28"/>
          <w:szCs w:val="28"/>
          <w:lang w:eastAsia="ru-RU"/>
        </w:rPr>
        <w:t>Рынок оказания услуг по перевозке пассажиров автомобильным транспортом по межмуниципальным</w:t>
      </w:r>
      <w:r w:rsidR="00E04727">
        <w:rPr>
          <w:rFonts w:asciiTheme="majorHAnsi" w:eastAsia="Times New Roman" w:hAnsiTheme="majorHAnsi" w:cstheme="majorHAnsi"/>
          <w:color w:val="000000"/>
          <w:sz w:val="28"/>
          <w:szCs w:val="28"/>
          <w:lang w:eastAsia="ru-RU"/>
        </w:rPr>
        <w:t xml:space="preserve"> маршрутам регулярных перевозок (</w:t>
      </w:r>
      <w:r w:rsidRPr="00FF63C1">
        <w:rPr>
          <w:rFonts w:asciiTheme="majorHAnsi" w:eastAsia="Times New Roman" w:hAnsiTheme="majorHAnsi" w:cstheme="majorHAnsi"/>
          <w:color w:val="000000"/>
          <w:sz w:val="28"/>
          <w:szCs w:val="28"/>
          <w:lang w:eastAsia="ru-RU"/>
        </w:rPr>
        <w:t>30,1%</w:t>
      </w:r>
      <w:r w:rsidR="00A1769C">
        <w:rPr>
          <w:rFonts w:asciiTheme="majorHAnsi" w:eastAsia="Times New Roman" w:hAnsiTheme="majorHAnsi" w:cstheme="majorHAnsi"/>
          <w:color w:val="000000"/>
          <w:sz w:val="28"/>
          <w:szCs w:val="28"/>
          <w:lang w:eastAsia="ru-RU"/>
        </w:rPr>
        <w:t>);</w:t>
      </w:r>
    </w:p>
    <w:p w14:paraId="42F119FE" w14:textId="77777777" w:rsidR="00FF63C1" w:rsidRPr="00FF63C1" w:rsidRDefault="00FF63C1" w:rsidP="00E83857">
      <w:pPr>
        <w:pStyle w:val="afe"/>
        <w:numPr>
          <w:ilvl w:val="0"/>
          <w:numId w:val="38"/>
        </w:numPr>
        <w:tabs>
          <w:tab w:val="left" w:pos="1276"/>
        </w:tabs>
        <w:spacing w:after="0" w:line="240" w:lineRule="auto"/>
        <w:ind w:left="0" w:firstLine="709"/>
        <w:jc w:val="both"/>
        <w:rPr>
          <w:rFonts w:asciiTheme="majorHAnsi" w:eastAsia="Times New Roman" w:hAnsiTheme="majorHAnsi" w:cstheme="majorHAnsi"/>
          <w:color w:val="000000"/>
          <w:sz w:val="28"/>
          <w:szCs w:val="28"/>
          <w:lang w:eastAsia="ru-RU"/>
        </w:rPr>
      </w:pPr>
      <w:r w:rsidRPr="00FF63C1">
        <w:rPr>
          <w:rFonts w:asciiTheme="majorHAnsi" w:eastAsia="Times New Roman" w:hAnsiTheme="majorHAnsi" w:cstheme="majorHAnsi"/>
          <w:color w:val="000000"/>
          <w:sz w:val="28"/>
          <w:szCs w:val="28"/>
          <w:lang w:eastAsia="ru-RU"/>
        </w:rPr>
        <w:t>Рынок обработки древесины и</w:t>
      </w:r>
      <w:r w:rsidR="00E04727">
        <w:rPr>
          <w:rFonts w:asciiTheme="majorHAnsi" w:eastAsia="Times New Roman" w:hAnsiTheme="majorHAnsi" w:cstheme="majorHAnsi"/>
          <w:color w:val="000000"/>
          <w:sz w:val="28"/>
          <w:szCs w:val="28"/>
          <w:lang w:eastAsia="ru-RU"/>
        </w:rPr>
        <w:t xml:space="preserve"> производства изделий из дерева (</w:t>
      </w:r>
      <w:r w:rsidRPr="00FF63C1">
        <w:rPr>
          <w:rFonts w:asciiTheme="majorHAnsi" w:eastAsia="Times New Roman" w:hAnsiTheme="majorHAnsi" w:cstheme="majorHAnsi"/>
          <w:color w:val="000000"/>
          <w:sz w:val="28"/>
          <w:szCs w:val="28"/>
          <w:lang w:eastAsia="ru-RU"/>
        </w:rPr>
        <w:t>28,9%</w:t>
      </w:r>
      <w:r w:rsidR="00A1769C">
        <w:rPr>
          <w:rFonts w:asciiTheme="majorHAnsi" w:eastAsia="Times New Roman" w:hAnsiTheme="majorHAnsi" w:cstheme="majorHAnsi"/>
          <w:color w:val="000000"/>
          <w:sz w:val="28"/>
          <w:szCs w:val="28"/>
          <w:lang w:eastAsia="ru-RU"/>
        </w:rPr>
        <w:t>);</w:t>
      </w:r>
    </w:p>
    <w:p w14:paraId="367F0688" w14:textId="77777777" w:rsidR="00FF63C1" w:rsidRPr="00FF63C1" w:rsidRDefault="00FF63C1" w:rsidP="00E83857">
      <w:pPr>
        <w:pStyle w:val="afe"/>
        <w:numPr>
          <w:ilvl w:val="0"/>
          <w:numId w:val="38"/>
        </w:numPr>
        <w:tabs>
          <w:tab w:val="left" w:pos="1276"/>
        </w:tabs>
        <w:spacing w:after="0" w:line="240" w:lineRule="auto"/>
        <w:ind w:left="0" w:firstLine="709"/>
        <w:jc w:val="both"/>
        <w:rPr>
          <w:rFonts w:asciiTheme="majorHAnsi" w:eastAsia="Times New Roman" w:hAnsiTheme="majorHAnsi" w:cstheme="majorHAnsi"/>
          <w:color w:val="000000"/>
          <w:sz w:val="28"/>
          <w:szCs w:val="28"/>
          <w:lang w:eastAsia="ru-RU"/>
        </w:rPr>
      </w:pPr>
      <w:r w:rsidRPr="00FF63C1">
        <w:rPr>
          <w:rFonts w:asciiTheme="majorHAnsi" w:eastAsia="Times New Roman" w:hAnsiTheme="majorHAnsi" w:cstheme="majorHAnsi"/>
          <w:color w:val="000000"/>
          <w:sz w:val="28"/>
          <w:szCs w:val="28"/>
          <w:lang w:eastAsia="ru-RU"/>
        </w:rPr>
        <w:t>Рынок услуг по сбору и транспортированию твердых коммунальных отходов</w:t>
      </w:r>
      <w:r w:rsidRPr="00FF63C1">
        <w:rPr>
          <w:rFonts w:asciiTheme="majorHAnsi" w:eastAsia="Times New Roman" w:hAnsiTheme="majorHAnsi" w:cstheme="majorHAnsi"/>
          <w:color w:val="000000"/>
          <w:sz w:val="28"/>
          <w:szCs w:val="28"/>
          <w:lang w:eastAsia="ru-RU"/>
        </w:rPr>
        <w:tab/>
      </w:r>
      <w:r w:rsidR="00E04727">
        <w:rPr>
          <w:rFonts w:asciiTheme="majorHAnsi" w:eastAsia="Times New Roman" w:hAnsiTheme="majorHAnsi" w:cstheme="majorHAnsi"/>
          <w:color w:val="000000"/>
          <w:sz w:val="28"/>
          <w:szCs w:val="28"/>
          <w:lang w:eastAsia="ru-RU"/>
        </w:rPr>
        <w:t xml:space="preserve"> (</w:t>
      </w:r>
      <w:r w:rsidRPr="00FF63C1">
        <w:rPr>
          <w:rFonts w:asciiTheme="majorHAnsi" w:eastAsia="Times New Roman" w:hAnsiTheme="majorHAnsi" w:cstheme="majorHAnsi"/>
          <w:color w:val="000000"/>
          <w:sz w:val="28"/>
          <w:szCs w:val="28"/>
          <w:lang w:eastAsia="ru-RU"/>
        </w:rPr>
        <w:t>28,6%</w:t>
      </w:r>
      <w:r w:rsidR="00A1769C">
        <w:rPr>
          <w:rFonts w:asciiTheme="majorHAnsi" w:eastAsia="Times New Roman" w:hAnsiTheme="majorHAnsi" w:cstheme="majorHAnsi"/>
          <w:color w:val="000000"/>
          <w:sz w:val="28"/>
          <w:szCs w:val="28"/>
          <w:lang w:eastAsia="ru-RU"/>
        </w:rPr>
        <w:t>);</w:t>
      </w:r>
    </w:p>
    <w:p w14:paraId="422A6067" w14:textId="77777777" w:rsidR="00FF63C1" w:rsidRPr="00FF63C1" w:rsidRDefault="00FF63C1" w:rsidP="00E83857">
      <w:pPr>
        <w:pStyle w:val="afe"/>
        <w:numPr>
          <w:ilvl w:val="0"/>
          <w:numId w:val="38"/>
        </w:numPr>
        <w:tabs>
          <w:tab w:val="left" w:pos="1276"/>
        </w:tabs>
        <w:spacing w:after="0" w:line="240" w:lineRule="auto"/>
        <w:ind w:left="0" w:firstLine="709"/>
        <w:jc w:val="both"/>
        <w:rPr>
          <w:rFonts w:asciiTheme="majorHAnsi" w:eastAsia="Times New Roman" w:hAnsiTheme="majorHAnsi" w:cstheme="majorHAnsi"/>
          <w:color w:val="000000"/>
          <w:sz w:val="28"/>
          <w:szCs w:val="28"/>
          <w:lang w:eastAsia="ru-RU"/>
        </w:rPr>
      </w:pPr>
      <w:r w:rsidRPr="00FF63C1">
        <w:rPr>
          <w:rFonts w:asciiTheme="majorHAnsi" w:eastAsia="Times New Roman" w:hAnsiTheme="majorHAnsi" w:cstheme="majorHAnsi"/>
          <w:color w:val="000000"/>
          <w:sz w:val="28"/>
          <w:szCs w:val="28"/>
          <w:lang w:eastAsia="ru-RU"/>
        </w:rPr>
        <w:t>Рынок услуг</w:t>
      </w:r>
      <w:r w:rsidR="00E04727">
        <w:rPr>
          <w:rFonts w:asciiTheme="majorHAnsi" w:eastAsia="Times New Roman" w:hAnsiTheme="majorHAnsi" w:cstheme="majorHAnsi"/>
          <w:color w:val="000000"/>
          <w:sz w:val="28"/>
          <w:szCs w:val="28"/>
          <w:lang w:eastAsia="ru-RU"/>
        </w:rPr>
        <w:t xml:space="preserve"> детского отдыха и оздоровления (</w:t>
      </w:r>
      <w:r w:rsidRPr="00FF63C1">
        <w:rPr>
          <w:rFonts w:asciiTheme="majorHAnsi" w:eastAsia="Times New Roman" w:hAnsiTheme="majorHAnsi" w:cstheme="majorHAnsi"/>
          <w:color w:val="000000"/>
          <w:sz w:val="28"/>
          <w:szCs w:val="28"/>
          <w:lang w:eastAsia="ru-RU"/>
        </w:rPr>
        <w:t>26,8%</w:t>
      </w:r>
      <w:r w:rsidR="00A1769C">
        <w:rPr>
          <w:rFonts w:asciiTheme="majorHAnsi" w:eastAsia="Times New Roman" w:hAnsiTheme="majorHAnsi" w:cstheme="majorHAnsi"/>
          <w:color w:val="000000"/>
          <w:sz w:val="28"/>
          <w:szCs w:val="28"/>
          <w:lang w:eastAsia="ru-RU"/>
        </w:rPr>
        <w:t>);</w:t>
      </w:r>
    </w:p>
    <w:p w14:paraId="6EC136D1" w14:textId="77777777" w:rsidR="00FF63C1" w:rsidRPr="00FF63C1" w:rsidRDefault="00FF63C1" w:rsidP="00E83857">
      <w:pPr>
        <w:pStyle w:val="afe"/>
        <w:numPr>
          <w:ilvl w:val="0"/>
          <w:numId w:val="38"/>
        </w:numPr>
        <w:tabs>
          <w:tab w:val="left" w:pos="1276"/>
        </w:tabs>
        <w:spacing w:after="0" w:line="240" w:lineRule="auto"/>
        <w:ind w:left="0" w:firstLine="709"/>
        <w:jc w:val="both"/>
        <w:rPr>
          <w:rFonts w:asciiTheme="majorHAnsi" w:eastAsia="Times New Roman" w:hAnsiTheme="majorHAnsi" w:cstheme="majorHAnsi"/>
          <w:color w:val="000000"/>
          <w:sz w:val="28"/>
          <w:szCs w:val="28"/>
          <w:lang w:eastAsia="ru-RU"/>
        </w:rPr>
      </w:pPr>
      <w:r w:rsidRPr="00FF63C1">
        <w:rPr>
          <w:rFonts w:asciiTheme="majorHAnsi" w:eastAsia="Times New Roman" w:hAnsiTheme="majorHAnsi" w:cstheme="majorHAnsi"/>
          <w:color w:val="000000"/>
          <w:sz w:val="28"/>
          <w:szCs w:val="28"/>
          <w:lang w:eastAsia="ru-RU"/>
        </w:rPr>
        <w:t>Ры</w:t>
      </w:r>
      <w:r w:rsidR="00E04727">
        <w:rPr>
          <w:rFonts w:asciiTheme="majorHAnsi" w:eastAsia="Times New Roman" w:hAnsiTheme="majorHAnsi" w:cstheme="majorHAnsi"/>
          <w:color w:val="000000"/>
          <w:sz w:val="28"/>
          <w:szCs w:val="28"/>
          <w:lang w:eastAsia="ru-RU"/>
        </w:rPr>
        <w:t>нок производства бетона (</w:t>
      </w:r>
      <w:r w:rsidRPr="00FF63C1">
        <w:rPr>
          <w:rFonts w:asciiTheme="majorHAnsi" w:eastAsia="Times New Roman" w:hAnsiTheme="majorHAnsi" w:cstheme="majorHAnsi"/>
          <w:color w:val="000000"/>
          <w:sz w:val="28"/>
          <w:szCs w:val="28"/>
          <w:lang w:eastAsia="ru-RU"/>
        </w:rPr>
        <w:t>24,9%</w:t>
      </w:r>
      <w:r w:rsidR="00A1769C">
        <w:rPr>
          <w:rFonts w:asciiTheme="majorHAnsi" w:eastAsia="Times New Roman" w:hAnsiTheme="majorHAnsi" w:cstheme="majorHAnsi"/>
          <w:color w:val="000000"/>
          <w:sz w:val="28"/>
          <w:szCs w:val="28"/>
          <w:lang w:eastAsia="ru-RU"/>
        </w:rPr>
        <w:t>);</w:t>
      </w:r>
    </w:p>
    <w:p w14:paraId="0560E33F" w14:textId="77777777" w:rsidR="00FF63C1" w:rsidRPr="00FF63C1" w:rsidRDefault="00FF63C1" w:rsidP="00E83857">
      <w:pPr>
        <w:pStyle w:val="afe"/>
        <w:numPr>
          <w:ilvl w:val="0"/>
          <w:numId w:val="38"/>
        </w:numPr>
        <w:tabs>
          <w:tab w:val="left" w:pos="1276"/>
        </w:tabs>
        <w:spacing w:after="0" w:line="240" w:lineRule="auto"/>
        <w:ind w:left="0" w:firstLine="709"/>
        <w:jc w:val="both"/>
        <w:rPr>
          <w:rFonts w:asciiTheme="majorHAnsi" w:eastAsia="Times New Roman" w:hAnsiTheme="majorHAnsi" w:cstheme="majorHAnsi"/>
          <w:color w:val="000000"/>
          <w:sz w:val="28"/>
          <w:szCs w:val="28"/>
          <w:lang w:eastAsia="ru-RU"/>
        </w:rPr>
      </w:pPr>
      <w:r w:rsidRPr="00FF63C1">
        <w:rPr>
          <w:rFonts w:asciiTheme="majorHAnsi" w:eastAsia="Times New Roman" w:hAnsiTheme="majorHAnsi" w:cstheme="majorHAnsi"/>
          <w:color w:val="000000"/>
          <w:sz w:val="28"/>
          <w:szCs w:val="28"/>
          <w:lang w:eastAsia="ru-RU"/>
        </w:rPr>
        <w:t>Рынок психолого-педагогического сопровождения детей с огран</w:t>
      </w:r>
      <w:r w:rsidR="00E04727">
        <w:rPr>
          <w:rFonts w:asciiTheme="majorHAnsi" w:eastAsia="Times New Roman" w:hAnsiTheme="majorHAnsi" w:cstheme="majorHAnsi"/>
          <w:color w:val="000000"/>
          <w:sz w:val="28"/>
          <w:szCs w:val="28"/>
          <w:lang w:eastAsia="ru-RU"/>
        </w:rPr>
        <w:t>иченными возможностями здоровья (</w:t>
      </w:r>
      <w:r w:rsidRPr="00FF63C1">
        <w:rPr>
          <w:rFonts w:asciiTheme="majorHAnsi" w:eastAsia="Times New Roman" w:hAnsiTheme="majorHAnsi" w:cstheme="majorHAnsi"/>
          <w:color w:val="000000"/>
          <w:sz w:val="28"/>
          <w:szCs w:val="28"/>
          <w:lang w:eastAsia="ru-RU"/>
        </w:rPr>
        <w:t>23,6%</w:t>
      </w:r>
      <w:r w:rsidR="00A1769C">
        <w:rPr>
          <w:rFonts w:asciiTheme="majorHAnsi" w:eastAsia="Times New Roman" w:hAnsiTheme="majorHAnsi" w:cstheme="majorHAnsi"/>
          <w:color w:val="000000"/>
          <w:sz w:val="28"/>
          <w:szCs w:val="28"/>
          <w:lang w:eastAsia="ru-RU"/>
        </w:rPr>
        <w:t>);</w:t>
      </w:r>
    </w:p>
    <w:p w14:paraId="70FA89FA" w14:textId="77777777" w:rsidR="00FF63C1" w:rsidRPr="00FF63C1" w:rsidRDefault="00E04727" w:rsidP="00E83857">
      <w:pPr>
        <w:pStyle w:val="afe"/>
        <w:numPr>
          <w:ilvl w:val="0"/>
          <w:numId w:val="38"/>
        </w:numPr>
        <w:tabs>
          <w:tab w:val="left" w:pos="1276"/>
        </w:tabs>
        <w:spacing w:after="0" w:line="240" w:lineRule="auto"/>
        <w:ind w:left="0" w:firstLine="709"/>
        <w:jc w:val="both"/>
        <w:rPr>
          <w:rFonts w:asciiTheme="majorHAnsi" w:eastAsia="Times New Roman" w:hAnsiTheme="majorHAnsi" w:cstheme="majorHAnsi"/>
          <w:color w:val="000000"/>
          <w:sz w:val="28"/>
          <w:szCs w:val="28"/>
          <w:lang w:eastAsia="ru-RU"/>
        </w:rPr>
      </w:pPr>
      <w:r>
        <w:rPr>
          <w:rFonts w:asciiTheme="majorHAnsi" w:eastAsia="Times New Roman" w:hAnsiTheme="majorHAnsi" w:cstheme="majorHAnsi"/>
          <w:color w:val="000000"/>
          <w:sz w:val="28"/>
          <w:szCs w:val="28"/>
          <w:lang w:eastAsia="ru-RU"/>
        </w:rPr>
        <w:t>Рынок племенного животноводства (</w:t>
      </w:r>
      <w:r w:rsidR="00FF63C1" w:rsidRPr="00FF63C1">
        <w:rPr>
          <w:rFonts w:asciiTheme="majorHAnsi" w:eastAsia="Times New Roman" w:hAnsiTheme="majorHAnsi" w:cstheme="majorHAnsi"/>
          <w:color w:val="000000"/>
          <w:sz w:val="28"/>
          <w:szCs w:val="28"/>
          <w:lang w:eastAsia="ru-RU"/>
        </w:rPr>
        <w:t>23,0%</w:t>
      </w:r>
      <w:r w:rsidR="00A1769C">
        <w:rPr>
          <w:rFonts w:asciiTheme="majorHAnsi" w:eastAsia="Times New Roman" w:hAnsiTheme="majorHAnsi" w:cstheme="majorHAnsi"/>
          <w:color w:val="000000"/>
          <w:sz w:val="28"/>
          <w:szCs w:val="28"/>
          <w:lang w:eastAsia="ru-RU"/>
        </w:rPr>
        <w:t>);</w:t>
      </w:r>
    </w:p>
    <w:p w14:paraId="568C2E76" w14:textId="77777777" w:rsidR="00FF63C1" w:rsidRPr="00FF63C1" w:rsidRDefault="00E04727" w:rsidP="00E83857">
      <w:pPr>
        <w:pStyle w:val="afe"/>
        <w:numPr>
          <w:ilvl w:val="0"/>
          <w:numId w:val="38"/>
        </w:numPr>
        <w:tabs>
          <w:tab w:val="left" w:pos="1276"/>
        </w:tabs>
        <w:spacing w:after="0" w:line="240" w:lineRule="auto"/>
        <w:ind w:left="0" w:firstLine="709"/>
        <w:jc w:val="both"/>
        <w:rPr>
          <w:rFonts w:asciiTheme="majorHAnsi" w:eastAsia="Times New Roman" w:hAnsiTheme="majorHAnsi" w:cstheme="majorHAnsi"/>
          <w:color w:val="000000"/>
          <w:sz w:val="28"/>
          <w:szCs w:val="28"/>
          <w:lang w:eastAsia="ru-RU"/>
        </w:rPr>
      </w:pPr>
      <w:r>
        <w:rPr>
          <w:rFonts w:asciiTheme="majorHAnsi" w:eastAsia="Times New Roman" w:hAnsiTheme="majorHAnsi" w:cstheme="majorHAnsi"/>
          <w:color w:val="000000"/>
          <w:sz w:val="28"/>
          <w:szCs w:val="28"/>
          <w:lang w:eastAsia="ru-RU"/>
        </w:rPr>
        <w:t>Рынок социальных услуг (</w:t>
      </w:r>
      <w:r w:rsidR="00FF63C1" w:rsidRPr="00FF63C1">
        <w:rPr>
          <w:rFonts w:asciiTheme="majorHAnsi" w:eastAsia="Times New Roman" w:hAnsiTheme="majorHAnsi" w:cstheme="majorHAnsi"/>
          <w:color w:val="000000"/>
          <w:sz w:val="28"/>
          <w:szCs w:val="28"/>
          <w:lang w:eastAsia="ru-RU"/>
        </w:rPr>
        <w:t>22,1%</w:t>
      </w:r>
      <w:r w:rsidR="00A1769C">
        <w:rPr>
          <w:rFonts w:asciiTheme="majorHAnsi" w:eastAsia="Times New Roman" w:hAnsiTheme="majorHAnsi" w:cstheme="majorHAnsi"/>
          <w:color w:val="000000"/>
          <w:sz w:val="28"/>
          <w:szCs w:val="28"/>
          <w:lang w:eastAsia="ru-RU"/>
        </w:rPr>
        <w:t>);</w:t>
      </w:r>
    </w:p>
    <w:p w14:paraId="5ADF3B68" w14:textId="77777777" w:rsidR="00FF63C1" w:rsidRPr="00FF63C1" w:rsidRDefault="00E04727" w:rsidP="00E83857">
      <w:pPr>
        <w:pStyle w:val="afe"/>
        <w:numPr>
          <w:ilvl w:val="0"/>
          <w:numId w:val="38"/>
        </w:numPr>
        <w:tabs>
          <w:tab w:val="left" w:pos="1276"/>
        </w:tabs>
        <w:spacing w:after="0" w:line="240" w:lineRule="auto"/>
        <w:ind w:left="0" w:firstLine="709"/>
        <w:jc w:val="both"/>
        <w:rPr>
          <w:rFonts w:asciiTheme="majorHAnsi" w:eastAsia="Times New Roman" w:hAnsiTheme="majorHAnsi" w:cstheme="majorHAnsi"/>
          <w:color w:val="000000"/>
          <w:sz w:val="28"/>
          <w:szCs w:val="28"/>
          <w:lang w:eastAsia="ru-RU"/>
        </w:rPr>
      </w:pPr>
      <w:r>
        <w:rPr>
          <w:rFonts w:asciiTheme="majorHAnsi" w:eastAsia="Times New Roman" w:hAnsiTheme="majorHAnsi" w:cstheme="majorHAnsi"/>
          <w:color w:val="000000"/>
          <w:sz w:val="28"/>
          <w:szCs w:val="28"/>
          <w:lang w:eastAsia="ru-RU"/>
        </w:rPr>
        <w:t>Рынок товарной аквакультуры (</w:t>
      </w:r>
      <w:r w:rsidR="00FF63C1" w:rsidRPr="00FF63C1">
        <w:rPr>
          <w:rFonts w:asciiTheme="majorHAnsi" w:eastAsia="Times New Roman" w:hAnsiTheme="majorHAnsi" w:cstheme="majorHAnsi"/>
          <w:color w:val="000000"/>
          <w:sz w:val="28"/>
          <w:szCs w:val="28"/>
          <w:lang w:eastAsia="ru-RU"/>
        </w:rPr>
        <w:t>21,1%</w:t>
      </w:r>
      <w:r w:rsidR="00A1769C">
        <w:rPr>
          <w:rFonts w:asciiTheme="majorHAnsi" w:eastAsia="Times New Roman" w:hAnsiTheme="majorHAnsi" w:cstheme="majorHAnsi"/>
          <w:color w:val="000000"/>
          <w:sz w:val="28"/>
          <w:szCs w:val="28"/>
          <w:lang w:eastAsia="ru-RU"/>
        </w:rPr>
        <w:t>);</w:t>
      </w:r>
    </w:p>
    <w:p w14:paraId="40F6FD1E" w14:textId="77777777" w:rsidR="00FF63C1" w:rsidRPr="00FF63C1" w:rsidRDefault="00FF63C1" w:rsidP="00E83857">
      <w:pPr>
        <w:pStyle w:val="afe"/>
        <w:numPr>
          <w:ilvl w:val="0"/>
          <w:numId w:val="38"/>
        </w:numPr>
        <w:tabs>
          <w:tab w:val="left" w:pos="1276"/>
        </w:tabs>
        <w:spacing w:after="0" w:line="240" w:lineRule="auto"/>
        <w:ind w:left="0" w:firstLine="709"/>
        <w:jc w:val="both"/>
        <w:rPr>
          <w:rFonts w:asciiTheme="majorHAnsi" w:eastAsia="Times New Roman" w:hAnsiTheme="majorHAnsi" w:cstheme="majorHAnsi"/>
          <w:color w:val="000000"/>
          <w:sz w:val="28"/>
          <w:szCs w:val="28"/>
          <w:lang w:eastAsia="ru-RU"/>
        </w:rPr>
      </w:pPr>
      <w:r w:rsidRPr="00FF63C1">
        <w:rPr>
          <w:rFonts w:asciiTheme="majorHAnsi" w:eastAsia="Times New Roman" w:hAnsiTheme="majorHAnsi" w:cstheme="majorHAnsi"/>
          <w:color w:val="000000"/>
          <w:sz w:val="28"/>
          <w:szCs w:val="28"/>
          <w:lang w:eastAsia="ru-RU"/>
        </w:rPr>
        <w:t>Рынок выполнения работ по бл</w:t>
      </w:r>
      <w:r w:rsidR="00E04727">
        <w:rPr>
          <w:rFonts w:asciiTheme="majorHAnsi" w:eastAsia="Times New Roman" w:hAnsiTheme="majorHAnsi" w:cstheme="majorHAnsi"/>
          <w:color w:val="000000"/>
          <w:sz w:val="28"/>
          <w:szCs w:val="28"/>
          <w:lang w:eastAsia="ru-RU"/>
        </w:rPr>
        <w:t>агоустройству городской среды (</w:t>
      </w:r>
      <w:r w:rsidRPr="00FF63C1">
        <w:rPr>
          <w:rFonts w:asciiTheme="majorHAnsi" w:eastAsia="Times New Roman" w:hAnsiTheme="majorHAnsi" w:cstheme="majorHAnsi"/>
          <w:color w:val="000000"/>
          <w:sz w:val="28"/>
          <w:szCs w:val="28"/>
          <w:lang w:eastAsia="ru-RU"/>
        </w:rPr>
        <w:t>20,6%</w:t>
      </w:r>
    </w:p>
    <w:p w14:paraId="5E5936CC" w14:textId="77777777" w:rsidR="00C90375" w:rsidRPr="00DA0276" w:rsidRDefault="00E04727" w:rsidP="00E83857">
      <w:pPr>
        <w:pStyle w:val="afe"/>
        <w:numPr>
          <w:ilvl w:val="0"/>
          <w:numId w:val="38"/>
        </w:numPr>
        <w:tabs>
          <w:tab w:val="left" w:pos="1276"/>
        </w:tabs>
        <w:spacing w:after="0" w:line="240" w:lineRule="auto"/>
        <w:ind w:left="0" w:firstLine="709"/>
        <w:jc w:val="both"/>
        <w:rPr>
          <w:rFonts w:asciiTheme="majorHAnsi" w:eastAsia="Times New Roman" w:hAnsiTheme="majorHAnsi" w:cstheme="majorHAnsi"/>
          <w:sz w:val="28"/>
          <w:szCs w:val="28"/>
          <w:lang w:eastAsia="ru-RU"/>
        </w:rPr>
      </w:pPr>
      <w:r>
        <w:rPr>
          <w:rFonts w:asciiTheme="majorHAnsi" w:eastAsia="Times New Roman" w:hAnsiTheme="majorHAnsi" w:cstheme="majorHAnsi"/>
          <w:color w:val="000000"/>
          <w:sz w:val="28"/>
          <w:szCs w:val="28"/>
          <w:lang w:eastAsia="ru-RU"/>
        </w:rPr>
        <w:t>Рынок производства кирпича (</w:t>
      </w:r>
      <w:r w:rsidR="00FF63C1" w:rsidRPr="00FF63C1">
        <w:rPr>
          <w:rFonts w:asciiTheme="majorHAnsi" w:eastAsia="Times New Roman" w:hAnsiTheme="majorHAnsi" w:cstheme="majorHAnsi"/>
          <w:color w:val="000000"/>
          <w:sz w:val="28"/>
          <w:szCs w:val="28"/>
          <w:lang w:eastAsia="ru-RU"/>
        </w:rPr>
        <w:t>20,0%</w:t>
      </w:r>
      <w:r w:rsidR="00A1769C">
        <w:rPr>
          <w:rFonts w:asciiTheme="majorHAnsi" w:eastAsia="Times New Roman" w:hAnsiTheme="majorHAnsi" w:cstheme="majorHAnsi"/>
          <w:color w:val="000000"/>
          <w:sz w:val="28"/>
          <w:szCs w:val="28"/>
          <w:lang w:eastAsia="ru-RU"/>
        </w:rPr>
        <w:t>).</w:t>
      </w:r>
    </w:p>
    <w:p w14:paraId="1F981437" w14:textId="77777777" w:rsidR="00C90375" w:rsidRPr="00DA0276" w:rsidRDefault="00C90375" w:rsidP="00E83857">
      <w:pPr>
        <w:tabs>
          <w:tab w:val="left" w:pos="1276"/>
        </w:tabs>
        <w:spacing w:after="0" w:line="240" w:lineRule="auto"/>
        <w:ind w:firstLine="709"/>
        <w:jc w:val="both"/>
        <w:rPr>
          <w:rFonts w:asciiTheme="majorHAnsi" w:eastAsia="Times New Roman" w:hAnsiTheme="majorHAnsi" w:cstheme="majorHAnsi"/>
          <w:sz w:val="28"/>
          <w:szCs w:val="28"/>
          <w:lang w:eastAsia="ru-RU"/>
        </w:rPr>
      </w:pPr>
      <w:r w:rsidRPr="00DA0276">
        <w:rPr>
          <w:rFonts w:asciiTheme="majorHAnsi" w:eastAsia="Times New Roman" w:hAnsiTheme="majorHAnsi" w:cstheme="majorHAnsi"/>
          <w:color w:val="000000"/>
          <w:sz w:val="28"/>
          <w:szCs w:val="28"/>
          <w:lang w:eastAsia="ru-RU"/>
        </w:rPr>
        <w:t xml:space="preserve">Для остальных рынков доля потребителей, считающих, что количество организаций увеличилось, колеблется от </w:t>
      </w:r>
      <w:r w:rsidR="00FF63C1">
        <w:rPr>
          <w:rFonts w:asciiTheme="majorHAnsi" w:eastAsia="Times New Roman" w:hAnsiTheme="majorHAnsi" w:cstheme="majorHAnsi"/>
          <w:color w:val="000000"/>
          <w:sz w:val="28"/>
          <w:szCs w:val="28"/>
          <w:lang w:eastAsia="ru-RU"/>
        </w:rPr>
        <w:t>12,0% до 19,9</w:t>
      </w:r>
      <w:r w:rsidRPr="00DA0276">
        <w:rPr>
          <w:rFonts w:asciiTheme="majorHAnsi" w:eastAsia="Times New Roman" w:hAnsiTheme="majorHAnsi" w:cstheme="majorHAnsi"/>
          <w:color w:val="000000"/>
          <w:sz w:val="28"/>
          <w:szCs w:val="28"/>
          <w:lang w:eastAsia="ru-RU"/>
        </w:rPr>
        <w:t>%.</w:t>
      </w:r>
    </w:p>
    <w:p w14:paraId="284C4F3C" w14:textId="77777777" w:rsidR="00C90375" w:rsidRPr="00DA0276" w:rsidRDefault="00C90375" w:rsidP="00E83857">
      <w:pPr>
        <w:tabs>
          <w:tab w:val="left" w:pos="1276"/>
        </w:tabs>
        <w:spacing w:after="0" w:line="240" w:lineRule="auto"/>
        <w:ind w:firstLine="709"/>
        <w:jc w:val="both"/>
        <w:rPr>
          <w:rFonts w:asciiTheme="majorHAnsi" w:eastAsia="Times New Roman" w:hAnsiTheme="majorHAnsi" w:cstheme="majorHAnsi"/>
          <w:sz w:val="28"/>
          <w:szCs w:val="28"/>
          <w:shd w:val="clear" w:color="auto" w:fill="FFFFFF"/>
          <w:lang w:eastAsia="ru-RU"/>
        </w:rPr>
      </w:pPr>
      <w:r w:rsidRPr="00DA0276">
        <w:rPr>
          <w:rFonts w:asciiTheme="majorHAnsi" w:eastAsia="Times New Roman" w:hAnsiTheme="majorHAnsi" w:cstheme="majorHAnsi"/>
          <w:sz w:val="28"/>
          <w:szCs w:val="28"/>
          <w:shd w:val="clear" w:color="auto" w:fill="FFFFFF"/>
          <w:lang w:eastAsia="ru-RU"/>
        </w:rPr>
        <w:t>Снижение количе</w:t>
      </w:r>
      <w:r w:rsidR="00FF63C1">
        <w:rPr>
          <w:rFonts w:asciiTheme="majorHAnsi" w:eastAsia="Times New Roman" w:hAnsiTheme="majorHAnsi" w:cstheme="majorHAnsi"/>
          <w:sz w:val="28"/>
          <w:szCs w:val="28"/>
          <w:shd w:val="clear" w:color="auto" w:fill="FFFFFF"/>
          <w:lang w:eastAsia="ru-RU"/>
        </w:rPr>
        <w:t>ства организаций отметили от 6,5-6,9</w:t>
      </w:r>
      <w:r w:rsidRPr="00DA0276">
        <w:rPr>
          <w:rFonts w:asciiTheme="majorHAnsi" w:eastAsia="Times New Roman" w:hAnsiTheme="majorHAnsi" w:cstheme="majorHAnsi"/>
          <w:sz w:val="28"/>
          <w:szCs w:val="28"/>
          <w:shd w:val="clear" w:color="auto" w:fill="FFFFFF"/>
          <w:lang w:eastAsia="ru-RU"/>
        </w:rPr>
        <w:t xml:space="preserve">% потребителей на рынках </w:t>
      </w:r>
      <w:r w:rsidR="006F23BE" w:rsidRPr="006F23BE">
        <w:rPr>
          <w:rFonts w:asciiTheme="majorHAnsi" w:eastAsia="Times New Roman" w:hAnsiTheme="majorHAnsi" w:cstheme="majorHAnsi"/>
          <w:sz w:val="28"/>
          <w:szCs w:val="28"/>
          <w:shd w:val="clear" w:color="auto" w:fill="FFFFFF"/>
          <w:lang w:eastAsia="ru-RU"/>
        </w:rPr>
        <w:t>купли-продажи электрической энергии (мощности) на розничном рынке электрической энергии (мощности)</w:t>
      </w:r>
      <w:r w:rsidRPr="00DA0276">
        <w:rPr>
          <w:rFonts w:asciiTheme="majorHAnsi" w:eastAsia="Times New Roman" w:hAnsiTheme="majorHAnsi" w:cstheme="majorHAnsi"/>
          <w:sz w:val="28"/>
          <w:szCs w:val="28"/>
          <w:shd w:val="clear" w:color="auto" w:fill="FFFFFF"/>
          <w:lang w:eastAsia="ru-RU"/>
        </w:rPr>
        <w:t xml:space="preserve">, </w:t>
      </w:r>
      <w:r w:rsidR="00B710D3" w:rsidRPr="00B710D3">
        <w:rPr>
          <w:rFonts w:asciiTheme="majorHAnsi" w:eastAsia="Times New Roman" w:hAnsiTheme="majorHAnsi" w:cstheme="majorHAnsi"/>
          <w:sz w:val="28"/>
          <w:szCs w:val="28"/>
          <w:shd w:val="clear" w:color="auto" w:fill="FFFFFF"/>
          <w:lang w:eastAsia="ru-RU"/>
        </w:rPr>
        <w:t>услуг розничной торговли лекарственными препаратами, медицинскими изделиями и сопутствующими товарами</w:t>
      </w:r>
      <w:r w:rsidR="00B710D3" w:rsidRPr="00B710D3" w:rsidDel="00B710D3">
        <w:rPr>
          <w:rFonts w:asciiTheme="majorHAnsi" w:eastAsia="Times New Roman" w:hAnsiTheme="majorHAnsi" w:cstheme="majorHAnsi"/>
          <w:sz w:val="28"/>
          <w:szCs w:val="28"/>
          <w:shd w:val="clear" w:color="auto" w:fill="FFFFFF"/>
          <w:lang w:eastAsia="ru-RU"/>
        </w:rPr>
        <w:t xml:space="preserve"> </w:t>
      </w:r>
      <w:r w:rsidR="00FF63C1">
        <w:rPr>
          <w:rFonts w:asciiTheme="majorHAnsi" w:eastAsia="Times New Roman" w:hAnsiTheme="majorHAnsi" w:cstheme="majorHAnsi"/>
          <w:sz w:val="28"/>
          <w:szCs w:val="28"/>
          <w:shd w:val="clear" w:color="auto" w:fill="FFFFFF"/>
          <w:lang w:eastAsia="ru-RU"/>
        </w:rPr>
        <w:t>до 29,1</w:t>
      </w:r>
      <w:r w:rsidRPr="00DA0276">
        <w:rPr>
          <w:rFonts w:asciiTheme="majorHAnsi" w:eastAsia="Times New Roman" w:hAnsiTheme="majorHAnsi" w:cstheme="majorHAnsi"/>
          <w:sz w:val="28"/>
          <w:szCs w:val="28"/>
          <w:shd w:val="clear" w:color="auto" w:fill="FFFFFF"/>
          <w:lang w:eastAsia="ru-RU"/>
        </w:rPr>
        <w:t xml:space="preserve">% на рынке племенного животноводства. </w:t>
      </w:r>
    </w:p>
    <w:p w14:paraId="12886EB1" w14:textId="77777777" w:rsidR="00FF63C1" w:rsidRDefault="00C90375" w:rsidP="00DA0276">
      <w:pPr>
        <w:spacing w:after="0" w:line="240" w:lineRule="auto"/>
        <w:ind w:firstLine="709"/>
        <w:jc w:val="both"/>
        <w:rPr>
          <w:rFonts w:asciiTheme="majorHAnsi" w:eastAsia="Times New Roman" w:hAnsiTheme="majorHAnsi" w:cstheme="majorHAnsi"/>
          <w:sz w:val="28"/>
          <w:szCs w:val="28"/>
          <w:shd w:val="clear" w:color="auto" w:fill="FFFFFF"/>
          <w:lang w:eastAsia="ru-RU"/>
        </w:rPr>
      </w:pPr>
      <w:r w:rsidRPr="00DA0276">
        <w:rPr>
          <w:rFonts w:asciiTheme="majorHAnsi" w:eastAsia="Times New Roman" w:hAnsiTheme="majorHAnsi" w:cstheme="majorHAnsi"/>
          <w:sz w:val="28"/>
          <w:szCs w:val="28"/>
          <w:shd w:val="clear" w:color="auto" w:fill="FFFFFF"/>
          <w:lang w:eastAsia="ru-RU"/>
        </w:rPr>
        <w:t>Чаще всего снижение количества организаций отмечается потребителями на рынках</w:t>
      </w:r>
      <w:r w:rsidR="00FF63C1">
        <w:rPr>
          <w:rFonts w:asciiTheme="majorHAnsi" w:eastAsia="Times New Roman" w:hAnsiTheme="majorHAnsi" w:cstheme="majorHAnsi"/>
          <w:sz w:val="28"/>
          <w:szCs w:val="28"/>
          <w:shd w:val="clear" w:color="auto" w:fill="FFFFFF"/>
          <w:lang w:eastAsia="ru-RU"/>
        </w:rPr>
        <w:t xml:space="preserve"> племенного животноводства (29,1</w:t>
      </w:r>
      <w:r w:rsidRPr="00DA0276">
        <w:rPr>
          <w:rFonts w:asciiTheme="majorHAnsi" w:eastAsia="Times New Roman" w:hAnsiTheme="majorHAnsi" w:cstheme="majorHAnsi"/>
          <w:sz w:val="28"/>
          <w:szCs w:val="28"/>
          <w:shd w:val="clear" w:color="auto" w:fill="FFFFFF"/>
          <w:lang w:eastAsia="ru-RU"/>
        </w:rPr>
        <w:t xml:space="preserve">%), </w:t>
      </w:r>
      <w:r w:rsidR="00FF63C1" w:rsidRPr="00AE2D4A">
        <w:rPr>
          <w:rFonts w:asciiTheme="majorHAnsi" w:eastAsia="Times New Roman" w:hAnsiTheme="majorHAnsi" w:cstheme="majorHAnsi"/>
          <w:sz w:val="28"/>
          <w:szCs w:val="28"/>
          <w:shd w:val="clear" w:color="auto" w:fill="FFFFFF"/>
          <w:lang w:eastAsia="ru-RU"/>
        </w:rPr>
        <w:t>вылова водных биоресурсов</w:t>
      </w:r>
      <w:r w:rsidR="00FF63C1">
        <w:rPr>
          <w:rFonts w:asciiTheme="majorHAnsi" w:eastAsia="Times New Roman" w:hAnsiTheme="majorHAnsi" w:cstheme="majorHAnsi"/>
          <w:sz w:val="28"/>
          <w:szCs w:val="28"/>
          <w:shd w:val="clear" w:color="auto" w:fill="FFFFFF"/>
          <w:lang w:eastAsia="ru-RU"/>
        </w:rPr>
        <w:t xml:space="preserve"> (28,1</w:t>
      </w:r>
      <w:r w:rsidR="00FF63C1" w:rsidRPr="00DA0276">
        <w:rPr>
          <w:rFonts w:asciiTheme="majorHAnsi" w:eastAsia="Times New Roman" w:hAnsiTheme="majorHAnsi" w:cstheme="majorHAnsi"/>
          <w:sz w:val="28"/>
          <w:szCs w:val="28"/>
          <w:shd w:val="clear" w:color="auto" w:fill="FFFFFF"/>
          <w:lang w:eastAsia="ru-RU"/>
        </w:rPr>
        <w:t xml:space="preserve">%), </w:t>
      </w:r>
      <w:r w:rsidR="00FF63C1">
        <w:rPr>
          <w:rFonts w:asciiTheme="majorHAnsi" w:eastAsia="Times New Roman" w:hAnsiTheme="majorHAnsi" w:cstheme="majorHAnsi"/>
          <w:sz w:val="28"/>
          <w:szCs w:val="28"/>
          <w:shd w:val="clear" w:color="auto" w:fill="FFFFFF"/>
          <w:lang w:eastAsia="ru-RU"/>
        </w:rPr>
        <w:t>семеноводства (26,8</w:t>
      </w:r>
      <w:r w:rsidRPr="00DA0276">
        <w:rPr>
          <w:rFonts w:asciiTheme="majorHAnsi" w:eastAsia="Times New Roman" w:hAnsiTheme="majorHAnsi" w:cstheme="majorHAnsi"/>
          <w:sz w:val="28"/>
          <w:szCs w:val="28"/>
          <w:shd w:val="clear" w:color="auto" w:fill="FFFFFF"/>
          <w:lang w:eastAsia="ru-RU"/>
        </w:rPr>
        <w:t xml:space="preserve">%), </w:t>
      </w:r>
      <w:r w:rsidR="00FF63C1" w:rsidRPr="00FF63C1">
        <w:rPr>
          <w:rFonts w:asciiTheme="majorHAnsi" w:eastAsia="Times New Roman" w:hAnsiTheme="majorHAnsi" w:cstheme="majorHAnsi"/>
          <w:sz w:val="28"/>
          <w:szCs w:val="28"/>
          <w:shd w:val="clear" w:color="auto" w:fill="FFFFFF"/>
          <w:lang w:eastAsia="ru-RU"/>
        </w:rPr>
        <w:t>услуг детского отдыха и оздоровления</w:t>
      </w:r>
      <w:r w:rsidR="00FF63C1">
        <w:rPr>
          <w:rFonts w:asciiTheme="majorHAnsi" w:eastAsia="Times New Roman" w:hAnsiTheme="majorHAnsi" w:cstheme="majorHAnsi"/>
          <w:sz w:val="28"/>
          <w:szCs w:val="28"/>
          <w:shd w:val="clear" w:color="auto" w:fill="FFFFFF"/>
          <w:lang w:eastAsia="ru-RU"/>
        </w:rPr>
        <w:t xml:space="preserve"> (26,4%), </w:t>
      </w:r>
      <w:r w:rsidR="00674D53" w:rsidRPr="00674D53">
        <w:rPr>
          <w:rFonts w:asciiTheme="majorHAnsi" w:eastAsia="Times New Roman" w:hAnsiTheme="majorHAnsi" w:cstheme="majorHAnsi"/>
          <w:sz w:val="28"/>
          <w:szCs w:val="28"/>
          <w:shd w:val="clear" w:color="auto" w:fill="FFFFFF"/>
          <w:lang w:eastAsia="ru-RU"/>
        </w:rPr>
        <w:t>переработки водных биоресурсов</w:t>
      </w:r>
      <w:r w:rsidR="00FF63C1">
        <w:rPr>
          <w:rFonts w:asciiTheme="majorHAnsi" w:eastAsia="Times New Roman" w:hAnsiTheme="majorHAnsi" w:cstheme="majorHAnsi"/>
          <w:sz w:val="28"/>
          <w:szCs w:val="28"/>
          <w:shd w:val="clear" w:color="auto" w:fill="FFFFFF"/>
          <w:lang w:eastAsia="ru-RU"/>
        </w:rPr>
        <w:t xml:space="preserve"> (24,6</w:t>
      </w:r>
      <w:r w:rsidRPr="00DA0276">
        <w:rPr>
          <w:rFonts w:asciiTheme="majorHAnsi" w:eastAsia="Times New Roman" w:hAnsiTheme="majorHAnsi" w:cstheme="majorHAnsi"/>
          <w:sz w:val="28"/>
          <w:szCs w:val="28"/>
          <w:shd w:val="clear" w:color="auto" w:fill="FFFFFF"/>
          <w:lang w:eastAsia="ru-RU"/>
        </w:rPr>
        <w:t xml:space="preserve">%), </w:t>
      </w:r>
      <w:r w:rsidR="00FF63C1" w:rsidRPr="00FF63C1">
        <w:rPr>
          <w:rFonts w:asciiTheme="majorHAnsi" w:eastAsia="Times New Roman" w:hAnsiTheme="majorHAnsi" w:cstheme="majorHAnsi"/>
          <w:sz w:val="28"/>
          <w:szCs w:val="28"/>
          <w:shd w:val="clear" w:color="auto" w:fill="FFFFFF"/>
          <w:lang w:eastAsia="ru-RU"/>
        </w:rPr>
        <w:t>дорожной деятельности</w:t>
      </w:r>
      <w:r w:rsidR="00FF63C1">
        <w:rPr>
          <w:rFonts w:asciiTheme="majorHAnsi" w:eastAsia="Times New Roman" w:hAnsiTheme="majorHAnsi" w:cstheme="majorHAnsi"/>
          <w:sz w:val="28"/>
          <w:szCs w:val="28"/>
          <w:shd w:val="clear" w:color="auto" w:fill="FFFFFF"/>
          <w:lang w:eastAsia="ru-RU"/>
        </w:rPr>
        <w:t xml:space="preserve"> (за исключением проектирования, -22,7%), </w:t>
      </w:r>
      <w:r w:rsidR="00FF63C1" w:rsidRPr="00FF63C1">
        <w:rPr>
          <w:rFonts w:asciiTheme="majorHAnsi" w:eastAsia="Times New Roman" w:hAnsiTheme="majorHAnsi" w:cstheme="majorHAnsi"/>
          <w:sz w:val="28"/>
          <w:szCs w:val="28"/>
          <w:shd w:val="clear" w:color="auto" w:fill="FFFFFF"/>
          <w:lang w:eastAsia="ru-RU"/>
        </w:rPr>
        <w:t>товарной аквакультуры</w:t>
      </w:r>
      <w:r w:rsidR="00FF63C1">
        <w:rPr>
          <w:rFonts w:asciiTheme="majorHAnsi" w:eastAsia="Times New Roman" w:hAnsiTheme="majorHAnsi" w:cstheme="majorHAnsi"/>
          <w:sz w:val="28"/>
          <w:szCs w:val="28"/>
          <w:shd w:val="clear" w:color="auto" w:fill="FFFFFF"/>
          <w:lang w:eastAsia="ru-RU"/>
        </w:rPr>
        <w:t xml:space="preserve"> (21,1%), </w:t>
      </w:r>
      <w:r w:rsidR="00FF63C1" w:rsidRPr="00FF63C1">
        <w:rPr>
          <w:rFonts w:asciiTheme="majorHAnsi" w:eastAsia="Times New Roman" w:hAnsiTheme="majorHAnsi" w:cstheme="majorHAnsi"/>
          <w:sz w:val="28"/>
          <w:szCs w:val="28"/>
          <w:shd w:val="clear" w:color="auto" w:fill="FFFFFF"/>
          <w:lang w:eastAsia="ru-RU"/>
        </w:rPr>
        <w:t>выполнения работ по благоустройству городской среды</w:t>
      </w:r>
      <w:r w:rsidR="00FF63C1">
        <w:rPr>
          <w:rFonts w:asciiTheme="majorHAnsi" w:eastAsia="Times New Roman" w:hAnsiTheme="majorHAnsi" w:cstheme="majorHAnsi"/>
          <w:sz w:val="28"/>
          <w:szCs w:val="28"/>
          <w:shd w:val="clear" w:color="auto" w:fill="FFFFFF"/>
          <w:lang w:eastAsia="ru-RU"/>
        </w:rPr>
        <w:t xml:space="preserve"> (20,2%).</w:t>
      </w:r>
    </w:p>
    <w:p w14:paraId="170B3121" w14:textId="77777777" w:rsidR="00A1769C" w:rsidRDefault="00A1769C" w:rsidP="00DA0276">
      <w:pPr>
        <w:spacing w:after="0" w:line="240" w:lineRule="auto"/>
        <w:ind w:firstLine="709"/>
        <w:jc w:val="both"/>
        <w:rPr>
          <w:rFonts w:asciiTheme="majorHAnsi" w:eastAsia="Times New Roman" w:hAnsiTheme="majorHAnsi" w:cstheme="majorHAnsi"/>
          <w:sz w:val="28"/>
          <w:szCs w:val="28"/>
          <w:shd w:val="clear" w:color="auto" w:fill="FFFFFF"/>
          <w:lang w:eastAsia="ru-RU"/>
        </w:rPr>
      </w:pPr>
    </w:p>
    <w:p w14:paraId="236874A4" w14:textId="77777777" w:rsidR="00864803" w:rsidRDefault="00C90375" w:rsidP="00DA0276">
      <w:pPr>
        <w:spacing w:after="0" w:line="240" w:lineRule="auto"/>
        <w:ind w:firstLine="709"/>
        <w:jc w:val="both"/>
        <w:rPr>
          <w:rFonts w:asciiTheme="majorHAnsi" w:eastAsia="Times New Roman" w:hAnsiTheme="majorHAnsi" w:cstheme="majorHAnsi"/>
          <w:sz w:val="28"/>
          <w:szCs w:val="28"/>
          <w:shd w:val="clear" w:color="auto" w:fill="FFFFFF"/>
          <w:lang w:eastAsia="ru-RU"/>
        </w:rPr>
      </w:pPr>
      <w:r w:rsidRPr="00DA0276">
        <w:rPr>
          <w:rFonts w:asciiTheme="majorHAnsi" w:eastAsia="Times New Roman" w:hAnsiTheme="majorHAnsi" w:cstheme="majorHAnsi"/>
          <w:sz w:val="28"/>
          <w:szCs w:val="28"/>
          <w:u w:val="single"/>
          <w:shd w:val="clear" w:color="auto" w:fill="FFFFFF"/>
          <w:lang w:eastAsia="ru-RU"/>
        </w:rPr>
        <w:t>Рынок услуг дошкольного образования</w:t>
      </w:r>
      <w:r w:rsidRPr="00DA0276">
        <w:rPr>
          <w:rFonts w:asciiTheme="majorHAnsi" w:eastAsia="Times New Roman" w:hAnsiTheme="majorHAnsi" w:cstheme="majorHAnsi"/>
          <w:sz w:val="28"/>
          <w:szCs w:val="28"/>
          <w:shd w:val="clear" w:color="auto" w:fill="FFFFFF"/>
          <w:lang w:eastAsia="ru-RU"/>
        </w:rPr>
        <w:t xml:space="preserve">. </w:t>
      </w:r>
      <w:r w:rsidR="00864803">
        <w:rPr>
          <w:rFonts w:asciiTheme="majorHAnsi" w:eastAsia="Times New Roman" w:hAnsiTheme="majorHAnsi" w:cstheme="majorHAnsi"/>
          <w:sz w:val="28"/>
          <w:szCs w:val="28"/>
          <w:shd w:val="clear" w:color="auto" w:fill="FFFFFF"/>
          <w:lang w:eastAsia="ru-RU"/>
        </w:rPr>
        <w:t>Почти половина потребителей отмечае</w:t>
      </w:r>
      <w:r w:rsidR="00864803" w:rsidRPr="00DA0276">
        <w:rPr>
          <w:rFonts w:asciiTheme="majorHAnsi" w:eastAsia="Times New Roman" w:hAnsiTheme="majorHAnsi" w:cstheme="majorHAnsi"/>
          <w:sz w:val="28"/>
          <w:szCs w:val="28"/>
          <w:shd w:val="clear" w:color="auto" w:fill="FFFFFF"/>
          <w:lang w:eastAsia="ru-RU"/>
        </w:rPr>
        <w:t>т, что количест</w:t>
      </w:r>
      <w:r w:rsidR="00864803">
        <w:rPr>
          <w:rFonts w:asciiTheme="majorHAnsi" w:eastAsia="Times New Roman" w:hAnsiTheme="majorHAnsi" w:cstheme="majorHAnsi"/>
          <w:sz w:val="28"/>
          <w:szCs w:val="28"/>
          <w:shd w:val="clear" w:color="auto" w:fill="FFFFFF"/>
          <w:lang w:eastAsia="ru-RU"/>
        </w:rPr>
        <w:t>во организаций увеличилось (45,5</w:t>
      </w:r>
      <w:r w:rsidR="00864803" w:rsidRPr="00DA0276">
        <w:rPr>
          <w:rFonts w:asciiTheme="majorHAnsi" w:eastAsia="Times New Roman" w:hAnsiTheme="majorHAnsi" w:cstheme="majorHAnsi"/>
          <w:sz w:val="28"/>
          <w:szCs w:val="28"/>
          <w:shd w:val="clear" w:color="auto" w:fill="FFFFFF"/>
          <w:lang w:eastAsia="ru-RU"/>
        </w:rPr>
        <w:t>%</w:t>
      </w:r>
      <w:r w:rsidR="00864803">
        <w:rPr>
          <w:rFonts w:asciiTheme="majorHAnsi" w:eastAsia="Times New Roman" w:hAnsiTheme="majorHAnsi" w:cstheme="majorHAnsi"/>
          <w:sz w:val="28"/>
          <w:szCs w:val="28"/>
          <w:shd w:val="clear" w:color="auto" w:fill="FFFFFF"/>
          <w:lang w:eastAsia="ru-RU"/>
        </w:rPr>
        <w:t>), меньше половины</w:t>
      </w:r>
      <w:r w:rsidRPr="00DA0276">
        <w:rPr>
          <w:rFonts w:asciiTheme="majorHAnsi" w:eastAsia="Times New Roman" w:hAnsiTheme="majorHAnsi" w:cstheme="majorHAnsi"/>
          <w:sz w:val="28"/>
          <w:szCs w:val="28"/>
          <w:shd w:val="clear" w:color="auto" w:fill="FFFFFF"/>
          <w:lang w:eastAsia="ru-RU"/>
        </w:rPr>
        <w:t xml:space="preserve"> потребителей считает, что количество</w:t>
      </w:r>
      <w:r w:rsidR="00864803">
        <w:rPr>
          <w:rFonts w:asciiTheme="majorHAnsi" w:eastAsia="Times New Roman" w:hAnsiTheme="majorHAnsi" w:cstheme="majorHAnsi"/>
          <w:sz w:val="28"/>
          <w:szCs w:val="28"/>
          <w:shd w:val="clear" w:color="auto" w:fill="FFFFFF"/>
          <w:lang w:eastAsia="ru-RU"/>
        </w:rPr>
        <w:t xml:space="preserve"> организаций не изменилось (41,1%</w:t>
      </w:r>
      <w:r w:rsidRPr="00DA0276">
        <w:rPr>
          <w:rFonts w:asciiTheme="majorHAnsi" w:eastAsia="Times New Roman" w:hAnsiTheme="majorHAnsi" w:cstheme="majorHAnsi"/>
          <w:sz w:val="28"/>
          <w:szCs w:val="28"/>
          <w:shd w:val="clear" w:color="auto" w:fill="FFFFFF"/>
          <w:lang w:eastAsia="ru-RU"/>
        </w:rPr>
        <w:t xml:space="preserve">). Снижение количества организаций отмечает </w:t>
      </w:r>
      <w:r w:rsidRPr="00DA0276">
        <w:rPr>
          <w:rFonts w:asciiTheme="majorHAnsi" w:eastAsia="Times New Roman" w:hAnsiTheme="majorHAnsi" w:cstheme="majorHAnsi"/>
          <w:color w:val="000000"/>
          <w:sz w:val="28"/>
          <w:szCs w:val="28"/>
          <w:shd w:val="clear" w:color="auto" w:fill="FFFFFF"/>
          <w:lang w:eastAsia="ru-RU"/>
        </w:rPr>
        <w:t>небольшая</w:t>
      </w:r>
      <w:r w:rsidRPr="00DA0276">
        <w:rPr>
          <w:rFonts w:asciiTheme="majorHAnsi" w:eastAsia="Times New Roman" w:hAnsiTheme="majorHAnsi" w:cstheme="majorHAnsi"/>
          <w:sz w:val="28"/>
          <w:szCs w:val="28"/>
          <w:shd w:val="clear" w:color="auto" w:fill="FFFFFF"/>
          <w:lang w:eastAsia="ru-RU"/>
        </w:rPr>
        <w:t xml:space="preserve"> доля потребите</w:t>
      </w:r>
      <w:r w:rsidR="00864803">
        <w:rPr>
          <w:rFonts w:asciiTheme="majorHAnsi" w:eastAsia="Times New Roman" w:hAnsiTheme="majorHAnsi" w:cstheme="majorHAnsi"/>
          <w:sz w:val="28"/>
          <w:szCs w:val="28"/>
          <w:shd w:val="clear" w:color="auto" w:fill="FFFFFF"/>
          <w:lang w:eastAsia="ru-RU"/>
        </w:rPr>
        <w:t>лей (в среднем по области – 13,4%</w:t>
      </w:r>
      <w:r w:rsidRPr="00DA0276">
        <w:rPr>
          <w:rFonts w:asciiTheme="majorHAnsi" w:eastAsia="Times New Roman" w:hAnsiTheme="majorHAnsi" w:cstheme="majorHAnsi"/>
          <w:sz w:val="28"/>
          <w:szCs w:val="28"/>
          <w:shd w:val="clear" w:color="auto" w:fill="FFFFFF"/>
          <w:lang w:eastAsia="ru-RU"/>
        </w:rPr>
        <w:t xml:space="preserve">). </w:t>
      </w:r>
    </w:p>
    <w:p w14:paraId="794F6D26" w14:textId="77777777" w:rsidR="00864803" w:rsidRDefault="00C90375" w:rsidP="00DA0276">
      <w:pPr>
        <w:spacing w:after="0" w:line="240" w:lineRule="auto"/>
        <w:ind w:firstLine="709"/>
        <w:jc w:val="both"/>
        <w:rPr>
          <w:rFonts w:asciiTheme="majorHAnsi" w:eastAsia="Times New Roman" w:hAnsiTheme="majorHAnsi" w:cstheme="majorHAnsi"/>
          <w:color w:val="000000"/>
          <w:sz w:val="28"/>
          <w:szCs w:val="28"/>
          <w:shd w:val="clear" w:color="auto" w:fill="FFFFFF"/>
          <w:lang w:eastAsia="ru-RU"/>
        </w:rPr>
      </w:pPr>
      <w:r w:rsidRPr="00DA0276">
        <w:rPr>
          <w:rFonts w:asciiTheme="majorHAnsi" w:eastAsia="Times New Roman" w:hAnsiTheme="majorHAnsi" w:cstheme="majorHAnsi"/>
          <w:color w:val="000000"/>
          <w:sz w:val="28"/>
          <w:szCs w:val="28"/>
          <w:u w:val="single"/>
          <w:lang w:eastAsia="ru-RU"/>
        </w:rPr>
        <w:t>Рынок услуг общего образования</w:t>
      </w:r>
      <w:r w:rsidRPr="00DA0276">
        <w:rPr>
          <w:rFonts w:asciiTheme="majorHAnsi" w:eastAsia="Times New Roman" w:hAnsiTheme="majorHAnsi" w:cstheme="majorHAnsi"/>
          <w:color w:val="000000"/>
          <w:sz w:val="28"/>
          <w:szCs w:val="28"/>
          <w:lang w:eastAsia="ru-RU"/>
        </w:rPr>
        <w:t>. По мнению большинства потребителей, количество организаций н</w:t>
      </w:r>
      <w:r w:rsidR="00864803">
        <w:rPr>
          <w:rFonts w:asciiTheme="majorHAnsi" w:eastAsia="Times New Roman" w:hAnsiTheme="majorHAnsi" w:cstheme="majorHAnsi"/>
          <w:color w:val="000000"/>
          <w:sz w:val="28"/>
          <w:szCs w:val="28"/>
          <w:lang w:eastAsia="ru-RU"/>
        </w:rPr>
        <w:t>а этом рынке не изменилось (58,8</w:t>
      </w:r>
      <w:r w:rsidRPr="00DA0276">
        <w:rPr>
          <w:rFonts w:asciiTheme="majorHAnsi" w:eastAsia="Times New Roman" w:hAnsiTheme="majorHAnsi" w:cstheme="majorHAnsi"/>
          <w:color w:val="000000"/>
          <w:sz w:val="28"/>
          <w:szCs w:val="28"/>
          <w:lang w:eastAsia="ru-RU"/>
        </w:rPr>
        <w:t xml:space="preserve">%), увеличение числа организаций отмечает </w:t>
      </w:r>
      <w:r w:rsidR="00864803">
        <w:rPr>
          <w:rFonts w:asciiTheme="majorHAnsi" w:eastAsia="Times New Roman" w:hAnsiTheme="majorHAnsi" w:cstheme="majorHAnsi"/>
          <w:color w:val="000000"/>
          <w:sz w:val="28"/>
          <w:szCs w:val="28"/>
          <w:lang w:eastAsia="ru-RU"/>
        </w:rPr>
        <w:t>треть</w:t>
      </w:r>
      <w:r w:rsidRPr="00DA0276">
        <w:rPr>
          <w:rFonts w:asciiTheme="majorHAnsi" w:eastAsia="Times New Roman" w:hAnsiTheme="majorHAnsi" w:cstheme="majorHAnsi"/>
          <w:color w:val="000000"/>
          <w:sz w:val="28"/>
          <w:szCs w:val="28"/>
          <w:lang w:eastAsia="ru-RU"/>
        </w:rPr>
        <w:t xml:space="preserve"> потреби</w:t>
      </w:r>
      <w:r w:rsidR="00864803">
        <w:rPr>
          <w:rFonts w:asciiTheme="majorHAnsi" w:eastAsia="Times New Roman" w:hAnsiTheme="majorHAnsi" w:cstheme="majorHAnsi"/>
          <w:color w:val="000000"/>
          <w:sz w:val="28"/>
          <w:szCs w:val="28"/>
          <w:lang w:eastAsia="ru-RU"/>
        </w:rPr>
        <w:t>телей (в среднем по области 30,8</w:t>
      </w:r>
      <w:r w:rsidRPr="00DA0276">
        <w:rPr>
          <w:rFonts w:asciiTheme="majorHAnsi" w:eastAsia="Times New Roman" w:hAnsiTheme="majorHAnsi" w:cstheme="majorHAnsi"/>
          <w:color w:val="000000"/>
          <w:sz w:val="28"/>
          <w:szCs w:val="28"/>
          <w:lang w:eastAsia="ru-RU"/>
        </w:rPr>
        <w:t xml:space="preserve">%). </w:t>
      </w:r>
      <w:r w:rsidRPr="00DA0276">
        <w:rPr>
          <w:rFonts w:asciiTheme="majorHAnsi" w:eastAsia="Times New Roman" w:hAnsiTheme="majorHAnsi" w:cstheme="majorHAnsi"/>
          <w:color w:val="000000"/>
          <w:sz w:val="28"/>
          <w:szCs w:val="28"/>
          <w:shd w:val="clear" w:color="auto" w:fill="FFFFFF"/>
          <w:lang w:eastAsia="ru-RU"/>
        </w:rPr>
        <w:t xml:space="preserve">Снижение количества организаций отмечает малая доля потребителей (в среднем по области – </w:t>
      </w:r>
      <w:r w:rsidR="00864803">
        <w:rPr>
          <w:rFonts w:asciiTheme="majorHAnsi" w:eastAsia="Times New Roman" w:hAnsiTheme="majorHAnsi" w:cstheme="majorHAnsi"/>
          <w:color w:val="000000"/>
          <w:sz w:val="28"/>
          <w:szCs w:val="28"/>
          <w:shd w:val="clear" w:color="auto" w:fill="FFFFFF"/>
          <w:lang w:eastAsia="ru-RU"/>
        </w:rPr>
        <w:t>10,4</w:t>
      </w:r>
      <w:r w:rsidRPr="00DA0276">
        <w:rPr>
          <w:rFonts w:asciiTheme="majorHAnsi" w:eastAsia="Times New Roman" w:hAnsiTheme="majorHAnsi" w:cstheme="majorHAnsi"/>
          <w:color w:val="000000"/>
          <w:sz w:val="28"/>
          <w:szCs w:val="28"/>
          <w:shd w:val="clear" w:color="auto" w:fill="FFFFFF"/>
          <w:lang w:eastAsia="ru-RU"/>
        </w:rPr>
        <w:t xml:space="preserve">%). </w:t>
      </w:r>
    </w:p>
    <w:p w14:paraId="771B4622" w14:textId="77777777" w:rsidR="00864803" w:rsidRDefault="00C90375" w:rsidP="00DA0276">
      <w:pPr>
        <w:spacing w:after="0" w:line="240" w:lineRule="auto"/>
        <w:ind w:firstLine="709"/>
        <w:jc w:val="both"/>
        <w:rPr>
          <w:rFonts w:asciiTheme="majorHAnsi" w:eastAsia="Times New Roman" w:hAnsiTheme="majorHAnsi" w:cstheme="majorHAnsi"/>
          <w:color w:val="000000"/>
          <w:sz w:val="28"/>
          <w:szCs w:val="28"/>
          <w:shd w:val="clear" w:color="auto" w:fill="FFFFFF"/>
          <w:lang w:eastAsia="ru-RU"/>
        </w:rPr>
      </w:pPr>
      <w:r w:rsidRPr="00DA0276">
        <w:rPr>
          <w:rFonts w:asciiTheme="majorHAnsi" w:eastAsia="Times New Roman" w:hAnsiTheme="majorHAnsi" w:cstheme="majorHAnsi"/>
          <w:color w:val="000000"/>
          <w:sz w:val="28"/>
          <w:szCs w:val="28"/>
          <w:u w:val="single"/>
          <w:lang w:eastAsia="ru-RU"/>
        </w:rPr>
        <w:t>Рынок услуг среднего профессионального образования</w:t>
      </w:r>
      <w:r w:rsidRPr="00DA0276">
        <w:rPr>
          <w:rFonts w:asciiTheme="majorHAnsi" w:eastAsia="Times New Roman" w:hAnsiTheme="majorHAnsi" w:cstheme="majorHAnsi"/>
          <w:color w:val="000000"/>
          <w:sz w:val="28"/>
          <w:szCs w:val="28"/>
          <w:lang w:eastAsia="ru-RU"/>
        </w:rPr>
        <w:t xml:space="preserve">. </w:t>
      </w:r>
      <w:r w:rsidR="00864803">
        <w:rPr>
          <w:rFonts w:asciiTheme="majorHAnsi" w:eastAsia="Times New Roman" w:hAnsiTheme="majorHAnsi" w:cstheme="majorHAnsi"/>
          <w:color w:val="000000"/>
          <w:sz w:val="28"/>
          <w:szCs w:val="28"/>
          <w:shd w:val="clear" w:color="auto" w:fill="FFFFFF"/>
          <w:lang w:eastAsia="ru-RU"/>
        </w:rPr>
        <w:t>По мнению 65,0</w:t>
      </w:r>
      <w:r w:rsidRPr="00DA0276">
        <w:rPr>
          <w:rFonts w:asciiTheme="majorHAnsi" w:eastAsia="Times New Roman" w:hAnsiTheme="majorHAnsi" w:cstheme="majorHAnsi"/>
          <w:color w:val="000000"/>
          <w:sz w:val="28"/>
          <w:szCs w:val="28"/>
          <w:shd w:val="clear" w:color="auto" w:fill="FFFFFF"/>
          <w:lang w:eastAsia="ru-RU"/>
        </w:rPr>
        <w:t>% потребителей</w:t>
      </w:r>
      <w:r w:rsidR="00043890">
        <w:rPr>
          <w:rFonts w:asciiTheme="majorHAnsi" w:eastAsia="Times New Roman" w:hAnsiTheme="majorHAnsi" w:cstheme="majorHAnsi"/>
          <w:color w:val="000000"/>
          <w:sz w:val="28"/>
          <w:szCs w:val="28"/>
          <w:shd w:val="clear" w:color="auto" w:fill="FFFFFF"/>
          <w:lang w:eastAsia="ru-RU"/>
        </w:rPr>
        <w:t>,</w:t>
      </w:r>
      <w:r w:rsidRPr="00DA0276">
        <w:rPr>
          <w:rFonts w:asciiTheme="majorHAnsi" w:eastAsia="Times New Roman" w:hAnsiTheme="majorHAnsi" w:cstheme="majorHAnsi"/>
          <w:color w:val="000000"/>
          <w:sz w:val="28"/>
          <w:szCs w:val="28"/>
          <w:shd w:val="clear" w:color="auto" w:fill="FFFFFF"/>
          <w:lang w:eastAsia="ru-RU"/>
        </w:rPr>
        <w:t xml:space="preserve"> количество организаций на этом рынке не изменилось. Одна </w:t>
      </w:r>
      <w:r w:rsidR="00864803">
        <w:rPr>
          <w:rFonts w:asciiTheme="majorHAnsi" w:eastAsia="Times New Roman" w:hAnsiTheme="majorHAnsi" w:cstheme="majorHAnsi"/>
          <w:color w:val="000000"/>
          <w:sz w:val="28"/>
          <w:szCs w:val="28"/>
          <w:shd w:val="clear" w:color="auto" w:fill="FFFFFF"/>
          <w:lang w:eastAsia="ru-RU"/>
        </w:rPr>
        <w:t>пятая</w:t>
      </w:r>
      <w:r w:rsidRPr="00DA0276">
        <w:rPr>
          <w:rFonts w:asciiTheme="majorHAnsi" w:eastAsia="Times New Roman" w:hAnsiTheme="majorHAnsi" w:cstheme="majorHAnsi"/>
          <w:color w:val="000000"/>
          <w:sz w:val="28"/>
          <w:szCs w:val="28"/>
          <w:shd w:val="clear" w:color="auto" w:fill="FFFFFF"/>
          <w:lang w:eastAsia="ru-RU"/>
        </w:rPr>
        <w:t xml:space="preserve"> часть потребителей отмечает снижение количества организаций, предоставляющих услуги среднего профессионального образо</w:t>
      </w:r>
      <w:r w:rsidR="00864803">
        <w:rPr>
          <w:rFonts w:asciiTheme="majorHAnsi" w:eastAsia="Times New Roman" w:hAnsiTheme="majorHAnsi" w:cstheme="majorHAnsi"/>
          <w:color w:val="000000"/>
          <w:sz w:val="28"/>
          <w:szCs w:val="28"/>
          <w:shd w:val="clear" w:color="auto" w:fill="FFFFFF"/>
          <w:lang w:eastAsia="ru-RU"/>
        </w:rPr>
        <w:t>вания (в среднем по области 19,4</w:t>
      </w:r>
      <w:r w:rsidRPr="00DA0276">
        <w:rPr>
          <w:rFonts w:asciiTheme="majorHAnsi" w:eastAsia="Times New Roman" w:hAnsiTheme="majorHAnsi" w:cstheme="majorHAnsi"/>
          <w:color w:val="000000"/>
          <w:sz w:val="28"/>
          <w:szCs w:val="28"/>
          <w:shd w:val="clear" w:color="auto" w:fill="FFFFFF"/>
          <w:lang w:eastAsia="ru-RU"/>
        </w:rPr>
        <w:t xml:space="preserve">%). </w:t>
      </w:r>
      <w:r w:rsidRPr="00DA0276">
        <w:rPr>
          <w:rFonts w:asciiTheme="majorHAnsi" w:eastAsia="Times New Roman" w:hAnsiTheme="majorHAnsi" w:cstheme="majorHAnsi"/>
          <w:color w:val="000000"/>
          <w:sz w:val="28"/>
          <w:szCs w:val="28"/>
          <w:lang w:eastAsia="ru-RU"/>
        </w:rPr>
        <w:t>Увеличение</w:t>
      </w:r>
      <w:r w:rsidRPr="00DA0276">
        <w:rPr>
          <w:rFonts w:asciiTheme="majorHAnsi" w:eastAsia="Times New Roman" w:hAnsiTheme="majorHAnsi" w:cstheme="majorHAnsi"/>
          <w:color w:val="000000"/>
          <w:sz w:val="28"/>
          <w:szCs w:val="28"/>
          <w:shd w:val="clear" w:color="auto" w:fill="FFFFFF"/>
          <w:lang w:eastAsia="ru-RU"/>
        </w:rPr>
        <w:t xml:space="preserve"> количества организаций отмечает небольшая доля потребителе</w:t>
      </w:r>
      <w:r w:rsidR="00864803">
        <w:rPr>
          <w:rFonts w:asciiTheme="majorHAnsi" w:eastAsia="Times New Roman" w:hAnsiTheme="majorHAnsi" w:cstheme="majorHAnsi"/>
          <w:color w:val="000000"/>
          <w:sz w:val="28"/>
          <w:szCs w:val="28"/>
          <w:shd w:val="clear" w:color="auto" w:fill="FFFFFF"/>
          <w:lang w:eastAsia="ru-RU"/>
        </w:rPr>
        <w:t>й (в среднем по области – 15,6</w:t>
      </w:r>
      <w:r w:rsidRPr="00DA0276">
        <w:rPr>
          <w:rFonts w:asciiTheme="majorHAnsi" w:eastAsia="Times New Roman" w:hAnsiTheme="majorHAnsi" w:cstheme="majorHAnsi"/>
          <w:color w:val="000000"/>
          <w:sz w:val="28"/>
          <w:szCs w:val="28"/>
          <w:shd w:val="clear" w:color="auto" w:fill="FFFFFF"/>
          <w:lang w:eastAsia="ru-RU"/>
        </w:rPr>
        <w:t xml:space="preserve">%). </w:t>
      </w:r>
    </w:p>
    <w:p w14:paraId="6C5E85F4" w14:textId="77777777" w:rsidR="00864803" w:rsidRDefault="00C90375" w:rsidP="00DA0276">
      <w:pPr>
        <w:spacing w:after="0" w:line="240" w:lineRule="auto"/>
        <w:ind w:firstLine="709"/>
        <w:jc w:val="both"/>
        <w:rPr>
          <w:rFonts w:asciiTheme="majorHAnsi" w:eastAsia="Times New Roman" w:hAnsiTheme="majorHAnsi" w:cstheme="majorHAnsi"/>
          <w:color w:val="000000"/>
          <w:sz w:val="28"/>
          <w:szCs w:val="28"/>
          <w:shd w:val="clear" w:color="auto" w:fill="FFFFFF"/>
          <w:lang w:eastAsia="ru-RU"/>
        </w:rPr>
      </w:pPr>
      <w:r w:rsidRPr="00DA0276">
        <w:rPr>
          <w:rFonts w:asciiTheme="majorHAnsi" w:eastAsia="Times New Roman" w:hAnsiTheme="majorHAnsi" w:cstheme="majorHAnsi"/>
          <w:color w:val="000000"/>
          <w:sz w:val="28"/>
          <w:szCs w:val="28"/>
          <w:u w:val="single"/>
          <w:lang w:eastAsia="ru-RU"/>
        </w:rPr>
        <w:t>Рынок услуг дополнительного образования детей</w:t>
      </w:r>
      <w:r w:rsidRPr="00DA0276">
        <w:rPr>
          <w:rFonts w:asciiTheme="majorHAnsi" w:eastAsia="Times New Roman" w:hAnsiTheme="majorHAnsi" w:cstheme="majorHAnsi"/>
          <w:color w:val="000000"/>
          <w:sz w:val="28"/>
          <w:szCs w:val="28"/>
          <w:lang w:eastAsia="ru-RU"/>
        </w:rPr>
        <w:t xml:space="preserve">. Потребители данной услуги в основном отмечают </w:t>
      </w:r>
      <w:r w:rsidR="00C52145">
        <w:rPr>
          <w:rFonts w:asciiTheme="majorHAnsi" w:eastAsia="Times New Roman" w:hAnsiTheme="majorHAnsi" w:cstheme="majorHAnsi"/>
          <w:color w:val="000000"/>
          <w:sz w:val="28"/>
          <w:szCs w:val="28"/>
          <w:lang w:eastAsia="ru-RU"/>
        </w:rPr>
        <w:t>увеличение</w:t>
      </w:r>
      <w:r w:rsidRPr="00DA0276">
        <w:rPr>
          <w:rFonts w:asciiTheme="majorHAnsi" w:eastAsia="Times New Roman" w:hAnsiTheme="majorHAnsi" w:cstheme="majorHAnsi"/>
          <w:color w:val="000000"/>
          <w:sz w:val="28"/>
          <w:szCs w:val="28"/>
          <w:lang w:eastAsia="ru-RU"/>
        </w:rPr>
        <w:t xml:space="preserve"> количества организаций</w:t>
      </w:r>
      <w:r w:rsidR="00C52145">
        <w:rPr>
          <w:rFonts w:asciiTheme="majorHAnsi" w:eastAsia="Times New Roman" w:hAnsiTheme="majorHAnsi" w:cstheme="majorHAnsi"/>
          <w:color w:val="000000"/>
          <w:sz w:val="28"/>
          <w:szCs w:val="28"/>
          <w:shd w:val="clear" w:color="auto" w:fill="FFFFFF"/>
          <w:lang w:eastAsia="ru-RU"/>
        </w:rPr>
        <w:t xml:space="preserve"> (47,9</w:t>
      </w:r>
      <w:r w:rsidRPr="00DA0276">
        <w:rPr>
          <w:rFonts w:asciiTheme="majorHAnsi" w:eastAsia="Times New Roman" w:hAnsiTheme="majorHAnsi" w:cstheme="majorHAnsi"/>
          <w:color w:val="000000"/>
          <w:sz w:val="28"/>
          <w:szCs w:val="28"/>
          <w:shd w:val="clear" w:color="auto" w:fill="FFFFFF"/>
          <w:lang w:eastAsia="ru-RU"/>
        </w:rPr>
        <w:t xml:space="preserve">%), </w:t>
      </w:r>
      <w:r w:rsidR="00C52145" w:rsidRPr="00DA0276">
        <w:rPr>
          <w:rFonts w:asciiTheme="majorHAnsi" w:eastAsia="Times New Roman" w:hAnsiTheme="majorHAnsi" w:cstheme="majorHAnsi"/>
          <w:color w:val="000000"/>
          <w:sz w:val="28"/>
          <w:szCs w:val="28"/>
          <w:lang w:eastAsia="ru-RU"/>
        </w:rPr>
        <w:t xml:space="preserve">отсутствие изменений </w:t>
      </w:r>
      <w:r w:rsidRPr="00DA0276">
        <w:rPr>
          <w:rFonts w:asciiTheme="majorHAnsi" w:eastAsia="Times New Roman" w:hAnsiTheme="majorHAnsi" w:cstheme="majorHAnsi"/>
          <w:color w:val="000000"/>
          <w:sz w:val="28"/>
          <w:szCs w:val="28"/>
          <w:shd w:val="clear" w:color="auto" w:fill="FFFFFF"/>
          <w:lang w:eastAsia="ru-RU"/>
        </w:rPr>
        <w:t>числа организаций отмечает чуть больше трети потребите</w:t>
      </w:r>
      <w:r w:rsidR="00C52145">
        <w:rPr>
          <w:rFonts w:asciiTheme="majorHAnsi" w:eastAsia="Times New Roman" w:hAnsiTheme="majorHAnsi" w:cstheme="majorHAnsi"/>
          <w:color w:val="000000"/>
          <w:sz w:val="28"/>
          <w:szCs w:val="28"/>
          <w:shd w:val="clear" w:color="auto" w:fill="FFFFFF"/>
          <w:lang w:eastAsia="ru-RU"/>
        </w:rPr>
        <w:t>лей услуг (37,6</w:t>
      </w:r>
      <w:r w:rsidRPr="00DA0276">
        <w:rPr>
          <w:rFonts w:asciiTheme="majorHAnsi" w:eastAsia="Times New Roman" w:hAnsiTheme="majorHAnsi" w:cstheme="majorHAnsi"/>
          <w:color w:val="000000"/>
          <w:sz w:val="28"/>
          <w:szCs w:val="28"/>
          <w:shd w:val="clear" w:color="auto" w:fill="FFFFFF"/>
          <w:lang w:eastAsia="ru-RU"/>
        </w:rPr>
        <w:t>%). Снижение количества организаций отмечает малая доля потребителей</w:t>
      </w:r>
      <w:r w:rsidR="00C52145">
        <w:rPr>
          <w:rFonts w:asciiTheme="majorHAnsi" w:eastAsia="Times New Roman" w:hAnsiTheme="majorHAnsi" w:cstheme="majorHAnsi"/>
          <w:color w:val="000000"/>
          <w:sz w:val="28"/>
          <w:szCs w:val="28"/>
          <w:shd w:val="clear" w:color="auto" w:fill="FFFFFF"/>
          <w:lang w:eastAsia="ru-RU"/>
        </w:rPr>
        <w:t xml:space="preserve"> (в среднем по области – 14,5</w:t>
      </w:r>
      <w:r w:rsidR="00864803">
        <w:rPr>
          <w:rFonts w:asciiTheme="majorHAnsi" w:eastAsia="Times New Roman" w:hAnsiTheme="majorHAnsi" w:cstheme="majorHAnsi"/>
          <w:color w:val="000000"/>
          <w:sz w:val="28"/>
          <w:szCs w:val="28"/>
          <w:shd w:val="clear" w:color="auto" w:fill="FFFFFF"/>
          <w:lang w:eastAsia="ru-RU"/>
        </w:rPr>
        <w:t xml:space="preserve">%). </w:t>
      </w:r>
    </w:p>
    <w:p w14:paraId="0145C85F" w14:textId="77777777" w:rsidR="00C52145" w:rsidRDefault="00C90375" w:rsidP="00DA0276">
      <w:pPr>
        <w:spacing w:after="0" w:line="240" w:lineRule="auto"/>
        <w:ind w:firstLine="709"/>
        <w:jc w:val="both"/>
        <w:rPr>
          <w:rFonts w:asciiTheme="majorHAnsi" w:eastAsia="Times New Roman" w:hAnsiTheme="majorHAnsi" w:cstheme="majorHAnsi"/>
          <w:color w:val="000000"/>
          <w:sz w:val="28"/>
          <w:szCs w:val="28"/>
          <w:lang w:eastAsia="ru-RU"/>
        </w:rPr>
      </w:pPr>
      <w:r w:rsidRPr="00DA0276">
        <w:rPr>
          <w:rFonts w:asciiTheme="majorHAnsi" w:eastAsia="Times New Roman" w:hAnsiTheme="majorHAnsi" w:cstheme="majorHAnsi"/>
          <w:color w:val="000000"/>
          <w:sz w:val="28"/>
          <w:szCs w:val="28"/>
          <w:u w:val="single"/>
          <w:lang w:eastAsia="ru-RU"/>
        </w:rPr>
        <w:t>Рынок услуг детского отдыха и оздоровления</w:t>
      </w:r>
      <w:r w:rsidRPr="00DA0276">
        <w:rPr>
          <w:rFonts w:asciiTheme="majorHAnsi" w:eastAsia="Times New Roman" w:hAnsiTheme="majorHAnsi" w:cstheme="majorHAnsi"/>
          <w:color w:val="000000"/>
          <w:sz w:val="28"/>
          <w:szCs w:val="28"/>
          <w:lang w:eastAsia="ru-RU"/>
        </w:rPr>
        <w:t>. По мнению большинства потребителей, количество организаций н</w:t>
      </w:r>
      <w:r w:rsidR="00C52145">
        <w:rPr>
          <w:rFonts w:asciiTheme="majorHAnsi" w:eastAsia="Times New Roman" w:hAnsiTheme="majorHAnsi" w:cstheme="majorHAnsi"/>
          <w:color w:val="000000"/>
          <w:sz w:val="28"/>
          <w:szCs w:val="28"/>
          <w:lang w:eastAsia="ru-RU"/>
        </w:rPr>
        <w:t>а этом рынке не изменилось (46,8</w:t>
      </w:r>
      <w:r w:rsidRPr="00DA0276">
        <w:rPr>
          <w:rFonts w:asciiTheme="majorHAnsi" w:eastAsia="Times New Roman" w:hAnsiTheme="majorHAnsi" w:cstheme="majorHAnsi"/>
          <w:color w:val="000000"/>
          <w:sz w:val="28"/>
          <w:szCs w:val="28"/>
          <w:lang w:eastAsia="ru-RU"/>
        </w:rPr>
        <w:t>%). Увеличение числа организаций отмечает четверть потреби</w:t>
      </w:r>
      <w:r w:rsidR="00C52145">
        <w:rPr>
          <w:rFonts w:asciiTheme="majorHAnsi" w:eastAsia="Times New Roman" w:hAnsiTheme="majorHAnsi" w:cstheme="majorHAnsi"/>
          <w:color w:val="000000"/>
          <w:sz w:val="28"/>
          <w:szCs w:val="28"/>
          <w:lang w:eastAsia="ru-RU"/>
        </w:rPr>
        <w:t>телей (в среднем по области 26,8</w:t>
      </w:r>
      <w:r w:rsidRPr="00DA0276">
        <w:rPr>
          <w:rFonts w:asciiTheme="majorHAnsi" w:eastAsia="Times New Roman" w:hAnsiTheme="majorHAnsi" w:cstheme="majorHAnsi"/>
          <w:color w:val="000000"/>
          <w:sz w:val="28"/>
          <w:szCs w:val="28"/>
          <w:lang w:eastAsia="ru-RU"/>
        </w:rPr>
        <w:t xml:space="preserve">%). Снижение количества организаций отмечает </w:t>
      </w:r>
      <w:r w:rsidR="00C52145">
        <w:rPr>
          <w:rFonts w:asciiTheme="majorHAnsi" w:eastAsia="Times New Roman" w:hAnsiTheme="majorHAnsi" w:cstheme="majorHAnsi"/>
          <w:color w:val="000000"/>
          <w:sz w:val="28"/>
          <w:szCs w:val="28"/>
          <w:lang w:eastAsia="ru-RU"/>
        </w:rPr>
        <w:t xml:space="preserve">также четвертая часть </w:t>
      </w:r>
      <w:r w:rsidRPr="00DA0276">
        <w:rPr>
          <w:rFonts w:asciiTheme="majorHAnsi" w:eastAsia="Times New Roman" w:hAnsiTheme="majorHAnsi" w:cstheme="majorHAnsi"/>
          <w:color w:val="000000"/>
          <w:sz w:val="28"/>
          <w:szCs w:val="28"/>
          <w:lang w:eastAsia="ru-RU"/>
        </w:rPr>
        <w:t>потребите</w:t>
      </w:r>
      <w:r w:rsidR="00C52145">
        <w:rPr>
          <w:rFonts w:asciiTheme="majorHAnsi" w:eastAsia="Times New Roman" w:hAnsiTheme="majorHAnsi" w:cstheme="majorHAnsi"/>
          <w:color w:val="000000"/>
          <w:sz w:val="28"/>
          <w:szCs w:val="28"/>
          <w:lang w:eastAsia="ru-RU"/>
        </w:rPr>
        <w:t>лей (в среднем по области – 26,4%</w:t>
      </w:r>
      <w:r w:rsidRPr="00DA0276">
        <w:rPr>
          <w:rFonts w:asciiTheme="majorHAnsi" w:eastAsia="Times New Roman" w:hAnsiTheme="majorHAnsi" w:cstheme="majorHAnsi"/>
          <w:color w:val="000000"/>
          <w:sz w:val="28"/>
          <w:szCs w:val="28"/>
          <w:lang w:eastAsia="ru-RU"/>
        </w:rPr>
        <w:t xml:space="preserve">). </w:t>
      </w:r>
    </w:p>
    <w:p w14:paraId="6D24992F" w14:textId="77777777" w:rsidR="00C52145" w:rsidRDefault="00B710D3" w:rsidP="00DA0276">
      <w:pPr>
        <w:spacing w:after="0" w:line="240" w:lineRule="auto"/>
        <w:ind w:firstLine="709"/>
        <w:jc w:val="both"/>
        <w:rPr>
          <w:rFonts w:asciiTheme="majorHAnsi" w:eastAsia="Times New Roman" w:hAnsiTheme="majorHAnsi" w:cstheme="majorHAnsi"/>
          <w:color w:val="000000"/>
          <w:sz w:val="28"/>
          <w:szCs w:val="28"/>
          <w:lang w:eastAsia="ru-RU"/>
        </w:rPr>
      </w:pPr>
      <w:r w:rsidRPr="00B710D3">
        <w:rPr>
          <w:rFonts w:asciiTheme="majorHAnsi" w:eastAsia="Times New Roman" w:hAnsiTheme="majorHAnsi" w:cstheme="majorHAnsi"/>
          <w:color w:val="000000"/>
          <w:sz w:val="28"/>
          <w:szCs w:val="28"/>
          <w:u w:val="single"/>
          <w:lang w:eastAsia="ru-RU"/>
        </w:rPr>
        <w:t>Рынок услуг розничной торговли лекарственными препаратами, медицинскими изделиями и сопутствующими товарами</w:t>
      </w:r>
      <w:r w:rsidR="00C90375" w:rsidRPr="00DA0276">
        <w:rPr>
          <w:rFonts w:asciiTheme="majorHAnsi" w:eastAsia="Times New Roman" w:hAnsiTheme="majorHAnsi" w:cstheme="majorHAnsi"/>
          <w:color w:val="000000"/>
          <w:sz w:val="28"/>
          <w:szCs w:val="28"/>
          <w:lang w:eastAsia="ru-RU"/>
        </w:rPr>
        <w:t>. Для большинства потребителей данной услуги количест</w:t>
      </w:r>
      <w:r w:rsidR="00C52145">
        <w:rPr>
          <w:rFonts w:asciiTheme="majorHAnsi" w:eastAsia="Times New Roman" w:hAnsiTheme="majorHAnsi" w:cstheme="majorHAnsi"/>
          <w:color w:val="000000"/>
          <w:sz w:val="28"/>
          <w:szCs w:val="28"/>
          <w:lang w:eastAsia="ru-RU"/>
        </w:rPr>
        <w:t>во организаций увеличилось (70,8</w:t>
      </w:r>
      <w:r w:rsidR="00C90375" w:rsidRPr="00DA0276">
        <w:rPr>
          <w:rFonts w:asciiTheme="majorHAnsi" w:eastAsia="Times New Roman" w:hAnsiTheme="majorHAnsi" w:cstheme="majorHAnsi"/>
          <w:color w:val="000000"/>
          <w:sz w:val="28"/>
          <w:szCs w:val="28"/>
          <w:lang w:eastAsia="ru-RU"/>
        </w:rPr>
        <w:t xml:space="preserve">%). </w:t>
      </w:r>
      <w:r w:rsidR="00C52145">
        <w:rPr>
          <w:rFonts w:asciiTheme="majorHAnsi" w:eastAsia="Times New Roman" w:hAnsiTheme="majorHAnsi" w:cstheme="majorHAnsi"/>
          <w:color w:val="000000"/>
          <w:sz w:val="28"/>
          <w:szCs w:val="28"/>
          <w:lang w:eastAsia="ru-RU"/>
        </w:rPr>
        <w:t xml:space="preserve">Пятая часть потребителей отмечает отсутствие изменений (22,8%). </w:t>
      </w:r>
      <w:r w:rsidR="00C90375" w:rsidRPr="00DA0276">
        <w:rPr>
          <w:rFonts w:asciiTheme="majorHAnsi" w:eastAsia="Times New Roman" w:hAnsiTheme="majorHAnsi" w:cstheme="majorHAnsi"/>
          <w:color w:val="000000"/>
          <w:sz w:val="28"/>
          <w:szCs w:val="28"/>
          <w:lang w:eastAsia="ru-RU"/>
        </w:rPr>
        <w:t xml:space="preserve">Снижение количества организаций отмечает малая доля потребителей (в среднем </w:t>
      </w:r>
      <w:r w:rsidR="00C52145">
        <w:rPr>
          <w:rFonts w:asciiTheme="majorHAnsi" w:eastAsia="Times New Roman" w:hAnsiTheme="majorHAnsi" w:cstheme="majorHAnsi"/>
          <w:color w:val="000000"/>
          <w:sz w:val="28"/>
          <w:szCs w:val="28"/>
          <w:lang w:eastAsia="ru-RU"/>
        </w:rPr>
        <w:t>по области – 6,5</w:t>
      </w:r>
      <w:r w:rsidR="00C90375" w:rsidRPr="00DA0276">
        <w:rPr>
          <w:rFonts w:asciiTheme="majorHAnsi" w:eastAsia="Times New Roman" w:hAnsiTheme="majorHAnsi" w:cstheme="majorHAnsi"/>
          <w:color w:val="000000"/>
          <w:sz w:val="28"/>
          <w:szCs w:val="28"/>
          <w:lang w:eastAsia="ru-RU"/>
        </w:rPr>
        <w:t xml:space="preserve">%). </w:t>
      </w:r>
      <w:r w:rsidR="00C52145">
        <w:rPr>
          <w:rFonts w:asciiTheme="majorHAnsi" w:eastAsia="Times New Roman" w:hAnsiTheme="majorHAnsi" w:cstheme="majorHAnsi"/>
          <w:color w:val="000000"/>
          <w:sz w:val="28"/>
          <w:szCs w:val="28"/>
          <w:lang w:eastAsia="ru-RU"/>
        </w:rPr>
        <w:t xml:space="preserve"> </w:t>
      </w:r>
    </w:p>
    <w:p w14:paraId="30159484" w14:textId="77777777" w:rsidR="00C90375" w:rsidRPr="00DA0276" w:rsidRDefault="00C90375" w:rsidP="00DA0276">
      <w:pPr>
        <w:spacing w:after="0" w:line="240" w:lineRule="auto"/>
        <w:ind w:firstLine="709"/>
        <w:jc w:val="both"/>
        <w:rPr>
          <w:rFonts w:asciiTheme="majorHAnsi" w:eastAsia="Times New Roman" w:hAnsiTheme="majorHAnsi" w:cstheme="majorHAnsi"/>
          <w:sz w:val="28"/>
          <w:szCs w:val="28"/>
          <w:lang w:eastAsia="ru-RU"/>
        </w:rPr>
      </w:pPr>
      <w:r w:rsidRPr="00DA0276">
        <w:rPr>
          <w:rFonts w:asciiTheme="majorHAnsi" w:eastAsia="Times New Roman" w:hAnsiTheme="majorHAnsi" w:cstheme="majorHAnsi"/>
          <w:color w:val="000000"/>
          <w:sz w:val="28"/>
          <w:szCs w:val="28"/>
          <w:u w:val="single"/>
          <w:lang w:eastAsia="ru-RU"/>
        </w:rPr>
        <w:t>Рынок психолого-педагогического сопровождения детей с ограниченными возможностями здоровья</w:t>
      </w:r>
      <w:r w:rsidRPr="00DA0276">
        <w:rPr>
          <w:rFonts w:asciiTheme="majorHAnsi" w:eastAsia="Times New Roman" w:hAnsiTheme="majorHAnsi" w:cstheme="majorHAnsi"/>
          <w:color w:val="000000"/>
          <w:sz w:val="28"/>
          <w:szCs w:val="28"/>
          <w:lang w:eastAsia="ru-RU"/>
        </w:rPr>
        <w:t>. Количество организаций на этом рынке, по мнению большинства потребителей, считается неизменным</w:t>
      </w:r>
      <w:r w:rsidR="00C52145">
        <w:rPr>
          <w:rFonts w:asciiTheme="majorHAnsi" w:eastAsia="Times New Roman" w:hAnsiTheme="majorHAnsi" w:cstheme="majorHAnsi"/>
          <w:color w:val="000000"/>
          <w:sz w:val="28"/>
          <w:szCs w:val="28"/>
          <w:shd w:val="clear" w:color="auto" w:fill="FFFFFF"/>
          <w:lang w:eastAsia="ru-RU"/>
        </w:rPr>
        <w:t xml:space="preserve"> (57,0</w:t>
      </w:r>
      <w:r w:rsidRPr="00DA0276">
        <w:rPr>
          <w:rFonts w:asciiTheme="majorHAnsi" w:eastAsia="Times New Roman" w:hAnsiTheme="majorHAnsi" w:cstheme="majorHAnsi"/>
          <w:color w:val="000000"/>
          <w:sz w:val="28"/>
          <w:szCs w:val="28"/>
          <w:shd w:val="clear" w:color="auto" w:fill="FFFFFF"/>
          <w:lang w:eastAsia="ru-RU"/>
        </w:rPr>
        <w:t xml:space="preserve">%). Увеличение числа организаций отмечает </w:t>
      </w:r>
      <w:r w:rsidR="00C52145">
        <w:rPr>
          <w:rFonts w:asciiTheme="majorHAnsi" w:eastAsia="Times New Roman" w:hAnsiTheme="majorHAnsi" w:cstheme="majorHAnsi"/>
          <w:color w:val="000000"/>
          <w:sz w:val="28"/>
          <w:szCs w:val="28"/>
          <w:shd w:val="clear" w:color="auto" w:fill="FFFFFF"/>
          <w:lang w:eastAsia="ru-RU"/>
        </w:rPr>
        <w:t>пятая</w:t>
      </w:r>
      <w:r w:rsidRPr="00DA0276">
        <w:rPr>
          <w:rFonts w:asciiTheme="majorHAnsi" w:eastAsia="Times New Roman" w:hAnsiTheme="majorHAnsi" w:cstheme="majorHAnsi"/>
          <w:color w:val="000000"/>
          <w:sz w:val="28"/>
          <w:szCs w:val="28"/>
          <w:shd w:val="clear" w:color="auto" w:fill="FFFFFF"/>
          <w:lang w:eastAsia="ru-RU"/>
        </w:rPr>
        <w:t xml:space="preserve"> часть потре</w:t>
      </w:r>
      <w:r w:rsidR="00C52145">
        <w:rPr>
          <w:rFonts w:asciiTheme="majorHAnsi" w:eastAsia="Times New Roman" w:hAnsiTheme="majorHAnsi" w:cstheme="majorHAnsi"/>
          <w:color w:val="000000"/>
          <w:sz w:val="28"/>
          <w:szCs w:val="28"/>
          <w:shd w:val="clear" w:color="auto" w:fill="FFFFFF"/>
          <w:lang w:eastAsia="ru-RU"/>
        </w:rPr>
        <w:t>бителей (в среднем по области 23,6</w:t>
      </w:r>
      <w:r w:rsidRPr="00DA0276">
        <w:rPr>
          <w:rFonts w:asciiTheme="majorHAnsi" w:eastAsia="Times New Roman" w:hAnsiTheme="majorHAnsi" w:cstheme="majorHAnsi"/>
          <w:color w:val="000000"/>
          <w:sz w:val="28"/>
          <w:szCs w:val="28"/>
          <w:shd w:val="clear" w:color="auto" w:fill="FFFFFF"/>
          <w:lang w:eastAsia="ru-RU"/>
        </w:rPr>
        <w:t>%). Снижение количества организаций отмечает малая доля потребителей</w:t>
      </w:r>
      <w:r w:rsidR="00C52145">
        <w:rPr>
          <w:rFonts w:asciiTheme="majorHAnsi" w:eastAsia="Times New Roman" w:hAnsiTheme="majorHAnsi" w:cstheme="majorHAnsi"/>
          <w:color w:val="000000"/>
          <w:sz w:val="28"/>
          <w:szCs w:val="28"/>
          <w:shd w:val="clear" w:color="auto" w:fill="FFFFFF"/>
          <w:lang w:eastAsia="ru-RU"/>
        </w:rPr>
        <w:t xml:space="preserve"> (в среднем по области – 19,4</w:t>
      </w:r>
      <w:r w:rsidRPr="00DA0276">
        <w:rPr>
          <w:rFonts w:asciiTheme="majorHAnsi" w:eastAsia="Times New Roman" w:hAnsiTheme="majorHAnsi" w:cstheme="majorHAnsi"/>
          <w:color w:val="000000"/>
          <w:sz w:val="28"/>
          <w:szCs w:val="28"/>
          <w:shd w:val="clear" w:color="auto" w:fill="FFFFFF"/>
          <w:lang w:eastAsia="ru-RU"/>
        </w:rPr>
        <w:t xml:space="preserve">%). </w:t>
      </w:r>
    </w:p>
    <w:p w14:paraId="46EF554F" w14:textId="77777777" w:rsidR="00C90375" w:rsidRPr="00DA0276" w:rsidRDefault="00C90375" w:rsidP="00DA0276">
      <w:pPr>
        <w:spacing w:after="0" w:line="240" w:lineRule="auto"/>
        <w:ind w:firstLine="709"/>
        <w:jc w:val="both"/>
        <w:rPr>
          <w:rFonts w:asciiTheme="majorHAnsi" w:eastAsia="Times New Roman" w:hAnsiTheme="majorHAnsi" w:cstheme="majorHAnsi"/>
          <w:sz w:val="28"/>
          <w:szCs w:val="28"/>
          <w:lang w:eastAsia="ru-RU"/>
        </w:rPr>
      </w:pPr>
      <w:r w:rsidRPr="00DA0276">
        <w:rPr>
          <w:rFonts w:asciiTheme="majorHAnsi" w:eastAsia="Times New Roman" w:hAnsiTheme="majorHAnsi" w:cstheme="majorHAnsi"/>
          <w:color w:val="000000"/>
          <w:sz w:val="28"/>
          <w:szCs w:val="28"/>
          <w:u w:val="single"/>
          <w:lang w:eastAsia="ru-RU"/>
        </w:rPr>
        <w:t>Рынок социальных услуг</w:t>
      </w:r>
      <w:r w:rsidRPr="00DA0276">
        <w:rPr>
          <w:rFonts w:asciiTheme="majorHAnsi" w:eastAsia="Times New Roman" w:hAnsiTheme="majorHAnsi" w:cstheme="majorHAnsi"/>
          <w:color w:val="000000"/>
          <w:sz w:val="28"/>
          <w:szCs w:val="28"/>
          <w:lang w:eastAsia="ru-RU"/>
        </w:rPr>
        <w:t>. По мнению большинства потребителей, количество организаций на этом рынке не изменилось</w:t>
      </w:r>
      <w:r w:rsidR="003749C9">
        <w:rPr>
          <w:rFonts w:asciiTheme="majorHAnsi" w:eastAsia="Times New Roman" w:hAnsiTheme="majorHAnsi" w:cstheme="majorHAnsi"/>
          <w:color w:val="000000"/>
          <w:sz w:val="28"/>
          <w:szCs w:val="28"/>
          <w:shd w:val="clear" w:color="auto" w:fill="FFFFFF"/>
          <w:lang w:eastAsia="ru-RU"/>
        </w:rPr>
        <w:t xml:space="preserve"> (61,1</w:t>
      </w:r>
      <w:r w:rsidRPr="00DA0276">
        <w:rPr>
          <w:rFonts w:asciiTheme="majorHAnsi" w:eastAsia="Times New Roman" w:hAnsiTheme="majorHAnsi" w:cstheme="majorHAnsi"/>
          <w:color w:val="000000"/>
          <w:sz w:val="28"/>
          <w:szCs w:val="28"/>
          <w:shd w:val="clear" w:color="auto" w:fill="FFFFFF"/>
          <w:lang w:eastAsia="ru-RU"/>
        </w:rPr>
        <w:t>%). Увеличение</w:t>
      </w:r>
      <w:r w:rsidR="003749C9">
        <w:rPr>
          <w:rFonts w:asciiTheme="majorHAnsi" w:eastAsia="Times New Roman" w:hAnsiTheme="majorHAnsi" w:cstheme="majorHAnsi"/>
          <w:color w:val="000000"/>
          <w:sz w:val="28"/>
          <w:szCs w:val="28"/>
          <w:shd w:val="clear" w:color="auto" w:fill="FFFFFF"/>
          <w:lang w:eastAsia="ru-RU"/>
        </w:rPr>
        <w:t xml:space="preserve"> числа организаций отмечают 22,1</w:t>
      </w:r>
      <w:r w:rsidRPr="00DA0276">
        <w:rPr>
          <w:rFonts w:asciiTheme="majorHAnsi" w:eastAsia="Times New Roman" w:hAnsiTheme="majorHAnsi" w:cstheme="majorHAnsi"/>
          <w:color w:val="000000"/>
          <w:sz w:val="28"/>
          <w:szCs w:val="28"/>
          <w:shd w:val="clear" w:color="auto" w:fill="FFFFFF"/>
          <w:lang w:eastAsia="ru-RU"/>
        </w:rPr>
        <w:t>% потребителей. Снижение количества организаций отмечает малая доля потребителе</w:t>
      </w:r>
      <w:r w:rsidR="003749C9">
        <w:rPr>
          <w:rFonts w:asciiTheme="majorHAnsi" w:eastAsia="Times New Roman" w:hAnsiTheme="majorHAnsi" w:cstheme="majorHAnsi"/>
          <w:color w:val="000000"/>
          <w:sz w:val="28"/>
          <w:szCs w:val="28"/>
          <w:shd w:val="clear" w:color="auto" w:fill="FFFFFF"/>
          <w:lang w:eastAsia="ru-RU"/>
        </w:rPr>
        <w:t>й (в среднем по области – 16,8%</w:t>
      </w:r>
      <w:r w:rsidRPr="00DA0276">
        <w:rPr>
          <w:rFonts w:asciiTheme="majorHAnsi" w:eastAsia="Times New Roman" w:hAnsiTheme="majorHAnsi" w:cstheme="majorHAnsi"/>
          <w:color w:val="000000"/>
          <w:sz w:val="28"/>
          <w:szCs w:val="28"/>
          <w:shd w:val="clear" w:color="auto" w:fill="FFFFFF"/>
          <w:lang w:eastAsia="ru-RU"/>
        </w:rPr>
        <w:t xml:space="preserve">). </w:t>
      </w:r>
    </w:p>
    <w:p w14:paraId="66A88ADE" w14:textId="77777777" w:rsidR="003749C9" w:rsidRDefault="00BB1928" w:rsidP="00DA0276">
      <w:pPr>
        <w:spacing w:after="0" w:line="240" w:lineRule="auto"/>
        <w:ind w:firstLine="709"/>
        <w:jc w:val="both"/>
        <w:rPr>
          <w:rFonts w:asciiTheme="majorHAnsi" w:eastAsia="Times New Roman" w:hAnsiTheme="majorHAnsi" w:cstheme="majorHAnsi"/>
          <w:color w:val="000000"/>
          <w:sz w:val="28"/>
          <w:szCs w:val="28"/>
          <w:shd w:val="clear" w:color="auto" w:fill="FFFFFF"/>
          <w:lang w:eastAsia="ru-RU"/>
        </w:rPr>
      </w:pPr>
      <w:r w:rsidRPr="00BB1928">
        <w:rPr>
          <w:rFonts w:asciiTheme="majorHAnsi" w:eastAsia="Times New Roman" w:hAnsiTheme="majorHAnsi" w:cstheme="majorHAnsi"/>
          <w:color w:val="000000"/>
          <w:sz w:val="28"/>
          <w:szCs w:val="28"/>
          <w:u w:val="single"/>
          <w:lang w:eastAsia="ru-RU"/>
        </w:rPr>
        <w:t>Рынок теплоснабжения (производство тепловой энергии)</w:t>
      </w:r>
      <w:r w:rsidR="00C90375" w:rsidRPr="00DA0276">
        <w:rPr>
          <w:rFonts w:asciiTheme="majorHAnsi" w:eastAsia="Times New Roman" w:hAnsiTheme="majorHAnsi" w:cstheme="majorHAnsi"/>
          <w:color w:val="000000"/>
          <w:sz w:val="28"/>
          <w:szCs w:val="28"/>
          <w:lang w:eastAsia="ru-RU"/>
        </w:rPr>
        <w:t>. Количество организаций на этом рынке, по мнению большинства потребителей, считается неизменным</w:t>
      </w:r>
      <w:r w:rsidR="003749C9">
        <w:rPr>
          <w:rFonts w:asciiTheme="majorHAnsi" w:eastAsia="Times New Roman" w:hAnsiTheme="majorHAnsi" w:cstheme="majorHAnsi"/>
          <w:color w:val="000000"/>
          <w:sz w:val="28"/>
          <w:szCs w:val="28"/>
          <w:shd w:val="clear" w:color="auto" w:fill="FFFFFF"/>
          <w:lang w:eastAsia="ru-RU"/>
        </w:rPr>
        <w:t xml:space="preserve"> (80,0</w:t>
      </w:r>
      <w:r w:rsidR="00C90375" w:rsidRPr="00DA0276">
        <w:rPr>
          <w:rFonts w:asciiTheme="majorHAnsi" w:eastAsia="Times New Roman" w:hAnsiTheme="majorHAnsi" w:cstheme="majorHAnsi"/>
          <w:color w:val="000000"/>
          <w:sz w:val="28"/>
          <w:szCs w:val="28"/>
          <w:shd w:val="clear" w:color="auto" w:fill="FFFFFF"/>
          <w:lang w:eastAsia="ru-RU"/>
        </w:rPr>
        <w:t>%). Увеличени</w:t>
      </w:r>
      <w:r w:rsidR="003749C9">
        <w:rPr>
          <w:rFonts w:asciiTheme="majorHAnsi" w:eastAsia="Times New Roman" w:hAnsiTheme="majorHAnsi" w:cstheme="majorHAnsi"/>
          <w:color w:val="000000"/>
          <w:sz w:val="28"/>
          <w:szCs w:val="28"/>
          <w:shd w:val="clear" w:color="auto" w:fill="FFFFFF"/>
          <w:lang w:eastAsia="ru-RU"/>
        </w:rPr>
        <w:t>е числа организаций отмечают 13,0</w:t>
      </w:r>
      <w:r w:rsidR="00C90375" w:rsidRPr="00DA0276">
        <w:rPr>
          <w:rFonts w:asciiTheme="majorHAnsi" w:eastAsia="Times New Roman" w:hAnsiTheme="majorHAnsi" w:cstheme="majorHAnsi"/>
          <w:color w:val="000000"/>
          <w:sz w:val="28"/>
          <w:szCs w:val="28"/>
          <w:shd w:val="clear" w:color="auto" w:fill="FFFFFF"/>
          <w:lang w:eastAsia="ru-RU"/>
        </w:rPr>
        <w:t>% потребителей. Снижение количества организаций отмечает малая доля потребителе</w:t>
      </w:r>
      <w:r w:rsidR="003749C9">
        <w:rPr>
          <w:rFonts w:asciiTheme="majorHAnsi" w:eastAsia="Times New Roman" w:hAnsiTheme="majorHAnsi" w:cstheme="majorHAnsi"/>
          <w:color w:val="000000"/>
          <w:sz w:val="28"/>
          <w:szCs w:val="28"/>
          <w:shd w:val="clear" w:color="auto" w:fill="FFFFFF"/>
          <w:lang w:eastAsia="ru-RU"/>
        </w:rPr>
        <w:t>й (в среднем по области – 7,0</w:t>
      </w:r>
      <w:r w:rsidR="00C90375" w:rsidRPr="00DA0276">
        <w:rPr>
          <w:rFonts w:asciiTheme="majorHAnsi" w:eastAsia="Times New Roman" w:hAnsiTheme="majorHAnsi" w:cstheme="majorHAnsi"/>
          <w:color w:val="000000"/>
          <w:sz w:val="28"/>
          <w:szCs w:val="28"/>
          <w:shd w:val="clear" w:color="auto" w:fill="FFFFFF"/>
          <w:lang w:eastAsia="ru-RU"/>
        </w:rPr>
        <w:t xml:space="preserve">%). </w:t>
      </w:r>
    </w:p>
    <w:p w14:paraId="6AE45850" w14:textId="77777777" w:rsidR="003749C9" w:rsidRPr="003749C9" w:rsidRDefault="000E54D4" w:rsidP="003749C9">
      <w:pPr>
        <w:spacing w:after="0" w:line="240" w:lineRule="auto"/>
        <w:ind w:firstLine="709"/>
        <w:jc w:val="both"/>
        <w:rPr>
          <w:rFonts w:asciiTheme="majorHAnsi" w:eastAsia="Times New Roman" w:hAnsiTheme="majorHAnsi" w:cstheme="majorHAnsi"/>
          <w:color w:val="000000"/>
          <w:sz w:val="28"/>
          <w:szCs w:val="28"/>
          <w:lang w:eastAsia="ru-RU"/>
        </w:rPr>
      </w:pPr>
      <w:r w:rsidRPr="000E54D4">
        <w:rPr>
          <w:rFonts w:asciiTheme="majorHAnsi" w:eastAsia="Times New Roman" w:hAnsiTheme="majorHAnsi" w:cstheme="majorHAnsi"/>
          <w:color w:val="000000"/>
          <w:sz w:val="28"/>
          <w:szCs w:val="28"/>
          <w:u w:val="single"/>
          <w:lang w:eastAsia="ru-RU"/>
        </w:rPr>
        <w:t>Рынок услуг по сбору и транспортированию твердых коммунальных отходов</w:t>
      </w:r>
      <w:r w:rsidR="00C90375" w:rsidRPr="00DA0276">
        <w:rPr>
          <w:rFonts w:asciiTheme="majorHAnsi" w:eastAsia="Times New Roman" w:hAnsiTheme="majorHAnsi" w:cstheme="majorHAnsi"/>
          <w:color w:val="000000"/>
          <w:sz w:val="28"/>
          <w:szCs w:val="28"/>
          <w:lang w:eastAsia="ru-RU"/>
        </w:rPr>
        <w:t>. По мнению большинства потребителей, количество организаций н</w:t>
      </w:r>
      <w:r w:rsidR="003749C9">
        <w:rPr>
          <w:rFonts w:asciiTheme="majorHAnsi" w:eastAsia="Times New Roman" w:hAnsiTheme="majorHAnsi" w:cstheme="majorHAnsi"/>
          <w:color w:val="000000"/>
          <w:sz w:val="28"/>
          <w:szCs w:val="28"/>
          <w:lang w:eastAsia="ru-RU"/>
        </w:rPr>
        <w:t>а этом рынке не изменилось (54,0</w:t>
      </w:r>
      <w:r w:rsidR="00C90375" w:rsidRPr="00DA0276">
        <w:rPr>
          <w:rFonts w:asciiTheme="majorHAnsi" w:eastAsia="Times New Roman" w:hAnsiTheme="majorHAnsi" w:cstheme="majorHAnsi"/>
          <w:color w:val="000000"/>
          <w:sz w:val="28"/>
          <w:szCs w:val="28"/>
          <w:lang w:eastAsia="ru-RU"/>
        </w:rPr>
        <w:t>%). Увеличение числа организаций отмечает четверть потреби</w:t>
      </w:r>
      <w:r w:rsidR="003749C9">
        <w:rPr>
          <w:rFonts w:asciiTheme="majorHAnsi" w:eastAsia="Times New Roman" w:hAnsiTheme="majorHAnsi" w:cstheme="majorHAnsi"/>
          <w:color w:val="000000"/>
          <w:sz w:val="28"/>
          <w:szCs w:val="28"/>
          <w:lang w:eastAsia="ru-RU"/>
        </w:rPr>
        <w:t>телей (в среднем по области 28,6</w:t>
      </w:r>
      <w:r w:rsidR="00C90375" w:rsidRPr="00DA0276">
        <w:rPr>
          <w:rFonts w:asciiTheme="majorHAnsi" w:eastAsia="Times New Roman" w:hAnsiTheme="majorHAnsi" w:cstheme="majorHAnsi"/>
          <w:color w:val="000000"/>
          <w:sz w:val="28"/>
          <w:szCs w:val="28"/>
          <w:lang w:eastAsia="ru-RU"/>
        </w:rPr>
        <w:t>%). Снижение количества организаций отмечает малая доля потребителе</w:t>
      </w:r>
      <w:r w:rsidR="003749C9">
        <w:rPr>
          <w:rFonts w:asciiTheme="majorHAnsi" w:eastAsia="Times New Roman" w:hAnsiTheme="majorHAnsi" w:cstheme="majorHAnsi"/>
          <w:color w:val="000000"/>
          <w:sz w:val="28"/>
          <w:szCs w:val="28"/>
          <w:lang w:eastAsia="ru-RU"/>
        </w:rPr>
        <w:t>й (в среднем по области – 17,4%</w:t>
      </w:r>
      <w:r w:rsidR="00C90375" w:rsidRPr="00DA0276">
        <w:rPr>
          <w:rFonts w:asciiTheme="majorHAnsi" w:eastAsia="Times New Roman" w:hAnsiTheme="majorHAnsi" w:cstheme="majorHAnsi"/>
          <w:color w:val="000000"/>
          <w:sz w:val="28"/>
          <w:szCs w:val="28"/>
          <w:lang w:eastAsia="ru-RU"/>
        </w:rPr>
        <w:t xml:space="preserve">). </w:t>
      </w:r>
    </w:p>
    <w:p w14:paraId="551CE3F5" w14:textId="77777777" w:rsidR="00C90375" w:rsidRPr="00DA0276" w:rsidRDefault="00420D3B" w:rsidP="00420D3B">
      <w:pPr>
        <w:tabs>
          <w:tab w:val="left" w:pos="1843"/>
        </w:tabs>
        <w:spacing w:after="0" w:line="240" w:lineRule="auto"/>
        <w:ind w:firstLine="709"/>
        <w:jc w:val="both"/>
        <w:rPr>
          <w:rFonts w:asciiTheme="majorHAnsi" w:eastAsia="Times New Roman" w:hAnsiTheme="majorHAnsi" w:cstheme="majorHAnsi"/>
          <w:sz w:val="28"/>
          <w:szCs w:val="28"/>
          <w:lang w:eastAsia="ru-RU"/>
        </w:rPr>
      </w:pPr>
      <w:r w:rsidRPr="00420D3B">
        <w:rPr>
          <w:rFonts w:asciiTheme="majorHAnsi" w:eastAsia="Times New Roman" w:hAnsiTheme="majorHAnsi" w:cstheme="majorHAnsi"/>
          <w:color w:val="000000"/>
          <w:sz w:val="28"/>
          <w:szCs w:val="28"/>
          <w:u w:val="single"/>
          <w:lang w:eastAsia="ru-RU"/>
        </w:rPr>
        <w:t>Рынок выполнения работ по благоустройству городской среды</w:t>
      </w:r>
      <w:r w:rsidR="00C90375" w:rsidRPr="00DA0276">
        <w:rPr>
          <w:rFonts w:asciiTheme="majorHAnsi" w:eastAsia="Times New Roman" w:hAnsiTheme="majorHAnsi" w:cstheme="majorHAnsi"/>
          <w:color w:val="000000"/>
          <w:sz w:val="28"/>
          <w:szCs w:val="28"/>
          <w:lang w:eastAsia="ru-RU"/>
        </w:rPr>
        <w:t xml:space="preserve">. </w:t>
      </w:r>
      <w:r w:rsidR="00C90375" w:rsidRPr="00DA0276">
        <w:rPr>
          <w:rFonts w:asciiTheme="majorHAnsi" w:eastAsia="Times New Roman" w:hAnsiTheme="majorHAnsi" w:cstheme="majorHAnsi"/>
          <w:color w:val="000000"/>
          <w:sz w:val="28"/>
          <w:szCs w:val="28"/>
          <w:shd w:val="clear" w:color="auto" w:fill="FFFFFF"/>
          <w:lang w:eastAsia="ru-RU"/>
        </w:rPr>
        <w:t>По мнению большинства потребителей, количество организаций н</w:t>
      </w:r>
      <w:r w:rsidR="003749C9">
        <w:rPr>
          <w:rFonts w:asciiTheme="majorHAnsi" w:eastAsia="Times New Roman" w:hAnsiTheme="majorHAnsi" w:cstheme="majorHAnsi"/>
          <w:color w:val="000000"/>
          <w:sz w:val="28"/>
          <w:szCs w:val="28"/>
          <w:shd w:val="clear" w:color="auto" w:fill="FFFFFF"/>
          <w:lang w:eastAsia="ru-RU"/>
        </w:rPr>
        <w:t>а этом рынке не изменилось (59,2</w:t>
      </w:r>
      <w:r w:rsidR="00C90375" w:rsidRPr="00DA0276">
        <w:rPr>
          <w:rFonts w:asciiTheme="majorHAnsi" w:eastAsia="Times New Roman" w:hAnsiTheme="majorHAnsi" w:cstheme="majorHAnsi"/>
          <w:color w:val="000000"/>
          <w:sz w:val="28"/>
          <w:szCs w:val="28"/>
          <w:shd w:val="clear" w:color="auto" w:fill="FFFFFF"/>
          <w:lang w:eastAsia="ru-RU"/>
        </w:rPr>
        <w:t>%). Увеличение</w:t>
      </w:r>
      <w:r w:rsidR="003749C9">
        <w:rPr>
          <w:rFonts w:asciiTheme="majorHAnsi" w:eastAsia="Times New Roman" w:hAnsiTheme="majorHAnsi" w:cstheme="majorHAnsi"/>
          <w:color w:val="000000"/>
          <w:sz w:val="28"/>
          <w:szCs w:val="28"/>
          <w:shd w:val="clear" w:color="auto" w:fill="FFFFFF"/>
          <w:lang w:eastAsia="ru-RU"/>
        </w:rPr>
        <w:t xml:space="preserve"> числа организаций отмечают 20,6</w:t>
      </w:r>
      <w:r w:rsidR="00C90375" w:rsidRPr="00DA0276">
        <w:rPr>
          <w:rFonts w:asciiTheme="majorHAnsi" w:eastAsia="Times New Roman" w:hAnsiTheme="majorHAnsi" w:cstheme="majorHAnsi"/>
          <w:color w:val="000000"/>
          <w:sz w:val="28"/>
          <w:szCs w:val="28"/>
          <w:shd w:val="clear" w:color="auto" w:fill="FFFFFF"/>
          <w:lang w:eastAsia="ru-RU"/>
        </w:rPr>
        <w:t xml:space="preserve">% потребителей. Снижение количества организаций отмечает </w:t>
      </w:r>
      <w:r w:rsidR="003749C9">
        <w:rPr>
          <w:rFonts w:asciiTheme="majorHAnsi" w:eastAsia="Times New Roman" w:hAnsiTheme="majorHAnsi" w:cstheme="majorHAnsi"/>
          <w:color w:val="000000"/>
          <w:sz w:val="28"/>
          <w:szCs w:val="28"/>
          <w:shd w:val="clear" w:color="auto" w:fill="FFFFFF"/>
          <w:lang w:eastAsia="ru-RU"/>
        </w:rPr>
        <w:t>пятая часть</w:t>
      </w:r>
      <w:r w:rsidR="00C90375" w:rsidRPr="00DA0276">
        <w:rPr>
          <w:rFonts w:asciiTheme="majorHAnsi" w:eastAsia="Times New Roman" w:hAnsiTheme="majorHAnsi" w:cstheme="majorHAnsi"/>
          <w:color w:val="000000"/>
          <w:sz w:val="28"/>
          <w:szCs w:val="28"/>
          <w:shd w:val="clear" w:color="auto" w:fill="FFFFFF"/>
          <w:lang w:eastAsia="ru-RU"/>
        </w:rPr>
        <w:t xml:space="preserve"> потребителей</w:t>
      </w:r>
      <w:r w:rsidR="003749C9">
        <w:rPr>
          <w:rFonts w:asciiTheme="majorHAnsi" w:eastAsia="Times New Roman" w:hAnsiTheme="majorHAnsi" w:cstheme="majorHAnsi"/>
          <w:color w:val="000000"/>
          <w:sz w:val="28"/>
          <w:szCs w:val="28"/>
          <w:shd w:val="clear" w:color="auto" w:fill="FFFFFF"/>
          <w:lang w:eastAsia="ru-RU"/>
        </w:rPr>
        <w:t xml:space="preserve"> (в среднем по области – 20,2</w:t>
      </w:r>
      <w:r w:rsidR="00C90375" w:rsidRPr="00DA0276">
        <w:rPr>
          <w:rFonts w:asciiTheme="majorHAnsi" w:eastAsia="Times New Roman" w:hAnsiTheme="majorHAnsi" w:cstheme="majorHAnsi"/>
          <w:color w:val="000000"/>
          <w:sz w:val="28"/>
          <w:szCs w:val="28"/>
          <w:shd w:val="clear" w:color="auto" w:fill="FFFFFF"/>
          <w:lang w:eastAsia="ru-RU"/>
        </w:rPr>
        <w:t xml:space="preserve">%). </w:t>
      </w:r>
    </w:p>
    <w:p w14:paraId="50620140" w14:textId="77777777" w:rsidR="003749C9" w:rsidRDefault="00061B98" w:rsidP="00DA0276">
      <w:pPr>
        <w:spacing w:after="0" w:line="240" w:lineRule="auto"/>
        <w:ind w:firstLine="709"/>
        <w:jc w:val="both"/>
        <w:rPr>
          <w:rFonts w:asciiTheme="majorHAnsi" w:eastAsia="Times New Roman" w:hAnsiTheme="majorHAnsi" w:cstheme="majorHAnsi"/>
          <w:color w:val="000000"/>
          <w:sz w:val="28"/>
          <w:szCs w:val="28"/>
          <w:lang w:eastAsia="ru-RU"/>
        </w:rPr>
      </w:pPr>
      <w:r w:rsidRPr="00061B98">
        <w:rPr>
          <w:rFonts w:asciiTheme="majorHAnsi" w:eastAsia="Times New Roman" w:hAnsiTheme="majorHAnsi" w:cstheme="majorHAnsi"/>
          <w:color w:val="000000"/>
          <w:sz w:val="28"/>
          <w:szCs w:val="28"/>
          <w:u w:val="single"/>
          <w:lang w:eastAsia="ru-RU"/>
        </w:rPr>
        <w:t>Рынок выполнения работ по содержанию и текущему ремонту общего имущества собственников помещений в многоквартирном доме</w:t>
      </w:r>
      <w:r w:rsidR="00C90375" w:rsidRPr="00DA0276">
        <w:rPr>
          <w:rFonts w:asciiTheme="majorHAnsi" w:eastAsia="Times New Roman" w:hAnsiTheme="majorHAnsi" w:cstheme="majorHAnsi"/>
          <w:color w:val="000000"/>
          <w:sz w:val="28"/>
          <w:szCs w:val="28"/>
          <w:lang w:eastAsia="ru-RU"/>
        </w:rPr>
        <w:t>. По мнению большинства потребителей, количество организаций н</w:t>
      </w:r>
      <w:r w:rsidR="003749C9">
        <w:rPr>
          <w:rFonts w:asciiTheme="majorHAnsi" w:eastAsia="Times New Roman" w:hAnsiTheme="majorHAnsi" w:cstheme="majorHAnsi"/>
          <w:color w:val="000000"/>
          <w:sz w:val="28"/>
          <w:szCs w:val="28"/>
          <w:lang w:eastAsia="ru-RU"/>
        </w:rPr>
        <w:t>а этом рынке не изменилось (62,1</w:t>
      </w:r>
      <w:r w:rsidR="00C90375" w:rsidRPr="00DA0276">
        <w:rPr>
          <w:rFonts w:asciiTheme="majorHAnsi" w:eastAsia="Times New Roman" w:hAnsiTheme="majorHAnsi" w:cstheme="majorHAnsi"/>
          <w:color w:val="000000"/>
          <w:sz w:val="28"/>
          <w:szCs w:val="28"/>
          <w:lang w:eastAsia="ru-RU"/>
        </w:rPr>
        <w:t>%), увеличение числа организаций отмечает четверть потреби</w:t>
      </w:r>
      <w:r w:rsidR="00621096">
        <w:rPr>
          <w:rFonts w:asciiTheme="majorHAnsi" w:eastAsia="Times New Roman" w:hAnsiTheme="majorHAnsi" w:cstheme="majorHAnsi"/>
          <w:color w:val="000000"/>
          <w:sz w:val="28"/>
          <w:szCs w:val="28"/>
          <w:lang w:eastAsia="ru-RU"/>
        </w:rPr>
        <w:t>телей (в среднем по области 18,4</w:t>
      </w:r>
      <w:r w:rsidR="00C90375" w:rsidRPr="00DA0276">
        <w:rPr>
          <w:rFonts w:asciiTheme="majorHAnsi" w:eastAsia="Times New Roman" w:hAnsiTheme="majorHAnsi" w:cstheme="majorHAnsi"/>
          <w:color w:val="000000"/>
          <w:sz w:val="28"/>
          <w:szCs w:val="28"/>
          <w:lang w:eastAsia="ru-RU"/>
        </w:rPr>
        <w:t>%). Снижение количества организаций отмечает малая доля потребителе</w:t>
      </w:r>
      <w:r w:rsidR="00621096">
        <w:rPr>
          <w:rFonts w:asciiTheme="majorHAnsi" w:eastAsia="Times New Roman" w:hAnsiTheme="majorHAnsi" w:cstheme="majorHAnsi"/>
          <w:color w:val="000000"/>
          <w:sz w:val="28"/>
          <w:szCs w:val="28"/>
          <w:lang w:eastAsia="ru-RU"/>
        </w:rPr>
        <w:t>й (в среднем по области – 19,5</w:t>
      </w:r>
      <w:r w:rsidR="00C90375" w:rsidRPr="00DA0276">
        <w:rPr>
          <w:rFonts w:asciiTheme="majorHAnsi" w:eastAsia="Times New Roman" w:hAnsiTheme="majorHAnsi" w:cstheme="majorHAnsi"/>
          <w:color w:val="000000"/>
          <w:sz w:val="28"/>
          <w:szCs w:val="28"/>
          <w:lang w:eastAsia="ru-RU"/>
        </w:rPr>
        <w:t xml:space="preserve">%). </w:t>
      </w:r>
    </w:p>
    <w:p w14:paraId="5AD6C685" w14:textId="77777777" w:rsidR="00621096" w:rsidRDefault="00C90375" w:rsidP="00DA0276">
      <w:pPr>
        <w:spacing w:after="0" w:line="240" w:lineRule="auto"/>
        <w:ind w:firstLine="709"/>
        <w:jc w:val="both"/>
        <w:rPr>
          <w:rFonts w:asciiTheme="majorHAnsi" w:eastAsia="Times New Roman" w:hAnsiTheme="majorHAnsi" w:cstheme="majorHAnsi"/>
          <w:color w:val="000000"/>
          <w:sz w:val="28"/>
          <w:szCs w:val="28"/>
          <w:shd w:val="clear" w:color="auto" w:fill="FFFFFF"/>
          <w:lang w:eastAsia="ru-RU"/>
        </w:rPr>
      </w:pPr>
      <w:r w:rsidRPr="00DA0276">
        <w:rPr>
          <w:rFonts w:asciiTheme="majorHAnsi" w:eastAsia="Times New Roman" w:hAnsiTheme="majorHAnsi" w:cstheme="majorHAnsi"/>
          <w:color w:val="000000"/>
          <w:sz w:val="28"/>
          <w:szCs w:val="28"/>
          <w:u w:val="single"/>
          <w:lang w:eastAsia="ru-RU"/>
        </w:rPr>
        <w:t>Рынок поставки сжиженного газа в баллонах</w:t>
      </w:r>
      <w:r w:rsidRPr="00DA0276">
        <w:rPr>
          <w:rFonts w:asciiTheme="majorHAnsi" w:eastAsia="Times New Roman" w:hAnsiTheme="majorHAnsi" w:cstheme="majorHAnsi"/>
          <w:color w:val="000000"/>
          <w:sz w:val="28"/>
          <w:szCs w:val="28"/>
          <w:lang w:eastAsia="ru-RU"/>
        </w:rPr>
        <w:t xml:space="preserve">. </w:t>
      </w:r>
      <w:r w:rsidRPr="00DA0276">
        <w:rPr>
          <w:rFonts w:asciiTheme="majorHAnsi" w:eastAsia="Times New Roman" w:hAnsiTheme="majorHAnsi" w:cstheme="majorHAnsi"/>
          <w:color w:val="000000"/>
          <w:sz w:val="28"/>
          <w:szCs w:val="28"/>
          <w:shd w:val="clear" w:color="auto" w:fill="FFFFFF"/>
          <w:lang w:eastAsia="ru-RU"/>
        </w:rPr>
        <w:t xml:space="preserve">По мнению </w:t>
      </w:r>
      <w:r w:rsidR="00621096">
        <w:rPr>
          <w:rFonts w:asciiTheme="majorHAnsi" w:eastAsia="Times New Roman" w:hAnsiTheme="majorHAnsi" w:cstheme="majorHAnsi"/>
          <w:color w:val="000000"/>
          <w:sz w:val="28"/>
          <w:szCs w:val="28"/>
          <w:shd w:val="clear" w:color="auto" w:fill="FFFFFF"/>
          <w:lang w:eastAsia="ru-RU"/>
        </w:rPr>
        <w:t>68,8</w:t>
      </w:r>
      <w:r w:rsidRPr="00DA0276">
        <w:rPr>
          <w:rFonts w:asciiTheme="majorHAnsi" w:eastAsia="Times New Roman" w:hAnsiTheme="majorHAnsi" w:cstheme="majorHAnsi"/>
          <w:color w:val="000000"/>
          <w:sz w:val="28"/>
          <w:szCs w:val="28"/>
          <w:shd w:val="clear" w:color="auto" w:fill="FFFFFF"/>
          <w:lang w:eastAsia="ru-RU"/>
        </w:rPr>
        <w:t>% потребителей</w:t>
      </w:r>
      <w:r w:rsidR="00D74125">
        <w:rPr>
          <w:rFonts w:asciiTheme="majorHAnsi" w:eastAsia="Times New Roman" w:hAnsiTheme="majorHAnsi" w:cstheme="majorHAnsi"/>
          <w:color w:val="000000"/>
          <w:sz w:val="28"/>
          <w:szCs w:val="28"/>
          <w:shd w:val="clear" w:color="auto" w:fill="FFFFFF"/>
          <w:lang w:eastAsia="ru-RU"/>
        </w:rPr>
        <w:t>,</w:t>
      </w:r>
      <w:r w:rsidRPr="00DA0276">
        <w:rPr>
          <w:rFonts w:asciiTheme="majorHAnsi" w:eastAsia="Times New Roman" w:hAnsiTheme="majorHAnsi" w:cstheme="majorHAnsi"/>
          <w:color w:val="000000"/>
          <w:sz w:val="28"/>
          <w:szCs w:val="28"/>
          <w:shd w:val="clear" w:color="auto" w:fill="FFFFFF"/>
          <w:lang w:eastAsia="ru-RU"/>
        </w:rPr>
        <w:t xml:space="preserve"> количество организаций на этом рынке не изменилось. Увеличение</w:t>
      </w:r>
      <w:r w:rsidR="00621096">
        <w:rPr>
          <w:rFonts w:asciiTheme="majorHAnsi" w:eastAsia="Times New Roman" w:hAnsiTheme="majorHAnsi" w:cstheme="majorHAnsi"/>
          <w:color w:val="000000"/>
          <w:sz w:val="28"/>
          <w:szCs w:val="28"/>
          <w:shd w:val="clear" w:color="auto" w:fill="FFFFFF"/>
          <w:lang w:eastAsia="ru-RU"/>
        </w:rPr>
        <w:t xml:space="preserve"> числа организаций отмечают 18,4</w:t>
      </w:r>
      <w:r w:rsidRPr="00DA0276">
        <w:rPr>
          <w:rFonts w:asciiTheme="majorHAnsi" w:eastAsia="Times New Roman" w:hAnsiTheme="majorHAnsi" w:cstheme="majorHAnsi"/>
          <w:color w:val="000000"/>
          <w:sz w:val="28"/>
          <w:szCs w:val="28"/>
          <w:shd w:val="clear" w:color="auto" w:fill="FFFFFF"/>
          <w:lang w:eastAsia="ru-RU"/>
        </w:rPr>
        <w:t>% потребителей. Снижение количества организаций отмечает малая доля потребите</w:t>
      </w:r>
      <w:r w:rsidR="00621096">
        <w:rPr>
          <w:rFonts w:asciiTheme="majorHAnsi" w:eastAsia="Times New Roman" w:hAnsiTheme="majorHAnsi" w:cstheme="majorHAnsi"/>
          <w:color w:val="000000"/>
          <w:sz w:val="28"/>
          <w:szCs w:val="28"/>
          <w:shd w:val="clear" w:color="auto" w:fill="FFFFFF"/>
          <w:lang w:eastAsia="ru-RU"/>
        </w:rPr>
        <w:t>лей (в среднем по области – 12,8%).</w:t>
      </w:r>
    </w:p>
    <w:p w14:paraId="7C8AC716" w14:textId="77777777" w:rsidR="00621096" w:rsidRDefault="006F23BE" w:rsidP="00DA0276">
      <w:pPr>
        <w:spacing w:after="0" w:line="240" w:lineRule="auto"/>
        <w:ind w:firstLine="709"/>
        <w:jc w:val="both"/>
        <w:rPr>
          <w:rFonts w:asciiTheme="majorHAnsi" w:eastAsia="Times New Roman" w:hAnsiTheme="majorHAnsi" w:cstheme="majorHAnsi"/>
          <w:color w:val="000000"/>
          <w:sz w:val="28"/>
          <w:szCs w:val="28"/>
          <w:shd w:val="clear" w:color="auto" w:fill="FFFFFF"/>
          <w:lang w:eastAsia="ru-RU"/>
        </w:rPr>
      </w:pPr>
      <w:r w:rsidRPr="006F23BE">
        <w:rPr>
          <w:rFonts w:asciiTheme="majorHAnsi" w:eastAsia="Times New Roman" w:hAnsiTheme="majorHAnsi" w:cstheme="majorHAnsi"/>
          <w:color w:val="000000"/>
          <w:sz w:val="28"/>
          <w:szCs w:val="28"/>
          <w:u w:val="single"/>
          <w:lang w:eastAsia="ru-RU"/>
        </w:rPr>
        <w:t>Рынок купли-продажи электрической энергии (мощности) на розничном рынке электрической энергии (мощности)</w:t>
      </w:r>
      <w:r w:rsidR="00C90375" w:rsidRPr="00DA0276">
        <w:rPr>
          <w:rFonts w:asciiTheme="majorHAnsi" w:eastAsia="Times New Roman" w:hAnsiTheme="majorHAnsi" w:cstheme="majorHAnsi"/>
          <w:color w:val="000000"/>
          <w:sz w:val="28"/>
          <w:szCs w:val="28"/>
          <w:lang w:eastAsia="ru-RU"/>
        </w:rPr>
        <w:t xml:space="preserve">. </w:t>
      </w:r>
      <w:r w:rsidR="00C90375" w:rsidRPr="00DA0276">
        <w:rPr>
          <w:rFonts w:asciiTheme="majorHAnsi" w:eastAsia="Times New Roman" w:hAnsiTheme="majorHAnsi" w:cstheme="majorHAnsi"/>
          <w:color w:val="000000"/>
          <w:sz w:val="28"/>
          <w:szCs w:val="28"/>
          <w:shd w:val="clear" w:color="auto" w:fill="FFFFFF"/>
          <w:lang w:eastAsia="ru-RU"/>
        </w:rPr>
        <w:t>По мнению большинства потребителей, количество организаций н</w:t>
      </w:r>
      <w:r w:rsidR="00621096">
        <w:rPr>
          <w:rFonts w:asciiTheme="majorHAnsi" w:eastAsia="Times New Roman" w:hAnsiTheme="majorHAnsi" w:cstheme="majorHAnsi"/>
          <w:color w:val="000000"/>
          <w:sz w:val="28"/>
          <w:szCs w:val="28"/>
          <w:shd w:val="clear" w:color="auto" w:fill="FFFFFF"/>
          <w:lang w:eastAsia="ru-RU"/>
        </w:rPr>
        <w:t>а этом рынке не изменилось (81,1</w:t>
      </w:r>
      <w:r w:rsidR="00C90375" w:rsidRPr="00DA0276">
        <w:rPr>
          <w:rFonts w:asciiTheme="majorHAnsi" w:eastAsia="Times New Roman" w:hAnsiTheme="majorHAnsi" w:cstheme="majorHAnsi"/>
          <w:color w:val="000000"/>
          <w:sz w:val="28"/>
          <w:szCs w:val="28"/>
          <w:shd w:val="clear" w:color="auto" w:fill="FFFFFF"/>
          <w:lang w:eastAsia="ru-RU"/>
        </w:rPr>
        <w:t>%). Увеличение</w:t>
      </w:r>
      <w:r w:rsidR="00621096">
        <w:rPr>
          <w:rFonts w:asciiTheme="majorHAnsi" w:eastAsia="Times New Roman" w:hAnsiTheme="majorHAnsi" w:cstheme="majorHAnsi"/>
          <w:color w:val="000000"/>
          <w:sz w:val="28"/>
          <w:szCs w:val="28"/>
          <w:shd w:val="clear" w:color="auto" w:fill="FFFFFF"/>
          <w:lang w:eastAsia="ru-RU"/>
        </w:rPr>
        <w:t xml:space="preserve"> числа организаций отмечают 12,0</w:t>
      </w:r>
      <w:r w:rsidR="00C90375" w:rsidRPr="00DA0276">
        <w:rPr>
          <w:rFonts w:asciiTheme="majorHAnsi" w:eastAsia="Times New Roman" w:hAnsiTheme="majorHAnsi" w:cstheme="majorHAnsi"/>
          <w:color w:val="000000"/>
          <w:sz w:val="28"/>
          <w:szCs w:val="28"/>
          <w:shd w:val="clear" w:color="auto" w:fill="FFFFFF"/>
          <w:lang w:eastAsia="ru-RU"/>
        </w:rPr>
        <w:t>% потребителей. Снижение количества организаций отмечает малая доля потребителе</w:t>
      </w:r>
      <w:r w:rsidR="00621096">
        <w:rPr>
          <w:rFonts w:asciiTheme="majorHAnsi" w:eastAsia="Times New Roman" w:hAnsiTheme="majorHAnsi" w:cstheme="majorHAnsi"/>
          <w:color w:val="000000"/>
          <w:sz w:val="28"/>
          <w:szCs w:val="28"/>
          <w:shd w:val="clear" w:color="auto" w:fill="FFFFFF"/>
          <w:lang w:eastAsia="ru-RU"/>
        </w:rPr>
        <w:t>й (в среднем по области – 6,9%).</w:t>
      </w:r>
    </w:p>
    <w:p w14:paraId="730490F9" w14:textId="77777777" w:rsidR="00621096" w:rsidRDefault="006F23BE" w:rsidP="00DA0276">
      <w:pPr>
        <w:spacing w:after="0" w:line="240" w:lineRule="auto"/>
        <w:ind w:firstLine="709"/>
        <w:jc w:val="both"/>
        <w:rPr>
          <w:rFonts w:asciiTheme="majorHAnsi" w:eastAsia="Times New Roman" w:hAnsiTheme="majorHAnsi" w:cstheme="majorHAnsi"/>
          <w:color w:val="000000"/>
          <w:sz w:val="28"/>
          <w:szCs w:val="28"/>
          <w:shd w:val="clear" w:color="auto" w:fill="FFFFFF"/>
          <w:lang w:eastAsia="ru-RU"/>
        </w:rPr>
      </w:pPr>
      <w:r w:rsidRPr="006F23BE">
        <w:rPr>
          <w:rFonts w:asciiTheme="majorHAnsi" w:eastAsia="Times New Roman" w:hAnsiTheme="majorHAnsi" w:cstheme="majorHAnsi"/>
          <w:color w:val="000000"/>
          <w:sz w:val="28"/>
          <w:szCs w:val="28"/>
          <w:u w:val="single"/>
          <w:lang w:eastAsia="ru-RU"/>
        </w:rPr>
        <w:t>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w:t>
      </w:r>
      <w:r w:rsidR="00C90375" w:rsidRPr="00DA0276">
        <w:rPr>
          <w:rFonts w:asciiTheme="majorHAnsi" w:eastAsia="Times New Roman" w:hAnsiTheme="majorHAnsi" w:cstheme="majorHAnsi"/>
          <w:color w:val="000000"/>
          <w:sz w:val="28"/>
          <w:szCs w:val="28"/>
          <w:lang w:eastAsia="ru-RU"/>
        </w:rPr>
        <w:t xml:space="preserve">. </w:t>
      </w:r>
      <w:r w:rsidR="00C90375" w:rsidRPr="00DA0276">
        <w:rPr>
          <w:rFonts w:asciiTheme="majorHAnsi" w:eastAsia="Times New Roman" w:hAnsiTheme="majorHAnsi" w:cstheme="majorHAnsi"/>
          <w:color w:val="000000"/>
          <w:sz w:val="28"/>
          <w:szCs w:val="28"/>
          <w:shd w:val="clear" w:color="auto" w:fill="FFFFFF"/>
          <w:lang w:eastAsia="ru-RU"/>
        </w:rPr>
        <w:t>По мнению большинства потребителей</w:t>
      </w:r>
      <w:r w:rsidR="001972F9">
        <w:rPr>
          <w:rFonts w:asciiTheme="majorHAnsi" w:eastAsia="Times New Roman" w:hAnsiTheme="majorHAnsi" w:cstheme="majorHAnsi"/>
          <w:color w:val="000000"/>
          <w:sz w:val="28"/>
          <w:szCs w:val="28"/>
          <w:shd w:val="clear" w:color="auto" w:fill="FFFFFF"/>
          <w:lang w:eastAsia="ru-RU"/>
        </w:rPr>
        <w:t>,</w:t>
      </w:r>
      <w:r w:rsidR="00C90375" w:rsidRPr="00DA0276">
        <w:rPr>
          <w:rFonts w:asciiTheme="majorHAnsi" w:eastAsia="Times New Roman" w:hAnsiTheme="majorHAnsi" w:cstheme="majorHAnsi"/>
          <w:color w:val="000000"/>
          <w:sz w:val="28"/>
          <w:szCs w:val="28"/>
          <w:shd w:val="clear" w:color="auto" w:fill="FFFFFF"/>
          <w:lang w:eastAsia="ru-RU"/>
        </w:rPr>
        <w:t xml:space="preserve"> количество организаций н</w:t>
      </w:r>
      <w:r w:rsidR="00621096">
        <w:rPr>
          <w:rFonts w:asciiTheme="majorHAnsi" w:eastAsia="Times New Roman" w:hAnsiTheme="majorHAnsi" w:cstheme="majorHAnsi"/>
          <w:color w:val="000000"/>
          <w:sz w:val="28"/>
          <w:szCs w:val="28"/>
          <w:shd w:val="clear" w:color="auto" w:fill="FFFFFF"/>
          <w:lang w:eastAsia="ru-RU"/>
        </w:rPr>
        <w:t>а этом рынке не изменилось (77,9</w:t>
      </w:r>
      <w:r w:rsidR="00C90375" w:rsidRPr="00DA0276">
        <w:rPr>
          <w:rFonts w:asciiTheme="majorHAnsi" w:eastAsia="Times New Roman" w:hAnsiTheme="majorHAnsi" w:cstheme="majorHAnsi"/>
          <w:color w:val="000000"/>
          <w:sz w:val="28"/>
          <w:szCs w:val="28"/>
          <w:shd w:val="clear" w:color="auto" w:fill="FFFFFF"/>
          <w:lang w:eastAsia="ru-RU"/>
        </w:rPr>
        <w:t>%). Небольшая часть потребителей отмечает снижение количества организаций (в среднем по области 7</w:t>
      </w:r>
      <w:r w:rsidR="00621096">
        <w:rPr>
          <w:rFonts w:asciiTheme="majorHAnsi" w:eastAsia="Times New Roman" w:hAnsiTheme="majorHAnsi" w:cstheme="majorHAnsi"/>
          <w:color w:val="000000"/>
          <w:sz w:val="28"/>
          <w:szCs w:val="28"/>
          <w:shd w:val="clear" w:color="auto" w:fill="FFFFFF"/>
          <w:lang w:eastAsia="ru-RU"/>
        </w:rPr>
        <w:t>,4</w:t>
      </w:r>
      <w:r w:rsidR="00C90375" w:rsidRPr="00DA0276">
        <w:rPr>
          <w:rFonts w:asciiTheme="majorHAnsi" w:eastAsia="Times New Roman" w:hAnsiTheme="majorHAnsi" w:cstheme="majorHAnsi"/>
          <w:color w:val="000000"/>
          <w:sz w:val="28"/>
          <w:szCs w:val="28"/>
          <w:shd w:val="clear" w:color="auto" w:fill="FFFFFF"/>
          <w:lang w:eastAsia="ru-RU"/>
        </w:rPr>
        <w:t>%). Увеличение числа организаций отмечает малая часть потребителе</w:t>
      </w:r>
      <w:r w:rsidR="00621096">
        <w:rPr>
          <w:rFonts w:asciiTheme="majorHAnsi" w:eastAsia="Times New Roman" w:hAnsiTheme="majorHAnsi" w:cstheme="majorHAnsi"/>
          <w:color w:val="000000"/>
          <w:sz w:val="28"/>
          <w:szCs w:val="28"/>
          <w:shd w:val="clear" w:color="auto" w:fill="FFFFFF"/>
          <w:lang w:eastAsia="ru-RU"/>
        </w:rPr>
        <w:t>й (в среднем по области 14,7</w:t>
      </w:r>
      <w:r w:rsidR="00C90375" w:rsidRPr="00DA0276">
        <w:rPr>
          <w:rFonts w:asciiTheme="majorHAnsi" w:eastAsia="Times New Roman" w:hAnsiTheme="majorHAnsi" w:cstheme="majorHAnsi"/>
          <w:color w:val="000000"/>
          <w:sz w:val="28"/>
          <w:szCs w:val="28"/>
          <w:shd w:val="clear" w:color="auto" w:fill="FFFFFF"/>
          <w:lang w:eastAsia="ru-RU"/>
        </w:rPr>
        <w:t xml:space="preserve">%). </w:t>
      </w:r>
    </w:p>
    <w:p w14:paraId="113A9593" w14:textId="77777777" w:rsidR="00C90375" w:rsidRPr="00DA0276" w:rsidRDefault="006E73EE" w:rsidP="00DA0276">
      <w:pPr>
        <w:spacing w:after="0" w:line="240" w:lineRule="auto"/>
        <w:ind w:firstLine="709"/>
        <w:jc w:val="both"/>
        <w:rPr>
          <w:rFonts w:asciiTheme="majorHAnsi" w:eastAsia="Times New Roman" w:hAnsiTheme="majorHAnsi" w:cstheme="majorHAnsi"/>
          <w:sz w:val="28"/>
          <w:szCs w:val="28"/>
          <w:lang w:eastAsia="ru-RU"/>
        </w:rPr>
      </w:pPr>
      <w:r w:rsidRPr="006E73EE">
        <w:rPr>
          <w:rFonts w:asciiTheme="majorHAnsi" w:eastAsia="Times New Roman" w:hAnsiTheme="majorHAnsi" w:cstheme="majorHAnsi"/>
          <w:color w:val="000000"/>
          <w:sz w:val="28"/>
          <w:szCs w:val="28"/>
          <w:u w:val="single"/>
          <w:lang w:eastAsia="ru-RU"/>
        </w:rPr>
        <w:t>Рынок оказания услуг по перевозке пассажиров автомобильным транспортом по муниципальным маршрутам регулярных перевозок</w:t>
      </w:r>
      <w:r w:rsidR="00C90375" w:rsidRPr="00DA0276">
        <w:rPr>
          <w:rFonts w:asciiTheme="majorHAnsi" w:eastAsia="Times New Roman" w:hAnsiTheme="majorHAnsi" w:cstheme="majorHAnsi"/>
          <w:color w:val="000000"/>
          <w:sz w:val="28"/>
          <w:szCs w:val="28"/>
          <w:lang w:eastAsia="ru-RU"/>
        </w:rPr>
        <w:t>. Для большинства потребителей данной услуги количество</w:t>
      </w:r>
      <w:r w:rsidR="00621096">
        <w:rPr>
          <w:rFonts w:asciiTheme="majorHAnsi" w:eastAsia="Times New Roman" w:hAnsiTheme="majorHAnsi" w:cstheme="majorHAnsi"/>
          <w:color w:val="000000"/>
          <w:sz w:val="28"/>
          <w:szCs w:val="28"/>
          <w:lang w:eastAsia="ru-RU"/>
        </w:rPr>
        <w:t xml:space="preserve"> организаций не изменилось (47,1</w:t>
      </w:r>
      <w:r w:rsidR="00C90375" w:rsidRPr="00DA0276">
        <w:rPr>
          <w:rFonts w:asciiTheme="majorHAnsi" w:eastAsia="Times New Roman" w:hAnsiTheme="majorHAnsi" w:cstheme="majorHAnsi"/>
          <w:color w:val="000000"/>
          <w:sz w:val="28"/>
          <w:szCs w:val="28"/>
          <w:lang w:eastAsia="ru-RU"/>
        </w:rPr>
        <w:t xml:space="preserve">%). </w:t>
      </w:r>
      <w:r w:rsidR="00C90375" w:rsidRPr="00DA0276">
        <w:rPr>
          <w:rFonts w:asciiTheme="majorHAnsi" w:eastAsia="Times New Roman" w:hAnsiTheme="majorHAnsi" w:cstheme="majorHAnsi"/>
          <w:color w:val="000000"/>
          <w:sz w:val="28"/>
          <w:szCs w:val="28"/>
          <w:shd w:val="clear" w:color="auto" w:fill="FFFFFF"/>
          <w:lang w:eastAsia="ru-RU"/>
        </w:rPr>
        <w:t xml:space="preserve">Увеличение числа организаций отмечают </w:t>
      </w:r>
      <w:r w:rsidR="00621096">
        <w:rPr>
          <w:rFonts w:asciiTheme="majorHAnsi" w:eastAsia="Times New Roman" w:hAnsiTheme="majorHAnsi" w:cstheme="majorHAnsi"/>
          <w:color w:val="000000"/>
          <w:sz w:val="28"/>
          <w:szCs w:val="28"/>
          <w:shd w:val="clear" w:color="auto" w:fill="FFFFFF"/>
          <w:lang w:eastAsia="ru-RU"/>
        </w:rPr>
        <w:t xml:space="preserve">треть </w:t>
      </w:r>
      <w:r w:rsidR="00621096" w:rsidRPr="00DA0276">
        <w:rPr>
          <w:rFonts w:asciiTheme="majorHAnsi" w:eastAsia="Times New Roman" w:hAnsiTheme="majorHAnsi" w:cstheme="majorHAnsi"/>
          <w:color w:val="000000"/>
          <w:sz w:val="28"/>
          <w:szCs w:val="28"/>
          <w:shd w:val="clear" w:color="auto" w:fill="FFFFFF"/>
          <w:lang w:eastAsia="ru-RU"/>
        </w:rPr>
        <w:t>потребителей</w:t>
      </w:r>
      <w:r w:rsidR="00621096">
        <w:rPr>
          <w:rFonts w:asciiTheme="majorHAnsi" w:eastAsia="Times New Roman" w:hAnsiTheme="majorHAnsi" w:cstheme="majorHAnsi"/>
          <w:color w:val="000000"/>
          <w:sz w:val="28"/>
          <w:szCs w:val="28"/>
          <w:shd w:val="clear" w:color="auto" w:fill="FFFFFF"/>
          <w:lang w:eastAsia="ru-RU"/>
        </w:rPr>
        <w:t xml:space="preserve"> (33,2</w:t>
      </w:r>
      <w:r w:rsidR="00C90375" w:rsidRPr="00DA0276">
        <w:rPr>
          <w:rFonts w:asciiTheme="majorHAnsi" w:eastAsia="Times New Roman" w:hAnsiTheme="majorHAnsi" w:cstheme="majorHAnsi"/>
          <w:color w:val="000000"/>
          <w:sz w:val="28"/>
          <w:szCs w:val="28"/>
          <w:shd w:val="clear" w:color="auto" w:fill="FFFFFF"/>
          <w:lang w:eastAsia="ru-RU"/>
        </w:rPr>
        <w:t>%</w:t>
      </w:r>
      <w:r w:rsidR="00621096">
        <w:rPr>
          <w:rFonts w:asciiTheme="majorHAnsi" w:eastAsia="Times New Roman" w:hAnsiTheme="majorHAnsi" w:cstheme="majorHAnsi"/>
          <w:color w:val="000000"/>
          <w:sz w:val="28"/>
          <w:szCs w:val="28"/>
          <w:shd w:val="clear" w:color="auto" w:fill="FFFFFF"/>
          <w:lang w:eastAsia="ru-RU"/>
        </w:rPr>
        <w:t>)</w:t>
      </w:r>
      <w:r w:rsidR="00C90375" w:rsidRPr="00DA0276">
        <w:rPr>
          <w:rFonts w:asciiTheme="majorHAnsi" w:eastAsia="Times New Roman" w:hAnsiTheme="majorHAnsi" w:cstheme="majorHAnsi"/>
          <w:color w:val="000000"/>
          <w:sz w:val="28"/>
          <w:szCs w:val="28"/>
          <w:shd w:val="clear" w:color="auto" w:fill="FFFFFF"/>
          <w:lang w:eastAsia="ru-RU"/>
        </w:rPr>
        <w:t xml:space="preserve">. </w:t>
      </w:r>
      <w:r w:rsidR="00C90375" w:rsidRPr="00DA0276">
        <w:rPr>
          <w:rFonts w:asciiTheme="majorHAnsi" w:eastAsia="Times New Roman" w:hAnsiTheme="majorHAnsi" w:cstheme="majorHAnsi"/>
          <w:color w:val="000000"/>
          <w:sz w:val="28"/>
          <w:szCs w:val="28"/>
          <w:lang w:eastAsia="ru-RU"/>
        </w:rPr>
        <w:t>Снижение количества организаций отмечает малая доля потребителей</w:t>
      </w:r>
      <w:r w:rsidR="00621096">
        <w:rPr>
          <w:rFonts w:asciiTheme="majorHAnsi" w:eastAsia="Times New Roman" w:hAnsiTheme="majorHAnsi" w:cstheme="majorHAnsi"/>
          <w:color w:val="000000"/>
          <w:sz w:val="28"/>
          <w:szCs w:val="28"/>
          <w:lang w:eastAsia="ru-RU"/>
        </w:rPr>
        <w:t xml:space="preserve"> (в среднем по области – 19,7</w:t>
      </w:r>
      <w:r w:rsidR="00C90375" w:rsidRPr="00DA0276">
        <w:rPr>
          <w:rFonts w:asciiTheme="majorHAnsi" w:eastAsia="Times New Roman" w:hAnsiTheme="majorHAnsi" w:cstheme="majorHAnsi"/>
          <w:color w:val="000000"/>
          <w:sz w:val="28"/>
          <w:szCs w:val="28"/>
          <w:lang w:eastAsia="ru-RU"/>
        </w:rPr>
        <w:t xml:space="preserve">%). </w:t>
      </w:r>
    </w:p>
    <w:p w14:paraId="0F88D849" w14:textId="77777777" w:rsidR="00621096" w:rsidRDefault="00CF41E1" w:rsidP="00DA0276">
      <w:pPr>
        <w:spacing w:after="0" w:line="240" w:lineRule="auto"/>
        <w:ind w:firstLine="709"/>
        <w:jc w:val="both"/>
        <w:rPr>
          <w:rFonts w:asciiTheme="majorHAnsi" w:eastAsia="Times New Roman" w:hAnsiTheme="majorHAnsi" w:cstheme="majorHAnsi"/>
          <w:color w:val="000000"/>
          <w:sz w:val="28"/>
          <w:szCs w:val="28"/>
          <w:lang w:eastAsia="ru-RU"/>
        </w:rPr>
      </w:pPr>
      <w:r w:rsidRPr="00CF41E1">
        <w:rPr>
          <w:rFonts w:asciiTheme="majorHAnsi" w:eastAsia="Times New Roman" w:hAnsiTheme="majorHAnsi" w:cstheme="majorHAnsi"/>
          <w:color w:val="000000"/>
          <w:sz w:val="28"/>
          <w:szCs w:val="28"/>
          <w:u w:val="single"/>
          <w:lang w:eastAsia="ru-RU"/>
        </w:rPr>
        <w:t>Рынок оказания услуг по перевозке пассажиров автомобильным транспортом по межмуниципальным маршрутам регулярных перевозок</w:t>
      </w:r>
      <w:r w:rsidR="00C90375" w:rsidRPr="00DA0276">
        <w:rPr>
          <w:rFonts w:asciiTheme="majorHAnsi" w:eastAsia="Times New Roman" w:hAnsiTheme="majorHAnsi" w:cstheme="majorHAnsi"/>
          <w:color w:val="000000"/>
          <w:sz w:val="28"/>
          <w:szCs w:val="28"/>
          <w:lang w:eastAsia="ru-RU"/>
        </w:rPr>
        <w:t>. Для большинства потребителей данной услуги количество</w:t>
      </w:r>
      <w:r w:rsidR="00621096">
        <w:rPr>
          <w:rFonts w:asciiTheme="majorHAnsi" w:eastAsia="Times New Roman" w:hAnsiTheme="majorHAnsi" w:cstheme="majorHAnsi"/>
          <w:color w:val="000000"/>
          <w:sz w:val="28"/>
          <w:szCs w:val="28"/>
          <w:lang w:eastAsia="ru-RU"/>
        </w:rPr>
        <w:t xml:space="preserve"> организаций не изменилось (52,5</w:t>
      </w:r>
      <w:r w:rsidR="00C90375" w:rsidRPr="00DA0276">
        <w:rPr>
          <w:rFonts w:asciiTheme="majorHAnsi" w:eastAsia="Times New Roman" w:hAnsiTheme="majorHAnsi" w:cstheme="majorHAnsi"/>
          <w:color w:val="000000"/>
          <w:sz w:val="28"/>
          <w:szCs w:val="28"/>
          <w:lang w:eastAsia="ru-RU"/>
        </w:rPr>
        <w:t xml:space="preserve">%). </w:t>
      </w:r>
      <w:r w:rsidR="00C90375" w:rsidRPr="00DA0276">
        <w:rPr>
          <w:rFonts w:asciiTheme="majorHAnsi" w:eastAsia="Times New Roman" w:hAnsiTheme="majorHAnsi" w:cstheme="majorHAnsi"/>
          <w:color w:val="000000"/>
          <w:sz w:val="28"/>
          <w:szCs w:val="28"/>
          <w:shd w:val="clear" w:color="auto" w:fill="FFFFFF"/>
          <w:lang w:eastAsia="ru-RU"/>
        </w:rPr>
        <w:t>Увел</w:t>
      </w:r>
      <w:r w:rsidR="00621096">
        <w:rPr>
          <w:rFonts w:asciiTheme="majorHAnsi" w:eastAsia="Times New Roman" w:hAnsiTheme="majorHAnsi" w:cstheme="majorHAnsi"/>
          <w:color w:val="000000"/>
          <w:sz w:val="28"/>
          <w:szCs w:val="28"/>
          <w:shd w:val="clear" w:color="auto" w:fill="FFFFFF"/>
          <w:lang w:eastAsia="ru-RU"/>
        </w:rPr>
        <w:t>ичение числа организаций отмечае</w:t>
      </w:r>
      <w:r w:rsidR="00C90375" w:rsidRPr="00DA0276">
        <w:rPr>
          <w:rFonts w:asciiTheme="majorHAnsi" w:eastAsia="Times New Roman" w:hAnsiTheme="majorHAnsi" w:cstheme="majorHAnsi"/>
          <w:color w:val="000000"/>
          <w:sz w:val="28"/>
          <w:szCs w:val="28"/>
          <w:shd w:val="clear" w:color="auto" w:fill="FFFFFF"/>
          <w:lang w:eastAsia="ru-RU"/>
        </w:rPr>
        <w:t xml:space="preserve">т </w:t>
      </w:r>
      <w:r w:rsidR="00621096">
        <w:rPr>
          <w:rFonts w:asciiTheme="majorHAnsi" w:eastAsia="Times New Roman" w:hAnsiTheme="majorHAnsi" w:cstheme="majorHAnsi"/>
          <w:color w:val="000000"/>
          <w:sz w:val="28"/>
          <w:szCs w:val="28"/>
          <w:shd w:val="clear" w:color="auto" w:fill="FFFFFF"/>
          <w:lang w:eastAsia="ru-RU"/>
        </w:rPr>
        <w:t>почти треть потребителей 30,1</w:t>
      </w:r>
      <w:r w:rsidR="00C90375" w:rsidRPr="00DA0276">
        <w:rPr>
          <w:rFonts w:asciiTheme="majorHAnsi" w:eastAsia="Times New Roman" w:hAnsiTheme="majorHAnsi" w:cstheme="majorHAnsi"/>
          <w:color w:val="000000"/>
          <w:sz w:val="28"/>
          <w:szCs w:val="28"/>
          <w:shd w:val="clear" w:color="auto" w:fill="FFFFFF"/>
          <w:lang w:eastAsia="ru-RU"/>
        </w:rPr>
        <w:t xml:space="preserve">%. </w:t>
      </w:r>
      <w:r w:rsidR="00C90375" w:rsidRPr="00DA0276">
        <w:rPr>
          <w:rFonts w:asciiTheme="majorHAnsi" w:eastAsia="Times New Roman" w:hAnsiTheme="majorHAnsi" w:cstheme="majorHAnsi"/>
          <w:color w:val="000000"/>
          <w:sz w:val="28"/>
          <w:szCs w:val="28"/>
          <w:lang w:eastAsia="ru-RU"/>
        </w:rPr>
        <w:t>Снижение количества организаций отмечает малая доля потребителей</w:t>
      </w:r>
      <w:r w:rsidR="00621096">
        <w:rPr>
          <w:rFonts w:asciiTheme="majorHAnsi" w:eastAsia="Times New Roman" w:hAnsiTheme="majorHAnsi" w:cstheme="majorHAnsi"/>
          <w:color w:val="000000"/>
          <w:sz w:val="28"/>
          <w:szCs w:val="28"/>
          <w:lang w:eastAsia="ru-RU"/>
        </w:rPr>
        <w:t xml:space="preserve"> (в среднем по области – 17,4%). </w:t>
      </w:r>
    </w:p>
    <w:p w14:paraId="0FDE1E9F" w14:textId="77777777" w:rsidR="00621096" w:rsidRDefault="00CF41E1" w:rsidP="00DA0276">
      <w:pPr>
        <w:spacing w:after="0" w:line="240" w:lineRule="auto"/>
        <w:ind w:firstLine="709"/>
        <w:jc w:val="both"/>
        <w:rPr>
          <w:rFonts w:asciiTheme="majorHAnsi" w:eastAsia="Times New Roman" w:hAnsiTheme="majorHAnsi" w:cstheme="majorHAnsi"/>
          <w:color w:val="000000"/>
          <w:sz w:val="28"/>
          <w:szCs w:val="28"/>
          <w:lang w:eastAsia="ru-RU"/>
        </w:rPr>
      </w:pPr>
      <w:r w:rsidRPr="00CF41E1">
        <w:rPr>
          <w:rFonts w:asciiTheme="majorHAnsi" w:eastAsia="Times New Roman" w:hAnsiTheme="majorHAnsi" w:cstheme="majorHAnsi"/>
          <w:color w:val="000000"/>
          <w:sz w:val="28"/>
          <w:szCs w:val="28"/>
          <w:u w:val="single"/>
          <w:lang w:eastAsia="ru-RU"/>
        </w:rPr>
        <w:t>Рынок оказания услуг по перевозке пассажиров и багажа легковым такси на территории субъекта Российской Федерации</w:t>
      </w:r>
      <w:r w:rsidR="00C90375" w:rsidRPr="00DA0276">
        <w:rPr>
          <w:rFonts w:asciiTheme="majorHAnsi" w:eastAsia="Times New Roman" w:hAnsiTheme="majorHAnsi" w:cstheme="majorHAnsi"/>
          <w:color w:val="000000"/>
          <w:sz w:val="28"/>
          <w:szCs w:val="28"/>
          <w:lang w:eastAsia="ru-RU"/>
        </w:rPr>
        <w:t>. Для большинства потребителей данной услуги количест</w:t>
      </w:r>
      <w:r w:rsidR="00621096">
        <w:rPr>
          <w:rFonts w:asciiTheme="majorHAnsi" w:eastAsia="Times New Roman" w:hAnsiTheme="majorHAnsi" w:cstheme="majorHAnsi"/>
          <w:color w:val="000000"/>
          <w:sz w:val="28"/>
          <w:szCs w:val="28"/>
          <w:lang w:eastAsia="ru-RU"/>
        </w:rPr>
        <w:t>во организаций увеличилось (57,3</w:t>
      </w:r>
      <w:r w:rsidR="00C90375" w:rsidRPr="00DA0276">
        <w:rPr>
          <w:rFonts w:asciiTheme="majorHAnsi" w:eastAsia="Times New Roman" w:hAnsiTheme="majorHAnsi" w:cstheme="majorHAnsi"/>
          <w:color w:val="000000"/>
          <w:sz w:val="28"/>
          <w:szCs w:val="28"/>
          <w:lang w:eastAsia="ru-RU"/>
        </w:rPr>
        <w:t>%)</w:t>
      </w:r>
      <w:r w:rsidR="00621096">
        <w:rPr>
          <w:rFonts w:asciiTheme="majorHAnsi" w:eastAsia="Times New Roman" w:hAnsiTheme="majorHAnsi" w:cstheme="majorHAnsi"/>
          <w:color w:val="000000"/>
          <w:sz w:val="28"/>
          <w:szCs w:val="28"/>
          <w:lang w:eastAsia="ru-RU"/>
        </w:rPr>
        <w:t>, треть потребителей отмечает отсутствие изменений числа организаций на рынке (32,0%)</w:t>
      </w:r>
      <w:r w:rsidR="00C90375" w:rsidRPr="00DA0276">
        <w:rPr>
          <w:rFonts w:asciiTheme="majorHAnsi" w:eastAsia="Times New Roman" w:hAnsiTheme="majorHAnsi" w:cstheme="majorHAnsi"/>
          <w:color w:val="000000"/>
          <w:sz w:val="28"/>
          <w:szCs w:val="28"/>
          <w:lang w:eastAsia="ru-RU"/>
        </w:rPr>
        <w:t>. Снижение количества организаций отмечает малая доля потребителе</w:t>
      </w:r>
      <w:r w:rsidR="00621096">
        <w:rPr>
          <w:rFonts w:asciiTheme="majorHAnsi" w:eastAsia="Times New Roman" w:hAnsiTheme="majorHAnsi" w:cstheme="majorHAnsi"/>
          <w:color w:val="000000"/>
          <w:sz w:val="28"/>
          <w:szCs w:val="28"/>
          <w:lang w:eastAsia="ru-RU"/>
        </w:rPr>
        <w:t>й (в среднем по области – 10,7</w:t>
      </w:r>
      <w:r w:rsidR="00C90375" w:rsidRPr="00DA0276">
        <w:rPr>
          <w:rFonts w:asciiTheme="majorHAnsi" w:eastAsia="Times New Roman" w:hAnsiTheme="majorHAnsi" w:cstheme="majorHAnsi"/>
          <w:color w:val="000000"/>
          <w:sz w:val="28"/>
          <w:szCs w:val="28"/>
          <w:lang w:eastAsia="ru-RU"/>
        </w:rPr>
        <w:t xml:space="preserve">%). </w:t>
      </w:r>
    </w:p>
    <w:p w14:paraId="574972C8" w14:textId="77777777" w:rsidR="003B2D55" w:rsidRDefault="001371C5" w:rsidP="00DA0276">
      <w:pPr>
        <w:spacing w:after="0" w:line="240" w:lineRule="auto"/>
        <w:ind w:firstLine="709"/>
        <w:jc w:val="both"/>
        <w:rPr>
          <w:rFonts w:asciiTheme="majorHAnsi" w:eastAsia="Times New Roman" w:hAnsiTheme="majorHAnsi" w:cstheme="majorHAnsi"/>
          <w:color w:val="000000"/>
          <w:sz w:val="28"/>
          <w:szCs w:val="28"/>
          <w:lang w:eastAsia="ru-RU"/>
        </w:rPr>
      </w:pPr>
      <w:r w:rsidRPr="001371C5">
        <w:rPr>
          <w:rFonts w:asciiTheme="majorHAnsi" w:eastAsia="Times New Roman" w:hAnsiTheme="majorHAnsi" w:cstheme="majorHAnsi"/>
          <w:color w:val="000000"/>
          <w:sz w:val="28"/>
          <w:szCs w:val="28"/>
          <w:u w:val="single"/>
          <w:lang w:eastAsia="ru-RU"/>
        </w:rPr>
        <w:t>Рынок услуг связи, в том числе услуг по предоставлению широкополосного доступа к информационно-телекоммуникационной сети «Интернет»</w:t>
      </w:r>
      <w:r w:rsidR="00C90375" w:rsidRPr="00DA0276">
        <w:rPr>
          <w:rFonts w:asciiTheme="majorHAnsi" w:eastAsia="Times New Roman" w:hAnsiTheme="majorHAnsi" w:cstheme="majorHAnsi"/>
          <w:color w:val="000000"/>
          <w:sz w:val="28"/>
          <w:szCs w:val="28"/>
          <w:lang w:eastAsia="ru-RU"/>
        </w:rPr>
        <w:t>. Половина потребителей данной услуги отмечают, что количест</w:t>
      </w:r>
      <w:r w:rsidR="003B2D55">
        <w:rPr>
          <w:rFonts w:asciiTheme="majorHAnsi" w:eastAsia="Times New Roman" w:hAnsiTheme="majorHAnsi" w:cstheme="majorHAnsi"/>
          <w:color w:val="000000"/>
          <w:sz w:val="28"/>
          <w:szCs w:val="28"/>
          <w:lang w:eastAsia="ru-RU"/>
        </w:rPr>
        <w:t>во организаций увеличилось (46,7</w:t>
      </w:r>
      <w:r w:rsidR="00C90375" w:rsidRPr="00DA0276">
        <w:rPr>
          <w:rFonts w:asciiTheme="majorHAnsi" w:eastAsia="Times New Roman" w:hAnsiTheme="majorHAnsi" w:cstheme="majorHAnsi"/>
          <w:color w:val="000000"/>
          <w:sz w:val="28"/>
          <w:szCs w:val="28"/>
          <w:lang w:eastAsia="ru-RU"/>
        </w:rPr>
        <w:t>%)</w:t>
      </w:r>
      <w:r w:rsidR="003B2D55">
        <w:rPr>
          <w:rFonts w:asciiTheme="majorHAnsi" w:eastAsia="Times New Roman" w:hAnsiTheme="majorHAnsi" w:cstheme="majorHAnsi"/>
          <w:color w:val="000000"/>
          <w:sz w:val="28"/>
          <w:szCs w:val="28"/>
          <w:lang w:eastAsia="ru-RU"/>
        </w:rPr>
        <w:t>, 43,8% потребителей считает, что количество организаций не изменилось</w:t>
      </w:r>
      <w:r w:rsidR="00C90375" w:rsidRPr="00DA0276">
        <w:rPr>
          <w:rFonts w:asciiTheme="majorHAnsi" w:eastAsia="Times New Roman" w:hAnsiTheme="majorHAnsi" w:cstheme="majorHAnsi"/>
          <w:color w:val="000000"/>
          <w:sz w:val="28"/>
          <w:szCs w:val="28"/>
          <w:lang w:eastAsia="ru-RU"/>
        </w:rPr>
        <w:t xml:space="preserve">. Снижение количества организаций отмечает малая доля потребителей (в среднем по области </w:t>
      </w:r>
      <w:r w:rsidR="003B2D55">
        <w:rPr>
          <w:rFonts w:asciiTheme="majorHAnsi" w:eastAsia="Times New Roman" w:hAnsiTheme="majorHAnsi" w:cstheme="majorHAnsi"/>
          <w:color w:val="000000"/>
          <w:sz w:val="28"/>
          <w:szCs w:val="28"/>
          <w:lang w:eastAsia="ru-RU"/>
        </w:rPr>
        <w:t>– 9,5</w:t>
      </w:r>
      <w:r w:rsidR="00C90375" w:rsidRPr="00DA0276">
        <w:rPr>
          <w:rFonts w:asciiTheme="majorHAnsi" w:eastAsia="Times New Roman" w:hAnsiTheme="majorHAnsi" w:cstheme="majorHAnsi"/>
          <w:color w:val="000000"/>
          <w:sz w:val="28"/>
          <w:szCs w:val="28"/>
          <w:lang w:eastAsia="ru-RU"/>
        </w:rPr>
        <w:t xml:space="preserve">%). </w:t>
      </w:r>
    </w:p>
    <w:p w14:paraId="37C54543" w14:textId="77777777" w:rsidR="003B2D55" w:rsidRDefault="00D4616D" w:rsidP="00DA0276">
      <w:pPr>
        <w:spacing w:after="0" w:line="240" w:lineRule="auto"/>
        <w:ind w:firstLine="709"/>
        <w:jc w:val="both"/>
        <w:rPr>
          <w:rFonts w:asciiTheme="majorHAnsi" w:eastAsia="Times New Roman" w:hAnsiTheme="majorHAnsi" w:cstheme="majorHAnsi"/>
          <w:color w:val="000000"/>
          <w:sz w:val="28"/>
          <w:szCs w:val="28"/>
          <w:shd w:val="clear" w:color="auto" w:fill="FFFFFF"/>
          <w:lang w:eastAsia="ru-RU"/>
        </w:rPr>
      </w:pPr>
      <w:r w:rsidRPr="00D4616D">
        <w:rPr>
          <w:rFonts w:asciiTheme="majorHAnsi" w:eastAsia="Times New Roman" w:hAnsiTheme="majorHAnsi" w:cstheme="majorHAnsi"/>
          <w:color w:val="000000"/>
          <w:sz w:val="28"/>
          <w:szCs w:val="28"/>
          <w:u w:val="single"/>
          <w:lang w:eastAsia="ru-RU"/>
        </w:rPr>
        <w:t>Рынок жилищного строительства (за исключением Московского фонда реновации жилой застройки и индивидуального жилищного строительства)</w:t>
      </w:r>
      <w:r w:rsidR="00C90375" w:rsidRPr="00DA0276">
        <w:rPr>
          <w:rFonts w:asciiTheme="majorHAnsi" w:eastAsia="Times New Roman" w:hAnsiTheme="majorHAnsi" w:cstheme="majorHAnsi"/>
          <w:color w:val="000000"/>
          <w:sz w:val="28"/>
          <w:szCs w:val="28"/>
          <w:lang w:eastAsia="ru-RU"/>
        </w:rPr>
        <w:t xml:space="preserve">. </w:t>
      </w:r>
      <w:r w:rsidR="003B2D55">
        <w:rPr>
          <w:rFonts w:asciiTheme="majorHAnsi" w:eastAsia="Times New Roman" w:hAnsiTheme="majorHAnsi" w:cstheme="majorHAnsi"/>
          <w:color w:val="000000"/>
          <w:sz w:val="28"/>
          <w:szCs w:val="28"/>
          <w:lang w:eastAsia="ru-RU"/>
        </w:rPr>
        <w:t>Почти половина</w:t>
      </w:r>
      <w:r w:rsidR="00C90375" w:rsidRPr="00DA0276">
        <w:rPr>
          <w:rFonts w:asciiTheme="majorHAnsi" w:eastAsia="Times New Roman" w:hAnsiTheme="majorHAnsi" w:cstheme="majorHAnsi"/>
          <w:color w:val="000000"/>
          <w:sz w:val="28"/>
          <w:szCs w:val="28"/>
          <w:shd w:val="clear" w:color="auto" w:fill="FFFFFF"/>
          <w:lang w:eastAsia="ru-RU"/>
        </w:rPr>
        <w:t xml:space="preserve"> потребителей считает, что количество</w:t>
      </w:r>
      <w:r w:rsidR="003B2D55">
        <w:rPr>
          <w:rFonts w:asciiTheme="majorHAnsi" w:eastAsia="Times New Roman" w:hAnsiTheme="majorHAnsi" w:cstheme="majorHAnsi"/>
          <w:color w:val="000000"/>
          <w:sz w:val="28"/>
          <w:szCs w:val="28"/>
          <w:shd w:val="clear" w:color="auto" w:fill="FFFFFF"/>
          <w:lang w:eastAsia="ru-RU"/>
        </w:rPr>
        <w:t xml:space="preserve"> организаций не изменилось (48,0</w:t>
      </w:r>
      <w:r w:rsidR="00C90375" w:rsidRPr="00DA0276">
        <w:rPr>
          <w:rFonts w:asciiTheme="majorHAnsi" w:eastAsia="Times New Roman" w:hAnsiTheme="majorHAnsi" w:cstheme="majorHAnsi"/>
          <w:color w:val="000000"/>
          <w:sz w:val="28"/>
          <w:szCs w:val="28"/>
          <w:shd w:val="clear" w:color="auto" w:fill="FFFFFF"/>
          <w:lang w:eastAsia="ru-RU"/>
        </w:rPr>
        <w:t xml:space="preserve">%), </w:t>
      </w:r>
      <w:r w:rsidR="003B2D55">
        <w:rPr>
          <w:rFonts w:asciiTheme="majorHAnsi" w:eastAsia="Times New Roman" w:hAnsiTheme="majorHAnsi" w:cstheme="majorHAnsi"/>
          <w:color w:val="000000"/>
          <w:sz w:val="28"/>
          <w:szCs w:val="28"/>
          <w:shd w:val="clear" w:color="auto" w:fill="FFFFFF"/>
          <w:lang w:eastAsia="ru-RU"/>
        </w:rPr>
        <w:t>чуть меньшая доля потребителей отмечает увеличение числа организаций (40,3%).</w:t>
      </w:r>
      <w:r w:rsidR="00C90375" w:rsidRPr="00DA0276">
        <w:rPr>
          <w:rFonts w:asciiTheme="majorHAnsi" w:eastAsia="Times New Roman" w:hAnsiTheme="majorHAnsi" w:cstheme="majorHAnsi"/>
          <w:color w:val="000000"/>
          <w:sz w:val="28"/>
          <w:szCs w:val="28"/>
          <w:shd w:val="clear" w:color="auto" w:fill="FFFFFF"/>
          <w:lang w:eastAsia="ru-RU"/>
        </w:rPr>
        <w:t xml:space="preserve"> Снижение количества организаций отмечает небольшая доля потребителей</w:t>
      </w:r>
      <w:r w:rsidR="003B2D55">
        <w:rPr>
          <w:rFonts w:asciiTheme="majorHAnsi" w:eastAsia="Times New Roman" w:hAnsiTheme="majorHAnsi" w:cstheme="majorHAnsi"/>
          <w:color w:val="000000"/>
          <w:sz w:val="28"/>
          <w:szCs w:val="28"/>
          <w:shd w:val="clear" w:color="auto" w:fill="FFFFFF"/>
          <w:lang w:eastAsia="ru-RU"/>
        </w:rPr>
        <w:t xml:space="preserve"> (в среднем по области – 11,7</w:t>
      </w:r>
      <w:r w:rsidR="00C90375" w:rsidRPr="00DA0276">
        <w:rPr>
          <w:rFonts w:asciiTheme="majorHAnsi" w:eastAsia="Times New Roman" w:hAnsiTheme="majorHAnsi" w:cstheme="majorHAnsi"/>
          <w:color w:val="000000"/>
          <w:sz w:val="28"/>
          <w:szCs w:val="28"/>
          <w:shd w:val="clear" w:color="auto" w:fill="FFFFFF"/>
          <w:lang w:eastAsia="ru-RU"/>
        </w:rPr>
        <w:t xml:space="preserve">%). </w:t>
      </w:r>
    </w:p>
    <w:p w14:paraId="25FEF6AE" w14:textId="77777777" w:rsidR="003B2D55" w:rsidRDefault="00E57885" w:rsidP="00DA0276">
      <w:pPr>
        <w:spacing w:after="0" w:line="240" w:lineRule="auto"/>
        <w:ind w:firstLine="709"/>
        <w:jc w:val="both"/>
        <w:rPr>
          <w:rFonts w:asciiTheme="majorHAnsi" w:eastAsia="Times New Roman" w:hAnsiTheme="majorHAnsi" w:cstheme="majorHAnsi"/>
          <w:color w:val="000000"/>
          <w:sz w:val="28"/>
          <w:szCs w:val="28"/>
          <w:lang w:eastAsia="ru-RU"/>
        </w:rPr>
      </w:pPr>
      <w:r w:rsidRPr="00E57885">
        <w:rPr>
          <w:rFonts w:asciiTheme="majorHAnsi" w:eastAsia="Times New Roman" w:hAnsiTheme="majorHAnsi" w:cstheme="majorHAnsi"/>
          <w:color w:val="000000"/>
          <w:sz w:val="28"/>
          <w:szCs w:val="28"/>
          <w:u w:val="single"/>
          <w:lang w:eastAsia="ru-RU"/>
        </w:rPr>
        <w:t>Рынок строительства объектов капитального строительства, за исключением жилищного и дорожного строительства</w:t>
      </w:r>
      <w:r w:rsidR="00C90375" w:rsidRPr="00DA0276">
        <w:rPr>
          <w:rFonts w:asciiTheme="majorHAnsi" w:eastAsia="Times New Roman" w:hAnsiTheme="majorHAnsi" w:cstheme="majorHAnsi"/>
          <w:color w:val="000000"/>
          <w:sz w:val="28"/>
          <w:szCs w:val="28"/>
          <w:lang w:eastAsia="ru-RU"/>
        </w:rPr>
        <w:t>. Потребители данной услуги в основном отмечают отсутствие изменений количества</w:t>
      </w:r>
      <w:r w:rsidR="003B2D55">
        <w:rPr>
          <w:rFonts w:asciiTheme="majorHAnsi" w:eastAsia="Times New Roman" w:hAnsiTheme="majorHAnsi" w:cstheme="majorHAnsi"/>
          <w:color w:val="000000"/>
          <w:sz w:val="28"/>
          <w:szCs w:val="28"/>
          <w:lang w:eastAsia="ru-RU"/>
        </w:rPr>
        <w:t xml:space="preserve"> организаций на этом рынке (54,7</w:t>
      </w:r>
      <w:r w:rsidR="00C90375" w:rsidRPr="00DA0276">
        <w:rPr>
          <w:rFonts w:asciiTheme="majorHAnsi" w:eastAsia="Times New Roman" w:hAnsiTheme="majorHAnsi" w:cstheme="majorHAnsi"/>
          <w:color w:val="000000"/>
          <w:sz w:val="28"/>
          <w:szCs w:val="28"/>
          <w:lang w:eastAsia="ru-RU"/>
        </w:rPr>
        <w:t xml:space="preserve">%), увеличение числа организаций отмечает </w:t>
      </w:r>
      <w:r w:rsidR="003B2D55">
        <w:rPr>
          <w:rFonts w:asciiTheme="majorHAnsi" w:eastAsia="Times New Roman" w:hAnsiTheme="majorHAnsi" w:cstheme="majorHAnsi"/>
          <w:color w:val="000000"/>
          <w:sz w:val="28"/>
          <w:szCs w:val="28"/>
          <w:lang w:eastAsia="ru-RU"/>
        </w:rPr>
        <w:t>треть</w:t>
      </w:r>
      <w:r w:rsidR="00C90375" w:rsidRPr="00DA0276">
        <w:rPr>
          <w:rFonts w:asciiTheme="majorHAnsi" w:eastAsia="Times New Roman" w:hAnsiTheme="majorHAnsi" w:cstheme="majorHAnsi"/>
          <w:color w:val="000000"/>
          <w:sz w:val="28"/>
          <w:szCs w:val="28"/>
          <w:lang w:eastAsia="ru-RU"/>
        </w:rPr>
        <w:t xml:space="preserve"> потреби</w:t>
      </w:r>
      <w:r w:rsidR="003B2D55">
        <w:rPr>
          <w:rFonts w:asciiTheme="majorHAnsi" w:eastAsia="Times New Roman" w:hAnsiTheme="majorHAnsi" w:cstheme="majorHAnsi"/>
          <w:color w:val="000000"/>
          <w:sz w:val="28"/>
          <w:szCs w:val="28"/>
          <w:lang w:eastAsia="ru-RU"/>
        </w:rPr>
        <w:t>телей (в среднем по области 33,5</w:t>
      </w:r>
      <w:r w:rsidR="00C90375" w:rsidRPr="00DA0276">
        <w:rPr>
          <w:rFonts w:asciiTheme="majorHAnsi" w:eastAsia="Times New Roman" w:hAnsiTheme="majorHAnsi" w:cstheme="majorHAnsi"/>
          <w:color w:val="000000"/>
          <w:sz w:val="28"/>
          <w:szCs w:val="28"/>
          <w:lang w:eastAsia="ru-RU"/>
        </w:rPr>
        <w:t>%). Снижение количества организаций отмечает малая доля потребителей</w:t>
      </w:r>
      <w:r w:rsidR="003B2D55">
        <w:rPr>
          <w:rFonts w:asciiTheme="majorHAnsi" w:eastAsia="Times New Roman" w:hAnsiTheme="majorHAnsi" w:cstheme="majorHAnsi"/>
          <w:color w:val="000000"/>
          <w:sz w:val="28"/>
          <w:szCs w:val="28"/>
          <w:lang w:eastAsia="ru-RU"/>
        </w:rPr>
        <w:t xml:space="preserve"> (в среднем по области – 11,8</w:t>
      </w:r>
      <w:r w:rsidR="00C90375" w:rsidRPr="00DA0276">
        <w:rPr>
          <w:rFonts w:asciiTheme="majorHAnsi" w:eastAsia="Times New Roman" w:hAnsiTheme="majorHAnsi" w:cstheme="majorHAnsi"/>
          <w:color w:val="000000"/>
          <w:sz w:val="28"/>
          <w:szCs w:val="28"/>
          <w:lang w:eastAsia="ru-RU"/>
        </w:rPr>
        <w:t xml:space="preserve">%). </w:t>
      </w:r>
    </w:p>
    <w:p w14:paraId="414A34CC" w14:textId="77777777" w:rsidR="003B2D55" w:rsidRDefault="009641BB" w:rsidP="00DA0276">
      <w:pPr>
        <w:spacing w:after="0" w:line="240" w:lineRule="auto"/>
        <w:ind w:firstLine="709"/>
        <w:jc w:val="both"/>
        <w:rPr>
          <w:rFonts w:asciiTheme="majorHAnsi" w:eastAsia="Times New Roman" w:hAnsiTheme="majorHAnsi" w:cstheme="majorHAnsi"/>
          <w:color w:val="000000"/>
          <w:sz w:val="28"/>
          <w:szCs w:val="28"/>
          <w:lang w:eastAsia="ru-RU"/>
        </w:rPr>
      </w:pPr>
      <w:r w:rsidRPr="009641BB">
        <w:rPr>
          <w:rFonts w:asciiTheme="majorHAnsi" w:eastAsia="Times New Roman" w:hAnsiTheme="majorHAnsi" w:cstheme="majorHAnsi"/>
          <w:color w:val="000000"/>
          <w:sz w:val="28"/>
          <w:szCs w:val="28"/>
          <w:u w:val="single"/>
          <w:lang w:eastAsia="ru-RU"/>
        </w:rPr>
        <w:t>Рынок дорожной деятельности (за исключением проектирования)</w:t>
      </w:r>
      <w:r w:rsidR="00C90375" w:rsidRPr="00DA0276">
        <w:rPr>
          <w:rFonts w:asciiTheme="majorHAnsi" w:eastAsia="Times New Roman" w:hAnsiTheme="majorHAnsi" w:cstheme="majorHAnsi"/>
          <w:color w:val="000000"/>
          <w:sz w:val="28"/>
          <w:szCs w:val="28"/>
          <w:lang w:eastAsia="ru-RU"/>
        </w:rPr>
        <w:t>. Потребители данной услуги в основном отмечают отсутствие изменений количества</w:t>
      </w:r>
      <w:r w:rsidR="003B2D55">
        <w:rPr>
          <w:rFonts w:asciiTheme="majorHAnsi" w:eastAsia="Times New Roman" w:hAnsiTheme="majorHAnsi" w:cstheme="majorHAnsi"/>
          <w:color w:val="000000"/>
          <w:sz w:val="28"/>
          <w:szCs w:val="28"/>
          <w:lang w:eastAsia="ru-RU"/>
        </w:rPr>
        <w:t xml:space="preserve"> организаций на этом рынке (59,1</w:t>
      </w:r>
      <w:r w:rsidR="00C90375" w:rsidRPr="00DA0276">
        <w:rPr>
          <w:rFonts w:asciiTheme="majorHAnsi" w:eastAsia="Times New Roman" w:hAnsiTheme="majorHAnsi" w:cstheme="majorHAnsi"/>
          <w:color w:val="000000"/>
          <w:sz w:val="28"/>
          <w:szCs w:val="28"/>
          <w:lang w:eastAsia="ru-RU"/>
        </w:rPr>
        <w:t xml:space="preserve">%), увеличение числа организаций отмечает </w:t>
      </w:r>
      <w:r w:rsidR="003B2D55">
        <w:rPr>
          <w:rFonts w:asciiTheme="majorHAnsi" w:eastAsia="Times New Roman" w:hAnsiTheme="majorHAnsi" w:cstheme="majorHAnsi"/>
          <w:color w:val="000000"/>
          <w:sz w:val="28"/>
          <w:szCs w:val="28"/>
          <w:lang w:eastAsia="ru-RU"/>
        </w:rPr>
        <w:t>почти пятая часть</w:t>
      </w:r>
      <w:r w:rsidR="00C90375" w:rsidRPr="00DA0276">
        <w:rPr>
          <w:rFonts w:asciiTheme="majorHAnsi" w:eastAsia="Times New Roman" w:hAnsiTheme="majorHAnsi" w:cstheme="majorHAnsi"/>
          <w:color w:val="000000"/>
          <w:sz w:val="28"/>
          <w:szCs w:val="28"/>
          <w:lang w:eastAsia="ru-RU"/>
        </w:rPr>
        <w:t xml:space="preserve"> потреби</w:t>
      </w:r>
      <w:r w:rsidR="003B2D55">
        <w:rPr>
          <w:rFonts w:asciiTheme="majorHAnsi" w:eastAsia="Times New Roman" w:hAnsiTheme="majorHAnsi" w:cstheme="majorHAnsi"/>
          <w:color w:val="000000"/>
          <w:sz w:val="28"/>
          <w:szCs w:val="28"/>
          <w:lang w:eastAsia="ru-RU"/>
        </w:rPr>
        <w:t>телей (в среднем по области 18,2</w:t>
      </w:r>
      <w:r w:rsidR="00C90375" w:rsidRPr="00DA0276">
        <w:rPr>
          <w:rFonts w:asciiTheme="majorHAnsi" w:eastAsia="Times New Roman" w:hAnsiTheme="majorHAnsi" w:cstheme="majorHAnsi"/>
          <w:color w:val="000000"/>
          <w:sz w:val="28"/>
          <w:szCs w:val="28"/>
          <w:lang w:eastAsia="ru-RU"/>
        </w:rPr>
        <w:t xml:space="preserve">%). Снижение количества организаций отмечает </w:t>
      </w:r>
      <w:r w:rsidR="003B2D55">
        <w:rPr>
          <w:rFonts w:asciiTheme="majorHAnsi" w:eastAsia="Times New Roman" w:hAnsiTheme="majorHAnsi" w:cstheme="majorHAnsi"/>
          <w:color w:val="000000"/>
          <w:sz w:val="28"/>
          <w:szCs w:val="28"/>
          <w:lang w:eastAsia="ru-RU"/>
        </w:rPr>
        <w:t>пятая часть</w:t>
      </w:r>
      <w:r w:rsidR="003B2D55" w:rsidRPr="00DA0276">
        <w:rPr>
          <w:rFonts w:asciiTheme="majorHAnsi" w:eastAsia="Times New Roman" w:hAnsiTheme="majorHAnsi" w:cstheme="majorHAnsi"/>
          <w:color w:val="000000"/>
          <w:sz w:val="28"/>
          <w:szCs w:val="28"/>
          <w:lang w:eastAsia="ru-RU"/>
        </w:rPr>
        <w:t xml:space="preserve"> потреби</w:t>
      </w:r>
      <w:r w:rsidR="003B2D55">
        <w:rPr>
          <w:rFonts w:asciiTheme="majorHAnsi" w:eastAsia="Times New Roman" w:hAnsiTheme="majorHAnsi" w:cstheme="majorHAnsi"/>
          <w:color w:val="000000"/>
          <w:sz w:val="28"/>
          <w:szCs w:val="28"/>
          <w:lang w:eastAsia="ru-RU"/>
        </w:rPr>
        <w:t>телей, в среднем по области – 22,7</w:t>
      </w:r>
      <w:r w:rsidR="00C90375" w:rsidRPr="00DA0276">
        <w:rPr>
          <w:rFonts w:asciiTheme="majorHAnsi" w:eastAsia="Times New Roman" w:hAnsiTheme="majorHAnsi" w:cstheme="majorHAnsi"/>
          <w:color w:val="000000"/>
          <w:sz w:val="28"/>
          <w:szCs w:val="28"/>
          <w:lang w:eastAsia="ru-RU"/>
        </w:rPr>
        <w:t xml:space="preserve">%. </w:t>
      </w:r>
    </w:p>
    <w:p w14:paraId="56D849CE" w14:textId="77777777" w:rsidR="000A4283" w:rsidRDefault="00C90375" w:rsidP="00DA0276">
      <w:pPr>
        <w:spacing w:after="0" w:line="240" w:lineRule="auto"/>
        <w:ind w:firstLine="709"/>
        <w:jc w:val="both"/>
        <w:rPr>
          <w:rFonts w:asciiTheme="majorHAnsi" w:eastAsia="Times New Roman" w:hAnsiTheme="majorHAnsi" w:cstheme="majorHAnsi"/>
          <w:color w:val="000000"/>
          <w:sz w:val="28"/>
          <w:szCs w:val="28"/>
          <w:lang w:eastAsia="ru-RU"/>
        </w:rPr>
      </w:pPr>
      <w:r w:rsidRPr="00DA0276">
        <w:rPr>
          <w:rFonts w:asciiTheme="majorHAnsi" w:eastAsia="Times New Roman" w:hAnsiTheme="majorHAnsi" w:cstheme="majorHAnsi"/>
          <w:color w:val="000000"/>
          <w:sz w:val="28"/>
          <w:szCs w:val="28"/>
          <w:u w:val="single"/>
          <w:lang w:eastAsia="ru-RU"/>
        </w:rPr>
        <w:t>Рынок архитектурно-строительного проектирования</w:t>
      </w:r>
      <w:r w:rsidRPr="00DA0276">
        <w:rPr>
          <w:rFonts w:asciiTheme="majorHAnsi" w:eastAsia="Times New Roman" w:hAnsiTheme="majorHAnsi" w:cstheme="majorHAnsi"/>
          <w:color w:val="000000"/>
          <w:sz w:val="28"/>
          <w:szCs w:val="28"/>
          <w:lang w:eastAsia="ru-RU"/>
        </w:rPr>
        <w:t xml:space="preserve">. </w:t>
      </w:r>
      <w:r w:rsidRPr="00DA0276">
        <w:rPr>
          <w:rFonts w:asciiTheme="majorHAnsi" w:eastAsia="Times New Roman" w:hAnsiTheme="majorHAnsi" w:cstheme="majorHAnsi"/>
          <w:color w:val="000000"/>
          <w:sz w:val="28"/>
          <w:szCs w:val="28"/>
          <w:shd w:val="clear" w:color="auto" w:fill="FFFFFF"/>
          <w:lang w:eastAsia="ru-RU"/>
        </w:rPr>
        <w:t>По мнению большинства потребителей</w:t>
      </w:r>
      <w:r w:rsidR="006B734F">
        <w:rPr>
          <w:rFonts w:asciiTheme="majorHAnsi" w:eastAsia="Times New Roman" w:hAnsiTheme="majorHAnsi" w:cstheme="majorHAnsi"/>
          <w:color w:val="000000"/>
          <w:sz w:val="28"/>
          <w:szCs w:val="28"/>
          <w:shd w:val="clear" w:color="auto" w:fill="FFFFFF"/>
          <w:lang w:eastAsia="ru-RU"/>
        </w:rPr>
        <w:t>,</w:t>
      </w:r>
      <w:r w:rsidRPr="00DA0276">
        <w:rPr>
          <w:rFonts w:asciiTheme="majorHAnsi" w:eastAsia="Times New Roman" w:hAnsiTheme="majorHAnsi" w:cstheme="majorHAnsi"/>
          <w:color w:val="000000"/>
          <w:sz w:val="28"/>
          <w:szCs w:val="28"/>
          <w:shd w:val="clear" w:color="auto" w:fill="FFFFFF"/>
          <w:lang w:eastAsia="ru-RU"/>
        </w:rPr>
        <w:t xml:space="preserve"> количество организаций н</w:t>
      </w:r>
      <w:r w:rsidR="000A4283">
        <w:rPr>
          <w:rFonts w:asciiTheme="majorHAnsi" w:eastAsia="Times New Roman" w:hAnsiTheme="majorHAnsi" w:cstheme="majorHAnsi"/>
          <w:color w:val="000000"/>
          <w:sz w:val="28"/>
          <w:szCs w:val="28"/>
          <w:shd w:val="clear" w:color="auto" w:fill="FFFFFF"/>
          <w:lang w:eastAsia="ru-RU"/>
        </w:rPr>
        <w:t>а этом рынке не изменилось (62,9</w:t>
      </w:r>
      <w:r w:rsidRPr="00DA0276">
        <w:rPr>
          <w:rFonts w:asciiTheme="majorHAnsi" w:eastAsia="Times New Roman" w:hAnsiTheme="majorHAnsi" w:cstheme="majorHAnsi"/>
          <w:color w:val="000000"/>
          <w:sz w:val="28"/>
          <w:szCs w:val="28"/>
          <w:shd w:val="clear" w:color="auto" w:fill="FFFFFF"/>
          <w:lang w:eastAsia="ru-RU"/>
        </w:rPr>
        <w:t>%), у</w:t>
      </w:r>
      <w:r w:rsidRPr="00DA0276">
        <w:rPr>
          <w:rFonts w:asciiTheme="majorHAnsi" w:eastAsia="Times New Roman" w:hAnsiTheme="majorHAnsi" w:cstheme="majorHAnsi"/>
          <w:color w:val="000000"/>
          <w:sz w:val="28"/>
          <w:szCs w:val="28"/>
          <w:lang w:eastAsia="ru-RU"/>
        </w:rPr>
        <w:t>величение</w:t>
      </w:r>
      <w:r w:rsidRPr="00DA0276">
        <w:rPr>
          <w:rFonts w:asciiTheme="majorHAnsi" w:eastAsia="Times New Roman" w:hAnsiTheme="majorHAnsi" w:cstheme="majorHAnsi"/>
          <w:color w:val="000000"/>
          <w:sz w:val="28"/>
          <w:szCs w:val="28"/>
          <w:shd w:val="clear" w:color="auto" w:fill="FFFFFF"/>
          <w:lang w:eastAsia="ru-RU"/>
        </w:rPr>
        <w:t xml:space="preserve"> количества организаций отмечает </w:t>
      </w:r>
      <w:r w:rsidR="000A4283">
        <w:rPr>
          <w:rFonts w:asciiTheme="majorHAnsi" w:eastAsia="Times New Roman" w:hAnsiTheme="majorHAnsi" w:cstheme="majorHAnsi"/>
          <w:color w:val="000000"/>
          <w:sz w:val="28"/>
          <w:szCs w:val="28"/>
          <w:shd w:val="clear" w:color="auto" w:fill="FFFFFF"/>
          <w:lang w:eastAsia="ru-RU"/>
        </w:rPr>
        <w:t>пятая часть</w:t>
      </w:r>
      <w:r w:rsidRPr="00DA0276">
        <w:rPr>
          <w:rFonts w:asciiTheme="majorHAnsi" w:eastAsia="Times New Roman" w:hAnsiTheme="majorHAnsi" w:cstheme="majorHAnsi"/>
          <w:color w:val="000000"/>
          <w:sz w:val="28"/>
          <w:szCs w:val="28"/>
          <w:shd w:val="clear" w:color="auto" w:fill="FFFFFF"/>
          <w:lang w:eastAsia="ru-RU"/>
        </w:rPr>
        <w:t xml:space="preserve"> потребителей (в среднем по обла</w:t>
      </w:r>
      <w:r w:rsidR="000A4283">
        <w:rPr>
          <w:rFonts w:asciiTheme="majorHAnsi" w:eastAsia="Times New Roman" w:hAnsiTheme="majorHAnsi" w:cstheme="majorHAnsi"/>
          <w:color w:val="000000"/>
          <w:sz w:val="28"/>
          <w:szCs w:val="28"/>
          <w:shd w:val="clear" w:color="auto" w:fill="FFFFFF"/>
          <w:lang w:eastAsia="ru-RU"/>
        </w:rPr>
        <w:t>сти – 19,9</w:t>
      </w:r>
      <w:r w:rsidRPr="00DA0276">
        <w:rPr>
          <w:rFonts w:asciiTheme="majorHAnsi" w:eastAsia="Times New Roman" w:hAnsiTheme="majorHAnsi" w:cstheme="majorHAnsi"/>
          <w:color w:val="000000"/>
          <w:sz w:val="28"/>
          <w:szCs w:val="28"/>
          <w:shd w:val="clear" w:color="auto" w:fill="FFFFFF"/>
          <w:lang w:eastAsia="ru-RU"/>
        </w:rPr>
        <w:t xml:space="preserve">%). </w:t>
      </w:r>
      <w:r w:rsidRPr="00DA0276">
        <w:rPr>
          <w:rFonts w:asciiTheme="majorHAnsi" w:eastAsia="Times New Roman" w:hAnsiTheme="majorHAnsi" w:cstheme="majorHAnsi"/>
          <w:color w:val="000000"/>
          <w:sz w:val="28"/>
          <w:szCs w:val="28"/>
          <w:lang w:eastAsia="ru-RU"/>
        </w:rPr>
        <w:t>Снижение количества организаций отмечает малая доля потребителей</w:t>
      </w:r>
      <w:r w:rsidR="000A4283">
        <w:rPr>
          <w:rFonts w:asciiTheme="majorHAnsi" w:eastAsia="Times New Roman" w:hAnsiTheme="majorHAnsi" w:cstheme="majorHAnsi"/>
          <w:color w:val="000000"/>
          <w:sz w:val="28"/>
          <w:szCs w:val="28"/>
          <w:lang w:eastAsia="ru-RU"/>
        </w:rPr>
        <w:t xml:space="preserve"> (в среднем по области – 17,2%).</w:t>
      </w:r>
    </w:p>
    <w:p w14:paraId="4294398E" w14:textId="77777777" w:rsidR="00C90375" w:rsidRPr="00DA0276" w:rsidRDefault="00C90375" w:rsidP="00DA0276">
      <w:pPr>
        <w:spacing w:after="0" w:line="240" w:lineRule="auto"/>
        <w:ind w:firstLine="709"/>
        <w:jc w:val="both"/>
        <w:rPr>
          <w:rFonts w:asciiTheme="majorHAnsi" w:eastAsia="Times New Roman" w:hAnsiTheme="majorHAnsi" w:cstheme="majorHAnsi"/>
          <w:sz w:val="28"/>
          <w:szCs w:val="28"/>
          <w:lang w:eastAsia="ru-RU"/>
        </w:rPr>
      </w:pPr>
      <w:r w:rsidRPr="00DA0276">
        <w:rPr>
          <w:rFonts w:asciiTheme="majorHAnsi" w:eastAsia="Times New Roman" w:hAnsiTheme="majorHAnsi" w:cstheme="majorHAnsi"/>
          <w:color w:val="000000"/>
          <w:sz w:val="28"/>
          <w:szCs w:val="28"/>
          <w:u w:val="single"/>
          <w:lang w:eastAsia="ru-RU"/>
        </w:rPr>
        <w:t>Рынок племенного животноводства</w:t>
      </w:r>
      <w:r w:rsidRPr="00DA0276">
        <w:rPr>
          <w:rFonts w:asciiTheme="majorHAnsi" w:eastAsia="Times New Roman" w:hAnsiTheme="majorHAnsi" w:cstheme="majorHAnsi"/>
          <w:color w:val="000000"/>
          <w:sz w:val="28"/>
          <w:szCs w:val="28"/>
          <w:lang w:eastAsia="ru-RU"/>
        </w:rPr>
        <w:t xml:space="preserve">. </w:t>
      </w:r>
      <w:r w:rsidR="000A4283">
        <w:rPr>
          <w:rFonts w:asciiTheme="majorHAnsi" w:eastAsia="Times New Roman" w:hAnsiTheme="majorHAnsi" w:cstheme="majorHAnsi"/>
          <w:color w:val="000000"/>
          <w:sz w:val="28"/>
          <w:szCs w:val="28"/>
          <w:shd w:val="clear" w:color="auto" w:fill="FFFFFF"/>
          <w:lang w:eastAsia="ru-RU"/>
        </w:rPr>
        <w:t>По мнению 48,0</w:t>
      </w:r>
      <w:r w:rsidRPr="00DA0276">
        <w:rPr>
          <w:rFonts w:asciiTheme="majorHAnsi" w:eastAsia="Times New Roman" w:hAnsiTheme="majorHAnsi" w:cstheme="majorHAnsi"/>
          <w:color w:val="000000"/>
          <w:sz w:val="28"/>
          <w:szCs w:val="28"/>
          <w:shd w:val="clear" w:color="auto" w:fill="FFFFFF"/>
          <w:lang w:eastAsia="ru-RU"/>
        </w:rPr>
        <w:t>% потребителей</w:t>
      </w:r>
      <w:r w:rsidR="00C151ED">
        <w:rPr>
          <w:rFonts w:asciiTheme="majorHAnsi" w:eastAsia="Times New Roman" w:hAnsiTheme="majorHAnsi" w:cstheme="majorHAnsi"/>
          <w:color w:val="000000"/>
          <w:sz w:val="28"/>
          <w:szCs w:val="28"/>
          <w:shd w:val="clear" w:color="auto" w:fill="FFFFFF"/>
          <w:lang w:eastAsia="ru-RU"/>
        </w:rPr>
        <w:t>,</w:t>
      </w:r>
      <w:r w:rsidRPr="00DA0276">
        <w:rPr>
          <w:rFonts w:asciiTheme="majorHAnsi" w:eastAsia="Times New Roman" w:hAnsiTheme="majorHAnsi" w:cstheme="majorHAnsi"/>
          <w:color w:val="000000"/>
          <w:sz w:val="28"/>
          <w:szCs w:val="28"/>
          <w:shd w:val="clear" w:color="auto" w:fill="FFFFFF"/>
          <w:lang w:eastAsia="ru-RU"/>
        </w:rPr>
        <w:t xml:space="preserve"> количество организаций на этом рынке не изменилось. </w:t>
      </w:r>
      <w:r w:rsidR="000A4283">
        <w:rPr>
          <w:rFonts w:asciiTheme="majorHAnsi" w:eastAsia="Times New Roman" w:hAnsiTheme="majorHAnsi" w:cstheme="majorHAnsi"/>
          <w:color w:val="000000"/>
          <w:sz w:val="28"/>
          <w:szCs w:val="28"/>
          <w:shd w:val="clear" w:color="auto" w:fill="FFFFFF"/>
          <w:lang w:eastAsia="ru-RU"/>
        </w:rPr>
        <w:t xml:space="preserve">Почти треть </w:t>
      </w:r>
      <w:r w:rsidRPr="00DA0276">
        <w:rPr>
          <w:rFonts w:asciiTheme="majorHAnsi" w:eastAsia="Times New Roman" w:hAnsiTheme="majorHAnsi" w:cstheme="majorHAnsi"/>
          <w:color w:val="000000"/>
          <w:sz w:val="28"/>
          <w:szCs w:val="28"/>
          <w:shd w:val="clear" w:color="auto" w:fill="FFFFFF"/>
          <w:lang w:eastAsia="ru-RU"/>
        </w:rPr>
        <w:t>потребителей отмечает снижение количества организаций, предоставляющих услуги данного рынка</w:t>
      </w:r>
      <w:r w:rsidR="000A4283">
        <w:rPr>
          <w:rFonts w:asciiTheme="majorHAnsi" w:eastAsia="Times New Roman" w:hAnsiTheme="majorHAnsi" w:cstheme="majorHAnsi"/>
          <w:color w:val="000000"/>
          <w:sz w:val="28"/>
          <w:szCs w:val="28"/>
          <w:shd w:val="clear" w:color="auto" w:fill="FFFFFF"/>
          <w:lang w:eastAsia="ru-RU"/>
        </w:rPr>
        <w:t xml:space="preserve"> (в среднем по области – 29,1</w:t>
      </w:r>
      <w:r w:rsidRPr="00DA0276">
        <w:rPr>
          <w:rFonts w:asciiTheme="majorHAnsi" w:eastAsia="Times New Roman" w:hAnsiTheme="majorHAnsi" w:cstheme="majorHAnsi"/>
          <w:color w:val="000000"/>
          <w:sz w:val="28"/>
          <w:szCs w:val="28"/>
          <w:shd w:val="clear" w:color="auto" w:fill="FFFFFF"/>
          <w:lang w:eastAsia="ru-RU"/>
        </w:rPr>
        <w:t xml:space="preserve">%). </w:t>
      </w:r>
      <w:r w:rsidRPr="00DA0276">
        <w:rPr>
          <w:rFonts w:asciiTheme="majorHAnsi" w:eastAsia="Times New Roman" w:hAnsiTheme="majorHAnsi" w:cstheme="majorHAnsi"/>
          <w:color w:val="000000"/>
          <w:sz w:val="28"/>
          <w:szCs w:val="28"/>
          <w:lang w:eastAsia="ru-RU"/>
        </w:rPr>
        <w:t>Увеличение</w:t>
      </w:r>
      <w:r w:rsidRPr="00DA0276">
        <w:rPr>
          <w:rFonts w:asciiTheme="majorHAnsi" w:eastAsia="Times New Roman" w:hAnsiTheme="majorHAnsi" w:cstheme="majorHAnsi"/>
          <w:color w:val="000000"/>
          <w:sz w:val="28"/>
          <w:szCs w:val="28"/>
          <w:shd w:val="clear" w:color="auto" w:fill="FFFFFF"/>
          <w:lang w:eastAsia="ru-RU"/>
        </w:rPr>
        <w:t xml:space="preserve"> количества организаций от</w:t>
      </w:r>
      <w:r w:rsidR="000A4283">
        <w:rPr>
          <w:rFonts w:asciiTheme="majorHAnsi" w:eastAsia="Times New Roman" w:hAnsiTheme="majorHAnsi" w:cstheme="majorHAnsi"/>
          <w:color w:val="000000"/>
          <w:sz w:val="28"/>
          <w:szCs w:val="28"/>
          <w:shd w:val="clear" w:color="auto" w:fill="FFFFFF"/>
          <w:lang w:eastAsia="ru-RU"/>
        </w:rPr>
        <w:t>мечает в среднем по области 23,0</w:t>
      </w:r>
      <w:r w:rsidRPr="00DA0276">
        <w:rPr>
          <w:rFonts w:asciiTheme="majorHAnsi" w:eastAsia="Times New Roman" w:hAnsiTheme="majorHAnsi" w:cstheme="majorHAnsi"/>
          <w:color w:val="000000"/>
          <w:sz w:val="28"/>
          <w:szCs w:val="28"/>
          <w:shd w:val="clear" w:color="auto" w:fill="FFFFFF"/>
          <w:lang w:eastAsia="ru-RU"/>
        </w:rPr>
        <w:t xml:space="preserve">% потребителей. </w:t>
      </w:r>
    </w:p>
    <w:p w14:paraId="4B70CEA2" w14:textId="77777777" w:rsidR="00C90375" w:rsidRPr="00DA0276" w:rsidRDefault="00C90375" w:rsidP="00DA0276">
      <w:pPr>
        <w:spacing w:after="0" w:line="240" w:lineRule="auto"/>
        <w:ind w:firstLine="709"/>
        <w:jc w:val="both"/>
        <w:rPr>
          <w:rFonts w:asciiTheme="majorHAnsi" w:eastAsia="Times New Roman" w:hAnsiTheme="majorHAnsi" w:cstheme="majorHAnsi"/>
          <w:sz w:val="28"/>
          <w:szCs w:val="28"/>
          <w:lang w:eastAsia="ru-RU"/>
        </w:rPr>
      </w:pPr>
      <w:r w:rsidRPr="00DA0276">
        <w:rPr>
          <w:rFonts w:asciiTheme="majorHAnsi" w:eastAsia="Times New Roman" w:hAnsiTheme="majorHAnsi" w:cstheme="majorHAnsi"/>
          <w:color w:val="000000"/>
          <w:sz w:val="28"/>
          <w:szCs w:val="28"/>
          <w:u w:val="single"/>
          <w:lang w:eastAsia="ru-RU"/>
        </w:rPr>
        <w:t>Рынок семеноводства</w:t>
      </w:r>
      <w:r w:rsidRPr="00DA0276">
        <w:rPr>
          <w:rFonts w:asciiTheme="majorHAnsi" w:eastAsia="Times New Roman" w:hAnsiTheme="majorHAnsi" w:cstheme="majorHAnsi"/>
          <w:color w:val="000000"/>
          <w:sz w:val="28"/>
          <w:szCs w:val="28"/>
          <w:lang w:eastAsia="ru-RU"/>
        </w:rPr>
        <w:t xml:space="preserve">. </w:t>
      </w:r>
      <w:r w:rsidR="000A4283">
        <w:rPr>
          <w:rFonts w:asciiTheme="majorHAnsi" w:eastAsia="Times New Roman" w:hAnsiTheme="majorHAnsi" w:cstheme="majorHAnsi"/>
          <w:color w:val="000000"/>
          <w:sz w:val="28"/>
          <w:szCs w:val="28"/>
          <w:shd w:val="clear" w:color="auto" w:fill="FFFFFF"/>
          <w:lang w:eastAsia="ru-RU"/>
        </w:rPr>
        <w:t>По мнению 53,7</w:t>
      </w:r>
      <w:r w:rsidRPr="00DA0276">
        <w:rPr>
          <w:rFonts w:asciiTheme="majorHAnsi" w:eastAsia="Times New Roman" w:hAnsiTheme="majorHAnsi" w:cstheme="majorHAnsi"/>
          <w:color w:val="000000"/>
          <w:sz w:val="28"/>
          <w:szCs w:val="28"/>
          <w:shd w:val="clear" w:color="auto" w:fill="FFFFFF"/>
          <w:lang w:eastAsia="ru-RU"/>
        </w:rPr>
        <w:t>% потребителей</w:t>
      </w:r>
      <w:r w:rsidR="00C151ED">
        <w:rPr>
          <w:rFonts w:asciiTheme="majorHAnsi" w:eastAsia="Times New Roman" w:hAnsiTheme="majorHAnsi" w:cstheme="majorHAnsi"/>
          <w:color w:val="000000"/>
          <w:sz w:val="28"/>
          <w:szCs w:val="28"/>
          <w:shd w:val="clear" w:color="auto" w:fill="FFFFFF"/>
          <w:lang w:eastAsia="ru-RU"/>
        </w:rPr>
        <w:t>,</w:t>
      </w:r>
      <w:r w:rsidRPr="00DA0276">
        <w:rPr>
          <w:rFonts w:asciiTheme="majorHAnsi" w:eastAsia="Times New Roman" w:hAnsiTheme="majorHAnsi" w:cstheme="majorHAnsi"/>
          <w:color w:val="000000"/>
          <w:sz w:val="28"/>
          <w:szCs w:val="28"/>
          <w:shd w:val="clear" w:color="auto" w:fill="FFFFFF"/>
          <w:lang w:eastAsia="ru-RU"/>
        </w:rPr>
        <w:t xml:space="preserve"> количество организаций на этом рынке не изменилось. </w:t>
      </w:r>
      <w:r w:rsidR="000A4283">
        <w:rPr>
          <w:rFonts w:asciiTheme="majorHAnsi" w:eastAsia="Times New Roman" w:hAnsiTheme="majorHAnsi" w:cstheme="majorHAnsi"/>
          <w:color w:val="000000"/>
          <w:sz w:val="28"/>
          <w:szCs w:val="28"/>
          <w:shd w:val="clear" w:color="auto" w:fill="FFFFFF"/>
          <w:lang w:eastAsia="ru-RU"/>
        </w:rPr>
        <w:t>Четверть</w:t>
      </w:r>
      <w:r w:rsidRPr="00DA0276">
        <w:rPr>
          <w:rFonts w:asciiTheme="majorHAnsi" w:eastAsia="Times New Roman" w:hAnsiTheme="majorHAnsi" w:cstheme="majorHAnsi"/>
          <w:color w:val="000000"/>
          <w:sz w:val="28"/>
          <w:szCs w:val="28"/>
          <w:shd w:val="clear" w:color="auto" w:fill="FFFFFF"/>
          <w:lang w:eastAsia="ru-RU"/>
        </w:rPr>
        <w:t xml:space="preserve"> потребителей отмечает снижение количества организаций, предоставляющих услуги данного рынка</w:t>
      </w:r>
      <w:r w:rsidR="000A4283">
        <w:rPr>
          <w:rFonts w:asciiTheme="majorHAnsi" w:eastAsia="Times New Roman" w:hAnsiTheme="majorHAnsi" w:cstheme="majorHAnsi"/>
          <w:color w:val="000000"/>
          <w:sz w:val="28"/>
          <w:szCs w:val="28"/>
          <w:shd w:val="clear" w:color="auto" w:fill="FFFFFF"/>
          <w:lang w:eastAsia="ru-RU"/>
        </w:rPr>
        <w:t xml:space="preserve"> (в среднем по области – 26,8%), увеличение отмечает пятая часть потребителей (19,5%).</w:t>
      </w:r>
    </w:p>
    <w:p w14:paraId="41B3F2B8" w14:textId="77777777" w:rsidR="000A4283" w:rsidRDefault="00AE2D4A" w:rsidP="00DA0276">
      <w:pPr>
        <w:spacing w:after="0" w:line="240" w:lineRule="auto"/>
        <w:ind w:firstLine="709"/>
        <w:jc w:val="both"/>
        <w:rPr>
          <w:rFonts w:asciiTheme="majorHAnsi" w:eastAsia="Times New Roman" w:hAnsiTheme="majorHAnsi" w:cstheme="majorHAnsi"/>
          <w:color w:val="000000"/>
          <w:sz w:val="28"/>
          <w:szCs w:val="28"/>
          <w:shd w:val="clear" w:color="auto" w:fill="FFFFFF"/>
          <w:lang w:eastAsia="ru-RU"/>
        </w:rPr>
      </w:pPr>
      <w:r w:rsidRPr="00AE2D4A">
        <w:rPr>
          <w:rFonts w:asciiTheme="majorHAnsi" w:eastAsia="Times New Roman" w:hAnsiTheme="majorHAnsi" w:cstheme="majorHAnsi"/>
          <w:color w:val="000000"/>
          <w:sz w:val="28"/>
          <w:szCs w:val="28"/>
          <w:u w:val="single"/>
          <w:lang w:eastAsia="ru-RU"/>
        </w:rPr>
        <w:t>Рынок вылова водных биоресурсов</w:t>
      </w:r>
      <w:r w:rsidR="00C90375" w:rsidRPr="00DA0276">
        <w:rPr>
          <w:rFonts w:asciiTheme="majorHAnsi" w:eastAsia="Times New Roman" w:hAnsiTheme="majorHAnsi" w:cstheme="majorHAnsi"/>
          <w:color w:val="000000"/>
          <w:sz w:val="28"/>
          <w:szCs w:val="28"/>
          <w:lang w:eastAsia="ru-RU"/>
        </w:rPr>
        <w:t xml:space="preserve">. </w:t>
      </w:r>
      <w:r w:rsidR="00C90375" w:rsidRPr="00DA0276">
        <w:rPr>
          <w:rFonts w:asciiTheme="majorHAnsi" w:eastAsia="Times New Roman" w:hAnsiTheme="majorHAnsi" w:cstheme="majorHAnsi"/>
          <w:color w:val="000000"/>
          <w:sz w:val="28"/>
          <w:szCs w:val="28"/>
          <w:shd w:val="clear" w:color="auto" w:fill="FFFFFF"/>
          <w:lang w:eastAsia="ru-RU"/>
        </w:rPr>
        <w:t>По мнению большинства потребителей</w:t>
      </w:r>
      <w:r w:rsidR="00C151ED">
        <w:rPr>
          <w:rFonts w:asciiTheme="majorHAnsi" w:eastAsia="Times New Roman" w:hAnsiTheme="majorHAnsi" w:cstheme="majorHAnsi"/>
          <w:color w:val="000000"/>
          <w:sz w:val="28"/>
          <w:szCs w:val="28"/>
          <w:shd w:val="clear" w:color="auto" w:fill="FFFFFF"/>
          <w:lang w:eastAsia="ru-RU"/>
        </w:rPr>
        <w:t>,</w:t>
      </w:r>
      <w:r w:rsidR="00C90375" w:rsidRPr="00DA0276">
        <w:rPr>
          <w:rFonts w:asciiTheme="majorHAnsi" w:eastAsia="Times New Roman" w:hAnsiTheme="majorHAnsi" w:cstheme="majorHAnsi"/>
          <w:color w:val="000000"/>
          <w:sz w:val="28"/>
          <w:szCs w:val="28"/>
          <w:shd w:val="clear" w:color="auto" w:fill="FFFFFF"/>
          <w:lang w:eastAsia="ru-RU"/>
        </w:rPr>
        <w:t xml:space="preserve"> количество организаций н</w:t>
      </w:r>
      <w:r w:rsidR="000A4283">
        <w:rPr>
          <w:rFonts w:asciiTheme="majorHAnsi" w:eastAsia="Times New Roman" w:hAnsiTheme="majorHAnsi" w:cstheme="majorHAnsi"/>
          <w:color w:val="000000"/>
          <w:sz w:val="28"/>
          <w:szCs w:val="28"/>
          <w:shd w:val="clear" w:color="auto" w:fill="FFFFFF"/>
          <w:lang w:eastAsia="ru-RU"/>
        </w:rPr>
        <w:t>а этом рынке не изменилось (54,7</w:t>
      </w:r>
      <w:r w:rsidR="00C90375" w:rsidRPr="00DA0276">
        <w:rPr>
          <w:rFonts w:asciiTheme="majorHAnsi" w:eastAsia="Times New Roman" w:hAnsiTheme="majorHAnsi" w:cstheme="majorHAnsi"/>
          <w:color w:val="000000"/>
          <w:sz w:val="28"/>
          <w:szCs w:val="28"/>
          <w:shd w:val="clear" w:color="auto" w:fill="FFFFFF"/>
          <w:lang w:eastAsia="ru-RU"/>
        </w:rPr>
        <w:t xml:space="preserve">%). </w:t>
      </w:r>
      <w:r w:rsidR="00C90375" w:rsidRPr="00DA0276">
        <w:rPr>
          <w:rFonts w:asciiTheme="majorHAnsi" w:eastAsia="Times New Roman" w:hAnsiTheme="majorHAnsi" w:cstheme="majorHAnsi"/>
          <w:color w:val="000000"/>
          <w:sz w:val="28"/>
          <w:szCs w:val="28"/>
          <w:lang w:eastAsia="ru-RU"/>
        </w:rPr>
        <w:t xml:space="preserve">Снижение количества организаций отмечает </w:t>
      </w:r>
      <w:r w:rsidR="000A4283">
        <w:rPr>
          <w:rFonts w:asciiTheme="majorHAnsi" w:eastAsia="Times New Roman" w:hAnsiTheme="majorHAnsi" w:cstheme="majorHAnsi"/>
          <w:color w:val="000000"/>
          <w:sz w:val="28"/>
          <w:szCs w:val="28"/>
          <w:lang w:eastAsia="ru-RU"/>
        </w:rPr>
        <w:t>почти треть</w:t>
      </w:r>
      <w:r w:rsidR="00C90375" w:rsidRPr="00DA0276">
        <w:rPr>
          <w:rFonts w:asciiTheme="majorHAnsi" w:eastAsia="Times New Roman" w:hAnsiTheme="majorHAnsi" w:cstheme="majorHAnsi"/>
          <w:color w:val="000000"/>
          <w:sz w:val="28"/>
          <w:szCs w:val="28"/>
          <w:lang w:eastAsia="ru-RU"/>
        </w:rPr>
        <w:t xml:space="preserve"> потребителей</w:t>
      </w:r>
      <w:r w:rsidR="000A4283">
        <w:rPr>
          <w:rFonts w:asciiTheme="majorHAnsi" w:eastAsia="Times New Roman" w:hAnsiTheme="majorHAnsi" w:cstheme="majorHAnsi"/>
          <w:color w:val="000000"/>
          <w:sz w:val="28"/>
          <w:szCs w:val="28"/>
          <w:lang w:eastAsia="ru-RU"/>
        </w:rPr>
        <w:t xml:space="preserve"> (в среднем по области – 28,1</w:t>
      </w:r>
      <w:r w:rsidR="00C90375" w:rsidRPr="00DA0276">
        <w:rPr>
          <w:rFonts w:asciiTheme="majorHAnsi" w:eastAsia="Times New Roman" w:hAnsiTheme="majorHAnsi" w:cstheme="majorHAnsi"/>
          <w:color w:val="000000"/>
          <w:sz w:val="28"/>
          <w:szCs w:val="28"/>
          <w:lang w:eastAsia="ru-RU"/>
        </w:rPr>
        <w:t>%). Увеличение</w:t>
      </w:r>
      <w:r w:rsidR="00C90375" w:rsidRPr="00DA0276">
        <w:rPr>
          <w:rFonts w:asciiTheme="majorHAnsi" w:eastAsia="Times New Roman" w:hAnsiTheme="majorHAnsi" w:cstheme="majorHAnsi"/>
          <w:color w:val="000000"/>
          <w:sz w:val="28"/>
          <w:szCs w:val="28"/>
          <w:shd w:val="clear" w:color="auto" w:fill="FFFFFF"/>
          <w:lang w:eastAsia="ru-RU"/>
        </w:rPr>
        <w:t xml:space="preserve"> количества организаций отмечает небольшая доля потребителей, в среднем п</w:t>
      </w:r>
      <w:r w:rsidR="000A4283">
        <w:rPr>
          <w:rFonts w:asciiTheme="majorHAnsi" w:eastAsia="Times New Roman" w:hAnsiTheme="majorHAnsi" w:cstheme="majorHAnsi"/>
          <w:color w:val="000000"/>
          <w:sz w:val="28"/>
          <w:szCs w:val="28"/>
          <w:shd w:val="clear" w:color="auto" w:fill="FFFFFF"/>
          <w:lang w:eastAsia="ru-RU"/>
        </w:rPr>
        <w:t>о области – 17,2</w:t>
      </w:r>
      <w:r w:rsidR="00C90375" w:rsidRPr="00DA0276">
        <w:rPr>
          <w:rFonts w:asciiTheme="majorHAnsi" w:eastAsia="Times New Roman" w:hAnsiTheme="majorHAnsi" w:cstheme="majorHAnsi"/>
          <w:color w:val="000000"/>
          <w:sz w:val="28"/>
          <w:szCs w:val="28"/>
          <w:shd w:val="clear" w:color="auto" w:fill="FFFFFF"/>
          <w:lang w:eastAsia="ru-RU"/>
        </w:rPr>
        <w:t xml:space="preserve">%. </w:t>
      </w:r>
    </w:p>
    <w:p w14:paraId="2F735CD4" w14:textId="77777777" w:rsidR="000A4283" w:rsidRDefault="00674D53" w:rsidP="00DA0276">
      <w:pPr>
        <w:spacing w:after="0" w:line="240" w:lineRule="auto"/>
        <w:ind w:firstLine="709"/>
        <w:jc w:val="both"/>
        <w:rPr>
          <w:rFonts w:asciiTheme="majorHAnsi" w:eastAsia="Times New Roman" w:hAnsiTheme="majorHAnsi" w:cstheme="majorHAnsi"/>
          <w:color w:val="000000"/>
          <w:sz w:val="28"/>
          <w:szCs w:val="28"/>
          <w:shd w:val="clear" w:color="auto" w:fill="FFFFFF"/>
          <w:lang w:eastAsia="ru-RU"/>
        </w:rPr>
      </w:pPr>
      <w:r w:rsidRPr="00674D53">
        <w:rPr>
          <w:rFonts w:asciiTheme="majorHAnsi" w:eastAsia="Times New Roman" w:hAnsiTheme="majorHAnsi" w:cstheme="majorHAnsi"/>
          <w:color w:val="000000"/>
          <w:sz w:val="28"/>
          <w:szCs w:val="28"/>
          <w:u w:val="single"/>
          <w:lang w:eastAsia="ru-RU"/>
        </w:rPr>
        <w:t>Рынок переработки водных биоресурсов</w:t>
      </w:r>
      <w:r w:rsidR="00C90375" w:rsidRPr="00DA0276">
        <w:rPr>
          <w:rFonts w:asciiTheme="majorHAnsi" w:eastAsia="Times New Roman" w:hAnsiTheme="majorHAnsi" w:cstheme="majorHAnsi"/>
          <w:color w:val="000000"/>
          <w:sz w:val="28"/>
          <w:szCs w:val="28"/>
          <w:lang w:eastAsia="ru-RU"/>
        </w:rPr>
        <w:t xml:space="preserve">. </w:t>
      </w:r>
      <w:r w:rsidR="00C90375" w:rsidRPr="00DA0276">
        <w:rPr>
          <w:rFonts w:asciiTheme="majorHAnsi" w:eastAsia="Times New Roman" w:hAnsiTheme="majorHAnsi" w:cstheme="majorHAnsi"/>
          <w:color w:val="000000"/>
          <w:sz w:val="28"/>
          <w:szCs w:val="28"/>
          <w:shd w:val="clear" w:color="auto" w:fill="FFFFFF"/>
          <w:lang w:eastAsia="ru-RU"/>
        </w:rPr>
        <w:t>По мнению большинства потребителей</w:t>
      </w:r>
      <w:r w:rsidR="00C151ED">
        <w:rPr>
          <w:rFonts w:asciiTheme="majorHAnsi" w:eastAsia="Times New Roman" w:hAnsiTheme="majorHAnsi" w:cstheme="majorHAnsi"/>
          <w:color w:val="000000"/>
          <w:sz w:val="28"/>
          <w:szCs w:val="28"/>
          <w:shd w:val="clear" w:color="auto" w:fill="FFFFFF"/>
          <w:lang w:eastAsia="ru-RU"/>
        </w:rPr>
        <w:t>,</w:t>
      </w:r>
      <w:r w:rsidR="00C90375" w:rsidRPr="00DA0276">
        <w:rPr>
          <w:rFonts w:asciiTheme="majorHAnsi" w:eastAsia="Times New Roman" w:hAnsiTheme="majorHAnsi" w:cstheme="majorHAnsi"/>
          <w:color w:val="000000"/>
          <w:sz w:val="28"/>
          <w:szCs w:val="28"/>
          <w:shd w:val="clear" w:color="auto" w:fill="FFFFFF"/>
          <w:lang w:eastAsia="ru-RU"/>
        </w:rPr>
        <w:t xml:space="preserve"> количество организаций н</w:t>
      </w:r>
      <w:r w:rsidR="00635AFB">
        <w:rPr>
          <w:rFonts w:asciiTheme="majorHAnsi" w:eastAsia="Times New Roman" w:hAnsiTheme="majorHAnsi" w:cstheme="majorHAnsi"/>
          <w:color w:val="000000"/>
          <w:sz w:val="28"/>
          <w:szCs w:val="28"/>
          <w:shd w:val="clear" w:color="auto" w:fill="FFFFFF"/>
          <w:lang w:eastAsia="ru-RU"/>
        </w:rPr>
        <w:t>а этом рынке не изменилось (58,7</w:t>
      </w:r>
      <w:r w:rsidR="00C90375" w:rsidRPr="00DA0276">
        <w:rPr>
          <w:rFonts w:asciiTheme="majorHAnsi" w:eastAsia="Times New Roman" w:hAnsiTheme="majorHAnsi" w:cstheme="majorHAnsi"/>
          <w:color w:val="000000"/>
          <w:sz w:val="28"/>
          <w:szCs w:val="28"/>
          <w:shd w:val="clear" w:color="auto" w:fill="FFFFFF"/>
          <w:lang w:eastAsia="ru-RU"/>
        </w:rPr>
        <w:t xml:space="preserve">%). </w:t>
      </w:r>
      <w:r w:rsidR="00C90375" w:rsidRPr="00DA0276">
        <w:rPr>
          <w:rFonts w:asciiTheme="majorHAnsi" w:eastAsia="Times New Roman" w:hAnsiTheme="majorHAnsi" w:cstheme="majorHAnsi"/>
          <w:color w:val="000000"/>
          <w:sz w:val="28"/>
          <w:szCs w:val="28"/>
          <w:lang w:eastAsia="ru-RU"/>
        </w:rPr>
        <w:t xml:space="preserve">Снижение количества организаций отмечает </w:t>
      </w:r>
      <w:r w:rsidR="00635AFB">
        <w:rPr>
          <w:rFonts w:asciiTheme="majorHAnsi" w:eastAsia="Times New Roman" w:hAnsiTheme="majorHAnsi" w:cstheme="majorHAnsi"/>
          <w:color w:val="000000"/>
          <w:sz w:val="28"/>
          <w:szCs w:val="28"/>
          <w:lang w:eastAsia="ru-RU"/>
        </w:rPr>
        <w:t>четвертая часть</w:t>
      </w:r>
      <w:r w:rsidR="00C90375" w:rsidRPr="00DA0276">
        <w:rPr>
          <w:rFonts w:asciiTheme="majorHAnsi" w:eastAsia="Times New Roman" w:hAnsiTheme="majorHAnsi" w:cstheme="majorHAnsi"/>
          <w:color w:val="000000"/>
          <w:sz w:val="28"/>
          <w:szCs w:val="28"/>
          <w:lang w:eastAsia="ru-RU"/>
        </w:rPr>
        <w:t xml:space="preserve"> потребителе</w:t>
      </w:r>
      <w:r w:rsidR="000A4283">
        <w:rPr>
          <w:rFonts w:asciiTheme="majorHAnsi" w:eastAsia="Times New Roman" w:hAnsiTheme="majorHAnsi" w:cstheme="majorHAnsi"/>
          <w:color w:val="000000"/>
          <w:sz w:val="28"/>
          <w:szCs w:val="28"/>
          <w:lang w:eastAsia="ru-RU"/>
        </w:rPr>
        <w:t>й (в сред</w:t>
      </w:r>
      <w:r w:rsidR="00635AFB">
        <w:rPr>
          <w:rFonts w:asciiTheme="majorHAnsi" w:eastAsia="Times New Roman" w:hAnsiTheme="majorHAnsi" w:cstheme="majorHAnsi"/>
          <w:color w:val="000000"/>
          <w:sz w:val="28"/>
          <w:szCs w:val="28"/>
          <w:lang w:eastAsia="ru-RU"/>
        </w:rPr>
        <w:t>нем по области – 24,6</w:t>
      </w:r>
      <w:r w:rsidR="000A4283">
        <w:rPr>
          <w:rFonts w:asciiTheme="majorHAnsi" w:eastAsia="Times New Roman" w:hAnsiTheme="majorHAnsi" w:cstheme="majorHAnsi"/>
          <w:color w:val="000000"/>
          <w:sz w:val="28"/>
          <w:szCs w:val="28"/>
          <w:lang w:eastAsia="ru-RU"/>
        </w:rPr>
        <w:t>%</w:t>
      </w:r>
      <w:r w:rsidR="00C90375" w:rsidRPr="00DA0276">
        <w:rPr>
          <w:rFonts w:asciiTheme="majorHAnsi" w:eastAsia="Times New Roman" w:hAnsiTheme="majorHAnsi" w:cstheme="majorHAnsi"/>
          <w:color w:val="000000"/>
          <w:sz w:val="28"/>
          <w:szCs w:val="28"/>
          <w:lang w:eastAsia="ru-RU"/>
        </w:rPr>
        <w:t>). Увеличение</w:t>
      </w:r>
      <w:r w:rsidR="00C90375" w:rsidRPr="00DA0276">
        <w:rPr>
          <w:rFonts w:asciiTheme="majorHAnsi" w:eastAsia="Times New Roman" w:hAnsiTheme="majorHAnsi" w:cstheme="majorHAnsi"/>
          <w:color w:val="000000"/>
          <w:sz w:val="28"/>
          <w:szCs w:val="28"/>
          <w:shd w:val="clear" w:color="auto" w:fill="FFFFFF"/>
          <w:lang w:eastAsia="ru-RU"/>
        </w:rPr>
        <w:t xml:space="preserve"> количества организаций отмечает малая доля потребителей, в среднем по области – </w:t>
      </w:r>
      <w:r w:rsidR="00635AFB">
        <w:rPr>
          <w:rFonts w:asciiTheme="majorHAnsi" w:eastAsia="Times New Roman" w:hAnsiTheme="majorHAnsi" w:cstheme="majorHAnsi"/>
          <w:color w:val="000000"/>
          <w:sz w:val="28"/>
          <w:szCs w:val="28"/>
          <w:shd w:val="clear" w:color="auto" w:fill="FFFFFF"/>
          <w:lang w:eastAsia="ru-RU"/>
        </w:rPr>
        <w:t>16,7</w:t>
      </w:r>
      <w:r w:rsidR="00C90375" w:rsidRPr="00DA0276">
        <w:rPr>
          <w:rFonts w:asciiTheme="majorHAnsi" w:eastAsia="Times New Roman" w:hAnsiTheme="majorHAnsi" w:cstheme="majorHAnsi"/>
          <w:color w:val="000000"/>
          <w:sz w:val="28"/>
          <w:szCs w:val="28"/>
          <w:shd w:val="clear" w:color="auto" w:fill="FFFFFF"/>
          <w:lang w:eastAsia="ru-RU"/>
        </w:rPr>
        <w:t xml:space="preserve">%. </w:t>
      </w:r>
    </w:p>
    <w:p w14:paraId="77BCFEA3" w14:textId="77777777" w:rsidR="00635AFB" w:rsidRDefault="00674D53" w:rsidP="00DA0276">
      <w:pPr>
        <w:spacing w:after="0" w:line="240" w:lineRule="auto"/>
        <w:ind w:firstLine="709"/>
        <w:jc w:val="both"/>
        <w:rPr>
          <w:rFonts w:asciiTheme="majorHAnsi" w:eastAsia="Times New Roman" w:hAnsiTheme="majorHAnsi" w:cstheme="majorHAnsi"/>
          <w:color w:val="000000"/>
          <w:sz w:val="28"/>
          <w:szCs w:val="28"/>
          <w:shd w:val="clear" w:color="auto" w:fill="FFFFFF"/>
          <w:lang w:eastAsia="ru-RU"/>
        </w:rPr>
      </w:pPr>
      <w:r w:rsidRPr="00674D53">
        <w:rPr>
          <w:rFonts w:asciiTheme="majorHAnsi" w:eastAsia="Times New Roman" w:hAnsiTheme="majorHAnsi" w:cstheme="majorHAnsi"/>
          <w:color w:val="000000"/>
          <w:sz w:val="28"/>
          <w:szCs w:val="28"/>
          <w:u w:val="single"/>
          <w:lang w:eastAsia="ru-RU"/>
        </w:rPr>
        <w:t>Рынок товарной аквакультуры</w:t>
      </w:r>
      <w:r w:rsidR="00C90375" w:rsidRPr="00DA0276">
        <w:rPr>
          <w:rFonts w:asciiTheme="majorHAnsi" w:eastAsia="Times New Roman" w:hAnsiTheme="majorHAnsi" w:cstheme="majorHAnsi"/>
          <w:color w:val="000000"/>
          <w:sz w:val="28"/>
          <w:szCs w:val="28"/>
          <w:lang w:eastAsia="ru-RU"/>
        </w:rPr>
        <w:t xml:space="preserve">. </w:t>
      </w:r>
      <w:r w:rsidR="00C90375" w:rsidRPr="00DA0276">
        <w:rPr>
          <w:rFonts w:asciiTheme="majorHAnsi" w:eastAsia="Times New Roman" w:hAnsiTheme="majorHAnsi" w:cstheme="majorHAnsi"/>
          <w:color w:val="000000"/>
          <w:sz w:val="28"/>
          <w:szCs w:val="28"/>
          <w:shd w:val="clear" w:color="auto" w:fill="FFFFFF"/>
          <w:lang w:eastAsia="ru-RU"/>
        </w:rPr>
        <w:t>По мнению большинства потребителей</w:t>
      </w:r>
      <w:r w:rsidR="00C151ED">
        <w:rPr>
          <w:rFonts w:asciiTheme="majorHAnsi" w:eastAsia="Times New Roman" w:hAnsiTheme="majorHAnsi" w:cstheme="majorHAnsi"/>
          <w:color w:val="000000"/>
          <w:sz w:val="28"/>
          <w:szCs w:val="28"/>
          <w:shd w:val="clear" w:color="auto" w:fill="FFFFFF"/>
          <w:lang w:eastAsia="ru-RU"/>
        </w:rPr>
        <w:t>,</w:t>
      </w:r>
      <w:r w:rsidR="00C90375" w:rsidRPr="00DA0276">
        <w:rPr>
          <w:rFonts w:asciiTheme="majorHAnsi" w:eastAsia="Times New Roman" w:hAnsiTheme="majorHAnsi" w:cstheme="majorHAnsi"/>
          <w:color w:val="000000"/>
          <w:sz w:val="28"/>
          <w:szCs w:val="28"/>
          <w:shd w:val="clear" w:color="auto" w:fill="FFFFFF"/>
          <w:lang w:eastAsia="ru-RU"/>
        </w:rPr>
        <w:t xml:space="preserve"> количество организаций н</w:t>
      </w:r>
      <w:r w:rsidR="00635AFB">
        <w:rPr>
          <w:rFonts w:asciiTheme="majorHAnsi" w:eastAsia="Times New Roman" w:hAnsiTheme="majorHAnsi" w:cstheme="majorHAnsi"/>
          <w:color w:val="000000"/>
          <w:sz w:val="28"/>
          <w:szCs w:val="28"/>
          <w:shd w:val="clear" w:color="auto" w:fill="FFFFFF"/>
          <w:lang w:eastAsia="ru-RU"/>
        </w:rPr>
        <w:t>а этом рынке не изменилось (57,8</w:t>
      </w:r>
      <w:r w:rsidR="00C90375" w:rsidRPr="00DA0276">
        <w:rPr>
          <w:rFonts w:asciiTheme="majorHAnsi" w:eastAsia="Times New Roman" w:hAnsiTheme="majorHAnsi" w:cstheme="majorHAnsi"/>
          <w:color w:val="000000"/>
          <w:sz w:val="28"/>
          <w:szCs w:val="28"/>
          <w:shd w:val="clear" w:color="auto" w:fill="FFFFFF"/>
          <w:lang w:eastAsia="ru-RU"/>
        </w:rPr>
        <w:t xml:space="preserve">%). </w:t>
      </w:r>
      <w:r w:rsidR="00C90375" w:rsidRPr="00DA0276">
        <w:rPr>
          <w:rFonts w:asciiTheme="majorHAnsi" w:eastAsia="Times New Roman" w:hAnsiTheme="majorHAnsi" w:cstheme="majorHAnsi"/>
          <w:color w:val="000000"/>
          <w:sz w:val="28"/>
          <w:szCs w:val="28"/>
          <w:lang w:eastAsia="ru-RU"/>
        </w:rPr>
        <w:t xml:space="preserve">Снижение количества организаций отмечает </w:t>
      </w:r>
      <w:r w:rsidR="00635AFB">
        <w:rPr>
          <w:rFonts w:asciiTheme="majorHAnsi" w:eastAsia="Times New Roman" w:hAnsiTheme="majorHAnsi" w:cstheme="majorHAnsi"/>
          <w:color w:val="000000"/>
          <w:sz w:val="28"/>
          <w:szCs w:val="28"/>
          <w:lang w:eastAsia="ru-RU"/>
        </w:rPr>
        <w:t>пятая часть</w:t>
      </w:r>
      <w:r w:rsidR="00C90375" w:rsidRPr="00DA0276">
        <w:rPr>
          <w:rFonts w:asciiTheme="majorHAnsi" w:eastAsia="Times New Roman" w:hAnsiTheme="majorHAnsi" w:cstheme="majorHAnsi"/>
          <w:color w:val="000000"/>
          <w:sz w:val="28"/>
          <w:szCs w:val="28"/>
          <w:lang w:eastAsia="ru-RU"/>
        </w:rPr>
        <w:t xml:space="preserve"> потребителей</w:t>
      </w:r>
      <w:r w:rsidR="00635AFB">
        <w:rPr>
          <w:rFonts w:asciiTheme="majorHAnsi" w:eastAsia="Times New Roman" w:hAnsiTheme="majorHAnsi" w:cstheme="majorHAnsi"/>
          <w:color w:val="000000"/>
          <w:sz w:val="28"/>
          <w:szCs w:val="28"/>
          <w:lang w:eastAsia="ru-RU"/>
        </w:rPr>
        <w:t xml:space="preserve"> (в среднем по области – 21,1</w:t>
      </w:r>
      <w:r w:rsidR="00C90375" w:rsidRPr="00DA0276">
        <w:rPr>
          <w:rFonts w:asciiTheme="majorHAnsi" w:eastAsia="Times New Roman" w:hAnsiTheme="majorHAnsi" w:cstheme="majorHAnsi"/>
          <w:color w:val="000000"/>
          <w:sz w:val="28"/>
          <w:szCs w:val="28"/>
          <w:lang w:eastAsia="ru-RU"/>
        </w:rPr>
        <w:t>%). Увеличение</w:t>
      </w:r>
      <w:r w:rsidR="00C90375" w:rsidRPr="00DA0276">
        <w:rPr>
          <w:rFonts w:asciiTheme="majorHAnsi" w:eastAsia="Times New Roman" w:hAnsiTheme="majorHAnsi" w:cstheme="majorHAnsi"/>
          <w:color w:val="000000"/>
          <w:sz w:val="28"/>
          <w:szCs w:val="28"/>
          <w:shd w:val="clear" w:color="auto" w:fill="FFFFFF"/>
          <w:lang w:eastAsia="ru-RU"/>
        </w:rPr>
        <w:t xml:space="preserve"> количества организаций </w:t>
      </w:r>
      <w:r w:rsidR="00635AFB">
        <w:rPr>
          <w:rFonts w:asciiTheme="majorHAnsi" w:eastAsia="Times New Roman" w:hAnsiTheme="majorHAnsi" w:cstheme="majorHAnsi"/>
          <w:color w:val="000000"/>
          <w:sz w:val="28"/>
          <w:szCs w:val="28"/>
          <w:shd w:val="clear" w:color="auto" w:fill="FFFFFF"/>
          <w:lang w:eastAsia="ru-RU"/>
        </w:rPr>
        <w:t>также отмечает пятая часть, в среднем по области – 21,1</w:t>
      </w:r>
      <w:r w:rsidR="00C90375" w:rsidRPr="00DA0276">
        <w:rPr>
          <w:rFonts w:asciiTheme="majorHAnsi" w:eastAsia="Times New Roman" w:hAnsiTheme="majorHAnsi" w:cstheme="majorHAnsi"/>
          <w:color w:val="000000"/>
          <w:sz w:val="28"/>
          <w:szCs w:val="28"/>
          <w:shd w:val="clear" w:color="auto" w:fill="FFFFFF"/>
          <w:lang w:eastAsia="ru-RU"/>
        </w:rPr>
        <w:t xml:space="preserve">%. </w:t>
      </w:r>
    </w:p>
    <w:p w14:paraId="2881BA50" w14:textId="77777777" w:rsidR="00635AFB" w:rsidRDefault="00394C96" w:rsidP="00DA0276">
      <w:pPr>
        <w:spacing w:after="0" w:line="240" w:lineRule="auto"/>
        <w:ind w:firstLine="709"/>
        <w:jc w:val="both"/>
        <w:rPr>
          <w:rFonts w:asciiTheme="majorHAnsi" w:eastAsia="Times New Roman" w:hAnsiTheme="majorHAnsi" w:cstheme="majorHAnsi"/>
          <w:color w:val="000000"/>
          <w:sz w:val="28"/>
          <w:szCs w:val="28"/>
          <w:lang w:eastAsia="ru-RU"/>
        </w:rPr>
      </w:pPr>
      <w:r w:rsidRPr="00394C96">
        <w:rPr>
          <w:rFonts w:asciiTheme="majorHAnsi" w:eastAsia="Times New Roman" w:hAnsiTheme="majorHAnsi" w:cstheme="majorHAnsi"/>
          <w:color w:val="000000"/>
          <w:sz w:val="28"/>
          <w:szCs w:val="28"/>
          <w:u w:val="single"/>
          <w:lang w:eastAsia="ru-RU"/>
        </w:rPr>
        <w:t>Рынок добычи общераспространенных полезных ископаемых на участках недр местного значения</w:t>
      </w:r>
      <w:r w:rsidR="00C90375" w:rsidRPr="00DA0276">
        <w:rPr>
          <w:rFonts w:asciiTheme="majorHAnsi" w:eastAsia="Times New Roman" w:hAnsiTheme="majorHAnsi" w:cstheme="majorHAnsi"/>
          <w:color w:val="000000"/>
          <w:sz w:val="28"/>
          <w:szCs w:val="28"/>
          <w:lang w:eastAsia="ru-RU"/>
        </w:rPr>
        <w:t>. Для большинства потребителей данной услуги количество</w:t>
      </w:r>
      <w:r w:rsidR="00635AFB">
        <w:rPr>
          <w:rFonts w:asciiTheme="majorHAnsi" w:eastAsia="Times New Roman" w:hAnsiTheme="majorHAnsi" w:cstheme="majorHAnsi"/>
          <w:color w:val="000000"/>
          <w:sz w:val="28"/>
          <w:szCs w:val="28"/>
          <w:lang w:eastAsia="ru-RU"/>
        </w:rPr>
        <w:t xml:space="preserve"> организаций не изменилось (66,1</w:t>
      </w:r>
      <w:r w:rsidR="00C90375" w:rsidRPr="00DA0276">
        <w:rPr>
          <w:rFonts w:asciiTheme="majorHAnsi" w:eastAsia="Times New Roman" w:hAnsiTheme="majorHAnsi" w:cstheme="majorHAnsi"/>
          <w:color w:val="000000"/>
          <w:sz w:val="28"/>
          <w:szCs w:val="28"/>
          <w:lang w:eastAsia="ru-RU"/>
        </w:rPr>
        <w:t xml:space="preserve">%). </w:t>
      </w:r>
      <w:r w:rsidR="00C90375" w:rsidRPr="00DA0276">
        <w:rPr>
          <w:rFonts w:asciiTheme="majorHAnsi" w:eastAsia="Times New Roman" w:hAnsiTheme="majorHAnsi" w:cstheme="majorHAnsi"/>
          <w:color w:val="000000"/>
          <w:sz w:val="28"/>
          <w:szCs w:val="28"/>
          <w:shd w:val="clear" w:color="auto" w:fill="FFFFFF"/>
          <w:lang w:eastAsia="ru-RU"/>
        </w:rPr>
        <w:t>Увеличение</w:t>
      </w:r>
      <w:r w:rsidR="00635AFB">
        <w:rPr>
          <w:rFonts w:asciiTheme="majorHAnsi" w:eastAsia="Times New Roman" w:hAnsiTheme="majorHAnsi" w:cstheme="majorHAnsi"/>
          <w:color w:val="000000"/>
          <w:sz w:val="28"/>
          <w:szCs w:val="28"/>
          <w:shd w:val="clear" w:color="auto" w:fill="FFFFFF"/>
          <w:lang w:eastAsia="ru-RU"/>
        </w:rPr>
        <w:t xml:space="preserve"> числа организаций отмечают 17,7</w:t>
      </w:r>
      <w:r w:rsidR="00C90375" w:rsidRPr="00DA0276">
        <w:rPr>
          <w:rFonts w:asciiTheme="majorHAnsi" w:eastAsia="Times New Roman" w:hAnsiTheme="majorHAnsi" w:cstheme="majorHAnsi"/>
          <w:color w:val="000000"/>
          <w:sz w:val="28"/>
          <w:szCs w:val="28"/>
          <w:shd w:val="clear" w:color="auto" w:fill="FFFFFF"/>
          <w:lang w:eastAsia="ru-RU"/>
        </w:rPr>
        <w:t xml:space="preserve">% потребителей. </w:t>
      </w:r>
      <w:r w:rsidR="00C90375" w:rsidRPr="00DA0276">
        <w:rPr>
          <w:rFonts w:asciiTheme="majorHAnsi" w:eastAsia="Times New Roman" w:hAnsiTheme="majorHAnsi" w:cstheme="majorHAnsi"/>
          <w:color w:val="000000"/>
          <w:sz w:val="28"/>
          <w:szCs w:val="28"/>
          <w:lang w:eastAsia="ru-RU"/>
        </w:rPr>
        <w:t>Снижение количества организаций отмечает малая доля потребителей</w:t>
      </w:r>
      <w:r w:rsidR="00635AFB">
        <w:rPr>
          <w:rFonts w:asciiTheme="majorHAnsi" w:eastAsia="Times New Roman" w:hAnsiTheme="majorHAnsi" w:cstheme="majorHAnsi"/>
          <w:color w:val="000000"/>
          <w:sz w:val="28"/>
          <w:szCs w:val="28"/>
          <w:lang w:eastAsia="ru-RU"/>
        </w:rPr>
        <w:t xml:space="preserve"> (в среднем по области – 16,1</w:t>
      </w:r>
      <w:r w:rsidR="00C90375" w:rsidRPr="00DA0276">
        <w:rPr>
          <w:rFonts w:asciiTheme="majorHAnsi" w:eastAsia="Times New Roman" w:hAnsiTheme="majorHAnsi" w:cstheme="majorHAnsi"/>
          <w:color w:val="000000"/>
          <w:sz w:val="28"/>
          <w:szCs w:val="28"/>
          <w:lang w:eastAsia="ru-RU"/>
        </w:rPr>
        <w:t xml:space="preserve">%). </w:t>
      </w:r>
    </w:p>
    <w:p w14:paraId="13D555B9" w14:textId="77777777" w:rsidR="00635AFB" w:rsidRDefault="00C90375" w:rsidP="00DA0276">
      <w:pPr>
        <w:spacing w:after="0" w:line="240" w:lineRule="auto"/>
        <w:ind w:firstLine="709"/>
        <w:jc w:val="both"/>
        <w:rPr>
          <w:rFonts w:asciiTheme="majorHAnsi" w:eastAsia="Times New Roman" w:hAnsiTheme="majorHAnsi" w:cstheme="majorHAnsi"/>
          <w:color w:val="000000"/>
          <w:sz w:val="28"/>
          <w:szCs w:val="28"/>
          <w:shd w:val="clear" w:color="auto" w:fill="FFFFFF"/>
          <w:lang w:eastAsia="ru-RU"/>
        </w:rPr>
      </w:pPr>
      <w:r w:rsidRPr="00DA0276">
        <w:rPr>
          <w:rFonts w:asciiTheme="majorHAnsi" w:eastAsia="Times New Roman" w:hAnsiTheme="majorHAnsi" w:cstheme="majorHAnsi"/>
          <w:color w:val="000000"/>
          <w:sz w:val="28"/>
          <w:szCs w:val="28"/>
          <w:u w:val="single"/>
          <w:lang w:eastAsia="ru-RU"/>
        </w:rPr>
        <w:t>Рынок легкой промышленности</w:t>
      </w:r>
      <w:r w:rsidRPr="00DA0276">
        <w:rPr>
          <w:rFonts w:asciiTheme="majorHAnsi" w:eastAsia="Times New Roman" w:hAnsiTheme="majorHAnsi" w:cstheme="majorHAnsi"/>
          <w:color w:val="000000"/>
          <w:sz w:val="28"/>
          <w:szCs w:val="28"/>
          <w:lang w:eastAsia="ru-RU"/>
        </w:rPr>
        <w:t xml:space="preserve">. </w:t>
      </w:r>
      <w:r w:rsidRPr="00DA0276">
        <w:rPr>
          <w:rFonts w:asciiTheme="majorHAnsi" w:eastAsia="Times New Roman" w:hAnsiTheme="majorHAnsi" w:cstheme="majorHAnsi"/>
          <w:color w:val="000000"/>
          <w:sz w:val="28"/>
          <w:szCs w:val="28"/>
          <w:shd w:val="clear" w:color="auto" w:fill="FFFFFF"/>
          <w:lang w:eastAsia="ru-RU"/>
        </w:rPr>
        <w:t>По мнению большинства потребителей</w:t>
      </w:r>
      <w:r w:rsidR="00C151ED">
        <w:rPr>
          <w:rFonts w:asciiTheme="majorHAnsi" w:eastAsia="Times New Roman" w:hAnsiTheme="majorHAnsi" w:cstheme="majorHAnsi"/>
          <w:color w:val="000000"/>
          <w:sz w:val="28"/>
          <w:szCs w:val="28"/>
          <w:shd w:val="clear" w:color="auto" w:fill="FFFFFF"/>
          <w:lang w:eastAsia="ru-RU"/>
        </w:rPr>
        <w:t>,</w:t>
      </w:r>
      <w:r w:rsidRPr="00DA0276">
        <w:rPr>
          <w:rFonts w:asciiTheme="majorHAnsi" w:eastAsia="Times New Roman" w:hAnsiTheme="majorHAnsi" w:cstheme="majorHAnsi"/>
          <w:color w:val="000000"/>
          <w:sz w:val="28"/>
          <w:szCs w:val="28"/>
          <w:shd w:val="clear" w:color="auto" w:fill="FFFFFF"/>
          <w:lang w:eastAsia="ru-RU"/>
        </w:rPr>
        <w:t xml:space="preserve"> количество организаций н</w:t>
      </w:r>
      <w:r w:rsidR="00635AFB">
        <w:rPr>
          <w:rFonts w:asciiTheme="majorHAnsi" w:eastAsia="Times New Roman" w:hAnsiTheme="majorHAnsi" w:cstheme="majorHAnsi"/>
          <w:color w:val="000000"/>
          <w:sz w:val="28"/>
          <w:szCs w:val="28"/>
          <w:shd w:val="clear" w:color="auto" w:fill="FFFFFF"/>
          <w:lang w:eastAsia="ru-RU"/>
        </w:rPr>
        <w:t>а этом рынке не изменилось (47,5</w:t>
      </w:r>
      <w:r w:rsidRPr="00DA0276">
        <w:rPr>
          <w:rFonts w:asciiTheme="majorHAnsi" w:eastAsia="Times New Roman" w:hAnsiTheme="majorHAnsi" w:cstheme="majorHAnsi"/>
          <w:color w:val="000000"/>
          <w:sz w:val="28"/>
          <w:szCs w:val="28"/>
          <w:shd w:val="clear" w:color="auto" w:fill="FFFFFF"/>
          <w:lang w:eastAsia="ru-RU"/>
        </w:rPr>
        <w:t xml:space="preserve">%). </w:t>
      </w:r>
      <w:r w:rsidRPr="00DA0276">
        <w:rPr>
          <w:rFonts w:asciiTheme="majorHAnsi" w:eastAsia="Times New Roman" w:hAnsiTheme="majorHAnsi" w:cstheme="majorHAnsi"/>
          <w:color w:val="000000"/>
          <w:sz w:val="28"/>
          <w:szCs w:val="28"/>
          <w:lang w:eastAsia="ru-RU"/>
        </w:rPr>
        <w:t>Снижение количества организаций отмечает небольшая доля потребителей (в среднем по област</w:t>
      </w:r>
      <w:r w:rsidR="00635AFB">
        <w:rPr>
          <w:rFonts w:asciiTheme="majorHAnsi" w:eastAsia="Times New Roman" w:hAnsiTheme="majorHAnsi" w:cstheme="majorHAnsi"/>
          <w:color w:val="000000"/>
          <w:sz w:val="28"/>
          <w:szCs w:val="28"/>
          <w:lang w:eastAsia="ru-RU"/>
        </w:rPr>
        <w:t>и – 18,7</w:t>
      </w:r>
      <w:r w:rsidRPr="00DA0276">
        <w:rPr>
          <w:rFonts w:asciiTheme="majorHAnsi" w:eastAsia="Times New Roman" w:hAnsiTheme="majorHAnsi" w:cstheme="majorHAnsi"/>
          <w:color w:val="000000"/>
          <w:sz w:val="28"/>
          <w:szCs w:val="28"/>
          <w:lang w:eastAsia="ru-RU"/>
        </w:rPr>
        <w:t>%). Увеличение</w:t>
      </w:r>
      <w:r w:rsidRPr="00DA0276">
        <w:rPr>
          <w:rFonts w:asciiTheme="majorHAnsi" w:eastAsia="Times New Roman" w:hAnsiTheme="majorHAnsi" w:cstheme="majorHAnsi"/>
          <w:color w:val="000000"/>
          <w:sz w:val="28"/>
          <w:szCs w:val="28"/>
          <w:shd w:val="clear" w:color="auto" w:fill="FFFFFF"/>
          <w:lang w:eastAsia="ru-RU"/>
        </w:rPr>
        <w:t xml:space="preserve"> количества организаций отмечает </w:t>
      </w:r>
      <w:r w:rsidR="00635AFB">
        <w:rPr>
          <w:rFonts w:asciiTheme="majorHAnsi" w:eastAsia="Times New Roman" w:hAnsiTheme="majorHAnsi" w:cstheme="majorHAnsi"/>
          <w:color w:val="000000"/>
          <w:sz w:val="28"/>
          <w:szCs w:val="28"/>
          <w:shd w:val="clear" w:color="auto" w:fill="FFFFFF"/>
          <w:lang w:eastAsia="ru-RU"/>
        </w:rPr>
        <w:t xml:space="preserve">треть </w:t>
      </w:r>
      <w:r w:rsidRPr="00DA0276">
        <w:rPr>
          <w:rFonts w:asciiTheme="majorHAnsi" w:eastAsia="Times New Roman" w:hAnsiTheme="majorHAnsi" w:cstheme="majorHAnsi"/>
          <w:color w:val="000000"/>
          <w:sz w:val="28"/>
          <w:szCs w:val="28"/>
          <w:shd w:val="clear" w:color="auto" w:fill="FFFFFF"/>
          <w:lang w:eastAsia="ru-RU"/>
        </w:rPr>
        <w:t>потребителей, в среднем по области</w:t>
      </w:r>
      <w:r w:rsidR="00635AFB">
        <w:rPr>
          <w:rFonts w:asciiTheme="majorHAnsi" w:eastAsia="Times New Roman" w:hAnsiTheme="majorHAnsi" w:cstheme="majorHAnsi"/>
          <w:color w:val="000000"/>
          <w:sz w:val="28"/>
          <w:szCs w:val="28"/>
          <w:shd w:val="clear" w:color="auto" w:fill="FFFFFF"/>
          <w:lang w:eastAsia="ru-RU"/>
        </w:rPr>
        <w:t xml:space="preserve"> – 33,8</w:t>
      </w:r>
      <w:r w:rsidRPr="00DA0276">
        <w:rPr>
          <w:rFonts w:asciiTheme="majorHAnsi" w:eastAsia="Times New Roman" w:hAnsiTheme="majorHAnsi" w:cstheme="majorHAnsi"/>
          <w:color w:val="000000"/>
          <w:sz w:val="28"/>
          <w:szCs w:val="28"/>
          <w:shd w:val="clear" w:color="auto" w:fill="FFFFFF"/>
          <w:lang w:eastAsia="ru-RU"/>
        </w:rPr>
        <w:t xml:space="preserve">%. </w:t>
      </w:r>
    </w:p>
    <w:p w14:paraId="7A4658B2" w14:textId="77777777" w:rsidR="00635AFB" w:rsidRDefault="00C90375" w:rsidP="00DA0276">
      <w:pPr>
        <w:spacing w:after="0" w:line="240" w:lineRule="auto"/>
        <w:ind w:firstLine="709"/>
        <w:jc w:val="both"/>
        <w:rPr>
          <w:rFonts w:asciiTheme="majorHAnsi" w:eastAsia="Times New Roman" w:hAnsiTheme="majorHAnsi" w:cstheme="majorHAnsi"/>
          <w:color w:val="000000"/>
          <w:sz w:val="28"/>
          <w:szCs w:val="28"/>
          <w:lang w:eastAsia="ru-RU"/>
        </w:rPr>
      </w:pPr>
      <w:r w:rsidRPr="00DA0276">
        <w:rPr>
          <w:rFonts w:asciiTheme="majorHAnsi" w:eastAsia="Times New Roman" w:hAnsiTheme="majorHAnsi" w:cstheme="majorHAnsi"/>
          <w:color w:val="000000"/>
          <w:sz w:val="28"/>
          <w:szCs w:val="28"/>
          <w:u w:val="single"/>
          <w:lang w:eastAsia="ru-RU"/>
        </w:rPr>
        <w:t>Рынок обработки древесины и производства изделий из дерева</w:t>
      </w:r>
      <w:r w:rsidRPr="00DA0276">
        <w:rPr>
          <w:rFonts w:asciiTheme="majorHAnsi" w:eastAsia="Times New Roman" w:hAnsiTheme="majorHAnsi" w:cstheme="majorHAnsi"/>
          <w:color w:val="000000"/>
          <w:sz w:val="28"/>
          <w:szCs w:val="28"/>
          <w:lang w:eastAsia="ru-RU"/>
        </w:rPr>
        <w:t>. Потребители данной услуги в основном отмечают отсутствие изменений количества</w:t>
      </w:r>
      <w:r w:rsidR="00635AFB">
        <w:rPr>
          <w:rFonts w:asciiTheme="majorHAnsi" w:eastAsia="Times New Roman" w:hAnsiTheme="majorHAnsi" w:cstheme="majorHAnsi"/>
          <w:color w:val="000000"/>
          <w:sz w:val="28"/>
          <w:szCs w:val="28"/>
          <w:lang w:eastAsia="ru-RU"/>
        </w:rPr>
        <w:t xml:space="preserve"> организаций на этом рынке (52,6</w:t>
      </w:r>
      <w:r w:rsidRPr="00DA0276">
        <w:rPr>
          <w:rFonts w:asciiTheme="majorHAnsi" w:eastAsia="Times New Roman" w:hAnsiTheme="majorHAnsi" w:cstheme="majorHAnsi"/>
          <w:color w:val="000000"/>
          <w:sz w:val="28"/>
          <w:szCs w:val="28"/>
          <w:lang w:eastAsia="ru-RU"/>
        </w:rPr>
        <w:t xml:space="preserve">%). </w:t>
      </w:r>
      <w:r w:rsidRPr="00DA0276">
        <w:rPr>
          <w:rFonts w:asciiTheme="majorHAnsi" w:eastAsia="Times New Roman" w:hAnsiTheme="majorHAnsi" w:cstheme="majorHAnsi"/>
          <w:color w:val="000000"/>
          <w:sz w:val="28"/>
          <w:szCs w:val="28"/>
          <w:shd w:val="clear" w:color="auto" w:fill="FFFFFF"/>
          <w:lang w:eastAsia="ru-RU"/>
        </w:rPr>
        <w:t>Увелич</w:t>
      </w:r>
      <w:r w:rsidR="00635AFB">
        <w:rPr>
          <w:rFonts w:asciiTheme="majorHAnsi" w:eastAsia="Times New Roman" w:hAnsiTheme="majorHAnsi" w:cstheme="majorHAnsi"/>
          <w:color w:val="000000"/>
          <w:sz w:val="28"/>
          <w:szCs w:val="28"/>
          <w:shd w:val="clear" w:color="auto" w:fill="FFFFFF"/>
          <w:lang w:eastAsia="ru-RU"/>
        </w:rPr>
        <w:t xml:space="preserve">ение числа организаций отмечает четверть </w:t>
      </w:r>
      <w:r w:rsidRPr="00DA0276">
        <w:rPr>
          <w:rFonts w:asciiTheme="majorHAnsi" w:eastAsia="Times New Roman" w:hAnsiTheme="majorHAnsi" w:cstheme="majorHAnsi"/>
          <w:color w:val="000000"/>
          <w:sz w:val="28"/>
          <w:szCs w:val="28"/>
          <w:shd w:val="clear" w:color="auto" w:fill="FFFFFF"/>
          <w:lang w:eastAsia="ru-RU"/>
        </w:rPr>
        <w:t>потребителей</w:t>
      </w:r>
      <w:r w:rsidR="00635AFB">
        <w:rPr>
          <w:rFonts w:asciiTheme="majorHAnsi" w:eastAsia="Times New Roman" w:hAnsiTheme="majorHAnsi" w:cstheme="majorHAnsi"/>
          <w:color w:val="000000"/>
          <w:sz w:val="28"/>
          <w:szCs w:val="28"/>
          <w:shd w:val="clear" w:color="auto" w:fill="FFFFFF"/>
          <w:lang w:eastAsia="ru-RU"/>
        </w:rPr>
        <w:t xml:space="preserve"> (28,9%)</w:t>
      </w:r>
      <w:r w:rsidRPr="00DA0276">
        <w:rPr>
          <w:rFonts w:asciiTheme="majorHAnsi" w:eastAsia="Times New Roman" w:hAnsiTheme="majorHAnsi" w:cstheme="majorHAnsi"/>
          <w:color w:val="000000"/>
          <w:sz w:val="28"/>
          <w:szCs w:val="28"/>
          <w:shd w:val="clear" w:color="auto" w:fill="FFFFFF"/>
          <w:lang w:eastAsia="ru-RU"/>
        </w:rPr>
        <w:t xml:space="preserve">. </w:t>
      </w:r>
      <w:r w:rsidRPr="00DA0276">
        <w:rPr>
          <w:rFonts w:asciiTheme="majorHAnsi" w:eastAsia="Times New Roman" w:hAnsiTheme="majorHAnsi" w:cstheme="majorHAnsi"/>
          <w:color w:val="000000"/>
          <w:sz w:val="28"/>
          <w:szCs w:val="28"/>
          <w:lang w:eastAsia="ru-RU"/>
        </w:rPr>
        <w:t>Снижение количества организаций отмечает малая доля потребителей</w:t>
      </w:r>
      <w:r w:rsidR="00635AFB">
        <w:rPr>
          <w:rFonts w:asciiTheme="majorHAnsi" w:eastAsia="Times New Roman" w:hAnsiTheme="majorHAnsi" w:cstheme="majorHAnsi"/>
          <w:color w:val="000000"/>
          <w:sz w:val="28"/>
          <w:szCs w:val="28"/>
          <w:lang w:eastAsia="ru-RU"/>
        </w:rPr>
        <w:t xml:space="preserve"> (в среднем по области – 18,4</w:t>
      </w:r>
      <w:r w:rsidRPr="00DA0276">
        <w:rPr>
          <w:rFonts w:asciiTheme="majorHAnsi" w:eastAsia="Times New Roman" w:hAnsiTheme="majorHAnsi" w:cstheme="majorHAnsi"/>
          <w:color w:val="000000"/>
          <w:sz w:val="28"/>
          <w:szCs w:val="28"/>
          <w:lang w:eastAsia="ru-RU"/>
        </w:rPr>
        <w:t xml:space="preserve">%). </w:t>
      </w:r>
    </w:p>
    <w:p w14:paraId="77C5913B" w14:textId="77777777" w:rsidR="00635AFB" w:rsidRDefault="00C90375" w:rsidP="00DA0276">
      <w:pPr>
        <w:spacing w:after="0" w:line="240" w:lineRule="auto"/>
        <w:ind w:firstLine="709"/>
        <w:jc w:val="both"/>
        <w:rPr>
          <w:rFonts w:asciiTheme="majorHAnsi" w:eastAsia="Times New Roman" w:hAnsiTheme="majorHAnsi" w:cstheme="majorHAnsi"/>
          <w:color w:val="000000"/>
          <w:sz w:val="28"/>
          <w:szCs w:val="28"/>
          <w:lang w:eastAsia="ru-RU"/>
        </w:rPr>
      </w:pPr>
      <w:r w:rsidRPr="00DA0276">
        <w:rPr>
          <w:rFonts w:asciiTheme="majorHAnsi" w:eastAsia="Times New Roman" w:hAnsiTheme="majorHAnsi" w:cstheme="majorHAnsi"/>
          <w:color w:val="000000"/>
          <w:sz w:val="28"/>
          <w:szCs w:val="28"/>
          <w:u w:val="single"/>
          <w:lang w:eastAsia="ru-RU"/>
        </w:rPr>
        <w:t>Рынок производства кирпича</w:t>
      </w:r>
      <w:r w:rsidRPr="00DA0276">
        <w:rPr>
          <w:rFonts w:asciiTheme="majorHAnsi" w:eastAsia="Times New Roman" w:hAnsiTheme="majorHAnsi" w:cstheme="majorHAnsi"/>
          <w:color w:val="000000"/>
          <w:sz w:val="28"/>
          <w:szCs w:val="28"/>
          <w:lang w:eastAsia="ru-RU"/>
        </w:rPr>
        <w:t>. Для большинства потребителей данной услуги количест</w:t>
      </w:r>
      <w:r w:rsidR="00635AFB">
        <w:rPr>
          <w:rFonts w:asciiTheme="majorHAnsi" w:eastAsia="Times New Roman" w:hAnsiTheme="majorHAnsi" w:cstheme="majorHAnsi"/>
          <w:color w:val="000000"/>
          <w:sz w:val="28"/>
          <w:szCs w:val="28"/>
          <w:lang w:eastAsia="ru-RU"/>
        </w:rPr>
        <w:t>во организаций не изменилось (65,9</w:t>
      </w:r>
      <w:r w:rsidRPr="00DA0276">
        <w:rPr>
          <w:rFonts w:asciiTheme="majorHAnsi" w:eastAsia="Times New Roman" w:hAnsiTheme="majorHAnsi" w:cstheme="majorHAnsi"/>
          <w:color w:val="000000"/>
          <w:sz w:val="28"/>
          <w:szCs w:val="28"/>
          <w:lang w:eastAsia="ru-RU"/>
        </w:rPr>
        <w:t xml:space="preserve">%). </w:t>
      </w:r>
      <w:r w:rsidRPr="00DA0276">
        <w:rPr>
          <w:rFonts w:asciiTheme="majorHAnsi" w:eastAsia="Times New Roman" w:hAnsiTheme="majorHAnsi" w:cstheme="majorHAnsi"/>
          <w:color w:val="000000"/>
          <w:sz w:val="28"/>
          <w:szCs w:val="28"/>
          <w:shd w:val="clear" w:color="auto" w:fill="FFFFFF"/>
          <w:lang w:eastAsia="ru-RU"/>
        </w:rPr>
        <w:t>Увеличение</w:t>
      </w:r>
      <w:r w:rsidR="00635AFB">
        <w:rPr>
          <w:rFonts w:asciiTheme="majorHAnsi" w:eastAsia="Times New Roman" w:hAnsiTheme="majorHAnsi" w:cstheme="majorHAnsi"/>
          <w:color w:val="000000"/>
          <w:sz w:val="28"/>
          <w:szCs w:val="28"/>
          <w:shd w:val="clear" w:color="auto" w:fill="FFFFFF"/>
          <w:lang w:eastAsia="ru-RU"/>
        </w:rPr>
        <w:t xml:space="preserve"> числа организаций отмечают 14,1</w:t>
      </w:r>
      <w:r w:rsidRPr="00DA0276">
        <w:rPr>
          <w:rFonts w:asciiTheme="majorHAnsi" w:eastAsia="Times New Roman" w:hAnsiTheme="majorHAnsi" w:cstheme="majorHAnsi"/>
          <w:color w:val="000000"/>
          <w:sz w:val="28"/>
          <w:szCs w:val="28"/>
          <w:shd w:val="clear" w:color="auto" w:fill="FFFFFF"/>
          <w:lang w:eastAsia="ru-RU"/>
        </w:rPr>
        <w:t xml:space="preserve">% потребителей. </w:t>
      </w:r>
      <w:r w:rsidRPr="00DA0276">
        <w:rPr>
          <w:rFonts w:asciiTheme="majorHAnsi" w:eastAsia="Times New Roman" w:hAnsiTheme="majorHAnsi" w:cstheme="majorHAnsi"/>
          <w:color w:val="000000"/>
          <w:sz w:val="28"/>
          <w:szCs w:val="28"/>
          <w:lang w:eastAsia="ru-RU"/>
        </w:rPr>
        <w:t xml:space="preserve">Снижение количества организаций отмечает </w:t>
      </w:r>
      <w:r w:rsidR="00635AFB">
        <w:rPr>
          <w:rFonts w:asciiTheme="majorHAnsi" w:eastAsia="Times New Roman" w:hAnsiTheme="majorHAnsi" w:cstheme="majorHAnsi"/>
          <w:color w:val="000000"/>
          <w:sz w:val="28"/>
          <w:szCs w:val="28"/>
          <w:lang w:eastAsia="ru-RU"/>
        </w:rPr>
        <w:t>пятая часть</w:t>
      </w:r>
      <w:r w:rsidRPr="00DA0276">
        <w:rPr>
          <w:rFonts w:asciiTheme="majorHAnsi" w:eastAsia="Times New Roman" w:hAnsiTheme="majorHAnsi" w:cstheme="majorHAnsi"/>
          <w:color w:val="000000"/>
          <w:sz w:val="28"/>
          <w:szCs w:val="28"/>
          <w:lang w:eastAsia="ru-RU"/>
        </w:rPr>
        <w:t xml:space="preserve"> потребителей</w:t>
      </w:r>
      <w:r w:rsidR="00635AFB">
        <w:rPr>
          <w:rFonts w:asciiTheme="majorHAnsi" w:eastAsia="Times New Roman" w:hAnsiTheme="majorHAnsi" w:cstheme="majorHAnsi"/>
          <w:color w:val="000000"/>
          <w:sz w:val="28"/>
          <w:szCs w:val="28"/>
          <w:lang w:eastAsia="ru-RU"/>
        </w:rPr>
        <w:t xml:space="preserve"> (в среднем по области – 20,0</w:t>
      </w:r>
      <w:r w:rsidRPr="00DA0276">
        <w:rPr>
          <w:rFonts w:asciiTheme="majorHAnsi" w:eastAsia="Times New Roman" w:hAnsiTheme="majorHAnsi" w:cstheme="majorHAnsi"/>
          <w:color w:val="000000"/>
          <w:sz w:val="28"/>
          <w:szCs w:val="28"/>
          <w:lang w:eastAsia="ru-RU"/>
        </w:rPr>
        <w:t xml:space="preserve">%). </w:t>
      </w:r>
    </w:p>
    <w:p w14:paraId="71618C47" w14:textId="77777777" w:rsidR="00C90375" w:rsidRPr="00DA0276" w:rsidRDefault="00C90375" w:rsidP="00DA0276">
      <w:pPr>
        <w:spacing w:after="0" w:line="240" w:lineRule="auto"/>
        <w:ind w:firstLine="709"/>
        <w:jc w:val="both"/>
        <w:rPr>
          <w:rFonts w:asciiTheme="majorHAnsi" w:hAnsiTheme="majorHAnsi" w:cstheme="majorHAnsi"/>
          <w:sz w:val="28"/>
          <w:szCs w:val="28"/>
        </w:rPr>
      </w:pPr>
      <w:r w:rsidRPr="00DA0276">
        <w:rPr>
          <w:rFonts w:asciiTheme="majorHAnsi" w:eastAsia="Times New Roman" w:hAnsiTheme="majorHAnsi" w:cstheme="majorHAnsi"/>
          <w:color w:val="000000"/>
          <w:sz w:val="28"/>
          <w:szCs w:val="28"/>
          <w:u w:val="single"/>
          <w:shd w:val="clear" w:color="auto" w:fill="FFFFFF"/>
          <w:lang w:eastAsia="ru-RU"/>
        </w:rPr>
        <w:t>Рынок производства бетона</w:t>
      </w:r>
      <w:r w:rsidRPr="00DA0276">
        <w:rPr>
          <w:rFonts w:asciiTheme="majorHAnsi" w:eastAsia="Times New Roman" w:hAnsiTheme="majorHAnsi" w:cstheme="majorHAnsi"/>
          <w:color w:val="000000"/>
          <w:sz w:val="28"/>
          <w:szCs w:val="28"/>
          <w:shd w:val="clear" w:color="auto" w:fill="FFFFFF"/>
          <w:lang w:eastAsia="ru-RU"/>
        </w:rPr>
        <w:t>. Для большинства потребителей данной услуги количество организ</w:t>
      </w:r>
      <w:r w:rsidR="00703255">
        <w:rPr>
          <w:rFonts w:asciiTheme="majorHAnsi" w:eastAsia="Times New Roman" w:hAnsiTheme="majorHAnsi" w:cstheme="majorHAnsi"/>
          <w:color w:val="000000"/>
          <w:sz w:val="28"/>
          <w:szCs w:val="28"/>
          <w:shd w:val="clear" w:color="auto" w:fill="FFFFFF"/>
          <w:lang w:eastAsia="ru-RU"/>
        </w:rPr>
        <w:t>аций не изменилось (61,1</w:t>
      </w:r>
      <w:r w:rsidRPr="00DA0276">
        <w:rPr>
          <w:rFonts w:asciiTheme="majorHAnsi" w:eastAsia="Times New Roman" w:hAnsiTheme="majorHAnsi" w:cstheme="majorHAnsi"/>
          <w:color w:val="000000"/>
          <w:sz w:val="28"/>
          <w:szCs w:val="28"/>
          <w:shd w:val="clear" w:color="auto" w:fill="FFFFFF"/>
          <w:lang w:eastAsia="ru-RU"/>
        </w:rPr>
        <w:t>%). Увеличение</w:t>
      </w:r>
      <w:r w:rsidR="00703255">
        <w:rPr>
          <w:rFonts w:asciiTheme="majorHAnsi" w:eastAsia="Times New Roman" w:hAnsiTheme="majorHAnsi" w:cstheme="majorHAnsi"/>
          <w:color w:val="000000"/>
          <w:sz w:val="28"/>
          <w:szCs w:val="28"/>
          <w:shd w:val="clear" w:color="auto" w:fill="FFFFFF"/>
          <w:lang w:eastAsia="ru-RU"/>
        </w:rPr>
        <w:t xml:space="preserve"> числа организаций отмечают 24,9</w:t>
      </w:r>
      <w:r w:rsidRPr="00DA0276">
        <w:rPr>
          <w:rFonts w:asciiTheme="majorHAnsi" w:eastAsia="Times New Roman" w:hAnsiTheme="majorHAnsi" w:cstheme="majorHAnsi"/>
          <w:color w:val="000000"/>
          <w:sz w:val="28"/>
          <w:szCs w:val="28"/>
          <w:shd w:val="clear" w:color="auto" w:fill="FFFFFF"/>
          <w:lang w:eastAsia="ru-RU"/>
        </w:rPr>
        <w:t>% потребителей. Снижение количества организаций отмечает малая доля потребителей</w:t>
      </w:r>
      <w:r w:rsidR="00703255">
        <w:rPr>
          <w:rFonts w:asciiTheme="majorHAnsi" w:eastAsia="Times New Roman" w:hAnsiTheme="majorHAnsi" w:cstheme="majorHAnsi"/>
          <w:color w:val="000000"/>
          <w:sz w:val="28"/>
          <w:szCs w:val="28"/>
          <w:shd w:val="clear" w:color="auto" w:fill="FFFFFF"/>
          <w:lang w:eastAsia="ru-RU"/>
        </w:rPr>
        <w:t xml:space="preserve"> (в среднем по области – 14,0</w:t>
      </w:r>
      <w:r w:rsidRPr="00DA0276">
        <w:rPr>
          <w:rFonts w:asciiTheme="majorHAnsi" w:eastAsia="Times New Roman" w:hAnsiTheme="majorHAnsi" w:cstheme="majorHAnsi"/>
          <w:color w:val="000000"/>
          <w:sz w:val="28"/>
          <w:szCs w:val="28"/>
          <w:shd w:val="clear" w:color="auto" w:fill="FFFFFF"/>
          <w:lang w:eastAsia="ru-RU"/>
        </w:rPr>
        <w:t xml:space="preserve">%). </w:t>
      </w:r>
    </w:p>
    <w:p w14:paraId="464F65C5" w14:textId="77777777" w:rsidR="00595195" w:rsidRPr="00CD3A1D" w:rsidRDefault="00595195" w:rsidP="00DA0276">
      <w:pPr>
        <w:ind w:left="-567" w:firstLine="0"/>
        <w:jc w:val="center"/>
        <w:rPr>
          <w:rFonts w:eastAsia="Calibri"/>
        </w:rPr>
      </w:pPr>
      <w:r w:rsidRPr="00CD3A1D">
        <w:rPr>
          <w:noProof/>
          <w:color w:val="986297"/>
          <w:lang w:eastAsia="ru-RU"/>
        </w:rPr>
        <w:drawing>
          <wp:inline distT="0" distB="0" distL="0" distR="0" wp14:anchorId="7F7C83D0" wp14:editId="66D9B580">
            <wp:extent cx="6477443" cy="8506046"/>
            <wp:effectExtent l="19050" t="0" r="0" b="0"/>
            <wp:docPr id="24" name="Диаграмма 7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6F0018A5" w14:textId="77777777" w:rsidR="00595195" w:rsidRPr="00F3291C" w:rsidRDefault="00A1769C" w:rsidP="00A26CFC">
      <w:pPr>
        <w:spacing w:after="0" w:line="240" w:lineRule="auto"/>
        <w:jc w:val="center"/>
        <w:rPr>
          <w:rFonts w:eastAsia="Calibri"/>
          <w:sz w:val="28"/>
          <w:szCs w:val="24"/>
        </w:rPr>
        <w:sectPr w:rsidR="00595195" w:rsidRPr="00F3291C" w:rsidSect="00136A0F">
          <w:footnotePr>
            <w:numRestart w:val="eachPage"/>
          </w:footnotePr>
          <w:type w:val="nextColumn"/>
          <w:pgSz w:w="11906" w:h="16838"/>
          <w:pgMar w:top="1134" w:right="709" w:bottom="1134" w:left="1701" w:header="709" w:footer="709" w:gutter="0"/>
          <w:cols w:space="720"/>
          <w:docGrid w:linePitch="326"/>
        </w:sectPr>
      </w:pPr>
      <w:r w:rsidRPr="00F3291C">
        <w:rPr>
          <w:rFonts w:eastAsia="Calibri"/>
          <w:sz w:val="28"/>
          <w:szCs w:val="24"/>
        </w:rPr>
        <w:t>Диаграмма 2.2</w:t>
      </w:r>
      <w:r w:rsidR="00595195" w:rsidRPr="00F3291C">
        <w:rPr>
          <w:rFonts w:eastAsia="Calibri"/>
          <w:sz w:val="28"/>
          <w:szCs w:val="24"/>
        </w:rPr>
        <w:t xml:space="preserve">.1 </w:t>
      </w:r>
      <w:r w:rsidR="00595195" w:rsidRPr="00F3291C">
        <w:rPr>
          <w:rFonts w:eastAsia="Calibri"/>
          <w:b/>
          <w:sz w:val="28"/>
          <w:szCs w:val="24"/>
        </w:rPr>
        <w:t>– Оценка изменения количества организаций, предоставляющих услуги на товарных рынках Новосибирской области (% от числа ответивших потребителей)</w:t>
      </w:r>
      <w:r w:rsidR="00DA0276" w:rsidRPr="00F3291C">
        <w:rPr>
          <w:rFonts w:eastAsia="Calibri"/>
          <w:sz w:val="28"/>
          <w:szCs w:val="24"/>
        </w:rPr>
        <w:t xml:space="preserve"> </w:t>
      </w:r>
    </w:p>
    <w:p w14:paraId="71BE6939" w14:textId="77777777" w:rsidR="00AA131E" w:rsidRPr="00A30DC9" w:rsidRDefault="00A26CFC" w:rsidP="00A30DC9">
      <w:pPr>
        <w:pStyle w:val="12"/>
        <w:rPr>
          <w:sz w:val="32"/>
        </w:rPr>
      </w:pPr>
      <w:bookmarkStart w:id="17" w:name="_Toc65500886"/>
      <w:r w:rsidRPr="00A30DC9">
        <w:rPr>
          <w:sz w:val="32"/>
        </w:rPr>
        <w:t xml:space="preserve">РАЗДЕЛ </w:t>
      </w:r>
      <w:r w:rsidR="004E6A00">
        <w:rPr>
          <w:sz w:val="32"/>
        </w:rPr>
        <w:t>3</w:t>
      </w:r>
      <w:r w:rsidR="00AA131E" w:rsidRPr="00A30DC9">
        <w:rPr>
          <w:sz w:val="32"/>
        </w:rPr>
        <w:t xml:space="preserve">. Удовлетворенность </w:t>
      </w:r>
      <w:r w:rsidR="00875822" w:rsidRPr="00875822">
        <w:rPr>
          <w:sz w:val="32"/>
        </w:rPr>
        <w:t>качеством товаров и услуг на товарных рынках Новосибирской области</w:t>
      </w:r>
      <w:bookmarkEnd w:id="17"/>
      <w:r w:rsidR="00875822" w:rsidRPr="00875822" w:rsidDel="00875822">
        <w:rPr>
          <w:sz w:val="32"/>
        </w:rPr>
        <w:t xml:space="preserve"> </w:t>
      </w:r>
    </w:p>
    <w:p w14:paraId="30D7B681" w14:textId="77777777" w:rsidR="00A26CFC" w:rsidRPr="00A26CFC" w:rsidRDefault="00A26CFC" w:rsidP="00A30DC9">
      <w:pPr>
        <w:spacing w:after="0" w:line="240" w:lineRule="auto"/>
      </w:pPr>
    </w:p>
    <w:p w14:paraId="5E814402" w14:textId="77777777" w:rsidR="00AA131E" w:rsidRPr="00A26CFC" w:rsidRDefault="004E6A00" w:rsidP="00A30DC9">
      <w:pPr>
        <w:pStyle w:val="25"/>
      </w:pPr>
      <w:bookmarkStart w:id="18" w:name="_Toc65500887"/>
      <w:r>
        <w:t>3</w:t>
      </w:r>
      <w:r w:rsidR="00AA131E" w:rsidRPr="00A26CFC">
        <w:t xml:space="preserve">.1. Уровень удовлетворенности </w:t>
      </w:r>
      <w:r w:rsidR="00875822" w:rsidRPr="00875822">
        <w:t xml:space="preserve">качеством товаров и услуг </w:t>
      </w:r>
      <w:r w:rsidR="00AA131E" w:rsidRPr="00A26CFC">
        <w:t xml:space="preserve">на товарных рынках Новосибирской </w:t>
      </w:r>
      <w:r w:rsidR="00AA131E" w:rsidRPr="000A0FFA">
        <w:t xml:space="preserve">области (ПОКАЗАТЕЛЬ </w:t>
      </w:r>
      <w:r w:rsidR="007B3BAB" w:rsidRPr="000A0FFA">
        <w:t>5</w:t>
      </w:r>
      <w:r w:rsidR="00AA131E" w:rsidRPr="000A0FFA">
        <w:t>)</w:t>
      </w:r>
      <w:bookmarkEnd w:id="18"/>
    </w:p>
    <w:p w14:paraId="201AF611" w14:textId="77777777" w:rsidR="00AA131E" w:rsidRPr="00DE2E5C" w:rsidRDefault="00AA131E" w:rsidP="00DE2E5C">
      <w:pPr>
        <w:spacing w:after="0" w:line="240" w:lineRule="auto"/>
        <w:ind w:firstLine="709"/>
        <w:jc w:val="center"/>
        <w:outlineLvl w:val="1"/>
        <w:rPr>
          <w:rFonts w:asciiTheme="majorHAnsi" w:eastAsia="Calibri" w:hAnsiTheme="majorHAnsi" w:cstheme="majorHAnsi"/>
          <w:b/>
          <w:bCs/>
          <w:iCs/>
          <w:sz w:val="28"/>
          <w:szCs w:val="28"/>
          <w:lang w:eastAsia="ar-SA"/>
        </w:rPr>
      </w:pPr>
    </w:p>
    <w:p w14:paraId="455EAEE3" w14:textId="77777777" w:rsidR="00254B20" w:rsidRPr="00DE2E5C" w:rsidRDefault="00254B20" w:rsidP="00E83857">
      <w:pPr>
        <w:tabs>
          <w:tab w:val="left" w:pos="1134"/>
        </w:tabs>
        <w:spacing w:after="0" w:line="240" w:lineRule="auto"/>
        <w:ind w:firstLine="709"/>
        <w:jc w:val="both"/>
        <w:rPr>
          <w:rFonts w:asciiTheme="majorHAnsi" w:eastAsia="Calibri" w:hAnsiTheme="majorHAnsi" w:cstheme="majorHAnsi"/>
          <w:sz w:val="28"/>
          <w:szCs w:val="28"/>
        </w:rPr>
      </w:pPr>
      <w:r w:rsidRPr="00DE2E5C">
        <w:rPr>
          <w:rFonts w:asciiTheme="majorHAnsi" w:eastAsia="Calibri" w:hAnsiTheme="majorHAnsi" w:cstheme="majorHAnsi"/>
          <w:sz w:val="28"/>
          <w:szCs w:val="28"/>
        </w:rPr>
        <w:t xml:space="preserve">Удовлетворенность потребителей качеством услуг на </w:t>
      </w:r>
      <w:r w:rsidR="00CC4CD9" w:rsidRPr="00DE2E5C">
        <w:rPr>
          <w:rFonts w:asciiTheme="majorHAnsi" w:eastAsia="Calibri" w:hAnsiTheme="majorHAnsi" w:cstheme="majorHAnsi"/>
          <w:sz w:val="28"/>
          <w:szCs w:val="28"/>
        </w:rPr>
        <w:t xml:space="preserve">исследуемых товарных </w:t>
      </w:r>
      <w:r w:rsidRPr="00DE2E5C">
        <w:rPr>
          <w:rFonts w:asciiTheme="majorHAnsi" w:eastAsia="Calibri" w:hAnsiTheme="majorHAnsi" w:cstheme="majorHAnsi"/>
          <w:sz w:val="28"/>
          <w:szCs w:val="28"/>
        </w:rPr>
        <w:t xml:space="preserve">рынках </w:t>
      </w:r>
      <w:r w:rsidR="00CC4CD9" w:rsidRPr="00DE2E5C">
        <w:rPr>
          <w:rFonts w:asciiTheme="majorHAnsi" w:eastAsia="Calibri" w:hAnsiTheme="majorHAnsi" w:cstheme="majorHAnsi"/>
          <w:sz w:val="28"/>
          <w:szCs w:val="28"/>
        </w:rPr>
        <w:t xml:space="preserve">варьируется </w:t>
      </w:r>
      <w:r w:rsidRPr="00DE2E5C">
        <w:rPr>
          <w:rFonts w:asciiTheme="majorHAnsi" w:eastAsia="Calibri" w:hAnsiTheme="majorHAnsi" w:cstheme="majorHAnsi"/>
          <w:sz w:val="28"/>
          <w:szCs w:val="28"/>
        </w:rPr>
        <w:t xml:space="preserve">от </w:t>
      </w:r>
      <w:r w:rsidR="00CC4CD9" w:rsidRPr="00DE2E5C">
        <w:rPr>
          <w:rFonts w:asciiTheme="majorHAnsi" w:eastAsia="Calibri" w:hAnsiTheme="majorHAnsi" w:cstheme="majorHAnsi"/>
          <w:sz w:val="28"/>
          <w:szCs w:val="28"/>
        </w:rPr>
        <w:t>25,5</w:t>
      </w:r>
      <w:r w:rsidRPr="00DE2E5C">
        <w:rPr>
          <w:rFonts w:asciiTheme="majorHAnsi" w:eastAsia="Calibri" w:hAnsiTheme="majorHAnsi" w:cstheme="majorHAnsi"/>
          <w:sz w:val="28"/>
          <w:szCs w:val="28"/>
        </w:rPr>
        <w:t xml:space="preserve">% до </w:t>
      </w:r>
      <w:r w:rsidR="00500F84">
        <w:rPr>
          <w:rFonts w:asciiTheme="majorHAnsi" w:eastAsia="Calibri" w:hAnsiTheme="majorHAnsi" w:cstheme="majorHAnsi"/>
          <w:sz w:val="28"/>
          <w:szCs w:val="28"/>
        </w:rPr>
        <w:t>69,5</w:t>
      </w:r>
      <w:r w:rsidRPr="00DE2E5C">
        <w:rPr>
          <w:rFonts w:asciiTheme="majorHAnsi" w:eastAsia="Calibri" w:hAnsiTheme="majorHAnsi" w:cstheme="majorHAnsi"/>
          <w:sz w:val="28"/>
          <w:szCs w:val="28"/>
        </w:rPr>
        <w:t>%.</w:t>
      </w:r>
    </w:p>
    <w:p w14:paraId="5C680398" w14:textId="77777777" w:rsidR="00AA131E" w:rsidRPr="00DE2E5C" w:rsidRDefault="00CC4CD9" w:rsidP="00E83857">
      <w:pPr>
        <w:tabs>
          <w:tab w:val="left" w:pos="1134"/>
        </w:tabs>
        <w:spacing w:after="0" w:line="240" w:lineRule="auto"/>
        <w:ind w:firstLine="709"/>
        <w:jc w:val="both"/>
        <w:rPr>
          <w:rFonts w:asciiTheme="majorHAnsi" w:eastAsia="Calibri" w:hAnsiTheme="majorHAnsi" w:cstheme="majorHAnsi"/>
          <w:sz w:val="28"/>
          <w:szCs w:val="28"/>
        </w:rPr>
      </w:pPr>
      <w:r w:rsidRPr="00DE2E5C">
        <w:rPr>
          <w:rFonts w:asciiTheme="majorHAnsi" w:eastAsia="Calibri" w:hAnsiTheme="majorHAnsi" w:cstheme="majorHAnsi"/>
          <w:sz w:val="28"/>
          <w:szCs w:val="28"/>
        </w:rPr>
        <w:t xml:space="preserve">Высокий уровень </w:t>
      </w:r>
      <w:r w:rsidR="00AA131E" w:rsidRPr="00DE2E5C">
        <w:rPr>
          <w:rFonts w:asciiTheme="majorHAnsi" w:eastAsia="Calibri" w:hAnsiTheme="majorHAnsi" w:cstheme="majorHAnsi"/>
          <w:sz w:val="28"/>
          <w:szCs w:val="28"/>
        </w:rPr>
        <w:t>удовлетворенност</w:t>
      </w:r>
      <w:r w:rsidRPr="00DE2E5C">
        <w:rPr>
          <w:rFonts w:asciiTheme="majorHAnsi" w:eastAsia="Calibri" w:hAnsiTheme="majorHAnsi" w:cstheme="majorHAnsi"/>
          <w:sz w:val="28"/>
          <w:szCs w:val="28"/>
        </w:rPr>
        <w:t>и</w:t>
      </w:r>
      <w:r w:rsidR="00AA131E" w:rsidRPr="00DE2E5C">
        <w:rPr>
          <w:rFonts w:asciiTheme="majorHAnsi" w:eastAsia="Calibri" w:hAnsiTheme="majorHAnsi" w:cstheme="majorHAnsi"/>
          <w:sz w:val="28"/>
          <w:szCs w:val="28"/>
        </w:rPr>
        <w:t xml:space="preserve"> качеством услуг </w:t>
      </w:r>
      <w:r w:rsidRPr="00DE2E5C">
        <w:rPr>
          <w:rFonts w:asciiTheme="majorHAnsi" w:eastAsia="Calibri" w:hAnsiTheme="majorHAnsi" w:cstheme="majorHAnsi"/>
          <w:sz w:val="28"/>
          <w:szCs w:val="28"/>
        </w:rPr>
        <w:t xml:space="preserve">(75% и выше) </w:t>
      </w:r>
      <w:r w:rsidR="00500F84">
        <w:rPr>
          <w:rFonts w:asciiTheme="majorHAnsi" w:eastAsia="Calibri" w:hAnsiTheme="majorHAnsi" w:cstheme="majorHAnsi"/>
          <w:sz w:val="28"/>
          <w:szCs w:val="28"/>
        </w:rPr>
        <w:t>не зафиксирован ни на одном из рынков.</w:t>
      </w:r>
    </w:p>
    <w:p w14:paraId="1D5EC2DA" w14:textId="77777777" w:rsidR="00AA131E" w:rsidRPr="00DE2E5C" w:rsidRDefault="00CC4CD9" w:rsidP="00E83857">
      <w:pPr>
        <w:tabs>
          <w:tab w:val="left" w:pos="1134"/>
        </w:tabs>
        <w:spacing w:after="0" w:line="240" w:lineRule="auto"/>
        <w:ind w:firstLine="709"/>
        <w:jc w:val="both"/>
        <w:rPr>
          <w:rFonts w:asciiTheme="majorHAnsi" w:eastAsia="Calibri" w:hAnsiTheme="majorHAnsi" w:cstheme="majorHAnsi"/>
          <w:sz w:val="28"/>
          <w:szCs w:val="28"/>
        </w:rPr>
      </w:pPr>
      <w:r w:rsidRPr="00DE2E5C">
        <w:rPr>
          <w:rFonts w:asciiTheme="majorHAnsi" w:eastAsia="Calibri" w:hAnsiTheme="majorHAnsi" w:cstheme="majorHAnsi"/>
          <w:sz w:val="28"/>
          <w:szCs w:val="28"/>
        </w:rPr>
        <w:t xml:space="preserve">Средний уровень удовлетворенности качеством услуг (от </w:t>
      </w:r>
      <w:r w:rsidR="00500F84">
        <w:rPr>
          <w:rFonts w:asciiTheme="majorHAnsi" w:eastAsia="Calibri" w:hAnsiTheme="majorHAnsi" w:cstheme="majorHAnsi"/>
          <w:sz w:val="28"/>
          <w:szCs w:val="28"/>
        </w:rPr>
        <w:t>50,0% до 74,9%) отмечается на 18</w:t>
      </w:r>
      <w:r w:rsidRPr="00DE2E5C">
        <w:rPr>
          <w:rFonts w:asciiTheme="majorHAnsi" w:eastAsia="Calibri" w:hAnsiTheme="majorHAnsi" w:cstheme="majorHAnsi"/>
          <w:sz w:val="28"/>
          <w:szCs w:val="28"/>
        </w:rPr>
        <w:t xml:space="preserve"> из 33 товарных рынков </w:t>
      </w:r>
      <w:r w:rsidR="00AA131E" w:rsidRPr="00DE2E5C">
        <w:rPr>
          <w:rFonts w:asciiTheme="majorHAnsi" w:eastAsia="Calibri" w:hAnsiTheme="majorHAnsi" w:cstheme="majorHAnsi"/>
          <w:sz w:val="28"/>
          <w:szCs w:val="28"/>
        </w:rPr>
        <w:t>(рынки указаны в порядке убывания удовлетворенности качеств</w:t>
      </w:r>
      <w:r w:rsidR="00DE4037" w:rsidRPr="00DE2E5C">
        <w:rPr>
          <w:rFonts w:asciiTheme="majorHAnsi" w:eastAsia="Calibri" w:hAnsiTheme="majorHAnsi" w:cstheme="majorHAnsi"/>
          <w:sz w:val="28"/>
          <w:szCs w:val="28"/>
        </w:rPr>
        <w:t>ом</w:t>
      </w:r>
      <w:r w:rsidR="00AA131E" w:rsidRPr="00DE2E5C">
        <w:rPr>
          <w:rFonts w:asciiTheme="majorHAnsi" w:eastAsia="Calibri" w:hAnsiTheme="majorHAnsi" w:cstheme="majorHAnsi"/>
          <w:sz w:val="28"/>
          <w:szCs w:val="28"/>
        </w:rPr>
        <w:t xml:space="preserve"> услуг):</w:t>
      </w:r>
    </w:p>
    <w:p w14:paraId="5765D67F" w14:textId="77777777" w:rsidR="00500F84" w:rsidRPr="00500F84" w:rsidRDefault="00500F84" w:rsidP="00E83857">
      <w:pPr>
        <w:pStyle w:val="afe"/>
        <w:numPr>
          <w:ilvl w:val="0"/>
          <w:numId w:val="31"/>
        </w:numPr>
        <w:tabs>
          <w:tab w:val="left" w:pos="1134"/>
        </w:tabs>
        <w:spacing w:after="0" w:line="240" w:lineRule="auto"/>
        <w:ind w:left="0" w:firstLine="709"/>
        <w:jc w:val="both"/>
        <w:rPr>
          <w:rFonts w:asciiTheme="majorHAnsi" w:eastAsia="Calibri" w:hAnsiTheme="majorHAnsi" w:cstheme="majorHAnsi"/>
          <w:sz w:val="28"/>
          <w:szCs w:val="28"/>
        </w:rPr>
      </w:pPr>
      <w:r w:rsidRPr="00500F84">
        <w:rPr>
          <w:rFonts w:asciiTheme="majorHAnsi" w:eastAsia="Calibri" w:hAnsiTheme="majorHAnsi" w:cstheme="majorHAnsi"/>
          <w:sz w:val="28"/>
          <w:szCs w:val="28"/>
        </w:rPr>
        <w:t>Рынок услуг розничной торговли лекарственными препаратами, медицинскими изде</w:t>
      </w:r>
      <w:r w:rsidR="00115F3A">
        <w:rPr>
          <w:rFonts w:asciiTheme="majorHAnsi" w:eastAsia="Calibri" w:hAnsiTheme="majorHAnsi" w:cstheme="majorHAnsi"/>
          <w:sz w:val="28"/>
          <w:szCs w:val="28"/>
        </w:rPr>
        <w:t>лиями и сопутствующими товарами (</w:t>
      </w:r>
      <w:r w:rsidRPr="00500F84">
        <w:rPr>
          <w:rFonts w:asciiTheme="majorHAnsi" w:eastAsia="Calibri" w:hAnsiTheme="majorHAnsi" w:cstheme="majorHAnsi"/>
          <w:sz w:val="28"/>
          <w:szCs w:val="28"/>
        </w:rPr>
        <w:t>69,5%</w:t>
      </w:r>
      <w:r w:rsidR="00E476B9">
        <w:rPr>
          <w:rFonts w:asciiTheme="majorHAnsi" w:eastAsia="Calibri" w:hAnsiTheme="majorHAnsi" w:cstheme="majorHAnsi"/>
          <w:sz w:val="28"/>
          <w:szCs w:val="28"/>
        </w:rPr>
        <w:t>);</w:t>
      </w:r>
    </w:p>
    <w:p w14:paraId="78E2B3E7" w14:textId="77777777" w:rsidR="00500F84" w:rsidRPr="00500F84" w:rsidRDefault="00500F84" w:rsidP="00E83857">
      <w:pPr>
        <w:pStyle w:val="afe"/>
        <w:numPr>
          <w:ilvl w:val="0"/>
          <w:numId w:val="31"/>
        </w:numPr>
        <w:tabs>
          <w:tab w:val="left" w:pos="1134"/>
        </w:tabs>
        <w:spacing w:after="0" w:line="240" w:lineRule="auto"/>
        <w:ind w:left="0" w:firstLine="709"/>
        <w:jc w:val="both"/>
        <w:rPr>
          <w:rFonts w:asciiTheme="majorHAnsi" w:eastAsia="Calibri" w:hAnsiTheme="majorHAnsi" w:cstheme="majorHAnsi"/>
          <w:sz w:val="28"/>
          <w:szCs w:val="28"/>
        </w:rPr>
      </w:pPr>
      <w:r w:rsidRPr="00500F84">
        <w:rPr>
          <w:rFonts w:asciiTheme="majorHAnsi" w:eastAsia="Calibri" w:hAnsiTheme="majorHAnsi" w:cstheme="majorHAnsi"/>
          <w:sz w:val="28"/>
          <w:szCs w:val="28"/>
        </w:rPr>
        <w:t>Рынок услуг связи, в том числе услуг по предоставлению широкополосного доступа к информационно-телек</w:t>
      </w:r>
      <w:r w:rsidR="00115F3A">
        <w:rPr>
          <w:rFonts w:asciiTheme="majorHAnsi" w:eastAsia="Calibri" w:hAnsiTheme="majorHAnsi" w:cstheme="majorHAnsi"/>
          <w:sz w:val="28"/>
          <w:szCs w:val="28"/>
        </w:rPr>
        <w:t>оммуникационной сети «Интернет» (</w:t>
      </w:r>
      <w:r w:rsidRPr="00500F84">
        <w:rPr>
          <w:rFonts w:asciiTheme="majorHAnsi" w:eastAsia="Calibri" w:hAnsiTheme="majorHAnsi" w:cstheme="majorHAnsi"/>
          <w:sz w:val="28"/>
          <w:szCs w:val="28"/>
        </w:rPr>
        <w:t>68,0%</w:t>
      </w:r>
      <w:r w:rsidR="00E476B9">
        <w:rPr>
          <w:rFonts w:asciiTheme="majorHAnsi" w:eastAsia="Calibri" w:hAnsiTheme="majorHAnsi" w:cstheme="majorHAnsi"/>
          <w:sz w:val="28"/>
          <w:szCs w:val="28"/>
        </w:rPr>
        <w:t>);</w:t>
      </w:r>
    </w:p>
    <w:p w14:paraId="2C1CA918" w14:textId="77777777" w:rsidR="00500F84" w:rsidRPr="00500F84" w:rsidRDefault="00115F3A" w:rsidP="00E83857">
      <w:pPr>
        <w:pStyle w:val="afe"/>
        <w:numPr>
          <w:ilvl w:val="0"/>
          <w:numId w:val="31"/>
        </w:numPr>
        <w:tabs>
          <w:tab w:val="left" w:pos="1134"/>
        </w:tabs>
        <w:spacing w:after="0" w:line="240" w:lineRule="auto"/>
        <w:ind w:left="0" w:firstLine="709"/>
        <w:jc w:val="both"/>
        <w:rPr>
          <w:rFonts w:asciiTheme="majorHAnsi" w:eastAsia="Calibri" w:hAnsiTheme="majorHAnsi" w:cstheme="majorHAnsi"/>
          <w:sz w:val="28"/>
          <w:szCs w:val="28"/>
        </w:rPr>
      </w:pPr>
      <w:r>
        <w:rPr>
          <w:rFonts w:asciiTheme="majorHAnsi" w:eastAsia="Calibri" w:hAnsiTheme="majorHAnsi" w:cstheme="majorHAnsi"/>
          <w:sz w:val="28"/>
          <w:szCs w:val="28"/>
        </w:rPr>
        <w:t>Рынок производства бетона (</w:t>
      </w:r>
      <w:r w:rsidR="00500F84" w:rsidRPr="00500F84">
        <w:rPr>
          <w:rFonts w:asciiTheme="majorHAnsi" w:eastAsia="Calibri" w:hAnsiTheme="majorHAnsi" w:cstheme="majorHAnsi"/>
          <w:sz w:val="28"/>
          <w:szCs w:val="28"/>
        </w:rPr>
        <w:t>65,3%</w:t>
      </w:r>
      <w:r w:rsidR="00E476B9">
        <w:rPr>
          <w:rFonts w:asciiTheme="majorHAnsi" w:eastAsia="Calibri" w:hAnsiTheme="majorHAnsi" w:cstheme="majorHAnsi"/>
          <w:sz w:val="28"/>
          <w:szCs w:val="28"/>
        </w:rPr>
        <w:t>);</w:t>
      </w:r>
    </w:p>
    <w:p w14:paraId="628FC114" w14:textId="77777777" w:rsidR="00500F84" w:rsidRPr="00500F84" w:rsidRDefault="00500F84" w:rsidP="00E83857">
      <w:pPr>
        <w:pStyle w:val="afe"/>
        <w:numPr>
          <w:ilvl w:val="0"/>
          <w:numId w:val="31"/>
        </w:numPr>
        <w:tabs>
          <w:tab w:val="left" w:pos="1134"/>
        </w:tabs>
        <w:spacing w:after="0" w:line="240" w:lineRule="auto"/>
        <w:ind w:left="0" w:firstLine="709"/>
        <w:jc w:val="both"/>
        <w:rPr>
          <w:rFonts w:asciiTheme="majorHAnsi" w:eastAsia="Calibri" w:hAnsiTheme="majorHAnsi" w:cstheme="majorHAnsi"/>
          <w:sz w:val="28"/>
          <w:szCs w:val="28"/>
        </w:rPr>
      </w:pPr>
      <w:r w:rsidRPr="00500F84">
        <w:rPr>
          <w:rFonts w:asciiTheme="majorHAnsi" w:eastAsia="Calibri" w:hAnsiTheme="majorHAnsi" w:cstheme="majorHAnsi"/>
          <w:sz w:val="28"/>
          <w:szCs w:val="28"/>
        </w:rPr>
        <w:t>Рынок оказания услуг по перевозке пассажиров и багажа легковым такси на т</w:t>
      </w:r>
      <w:r w:rsidR="00115F3A">
        <w:rPr>
          <w:rFonts w:asciiTheme="majorHAnsi" w:eastAsia="Calibri" w:hAnsiTheme="majorHAnsi" w:cstheme="majorHAnsi"/>
          <w:sz w:val="28"/>
          <w:szCs w:val="28"/>
        </w:rPr>
        <w:t>ерритории Новосибирской области (</w:t>
      </w:r>
      <w:r w:rsidRPr="00500F84">
        <w:rPr>
          <w:rFonts w:asciiTheme="majorHAnsi" w:eastAsia="Calibri" w:hAnsiTheme="majorHAnsi" w:cstheme="majorHAnsi"/>
          <w:sz w:val="28"/>
          <w:szCs w:val="28"/>
        </w:rPr>
        <w:t>64,6%</w:t>
      </w:r>
      <w:r w:rsidR="00E476B9">
        <w:rPr>
          <w:rFonts w:asciiTheme="majorHAnsi" w:eastAsia="Calibri" w:hAnsiTheme="majorHAnsi" w:cstheme="majorHAnsi"/>
          <w:sz w:val="28"/>
          <w:szCs w:val="28"/>
        </w:rPr>
        <w:t>);</w:t>
      </w:r>
    </w:p>
    <w:p w14:paraId="3FEF016B" w14:textId="77777777" w:rsidR="00500F84" w:rsidRPr="00500F84" w:rsidRDefault="00500F84" w:rsidP="00E83857">
      <w:pPr>
        <w:pStyle w:val="afe"/>
        <w:numPr>
          <w:ilvl w:val="0"/>
          <w:numId w:val="31"/>
        </w:numPr>
        <w:tabs>
          <w:tab w:val="left" w:pos="1134"/>
        </w:tabs>
        <w:spacing w:after="0" w:line="240" w:lineRule="auto"/>
        <w:ind w:left="0" w:firstLine="709"/>
        <w:jc w:val="both"/>
        <w:rPr>
          <w:rFonts w:asciiTheme="majorHAnsi" w:eastAsia="Calibri" w:hAnsiTheme="majorHAnsi" w:cstheme="majorHAnsi"/>
          <w:sz w:val="28"/>
          <w:szCs w:val="28"/>
        </w:rPr>
      </w:pPr>
      <w:r w:rsidRPr="00500F84">
        <w:rPr>
          <w:rFonts w:asciiTheme="majorHAnsi" w:eastAsia="Calibri" w:hAnsiTheme="majorHAnsi" w:cstheme="majorHAnsi"/>
          <w:sz w:val="28"/>
          <w:szCs w:val="28"/>
        </w:rPr>
        <w:t>Рынок услуг до</w:t>
      </w:r>
      <w:r w:rsidR="00115F3A">
        <w:rPr>
          <w:rFonts w:asciiTheme="majorHAnsi" w:eastAsia="Calibri" w:hAnsiTheme="majorHAnsi" w:cstheme="majorHAnsi"/>
          <w:sz w:val="28"/>
          <w:szCs w:val="28"/>
        </w:rPr>
        <w:t>полнительного образования детей (</w:t>
      </w:r>
      <w:r w:rsidRPr="00500F84">
        <w:rPr>
          <w:rFonts w:asciiTheme="majorHAnsi" w:eastAsia="Calibri" w:hAnsiTheme="majorHAnsi" w:cstheme="majorHAnsi"/>
          <w:sz w:val="28"/>
          <w:szCs w:val="28"/>
        </w:rPr>
        <w:t>64,3%</w:t>
      </w:r>
      <w:r w:rsidR="00E476B9">
        <w:rPr>
          <w:rFonts w:asciiTheme="majorHAnsi" w:eastAsia="Calibri" w:hAnsiTheme="majorHAnsi" w:cstheme="majorHAnsi"/>
          <w:sz w:val="28"/>
          <w:szCs w:val="28"/>
        </w:rPr>
        <w:t>);</w:t>
      </w:r>
    </w:p>
    <w:p w14:paraId="4F1647F4" w14:textId="77777777" w:rsidR="00500F84" w:rsidRPr="00500F84" w:rsidRDefault="00500F84" w:rsidP="00E83857">
      <w:pPr>
        <w:pStyle w:val="afe"/>
        <w:numPr>
          <w:ilvl w:val="0"/>
          <w:numId w:val="31"/>
        </w:numPr>
        <w:tabs>
          <w:tab w:val="left" w:pos="1134"/>
        </w:tabs>
        <w:spacing w:after="0" w:line="240" w:lineRule="auto"/>
        <w:ind w:left="0" w:firstLine="709"/>
        <w:jc w:val="both"/>
        <w:rPr>
          <w:rFonts w:asciiTheme="majorHAnsi" w:eastAsia="Calibri" w:hAnsiTheme="majorHAnsi" w:cstheme="majorHAnsi"/>
          <w:sz w:val="28"/>
          <w:szCs w:val="28"/>
        </w:rPr>
      </w:pPr>
      <w:r w:rsidRPr="00500F84">
        <w:rPr>
          <w:rFonts w:asciiTheme="majorHAnsi" w:eastAsia="Calibri" w:hAnsiTheme="majorHAnsi" w:cstheme="majorHAnsi"/>
          <w:sz w:val="28"/>
          <w:szCs w:val="28"/>
        </w:rPr>
        <w:t>Рыно</w:t>
      </w:r>
      <w:r w:rsidR="00115F3A">
        <w:rPr>
          <w:rFonts w:asciiTheme="majorHAnsi" w:eastAsia="Calibri" w:hAnsiTheme="majorHAnsi" w:cstheme="majorHAnsi"/>
          <w:sz w:val="28"/>
          <w:szCs w:val="28"/>
        </w:rPr>
        <w:t>к услуг дошкольного образования (</w:t>
      </w:r>
      <w:r w:rsidRPr="00500F84">
        <w:rPr>
          <w:rFonts w:asciiTheme="majorHAnsi" w:eastAsia="Calibri" w:hAnsiTheme="majorHAnsi" w:cstheme="majorHAnsi"/>
          <w:sz w:val="28"/>
          <w:szCs w:val="28"/>
        </w:rPr>
        <w:t>63,8%</w:t>
      </w:r>
      <w:r w:rsidR="00E476B9">
        <w:rPr>
          <w:rFonts w:asciiTheme="majorHAnsi" w:eastAsia="Calibri" w:hAnsiTheme="majorHAnsi" w:cstheme="majorHAnsi"/>
          <w:sz w:val="28"/>
          <w:szCs w:val="28"/>
        </w:rPr>
        <w:t>);</w:t>
      </w:r>
    </w:p>
    <w:p w14:paraId="24D32C91" w14:textId="77777777" w:rsidR="00500F84" w:rsidRPr="00500F84" w:rsidRDefault="00500F84" w:rsidP="00E83857">
      <w:pPr>
        <w:pStyle w:val="afe"/>
        <w:numPr>
          <w:ilvl w:val="0"/>
          <w:numId w:val="31"/>
        </w:numPr>
        <w:tabs>
          <w:tab w:val="left" w:pos="1134"/>
        </w:tabs>
        <w:spacing w:after="0" w:line="240" w:lineRule="auto"/>
        <w:ind w:left="0" w:firstLine="709"/>
        <w:jc w:val="both"/>
        <w:rPr>
          <w:rFonts w:asciiTheme="majorHAnsi" w:eastAsia="Calibri" w:hAnsiTheme="majorHAnsi" w:cstheme="majorHAnsi"/>
          <w:sz w:val="28"/>
          <w:szCs w:val="28"/>
        </w:rPr>
      </w:pPr>
      <w:r w:rsidRPr="00500F84">
        <w:rPr>
          <w:rFonts w:asciiTheme="majorHAnsi" w:eastAsia="Calibri" w:hAnsiTheme="majorHAnsi" w:cstheme="majorHAnsi"/>
          <w:sz w:val="28"/>
          <w:szCs w:val="28"/>
        </w:rPr>
        <w:t>Рынок производства электрической энергии (мощности) на розничном рынке электриче</w:t>
      </w:r>
      <w:r w:rsidR="00115F3A">
        <w:rPr>
          <w:rFonts w:asciiTheme="majorHAnsi" w:eastAsia="Calibri" w:hAnsiTheme="majorHAnsi" w:cstheme="majorHAnsi"/>
          <w:sz w:val="28"/>
          <w:szCs w:val="28"/>
        </w:rPr>
        <w:t xml:space="preserve">ской энергии (мощности, </w:t>
      </w:r>
      <w:r w:rsidRPr="00500F84">
        <w:rPr>
          <w:rFonts w:asciiTheme="majorHAnsi" w:eastAsia="Calibri" w:hAnsiTheme="majorHAnsi" w:cstheme="majorHAnsi"/>
          <w:sz w:val="28"/>
          <w:szCs w:val="28"/>
        </w:rPr>
        <w:t>62,4%</w:t>
      </w:r>
      <w:r w:rsidR="00E476B9">
        <w:rPr>
          <w:rFonts w:asciiTheme="majorHAnsi" w:eastAsia="Calibri" w:hAnsiTheme="majorHAnsi" w:cstheme="majorHAnsi"/>
          <w:sz w:val="28"/>
          <w:szCs w:val="28"/>
        </w:rPr>
        <w:t>);</w:t>
      </w:r>
    </w:p>
    <w:p w14:paraId="546170BF" w14:textId="77777777" w:rsidR="00500F84" w:rsidRPr="00500F84" w:rsidRDefault="00500F84" w:rsidP="00E83857">
      <w:pPr>
        <w:pStyle w:val="afe"/>
        <w:numPr>
          <w:ilvl w:val="0"/>
          <w:numId w:val="31"/>
        </w:numPr>
        <w:tabs>
          <w:tab w:val="left" w:pos="1134"/>
        </w:tabs>
        <w:spacing w:after="0" w:line="240" w:lineRule="auto"/>
        <w:ind w:left="0" w:firstLine="709"/>
        <w:jc w:val="both"/>
        <w:rPr>
          <w:rFonts w:asciiTheme="majorHAnsi" w:eastAsia="Calibri" w:hAnsiTheme="majorHAnsi" w:cstheme="majorHAnsi"/>
          <w:sz w:val="28"/>
          <w:szCs w:val="28"/>
        </w:rPr>
      </w:pPr>
      <w:r w:rsidRPr="00500F84">
        <w:rPr>
          <w:rFonts w:asciiTheme="majorHAnsi" w:eastAsia="Calibri" w:hAnsiTheme="majorHAnsi" w:cstheme="majorHAnsi"/>
          <w:sz w:val="28"/>
          <w:szCs w:val="28"/>
        </w:rPr>
        <w:t xml:space="preserve">Рынок теплоснабжения </w:t>
      </w:r>
      <w:r w:rsidR="00115F3A">
        <w:rPr>
          <w:rFonts w:asciiTheme="majorHAnsi" w:eastAsia="Calibri" w:hAnsiTheme="majorHAnsi" w:cstheme="majorHAnsi"/>
          <w:sz w:val="28"/>
          <w:szCs w:val="28"/>
        </w:rPr>
        <w:t xml:space="preserve">(производство тепловой энергии, </w:t>
      </w:r>
      <w:r w:rsidRPr="00500F84">
        <w:rPr>
          <w:rFonts w:asciiTheme="majorHAnsi" w:eastAsia="Calibri" w:hAnsiTheme="majorHAnsi" w:cstheme="majorHAnsi"/>
          <w:sz w:val="28"/>
          <w:szCs w:val="28"/>
        </w:rPr>
        <w:t>61,2%</w:t>
      </w:r>
      <w:r w:rsidR="00E476B9">
        <w:rPr>
          <w:rFonts w:asciiTheme="majorHAnsi" w:eastAsia="Calibri" w:hAnsiTheme="majorHAnsi" w:cstheme="majorHAnsi"/>
          <w:sz w:val="28"/>
          <w:szCs w:val="28"/>
        </w:rPr>
        <w:t>);</w:t>
      </w:r>
    </w:p>
    <w:p w14:paraId="392F2076" w14:textId="77777777" w:rsidR="00500F84" w:rsidRPr="00500F84" w:rsidRDefault="00500F84" w:rsidP="00E83857">
      <w:pPr>
        <w:pStyle w:val="afe"/>
        <w:numPr>
          <w:ilvl w:val="0"/>
          <w:numId w:val="31"/>
        </w:numPr>
        <w:tabs>
          <w:tab w:val="left" w:pos="1134"/>
        </w:tabs>
        <w:spacing w:after="0" w:line="240" w:lineRule="auto"/>
        <w:ind w:left="0" w:firstLine="709"/>
        <w:jc w:val="both"/>
        <w:rPr>
          <w:rFonts w:asciiTheme="majorHAnsi" w:eastAsia="Calibri" w:hAnsiTheme="majorHAnsi" w:cstheme="majorHAnsi"/>
          <w:sz w:val="28"/>
          <w:szCs w:val="28"/>
        </w:rPr>
      </w:pPr>
      <w:r w:rsidRPr="00500F84">
        <w:rPr>
          <w:rFonts w:asciiTheme="majorHAnsi" w:eastAsia="Calibri" w:hAnsiTheme="majorHAnsi" w:cstheme="majorHAnsi"/>
          <w:sz w:val="28"/>
          <w:szCs w:val="28"/>
        </w:rPr>
        <w:t>Рынок производства кирпича</w:t>
      </w:r>
      <w:r w:rsidRPr="00500F84">
        <w:rPr>
          <w:rFonts w:asciiTheme="majorHAnsi" w:eastAsia="Calibri" w:hAnsiTheme="majorHAnsi" w:cstheme="majorHAnsi"/>
          <w:sz w:val="28"/>
          <w:szCs w:val="28"/>
        </w:rPr>
        <w:tab/>
      </w:r>
      <w:r w:rsidR="00115F3A">
        <w:rPr>
          <w:rFonts w:asciiTheme="majorHAnsi" w:eastAsia="Calibri" w:hAnsiTheme="majorHAnsi" w:cstheme="majorHAnsi"/>
          <w:sz w:val="28"/>
          <w:szCs w:val="28"/>
        </w:rPr>
        <w:t xml:space="preserve"> (</w:t>
      </w:r>
      <w:r w:rsidRPr="00500F84">
        <w:rPr>
          <w:rFonts w:asciiTheme="majorHAnsi" w:eastAsia="Calibri" w:hAnsiTheme="majorHAnsi" w:cstheme="majorHAnsi"/>
          <w:sz w:val="28"/>
          <w:szCs w:val="28"/>
        </w:rPr>
        <w:t>60,8%</w:t>
      </w:r>
      <w:r w:rsidR="00E476B9">
        <w:rPr>
          <w:rFonts w:asciiTheme="majorHAnsi" w:eastAsia="Calibri" w:hAnsiTheme="majorHAnsi" w:cstheme="majorHAnsi"/>
          <w:sz w:val="28"/>
          <w:szCs w:val="28"/>
        </w:rPr>
        <w:t>);</w:t>
      </w:r>
    </w:p>
    <w:p w14:paraId="5FFD16DF" w14:textId="77777777" w:rsidR="00500F84" w:rsidRPr="00500F84" w:rsidRDefault="00500F84" w:rsidP="00E83857">
      <w:pPr>
        <w:pStyle w:val="afe"/>
        <w:numPr>
          <w:ilvl w:val="0"/>
          <w:numId w:val="31"/>
        </w:numPr>
        <w:tabs>
          <w:tab w:val="left" w:pos="1134"/>
        </w:tabs>
        <w:spacing w:after="0" w:line="240" w:lineRule="auto"/>
        <w:ind w:left="0" w:firstLine="709"/>
        <w:jc w:val="both"/>
        <w:rPr>
          <w:rFonts w:asciiTheme="majorHAnsi" w:eastAsia="Calibri" w:hAnsiTheme="majorHAnsi" w:cstheme="majorHAnsi"/>
          <w:sz w:val="28"/>
          <w:szCs w:val="28"/>
        </w:rPr>
      </w:pPr>
      <w:r w:rsidRPr="00500F84">
        <w:rPr>
          <w:rFonts w:asciiTheme="majorHAnsi" w:eastAsia="Calibri" w:hAnsiTheme="majorHAnsi" w:cstheme="majorHAnsi"/>
          <w:sz w:val="28"/>
          <w:szCs w:val="28"/>
        </w:rPr>
        <w:t>Рынок купли-продажи электрической энергии (мощности) на розничном рынке э</w:t>
      </w:r>
      <w:r w:rsidR="00115F3A">
        <w:rPr>
          <w:rFonts w:asciiTheme="majorHAnsi" w:eastAsia="Calibri" w:hAnsiTheme="majorHAnsi" w:cstheme="majorHAnsi"/>
          <w:sz w:val="28"/>
          <w:szCs w:val="28"/>
        </w:rPr>
        <w:t xml:space="preserve">лектрической энергии (мощности, </w:t>
      </w:r>
      <w:r w:rsidRPr="00500F84">
        <w:rPr>
          <w:rFonts w:asciiTheme="majorHAnsi" w:eastAsia="Calibri" w:hAnsiTheme="majorHAnsi" w:cstheme="majorHAnsi"/>
          <w:sz w:val="28"/>
          <w:szCs w:val="28"/>
        </w:rPr>
        <w:t>60,7%</w:t>
      </w:r>
      <w:r w:rsidR="00E476B9">
        <w:rPr>
          <w:rFonts w:asciiTheme="majorHAnsi" w:eastAsia="Calibri" w:hAnsiTheme="majorHAnsi" w:cstheme="majorHAnsi"/>
          <w:sz w:val="28"/>
          <w:szCs w:val="28"/>
        </w:rPr>
        <w:t>);</w:t>
      </w:r>
    </w:p>
    <w:p w14:paraId="0B635835" w14:textId="77777777" w:rsidR="00500F84" w:rsidRPr="00500F84" w:rsidRDefault="00500F84" w:rsidP="00E83857">
      <w:pPr>
        <w:pStyle w:val="afe"/>
        <w:numPr>
          <w:ilvl w:val="0"/>
          <w:numId w:val="31"/>
        </w:numPr>
        <w:tabs>
          <w:tab w:val="left" w:pos="1134"/>
        </w:tabs>
        <w:spacing w:after="0" w:line="240" w:lineRule="auto"/>
        <w:ind w:left="0" w:firstLine="709"/>
        <w:jc w:val="both"/>
        <w:rPr>
          <w:rFonts w:asciiTheme="majorHAnsi" w:eastAsia="Calibri" w:hAnsiTheme="majorHAnsi" w:cstheme="majorHAnsi"/>
          <w:sz w:val="28"/>
          <w:szCs w:val="28"/>
        </w:rPr>
      </w:pPr>
      <w:r w:rsidRPr="00500F84">
        <w:rPr>
          <w:rFonts w:asciiTheme="majorHAnsi" w:eastAsia="Calibri" w:hAnsiTheme="majorHAnsi" w:cstheme="majorHAnsi"/>
          <w:sz w:val="28"/>
          <w:szCs w:val="28"/>
        </w:rPr>
        <w:t>Рынок обработки древесины и</w:t>
      </w:r>
      <w:r w:rsidR="00115F3A">
        <w:rPr>
          <w:rFonts w:asciiTheme="majorHAnsi" w:eastAsia="Calibri" w:hAnsiTheme="majorHAnsi" w:cstheme="majorHAnsi"/>
          <w:sz w:val="28"/>
          <w:szCs w:val="28"/>
        </w:rPr>
        <w:t xml:space="preserve"> производства изделий из дерева (</w:t>
      </w:r>
      <w:r w:rsidRPr="00500F84">
        <w:rPr>
          <w:rFonts w:asciiTheme="majorHAnsi" w:eastAsia="Calibri" w:hAnsiTheme="majorHAnsi" w:cstheme="majorHAnsi"/>
          <w:sz w:val="28"/>
          <w:szCs w:val="28"/>
        </w:rPr>
        <w:t>58,4%</w:t>
      </w:r>
      <w:r w:rsidR="00E476B9">
        <w:rPr>
          <w:rFonts w:asciiTheme="majorHAnsi" w:eastAsia="Calibri" w:hAnsiTheme="majorHAnsi" w:cstheme="majorHAnsi"/>
          <w:sz w:val="28"/>
          <w:szCs w:val="28"/>
        </w:rPr>
        <w:t>);</w:t>
      </w:r>
    </w:p>
    <w:p w14:paraId="7D3BB202" w14:textId="77777777" w:rsidR="00500F84" w:rsidRPr="00500F84" w:rsidRDefault="00115F3A" w:rsidP="00E83857">
      <w:pPr>
        <w:pStyle w:val="afe"/>
        <w:numPr>
          <w:ilvl w:val="0"/>
          <w:numId w:val="31"/>
        </w:numPr>
        <w:tabs>
          <w:tab w:val="left" w:pos="1134"/>
        </w:tabs>
        <w:spacing w:after="0" w:line="240" w:lineRule="auto"/>
        <w:ind w:left="0" w:firstLine="709"/>
        <w:jc w:val="both"/>
        <w:rPr>
          <w:rFonts w:asciiTheme="majorHAnsi" w:eastAsia="Calibri" w:hAnsiTheme="majorHAnsi" w:cstheme="majorHAnsi"/>
          <w:sz w:val="28"/>
          <w:szCs w:val="28"/>
        </w:rPr>
      </w:pPr>
      <w:r>
        <w:rPr>
          <w:rFonts w:asciiTheme="majorHAnsi" w:eastAsia="Calibri" w:hAnsiTheme="majorHAnsi" w:cstheme="majorHAnsi"/>
          <w:sz w:val="28"/>
          <w:szCs w:val="28"/>
        </w:rPr>
        <w:t>Рынок легкой промышленности (</w:t>
      </w:r>
      <w:r w:rsidR="00500F84" w:rsidRPr="00500F84">
        <w:rPr>
          <w:rFonts w:asciiTheme="majorHAnsi" w:eastAsia="Calibri" w:hAnsiTheme="majorHAnsi" w:cstheme="majorHAnsi"/>
          <w:sz w:val="28"/>
          <w:szCs w:val="28"/>
        </w:rPr>
        <w:t>57,0%</w:t>
      </w:r>
      <w:r w:rsidR="00E476B9">
        <w:rPr>
          <w:rFonts w:asciiTheme="majorHAnsi" w:eastAsia="Calibri" w:hAnsiTheme="majorHAnsi" w:cstheme="majorHAnsi"/>
          <w:sz w:val="28"/>
          <w:szCs w:val="28"/>
        </w:rPr>
        <w:t>);</w:t>
      </w:r>
    </w:p>
    <w:p w14:paraId="7628DEE0" w14:textId="77777777" w:rsidR="00500F84" w:rsidRPr="00500F84" w:rsidRDefault="00500F84" w:rsidP="00E83857">
      <w:pPr>
        <w:pStyle w:val="afe"/>
        <w:numPr>
          <w:ilvl w:val="0"/>
          <w:numId w:val="31"/>
        </w:numPr>
        <w:tabs>
          <w:tab w:val="left" w:pos="1134"/>
        </w:tabs>
        <w:spacing w:after="0" w:line="240" w:lineRule="auto"/>
        <w:ind w:left="0" w:firstLine="709"/>
        <w:jc w:val="both"/>
        <w:rPr>
          <w:rFonts w:asciiTheme="majorHAnsi" w:eastAsia="Calibri" w:hAnsiTheme="majorHAnsi" w:cstheme="majorHAnsi"/>
          <w:sz w:val="28"/>
          <w:szCs w:val="28"/>
        </w:rPr>
      </w:pPr>
      <w:r w:rsidRPr="00500F84">
        <w:rPr>
          <w:rFonts w:asciiTheme="majorHAnsi" w:eastAsia="Calibri" w:hAnsiTheme="majorHAnsi" w:cstheme="majorHAnsi"/>
          <w:sz w:val="28"/>
          <w:szCs w:val="28"/>
        </w:rPr>
        <w:t>Рынок пост</w:t>
      </w:r>
      <w:r w:rsidR="00115F3A">
        <w:rPr>
          <w:rFonts w:asciiTheme="majorHAnsi" w:eastAsia="Calibri" w:hAnsiTheme="majorHAnsi" w:cstheme="majorHAnsi"/>
          <w:sz w:val="28"/>
          <w:szCs w:val="28"/>
        </w:rPr>
        <w:t>авки сжиженного газа в баллонах (</w:t>
      </w:r>
      <w:r w:rsidRPr="00500F84">
        <w:rPr>
          <w:rFonts w:asciiTheme="majorHAnsi" w:eastAsia="Calibri" w:hAnsiTheme="majorHAnsi" w:cstheme="majorHAnsi"/>
          <w:sz w:val="28"/>
          <w:szCs w:val="28"/>
        </w:rPr>
        <w:t>56,8%</w:t>
      </w:r>
      <w:r w:rsidR="00E476B9">
        <w:rPr>
          <w:rFonts w:asciiTheme="majorHAnsi" w:eastAsia="Calibri" w:hAnsiTheme="majorHAnsi" w:cstheme="majorHAnsi"/>
          <w:sz w:val="28"/>
          <w:szCs w:val="28"/>
        </w:rPr>
        <w:t>);</w:t>
      </w:r>
    </w:p>
    <w:p w14:paraId="18FB23CD" w14:textId="77777777" w:rsidR="00500F84" w:rsidRPr="00500F84" w:rsidRDefault="00500F84" w:rsidP="00E83857">
      <w:pPr>
        <w:pStyle w:val="afe"/>
        <w:numPr>
          <w:ilvl w:val="0"/>
          <w:numId w:val="31"/>
        </w:numPr>
        <w:tabs>
          <w:tab w:val="left" w:pos="1134"/>
        </w:tabs>
        <w:spacing w:after="0" w:line="240" w:lineRule="auto"/>
        <w:ind w:left="0" w:firstLine="709"/>
        <w:jc w:val="both"/>
        <w:rPr>
          <w:rFonts w:asciiTheme="majorHAnsi" w:eastAsia="Calibri" w:hAnsiTheme="majorHAnsi" w:cstheme="majorHAnsi"/>
          <w:sz w:val="28"/>
          <w:szCs w:val="28"/>
        </w:rPr>
      </w:pPr>
      <w:r w:rsidRPr="00500F84">
        <w:rPr>
          <w:rFonts w:asciiTheme="majorHAnsi" w:eastAsia="Calibri" w:hAnsiTheme="majorHAnsi" w:cstheme="majorHAnsi"/>
          <w:sz w:val="28"/>
          <w:szCs w:val="28"/>
        </w:rPr>
        <w:t>Рынок оказания услуг по перевозке пассажиров автомобильным транспортом по межмуниципальным</w:t>
      </w:r>
      <w:r w:rsidR="00115F3A">
        <w:rPr>
          <w:rFonts w:asciiTheme="majorHAnsi" w:eastAsia="Calibri" w:hAnsiTheme="majorHAnsi" w:cstheme="majorHAnsi"/>
          <w:sz w:val="28"/>
          <w:szCs w:val="28"/>
        </w:rPr>
        <w:t xml:space="preserve"> маршрутам регулярных перевозок (</w:t>
      </w:r>
      <w:r w:rsidRPr="00500F84">
        <w:rPr>
          <w:rFonts w:asciiTheme="majorHAnsi" w:eastAsia="Calibri" w:hAnsiTheme="majorHAnsi" w:cstheme="majorHAnsi"/>
          <w:sz w:val="28"/>
          <w:szCs w:val="28"/>
        </w:rPr>
        <w:t>56,1%</w:t>
      </w:r>
      <w:r w:rsidR="00E476B9">
        <w:rPr>
          <w:rFonts w:asciiTheme="majorHAnsi" w:eastAsia="Calibri" w:hAnsiTheme="majorHAnsi" w:cstheme="majorHAnsi"/>
          <w:sz w:val="28"/>
          <w:szCs w:val="28"/>
        </w:rPr>
        <w:t>);</w:t>
      </w:r>
    </w:p>
    <w:p w14:paraId="75991CA7" w14:textId="77777777" w:rsidR="00500F84" w:rsidRPr="00500F84" w:rsidRDefault="00500F84" w:rsidP="00E83857">
      <w:pPr>
        <w:pStyle w:val="afe"/>
        <w:numPr>
          <w:ilvl w:val="0"/>
          <w:numId w:val="31"/>
        </w:numPr>
        <w:tabs>
          <w:tab w:val="left" w:pos="1134"/>
        </w:tabs>
        <w:spacing w:after="0" w:line="240" w:lineRule="auto"/>
        <w:ind w:left="0" w:firstLine="709"/>
        <w:jc w:val="both"/>
        <w:rPr>
          <w:rFonts w:asciiTheme="majorHAnsi" w:eastAsia="Calibri" w:hAnsiTheme="majorHAnsi" w:cstheme="majorHAnsi"/>
          <w:sz w:val="28"/>
          <w:szCs w:val="28"/>
        </w:rPr>
      </w:pPr>
      <w:r w:rsidRPr="00500F84">
        <w:rPr>
          <w:rFonts w:asciiTheme="majorHAnsi" w:eastAsia="Calibri" w:hAnsiTheme="majorHAnsi" w:cstheme="majorHAnsi"/>
          <w:sz w:val="28"/>
          <w:szCs w:val="28"/>
        </w:rPr>
        <w:t>Рынок услуг среднег</w:t>
      </w:r>
      <w:r w:rsidR="00115F3A">
        <w:rPr>
          <w:rFonts w:asciiTheme="majorHAnsi" w:eastAsia="Calibri" w:hAnsiTheme="majorHAnsi" w:cstheme="majorHAnsi"/>
          <w:sz w:val="28"/>
          <w:szCs w:val="28"/>
        </w:rPr>
        <w:t>о профессионального образования (</w:t>
      </w:r>
      <w:r w:rsidRPr="00500F84">
        <w:rPr>
          <w:rFonts w:asciiTheme="majorHAnsi" w:eastAsia="Calibri" w:hAnsiTheme="majorHAnsi" w:cstheme="majorHAnsi"/>
          <w:sz w:val="28"/>
          <w:szCs w:val="28"/>
        </w:rPr>
        <w:t>53,5%</w:t>
      </w:r>
      <w:r w:rsidR="00E476B9">
        <w:rPr>
          <w:rFonts w:asciiTheme="majorHAnsi" w:eastAsia="Calibri" w:hAnsiTheme="majorHAnsi" w:cstheme="majorHAnsi"/>
          <w:sz w:val="28"/>
          <w:szCs w:val="28"/>
        </w:rPr>
        <w:t>);</w:t>
      </w:r>
    </w:p>
    <w:p w14:paraId="0DED20D1" w14:textId="77777777" w:rsidR="00500F84" w:rsidRPr="00500F84" w:rsidRDefault="00115F3A" w:rsidP="00E83857">
      <w:pPr>
        <w:pStyle w:val="afe"/>
        <w:numPr>
          <w:ilvl w:val="0"/>
          <w:numId w:val="31"/>
        </w:numPr>
        <w:tabs>
          <w:tab w:val="left" w:pos="1134"/>
        </w:tabs>
        <w:spacing w:after="0" w:line="240" w:lineRule="auto"/>
        <w:ind w:left="0" w:firstLine="709"/>
        <w:jc w:val="both"/>
        <w:rPr>
          <w:rFonts w:asciiTheme="majorHAnsi" w:eastAsia="Calibri" w:hAnsiTheme="majorHAnsi" w:cstheme="majorHAnsi"/>
          <w:sz w:val="28"/>
          <w:szCs w:val="28"/>
        </w:rPr>
      </w:pPr>
      <w:r>
        <w:rPr>
          <w:rFonts w:asciiTheme="majorHAnsi" w:eastAsia="Calibri" w:hAnsiTheme="majorHAnsi" w:cstheme="majorHAnsi"/>
          <w:sz w:val="28"/>
          <w:szCs w:val="28"/>
        </w:rPr>
        <w:t>Рынок услуг общего образования (</w:t>
      </w:r>
      <w:r w:rsidR="00500F84" w:rsidRPr="00500F84">
        <w:rPr>
          <w:rFonts w:asciiTheme="majorHAnsi" w:eastAsia="Calibri" w:hAnsiTheme="majorHAnsi" w:cstheme="majorHAnsi"/>
          <w:sz w:val="28"/>
          <w:szCs w:val="28"/>
        </w:rPr>
        <w:t>52,1%</w:t>
      </w:r>
      <w:r w:rsidR="00E476B9">
        <w:rPr>
          <w:rFonts w:asciiTheme="majorHAnsi" w:eastAsia="Calibri" w:hAnsiTheme="majorHAnsi" w:cstheme="majorHAnsi"/>
          <w:sz w:val="28"/>
          <w:szCs w:val="28"/>
        </w:rPr>
        <w:t>);</w:t>
      </w:r>
    </w:p>
    <w:p w14:paraId="5D10A600" w14:textId="77777777" w:rsidR="00500F84" w:rsidRPr="00500F84" w:rsidRDefault="00500F84" w:rsidP="00E83857">
      <w:pPr>
        <w:pStyle w:val="afe"/>
        <w:numPr>
          <w:ilvl w:val="0"/>
          <w:numId w:val="31"/>
        </w:numPr>
        <w:tabs>
          <w:tab w:val="left" w:pos="1134"/>
        </w:tabs>
        <w:spacing w:after="0" w:line="240" w:lineRule="auto"/>
        <w:ind w:left="0" w:firstLine="709"/>
        <w:jc w:val="both"/>
        <w:rPr>
          <w:rFonts w:asciiTheme="majorHAnsi" w:eastAsia="Calibri" w:hAnsiTheme="majorHAnsi" w:cstheme="majorHAnsi"/>
          <w:sz w:val="28"/>
          <w:szCs w:val="28"/>
        </w:rPr>
      </w:pPr>
      <w:r w:rsidRPr="00500F84">
        <w:rPr>
          <w:rFonts w:asciiTheme="majorHAnsi" w:eastAsia="Calibri" w:hAnsiTheme="majorHAnsi" w:cstheme="majorHAnsi"/>
          <w:sz w:val="28"/>
          <w:szCs w:val="28"/>
        </w:rPr>
        <w:t>Рынок оказания услуг по перевозке пассажиров автомобильным транспортом по муниципальным</w:t>
      </w:r>
      <w:r w:rsidR="00115F3A">
        <w:rPr>
          <w:rFonts w:asciiTheme="majorHAnsi" w:eastAsia="Calibri" w:hAnsiTheme="majorHAnsi" w:cstheme="majorHAnsi"/>
          <w:sz w:val="28"/>
          <w:szCs w:val="28"/>
        </w:rPr>
        <w:t xml:space="preserve"> маршрутам регулярных перевозок (</w:t>
      </w:r>
      <w:r w:rsidRPr="00500F84">
        <w:rPr>
          <w:rFonts w:asciiTheme="majorHAnsi" w:eastAsia="Calibri" w:hAnsiTheme="majorHAnsi" w:cstheme="majorHAnsi"/>
          <w:sz w:val="28"/>
          <w:szCs w:val="28"/>
        </w:rPr>
        <w:t>51,3%</w:t>
      </w:r>
      <w:r w:rsidR="00E476B9">
        <w:rPr>
          <w:rFonts w:asciiTheme="majorHAnsi" w:eastAsia="Calibri" w:hAnsiTheme="majorHAnsi" w:cstheme="majorHAnsi"/>
          <w:sz w:val="28"/>
          <w:szCs w:val="28"/>
        </w:rPr>
        <w:t>);</w:t>
      </w:r>
    </w:p>
    <w:p w14:paraId="62BD310E" w14:textId="77777777" w:rsidR="00CC4CD9" w:rsidRPr="00DE2E5C" w:rsidRDefault="00500F84" w:rsidP="00E83857">
      <w:pPr>
        <w:pStyle w:val="afe"/>
        <w:numPr>
          <w:ilvl w:val="0"/>
          <w:numId w:val="31"/>
        </w:numPr>
        <w:tabs>
          <w:tab w:val="left" w:pos="1134"/>
        </w:tabs>
        <w:spacing w:after="0" w:line="240" w:lineRule="auto"/>
        <w:ind w:left="0" w:firstLine="709"/>
        <w:jc w:val="both"/>
        <w:rPr>
          <w:rFonts w:asciiTheme="majorHAnsi" w:eastAsia="Calibri" w:hAnsiTheme="majorHAnsi" w:cstheme="majorHAnsi"/>
          <w:sz w:val="28"/>
          <w:szCs w:val="28"/>
        </w:rPr>
      </w:pPr>
      <w:r w:rsidRPr="00500F84">
        <w:rPr>
          <w:rFonts w:asciiTheme="majorHAnsi" w:eastAsia="Calibri" w:hAnsiTheme="majorHAnsi" w:cstheme="majorHAnsi"/>
          <w:sz w:val="28"/>
          <w:szCs w:val="28"/>
        </w:rPr>
        <w:t>Рынок услуг детского отдыха и оздоровлени</w:t>
      </w:r>
      <w:r w:rsidR="00115F3A">
        <w:rPr>
          <w:rFonts w:asciiTheme="majorHAnsi" w:eastAsia="Calibri" w:hAnsiTheme="majorHAnsi" w:cstheme="majorHAnsi"/>
          <w:sz w:val="28"/>
          <w:szCs w:val="28"/>
        </w:rPr>
        <w:t>я (</w:t>
      </w:r>
      <w:r w:rsidRPr="00500F84">
        <w:rPr>
          <w:rFonts w:asciiTheme="majorHAnsi" w:eastAsia="Calibri" w:hAnsiTheme="majorHAnsi" w:cstheme="majorHAnsi"/>
          <w:sz w:val="28"/>
          <w:szCs w:val="28"/>
        </w:rPr>
        <w:t>50,0%</w:t>
      </w:r>
      <w:r w:rsidR="00E476B9">
        <w:rPr>
          <w:rFonts w:asciiTheme="majorHAnsi" w:eastAsia="Calibri" w:hAnsiTheme="majorHAnsi" w:cstheme="majorHAnsi"/>
          <w:sz w:val="28"/>
          <w:szCs w:val="28"/>
        </w:rPr>
        <w:t>).</w:t>
      </w:r>
    </w:p>
    <w:p w14:paraId="0F0FC4E0" w14:textId="77777777" w:rsidR="00AA131E" w:rsidRPr="00DE2E5C" w:rsidRDefault="00CC4CD9" w:rsidP="00E83857">
      <w:pPr>
        <w:tabs>
          <w:tab w:val="left" w:pos="1134"/>
        </w:tabs>
        <w:spacing w:after="0" w:line="240" w:lineRule="auto"/>
        <w:ind w:firstLine="709"/>
        <w:jc w:val="both"/>
        <w:rPr>
          <w:rFonts w:asciiTheme="majorHAnsi" w:eastAsia="Calibri" w:hAnsiTheme="majorHAnsi" w:cstheme="majorHAnsi"/>
          <w:sz w:val="28"/>
          <w:szCs w:val="28"/>
        </w:rPr>
      </w:pPr>
      <w:r w:rsidRPr="00DE2E5C">
        <w:rPr>
          <w:rFonts w:asciiTheme="majorHAnsi" w:eastAsia="Calibri" w:hAnsiTheme="majorHAnsi" w:cstheme="majorHAnsi"/>
          <w:sz w:val="28"/>
          <w:szCs w:val="28"/>
        </w:rPr>
        <w:t xml:space="preserve">Низкий </w:t>
      </w:r>
      <w:r w:rsidR="00AA131E" w:rsidRPr="00DE2E5C">
        <w:rPr>
          <w:rFonts w:asciiTheme="majorHAnsi" w:eastAsia="Calibri" w:hAnsiTheme="majorHAnsi" w:cstheme="majorHAnsi"/>
          <w:sz w:val="28"/>
          <w:szCs w:val="28"/>
        </w:rPr>
        <w:t xml:space="preserve">уровень удовлетворенности качеством услуг (менее 50%) зафиксирован на </w:t>
      </w:r>
      <w:r w:rsidR="00500F84">
        <w:rPr>
          <w:rFonts w:asciiTheme="majorHAnsi" w:eastAsia="Calibri" w:hAnsiTheme="majorHAnsi" w:cstheme="majorHAnsi"/>
          <w:sz w:val="28"/>
          <w:szCs w:val="28"/>
        </w:rPr>
        <w:t>15</w:t>
      </w:r>
      <w:r w:rsidR="00AA131E" w:rsidRPr="00DE2E5C">
        <w:rPr>
          <w:rFonts w:asciiTheme="majorHAnsi" w:eastAsia="Calibri" w:hAnsiTheme="majorHAnsi" w:cstheme="majorHAnsi"/>
          <w:sz w:val="28"/>
          <w:szCs w:val="28"/>
        </w:rPr>
        <w:t xml:space="preserve"> рынках</w:t>
      </w:r>
      <w:r w:rsidRPr="00DE2E5C">
        <w:rPr>
          <w:rFonts w:asciiTheme="majorHAnsi" w:eastAsia="Calibri" w:hAnsiTheme="majorHAnsi" w:cstheme="majorHAnsi"/>
          <w:sz w:val="28"/>
          <w:szCs w:val="28"/>
        </w:rPr>
        <w:t xml:space="preserve"> (рынки указаны в порядке убывания </w:t>
      </w:r>
      <w:r w:rsidR="006A2580" w:rsidRPr="00DE2E5C">
        <w:rPr>
          <w:rFonts w:asciiTheme="majorHAnsi" w:eastAsia="Calibri" w:hAnsiTheme="majorHAnsi" w:cstheme="majorHAnsi"/>
          <w:sz w:val="28"/>
          <w:szCs w:val="28"/>
        </w:rPr>
        <w:t>удовлетворенности качеством услуг</w:t>
      </w:r>
      <w:r w:rsidRPr="00DE2E5C">
        <w:rPr>
          <w:rFonts w:asciiTheme="majorHAnsi" w:eastAsia="Calibri" w:hAnsiTheme="majorHAnsi" w:cstheme="majorHAnsi"/>
          <w:sz w:val="28"/>
          <w:szCs w:val="28"/>
        </w:rPr>
        <w:t>)</w:t>
      </w:r>
      <w:r w:rsidR="00AA131E" w:rsidRPr="00DE2E5C">
        <w:rPr>
          <w:rFonts w:asciiTheme="majorHAnsi" w:eastAsia="Calibri" w:hAnsiTheme="majorHAnsi" w:cstheme="majorHAnsi"/>
          <w:sz w:val="28"/>
          <w:szCs w:val="28"/>
        </w:rPr>
        <w:t xml:space="preserve">: </w:t>
      </w:r>
    </w:p>
    <w:p w14:paraId="6B00703B" w14:textId="77777777" w:rsidR="00500F84" w:rsidRPr="00500F84" w:rsidRDefault="00500F84" w:rsidP="00E83857">
      <w:pPr>
        <w:pStyle w:val="afe"/>
        <w:numPr>
          <w:ilvl w:val="0"/>
          <w:numId w:val="32"/>
        </w:numPr>
        <w:tabs>
          <w:tab w:val="left" w:pos="1134"/>
        </w:tabs>
        <w:spacing w:after="0" w:line="240" w:lineRule="auto"/>
        <w:ind w:left="0" w:firstLine="709"/>
        <w:jc w:val="both"/>
        <w:rPr>
          <w:rFonts w:asciiTheme="majorHAnsi" w:eastAsia="Calibri" w:hAnsiTheme="majorHAnsi" w:cstheme="majorHAnsi"/>
          <w:sz w:val="28"/>
          <w:szCs w:val="28"/>
        </w:rPr>
      </w:pPr>
      <w:r w:rsidRPr="00500F84">
        <w:rPr>
          <w:rFonts w:asciiTheme="majorHAnsi" w:eastAsia="Calibri" w:hAnsiTheme="majorHAnsi" w:cstheme="majorHAnsi"/>
          <w:sz w:val="28"/>
          <w:szCs w:val="28"/>
        </w:rPr>
        <w:t>Рынок строительства объектов капитального строительства, за исключением жилищного и дорож</w:t>
      </w:r>
      <w:r w:rsidR="00E476B9">
        <w:rPr>
          <w:rFonts w:asciiTheme="majorHAnsi" w:eastAsia="Calibri" w:hAnsiTheme="majorHAnsi" w:cstheme="majorHAnsi"/>
          <w:sz w:val="28"/>
          <w:szCs w:val="28"/>
        </w:rPr>
        <w:t>ного строительства (</w:t>
      </w:r>
      <w:r w:rsidRPr="00500F84">
        <w:rPr>
          <w:rFonts w:asciiTheme="majorHAnsi" w:eastAsia="Calibri" w:hAnsiTheme="majorHAnsi" w:cstheme="majorHAnsi"/>
          <w:sz w:val="28"/>
          <w:szCs w:val="28"/>
        </w:rPr>
        <w:t>48,8%</w:t>
      </w:r>
      <w:r w:rsidR="009764F0">
        <w:rPr>
          <w:rFonts w:asciiTheme="majorHAnsi" w:eastAsia="Calibri" w:hAnsiTheme="majorHAnsi" w:cstheme="majorHAnsi"/>
          <w:sz w:val="28"/>
          <w:szCs w:val="28"/>
        </w:rPr>
        <w:t>);</w:t>
      </w:r>
    </w:p>
    <w:p w14:paraId="0ADE83BE" w14:textId="77777777" w:rsidR="00500F84" w:rsidRPr="00500F84" w:rsidRDefault="00E476B9" w:rsidP="00E83857">
      <w:pPr>
        <w:pStyle w:val="afe"/>
        <w:numPr>
          <w:ilvl w:val="0"/>
          <w:numId w:val="32"/>
        </w:numPr>
        <w:tabs>
          <w:tab w:val="left" w:pos="1134"/>
        </w:tabs>
        <w:spacing w:after="0" w:line="240" w:lineRule="auto"/>
        <w:ind w:left="0" w:firstLine="709"/>
        <w:jc w:val="both"/>
        <w:rPr>
          <w:rFonts w:asciiTheme="majorHAnsi" w:eastAsia="Calibri" w:hAnsiTheme="majorHAnsi" w:cstheme="majorHAnsi"/>
          <w:sz w:val="28"/>
          <w:szCs w:val="28"/>
        </w:rPr>
      </w:pPr>
      <w:r>
        <w:rPr>
          <w:rFonts w:asciiTheme="majorHAnsi" w:eastAsia="Calibri" w:hAnsiTheme="majorHAnsi" w:cstheme="majorHAnsi"/>
          <w:sz w:val="28"/>
          <w:szCs w:val="28"/>
        </w:rPr>
        <w:t>Рынок семеноводства (</w:t>
      </w:r>
      <w:r w:rsidR="00500F84" w:rsidRPr="00500F84">
        <w:rPr>
          <w:rFonts w:asciiTheme="majorHAnsi" w:eastAsia="Calibri" w:hAnsiTheme="majorHAnsi" w:cstheme="majorHAnsi"/>
          <w:sz w:val="28"/>
          <w:szCs w:val="28"/>
        </w:rPr>
        <w:t>48,4%</w:t>
      </w:r>
      <w:r w:rsidR="009764F0">
        <w:rPr>
          <w:rFonts w:asciiTheme="majorHAnsi" w:eastAsia="Calibri" w:hAnsiTheme="majorHAnsi" w:cstheme="majorHAnsi"/>
          <w:sz w:val="28"/>
          <w:szCs w:val="28"/>
        </w:rPr>
        <w:t>);</w:t>
      </w:r>
    </w:p>
    <w:p w14:paraId="1570D0B1" w14:textId="77777777" w:rsidR="00500F84" w:rsidRPr="00500F84" w:rsidRDefault="00500F84" w:rsidP="00E83857">
      <w:pPr>
        <w:pStyle w:val="afe"/>
        <w:numPr>
          <w:ilvl w:val="0"/>
          <w:numId w:val="32"/>
        </w:numPr>
        <w:tabs>
          <w:tab w:val="left" w:pos="1134"/>
        </w:tabs>
        <w:spacing w:after="0" w:line="240" w:lineRule="auto"/>
        <w:ind w:left="0" w:firstLine="709"/>
        <w:jc w:val="both"/>
        <w:rPr>
          <w:rFonts w:asciiTheme="majorHAnsi" w:eastAsia="Calibri" w:hAnsiTheme="majorHAnsi" w:cstheme="majorHAnsi"/>
          <w:sz w:val="28"/>
          <w:szCs w:val="28"/>
        </w:rPr>
      </w:pPr>
      <w:r w:rsidRPr="00500F84">
        <w:rPr>
          <w:rFonts w:asciiTheme="majorHAnsi" w:eastAsia="Calibri" w:hAnsiTheme="majorHAnsi" w:cstheme="majorHAnsi"/>
          <w:sz w:val="28"/>
          <w:szCs w:val="28"/>
        </w:rPr>
        <w:t xml:space="preserve">Рынок добычи общераспространенных полезных ископаемых на </w:t>
      </w:r>
      <w:r w:rsidR="00E476B9">
        <w:rPr>
          <w:rFonts w:asciiTheme="majorHAnsi" w:eastAsia="Calibri" w:hAnsiTheme="majorHAnsi" w:cstheme="majorHAnsi"/>
          <w:sz w:val="28"/>
          <w:szCs w:val="28"/>
        </w:rPr>
        <w:t>участках недр местного значения (</w:t>
      </w:r>
      <w:r w:rsidRPr="00500F84">
        <w:rPr>
          <w:rFonts w:asciiTheme="majorHAnsi" w:eastAsia="Calibri" w:hAnsiTheme="majorHAnsi" w:cstheme="majorHAnsi"/>
          <w:sz w:val="28"/>
          <w:szCs w:val="28"/>
        </w:rPr>
        <w:t>47,0%</w:t>
      </w:r>
      <w:r w:rsidR="009764F0">
        <w:rPr>
          <w:rFonts w:asciiTheme="majorHAnsi" w:eastAsia="Calibri" w:hAnsiTheme="majorHAnsi" w:cstheme="majorHAnsi"/>
          <w:sz w:val="28"/>
          <w:szCs w:val="28"/>
        </w:rPr>
        <w:t>);</w:t>
      </w:r>
    </w:p>
    <w:p w14:paraId="2402C06A" w14:textId="77777777" w:rsidR="00500F84" w:rsidRPr="00500F84" w:rsidRDefault="00E476B9" w:rsidP="00E83857">
      <w:pPr>
        <w:pStyle w:val="afe"/>
        <w:numPr>
          <w:ilvl w:val="0"/>
          <w:numId w:val="32"/>
        </w:numPr>
        <w:tabs>
          <w:tab w:val="left" w:pos="1134"/>
        </w:tabs>
        <w:spacing w:after="0" w:line="240" w:lineRule="auto"/>
        <w:ind w:left="0" w:firstLine="709"/>
        <w:jc w:val="both"/>
        <w:rPr>
          <w:rFonts w:asciiTheme="majorHAnsi" w:eastAsia="Calibri" w:hAnsiTheme="majorHAnsi" w:cstheme="majorHAnsi"/>
          <w:sz w:val="28"/>
          <w:szCs w:val="28"/>
        </w:rPr>
      </w:pPr>
      <w:r>
        <w:rPr>
          <w:rFonts w:asciiTheme="majorHAnsi" w:eastAsia="Calibri" w:hAnsiTheme="majorHAnsi" w:cstheme="majorHAnsi"/>
          <w:sz w:val="28"/>
          <w:szCs w:val="28"/>
        </w:rPr>
        <w:t>Рынок товарной аквакультуры (</w:t>
      </w:r>
      <w:r w:rsidR="00500F84" w:rsidRPr="00500F84">
        <w:rPr>
          <w:rFonts w:asciiTheme="majorHAnsi" w:eastAsia="Calibri" w:hAnsiTheme="majorHAnsi" w:cstheme="majorHAnsi"/>
          <w:sz w:val="28"/>
          <w:szCs w:val="28"/>
        </w:rPr>
        <w:t>45,4%</w:t>
      </w:r>
      <w:r w:rsidR="009764F0">
        <w:rPr>
          <w:rFonts w:asciiTheme="majorHAnsi" w:eastAsia="Calibri" w:hAnsiTheme="majorHAnsi" w:cstheme="majorHAnsi"/>
          <w:sz w:val="28"/>
          <w:szCs w:val="28"/>
        </w:rPr>
        <w:t>);</w:t>
      </w:r>
    </w:p>
    <w:p w14:paraId="189C5922" w14:textId="77777777" w:rsidR="00500F84" w:rsidRPr="00500F84" w:rsidRDefault="00500F84" w:rsidP="00E83857">
      <w:pPr>
        <w:pStyle w:val="afe"/>
        <w:numPr>
          <w:ilvl w:val="0"/>
          <w:numId w:val="32"/>
        </w:numPr>
        <w:tabs>
          <w:tab w:val="left" w:pos="1134"/>
        </w:tabs>
        <w:spacing w:after="0" w:line="240" w:lineRule="auto"/>
        <w:ind w:left="0" w:firstLine="709"/>
        <w:jc w:val="both"/>
        <w:rPr>
          <w:rFonts w:asciiTheme="majorHAnsi" w:eastAsia="Calibri" w:hAnsiTheme="majorHAnsi" w:cstheme="majorHAnsi"/>
          <w:sz w:val="28"/>
          <w:szCs w:val="28"/>
        </w:rPr>
      </w:pPr>
      <w:r w:rsidRPr="00500F84">
        <w:rPr>
          <w:rFonts w:asciiTheme="majorHAnsi" w:eastAsia="Calibri" w:hAnsiTheme="majorHAnsi" w:cstheme="majorHAnsi"/>
          <w:sz w:val="28"/>
          <w:szCs w:val="28"/>
        </w:rPr>
        <w:t>Рынок вылова водных биоресурсов</w:t>
      </w:r>
      <w:r w:rsidRPr="00500F84">
        <w:rPr>
          <w:rFonts w:asciiTheme="majorHAnsi" w:eastAsia="Calibri" w:hAnsiTheme="majorHAnsi" w:cstheme="majorHAnsi"/>
          <w:sz w:val="28"/>
          <w:szCs w:val="28"/>
        </w:rPr>
        <w:tab/>
      </w:r>
      <w:r w:rsidR="00E476B9">
        <w:rPr>
          <w:rFonts w:asciiTheme="majorHAnsi" w:eastAsia="Calibri" w:hAnsiTheme="majorHAnsi" w:cstheme="majorHAnsi"/>
          <w:sz w:val="28"/>
          <w:szCs w:val="28"/>
        </w:rPr>
        <w:t xml:space="preserve"> (</w:t>
      </w:r>
      <w:r w:rsidRPr="00500F84">
        <w:rPr>
          <w:rFonts w:asciiTheme="majorHAnsi" w:eastAsia="Calibri" w:hAnsiTheme="majorHAnsi" w:cstheme="majorHAnsi"/>
          <w:sz w:val="28"/>
          <w:szCs w:val="28"/>
        </w:rPr>
        <w:t>44,3%</w:t>
      </w:r>
      <w:r w:rsidR="009764F0">
        <w:rPr>
          <w:rFonts w:asciiTheme="majorHAnsi" w:eastAsia="Calibri" w:hAnsiTheme="majorHAnsi" w:cstheme="majorHAnsi"/>
          <w:sz w:val="28"/>
          <w:szCs w:val="28"/>
        </w:rPr>
        <w:t>);</w:t>
      </w:r>
    </w:p>
    <w:p w14:paraId="411430CA" w14:textId="77777777" w:rsidR="00500F84" w:rsidRPr="00500F84" w:rsidRDefault="00500F84" w:rsidP="00E83857">
      <w:pPr>
        <w:pStyle w:val="afe"/>
        <w:numPr>
          <w:ilvl w:val="0"/>
          <w:numId w:val="32"/>
        </w:numPr>
        <w:tabs>
          <w:tab w:val="left" w:pos="1134"/>
        </w:tabs>
        <w:spacing w:after="0" w:line="240" w:lineRule="auto"/>
        <w:ind w:left="0" w:firstLine="709"/>
        <w:jc w:val="both"/>
        <w:rPr>
          <w:rFonts w:asciiTheme="majorHAnsi" w:eastAsia="Calibri" w:hAnsiTheme="majorHAnsi" w:cstheme="majorHAnsi"/>
          <w:sz w:val="28"/>
          <w:szCs w:val="28"/>
        </w:rPr>
      </w:pPr>
      <w:r w:rsidRPr="00500F84">
        <w:rPr>
          <w:rFonts w:asciiTheme="majorHAnsi" w:eastAsia="Calibri" w:hAnsiTheme="majorHAnsi" w:cstheme="majorHAnsi"/>
          <w:sz w:val="28"/>
          <w:szCs w:val="28"/>
        </w:rPr>
        <w:t xml:space="preserve">Рынок жилищного строительства (за исключением Московского </w:t>
      </w:r>
      <w:r w:rsidR="00E476B9">
        <w:rPr>
          <w:rFonts w:asciiTheme="majorHAnsi" w:eastAsia="Calibri" w:hAnsiTheme="majorHAnsi" w:cstheme="majorHAnsi"/>
          <w:sz w:val="28"/>
          <w:szCs w:val="28"/>
        </w:rPr>
        <w:t>фонда реновации жилой застройки (</w:t>
      </w:r>
      <w:r w:rsidRPr="00500F84">
        <w:rPr>
          <w:rFonts w:asciiTheme="majorHAnsi" w:eastAsia="Calibri" w:hAnsiTheme="majorHAnsi" w:cstheme="majorHAnsi"/>
          <w:sz w:val="28"/>
          <w:szCs w:val="28"/>
        </w:rPr>
        <w:t>43,5%</w:t>
      </w:r>
      <w:r w:rsidR="009764F0">
        <w:rPr>
          <w:rFonts w:asciiTheme="majorHAnsi" w:eastAsia="Calibri" w:hAnsiTheme="majorHAnsi" w:cstheme="majorHAnsi"/>
          <w:sz w:val="28"/>
          <w:szCs w:val="28"/>
        </w:rPr>
        <w:t>);</w:t>
      </w:r>
    </w:p>
    <w:p w14:paraId="3EA07B24" w14:textId="77777777" w:rsidR="00500F84" w:rsidRPr="00500F84" w:rsidRDefault="00E476B9" w:rsidP="00E83857">
      <w:pPr>
        <w:pStyle w:val="afe"/>
        <w:numPr>
          <w:ilvl w:val="0"/>
          <w:numId w:val="32"/>
        </w:numPr>
        <w:tabs>
          <w:tab w:val="left" w:pos="1134"/>
        </w:tabs>
        <w:spacing w:after="0" w:line="240" w:lineRule="auto"/>
        <w:ind w:left="0" w:firstLine="709"/>
        <w:jc w:val="both"/>
        <w:rPr>
          <w:rFonts w:asciiTheme="majorHAnsi" w:eastAsia="Calibri" w:hAnsiTheme="majorHAnsi" w:cstheme="majorHAnsi"/>
          <w:sz w:val="28"/>
          <w:szCs w:val="28"/>
        </w:rPr>
      </w:pPr>
      <w:r>
        <w:rPr>
          <w:rFonts w:asciiTheme="majorHAnsi" w:eastAsia="Calibri" w:hAnsiTheme="majorHAnsi" w:cstheme="majorHAnsi"/>
          <w:sz w:val="28"/>
          <w:szCs w:val="28"/>
        </w:rPr>
        <w:t>Рынок племенного животноводства (</w:t>
      </w:r>
      <w:r w:rsidR="00500F84" w:rsidRPr="00500F84">
        <w:rPr>
          <w:rFonts w:asciiTheme="majorHAnsi" w:eastAsia="Calibri" w:hAnsiTheme="majorHAnsi" w:cstheme="majorHAnsi"/>
          <w:sz w:val="28"/>
          <w:szCs w:val="28"/>
        </w:rPr>
        <w:t>42,6%</w:t>
      </w:r>
      <w:r w:rsidR="009764F0">
        <w:rPr>
          <w:rFonts w:asciiTheme="majorHAnsi" w:eastAsia="Calibri" w:hAnsiTheme="majorHAnsi" w:cstheme="majorHAnsi"/>
          <w:sz w:val="28"/>
          <w:szCs w:val="28"/>
        </w:rPr>
        <w:t>);</w:t>
      </w:r>
    </w:p>
    <w:p w14:paraId="2DA0F20A" w14:textId="77777777" w:rsidR="00500F84" w:rsidRPr="00500F84" w:rsidRDefault="00500F84" w:rsidP="00E83857">
      <w:pPr>
        <w:pStyle w:val="afe"/>
        <w:numPr>
          <w:ilvl w:val="0"/>
          <w:numId w:val="32"/>
        </w:numPr>
        <w:tabs>
          <w:tab w:val="left" w:pos="1134"/>
        </w:tabs>
        <w:spacing w:after="0" w:line="240" w:lineRule="auto"/>
        <w:ind w:left="0" w:firstLine="709"/>
        <w:jc w:val="both"/>
        <w:rPr>
          <w:rFonts w:asciiTheme="majorHAnsi" w:eastAsia="Calibri" w:hAnsiTheme="majorHAnsi" w:cstheme="majorHAnsi"/>
          <w:sz w:val="28"/>
          <w:szCs w:val="28"/>
        </w:rPr>
      </w:pPr>
      <w:r w:rsidRPr="00500F84">
        <w:rPr>
          <w:rFonts w:asciiTheme="majorHAnsi" w:eastAsia="Calibri" w:hAnsiTheme="majorHAnsi" w:cstheme="majorHAnsi"/>
          <w:sz w:val="28"/>
          <w:szCs w:val="28"/>
        </w:rPr>
        <w:t>Рынок психолого-педагогического сопровождения детей с огран</w:t>
      </w:r>
      <w:r w:rsidR="00E476B9">
        <w:rPr>
          <w:rFonts w:asciiTheme="majorHAnsi" w:eastAsia="Calibri" w:hAnsiTheme="majorHAnsi" w:cstheme="majorHAnsi"/>
          <w:sz w:val="28"/>
          <w:szCs w:val="28"/>
        </w:rPr>
        <w:t>иченными возможностями здоровья (</w:t>
      </w:r>
      <w:r w:rsidRPr="00500F84">
        <w:rPr>
          <w:rFonts w:asciiTheme="majorHAnsi" w:eastAsia="Calibri" w:hAnsiTheme="majorHAnsi" w:cstheme="majorHAnsi"/>
          <w:sz w:val="28"/>
          <w:szCs w:val="28"/>
        </w:rPr>
        <w:t>42,3%</w:t>
      </w:r>
      <w:r w:rsidR="009764F0">
        <w:rPr>
          <w:rFonts w:asciiTheme="majorHAnsi" w:eastAsia="Calibri" w:hAnsiTheme="majorHAnsi" w:cstheme="majorHAnsi"/>
          <w:sz w:val="28"/>
          <w:szCs w:val="28"/>
        </w:rPr>
        <w:t>);</w:t>
      </w:r>
    </w:p>
    <w:p w14:paraId="12723AEF" w14:textId="77777777" w:rsidR="00500F84" w:rsidRPr="00500F84" w:rsidRDefault="00500F84" w:rsidP="00E83857">
      <w:pPr>
        <w:pStyle w:val="afe"/>
        <w:numPr>
          <w:ilvl w:val="0"/>
          <w:numId w:val="32"/>
        </w:numPr>
        <w:tabs>
          <w:tab w:val="left" w:pos="1134"/>
        </w:tabs>
        <w:spacing w:after="0" w:line="240" w:lineRule="auto"/>
        <w:ind w:left="0" w:firstLine="709"/>
        <w:jc w:val="both"/>
        <w:rPr>
          <w:rFonts w:asciiTheme="majorHAnsi" w:eastAsia="Calibri" w:hAnsiTheme="majorHAnsi" w:cstheme="majorHAnsi"/>
          <w:sz w:val="28"/>
          <w:szCs w:val="28"/>
        </w:rPr>
      </w:pPr>
      <w:r w:rsidRPr="00500F84">
        <w:rPr>
          <w:rFonts w:asciiTheme="majorHAnsi" w:eastAsia="Calibri" w:hAnsiTheme="majorHAnsi" w:cstheme="majorHAnsi"/>
          <w:sz w:val="28"/>
          <w:szCs w:val="28"/>
        </w:rPr>
        <w:t>Рынок услуг по сбору и транспортированию твердых коммунальных о</w:t>
      </w:r>
      <w:r w:rsidR="00E476B9">
        <w:rPr>
          <w:rFonts w:asciiTheme="majorHAnsi" w:eastAsia="Calibri" w:hAnsiTheme="majorHAnsi" w:cstheme="majorHAnsi"/>
          <w:sz w:val="28"/>
          <w:szCs w:val="28"/>
        </w:rPr>
        <w:t>тходов (</w:t>
      </w:r>
      <w:r w:rsidRPr="00500F84">
        <w:rPr>
          <w:rFonts w:asciiTheme="majorHAnsi" w:eastAsia="Calibri" w:hAnsiTheme="majorHAnsi" w:cstheme="majorHAnsi"/>
          <w:sz w:val="28"/>
          <w:szCs w:val="28"/>
        </w:rPr>
        <w:t>41,7%</w:t>
      </w:r>
      <w:r w:rsidR="009764F0">
        <w:rPr>
          <w:rFonts w:asciiTheme="majorHAnsi" w:eastAsia="Calibri" w:hAnsiTheme="majorHAnsi" w:cstheme="majorHAnsi"/>
          <w:sz w:val="28"/>
          <w:szCs w:val="28"/>
        </w:rPr>
        <w:t>);</w:t>
      </w:r>
    </w:p>
    <w:p w14:paraId="434B995F" w14:textId="77777777" w:rsidR="00500F84" w:rsidRPr="00500F84" w:rsidRDefault="00E476B9" w:rsidP="00E83857">
      <w:pPr>
        <w:pStyle w:val="afe"/>
        <w:numPr>
          <w:ilvl w:val="0"/>
          <w:numId w:val="32"/>
        </w:numPr>
        <w:tabs>
          <w:tab w:val="left" w:pos="1134"/>
        </w:tabs>
        <w:spacing w:after="0" w:line="240" w:lineRule="auto"/>
        <w:ind w:left="0" w:firstLine="709"/>
        <w:jc w:val="both"/>
        <w:rPr>
          <w:rFonts w:asciiTheme="majorHAnsi" w:eastAsia="Calibri" w:hAnsiTheme="majorHAnsi" w:cstheme="majorHAnsi"/>
          <w:sz w:val="28"/>
          <w:szCs w:val="28"/>
        </w:rPr>
      </w:pPr>
      <w:r>
        <w:rPr>
          <w:rFonts w:asciiTheme="majorHAnsi" w:eastAsia="Calibri" w:hAnsiTheme="majorHAnsi" w:cstheme="majorHAnsi"/>
          <w:sz w:val="28"/>
          <w:szCs w:val="28"/>
        </w:rPr>
        <w:t>Рынок социальных услуг (</w:t>
      </w:r>
      <w:r w:rsidR="00500F84" w:rsidRPr="00500F84">
        <w:rPr>
          <w:rFonts w:asciiTheme="majorHAnsi" w:eastAsia="Calibri" w:hAnsiTheme="majorHAnsi" w:cstheme="majorHAnsi"/>
          <w:sz w:val="28"/>
          <w:szCs w:val="28"/>
        </w:rPr>
        <w:t>41,4%</w:t>
      </w:r>
      <w:r w:rsidR="009764F0">
        <w:rPr>
          <w:rFonts w:asciiTheme="majorHAnsi" w:eastAsia="Calibri" w:hAnsiTheme="majorHAnsi" w:cstheme="majorHAnsi"/>
          <w:sz w:val="28"/>
          <w:szCs w:val="28"/>
        </w:rPr>
        <w:t>);</w:t>
      </w:r>
    </w:p>
    <w:p w14:paraId="4647B458" w14:textId="77777777" w:rsidR="00500F84" w:rsidRPr="00500F84" w:rsidRDefault="00500F84" w:rsidP="00E83857">
      <w:pPr>
        <w:pStyle w:val="afe"/>
        <w:numPr>
          <w:ilvl w:val="0"/>
          <w:numId w:val="32"/>
        </w:numPr>
        <w:tabs>
          <w:tab w:val="left" w:pos="1134"/>
        </w:tabs>
        <w:spacing w:after="0" w:line="240" w:lineRule="auto"/>
        <w:ind w:left="0" w:firstLine="709"/>
        <w:jc w:val="both"/>
        <w:rPr>
          <w:rFonts w:asciiTheme="majorHAnsi" w:eastAsia="Calibri" w:hAnsiTheme="majorHAnsi" w:cstheme="majorHAnsi"/>
          <w:sz w:val="28"/>
          <w:szCs w:val="28"/>
        </w:rPr>
      </w:pPr>
      <w:r w:rsidRPr="00500F84">
        <w:rPr>
          <w:rFonts w:asciiTheme="majorHAnsi" w:eastAsia="Calibri" w:hAnsiTheme="majorHAnsi" w:cstheme="majorHAnsi"/>
          <w:sz w:val="28"/>
          <w:szCs w:val="28"/>
        </w:rPr>
        <w:t>Рынок архитектур</w:t>
      </w:r>
      <w:r w:rsidR="00E476B9">
        <w:rPr>
          <w:rFonts w:asciiTheme="majorHAnsi" w:eastAsia="Calibri" w:hAnsiTheme="majorHAnsi" w:cstheme="majorHAnsi"/>
          <w:sz w:val="28"/>
          <w:szCs w:val="28"/>
        </w:rPr>
        <w:t>но-строительного проектирования (</w:t>
      </w:r>
      <w:r w:rsidRPr="00500F84">
        <w:rPr>
          <w:rFonts w:asciiTheme="majorHAnsi" w:eastAsia="Calibri" w:hAnsiTheme="majorHAnsi" w:cstheme="majorHAnsi"/>
          <w:sz w:val="28"/>
          <w:szCs w:val="28"/>
        </w:rPr>
        <w:t>41,4%</w:t>
      </w:r>
      <w:r w:rsidR="009764F0">
        <w:rPr>
          <w:rFonts w:asciiTheme="majorHAnsi" w:eastAsia="Calibri" w:hAnsiTheme="majorHAnsi" w:cstheme="majorHAnsi"/>
          <w:sz w:val="28"/>
          <w:szCs w:val="28"/>
        </w:rPr>
        <w:t>);</w:t>
      </w:r>
    </w:p>
    <w:p w14:paraId="47DE5DD9" w14:textId="77777777" w:rsidR="00500F84" w:rsidRPr="00500F84" w:rsidRDefault="00500F84" w:rsidP="00E83857">
      <w:pPr>
        <w:pStyle w:val="afe"/>
        <w:numPr>
          <w:ilvl w:val="0"/>
          <w:numId w:val="32"/>
        </w:numPr>
        <w:tabs>
          <w:tab w:val="left" w:pos="1134"/>
        </w:tabs>
        <w:spacing w:after="0" w:line="240" w:lineRule="auto"/>
        <w:ind w:left="0" w:firstLine="709"/>
        <w:jc w:val="both"/>
        <w:rPr>
          <w:rFonts w:asciiTheme="majorHAnsi" w:eastAsia="Calibri" w:hAnsiTheme="majorHAnsi" w:cstheme="majorHAnsi"/>
          <w:sz w:val="28"/>
          <w:szCs w:val="28"/>
        </w:rPr>
      </w:pPr>
      <w:r w:rsidRPr="00500F84">
        <w:rPr>
          <w:rFonts w:asciiTheme="majorHAnsi" w:eastAsia="Calibri" w:hAnsiTheme="majorHAnsi" w:cstheme="majorHAnsi"/>
          <w:sz w:val="28"/>
          <w:szCs w:val="28"/>
        </w:rPr>
        <w:t>Рынок</w:t>
      </w:r>
      <w:r w:rsidR="00E476B9">
        <w:rPr>
          <w:rFonts w:asciiTheme="majorHAnsi" w:eastAsia="Calibri" w:hAnsiTheme="majorHAnsi" w:cstheme="majorHAnsi"/>
          <w:sz w:val="28"/>
          <w:szCs w:val="28"/>
        </w:rPr>
        <w:t xml:space="preserve"> переработки водных биоресурсов (</w:t>
      </w:r>
      <w:r w:rsidRPr="00500F84">
        <w:rPr>
          <w:rFonts w:asciiTheme="majorHAnsi" w:eastAsia="Calibri" w:hAnsiTheme="majorHAnsi" w:cstheme="majorHAnsi"/>
          <w:sz w:val="28"/>
          <w:szCs w:val="28"/>
        </w:rPr>
        <w:t>41,0%</w:t>
      </w:r>
      <w:r w:rsidR="009764F0">
        <w:rPr>
          <w:rFonts w:asciiTheme="majorHAnsi" w:eastAsia="Calibri" w:hAnsiTheme="majorHAnsi" w:cstheme="majorHAnsi"/>
          <w:sz w:val="28"/>
          <w:szCs w:val="28"/>
        </w:rPr>
        <w:t>);</w:t>
      </w:r>
    </w:p>
    <w:p w14:paraId="38C32B6B" w14:textId="77777777" w:rsidR="00500F84" w:rsidRPr="00500F84" w:rsidRDefault="00500F84" w:rsidP="00E83857">
      <w:pPr>
        <w:pStyle w:val="afe"/>
        <w:numPr>
          <w:ilvl w:val="0"/>
          <w:numId w:val="32"/>
        </w:numPr>
        <w:tabs>
          <w:tab w:val="left" w:pos="1134"/>
        </w:tabs>
        <w:spacing w:after="0" w:line="240" w:lineRule="auto"/>
        <w:ind w:left="0" w:firstLine="709"/>
        <w:jc w:val="both"/>
        <w:rPr>
          <w:rFonts w:asciiTheme="majorHAnsi" w:eastAsia="Calibri" w:hAnsiTheme="majorHAnsi" w:cstheme="majorHAnsi"/>
          <w:sz w:val="28"/>
          <w:szCs w:val="28"/>
        </w:rPr>
      </w:pPr>
      <w:r w:rsidRPr="00500F84">
        <w:rPr>
          <w:rFonts w:asciiTheme="majorHAnsi" w:eastAsia="Calibri" w:hAnsiTheme="majorHAnsi" w:cstheme="majorHAnsi"/>
          <w:sz w:val="28"/>
          <w:szCs w:val="28"/>
        </w:rPr>
        <w:t xml:space="preserve">Рынок выполнения работ по </w:t>
      </w:r>
      <w:r w:rsidR="009764F0">
        <w:rPr>
          <w:rFonts w:asciiTheme="majorHAnsi" w:eastAsia="Calibri" w:hAnsiTheme="majorHAnsi" w:cstheme="majorHAnsi"/>
          <w:sz w:val="28"/>
          <w:szCs w:val="28"/>
        </w:rPr>
        <w:t>благоустройству городской среды (</w:t>
      </w:r>
      <w:r w:rsidRPr="00500F84">
        <w:rPr>
          <w:rFonts w:asciiTheme="majorHAnsi" w:eastAsia="Calibri" w:hAnsiTheme="majorHAnsi" w:cstheme="majorHAnsi"/>
          <w:sz w:val="28"/>
          <w:szCs w:val="28"/>
        </w:rPr>
        <w:t>33,2%</w:t>
      </w:r>
      <w:r w:rsidR="009764F0">
        <w:rPr>
          <w:rFonts w:asciiTheme="majorHAnsi" w:eastAsia="Calibri" w:hAnsiTheme="majorHAnsi" w:cstheme="majorHAnsi"/>
          <w:sz w:val="28"/>
          <w:szCs w:val="28"/>
        </w:rPr>
        <w:t>);</w:t>
      </w:r>
    </w:p>
    <w:p w14:paraId="32657CB1" w14:textId="77777777" w:rsidR="00500F84" w:rsidRPr="00500F84" w:rsidRDefault="00500F84" w:rsidP="00E83857">
      <w:pPr>
        <w:pStyle w:val="afe"/>
        <w:numPr>
          <w:ilvl w:val="0"/>
          <w:numId w:val="32"/>
        </w:numPr>
        <w:tabs>
          <w:tab w:val="left" w:pos="1134"/>
        </w:tabs>
        <w:spacing w:after="0" w:line="240" w:lineRule="auto"/>
        <w:ind w:left="0" w:firstLine="709"/>
        <w:jc w:val="both"/>
        <w:rPr>
          <w:rFonts w:asciiTheme="majorHAnsi" w:eastAsia="Calibri" w:hAnsiTheme="majorHAnsi" w:cstheme="majorHAnsi"/>
          <w:sz w:val="28"/>
          <w:szCs w:val="28"/>
        </w:rPr>
      </w:pPr>
      <w:r w:rsidRPr="00500F84">
        <w:rPr>
          <w:rFonts w:asciiTheme="majorHAnsi" w:eastAsia="Calibri" w:hAnsiTheme="majorHAnsi" w:cstheme="majorHAnsi"/>
          <w:sz w:val="28"/>
          <w:szCs w:val="28"/>
        </w:rPr>
        <w:t>Рынок выполнения работ по содержанию и текущему ремонту общего имущества собственников п</w:t>
      </w:r>
      <w:r w:rsidR="009764F0">
        <w:rPr>
          <w:rFonts w:asciiTheme="majorHAnsi" w:eastAsia="Calibri" w:hAnsiTheme="majorHAnsi" w:cstheme="majorHAnsi"/>
          <w:sz w:val="28"/>
          <w:szCs w:val="28"/>
        </w:rPr>
        <w:t>омещений в многоквартирном доме (</w:t>
      </w:r>
      <w:r w:rsidRPr="00500F84">
        <w:rPr>
          <w:rFonts w:asciiTheme="majorHAnsi" w:eastAsia="Calibri" w:hAnsiTheme="majorHAnsi" w:cstheme="majorHAnsi"/>
          <w:sz w:val="28"/>
          <w:szCs w:val="28"/>
        </w:rPr>
        <w:t>27,3%</w:t>
      </w:r>
      <w:r w:rsidR="009764F0">
        <w:rPr>
          <w:rFonts w:asciiTheme="majorHAnsi" w:eastAsia="Calibri" w:hAnsiTheme="majorHAnsi" w:cstheme="majorHAnsi"/>
          <w:sz w:val="28"/>
          <w:szCs w:val="28"/>
        </w:rPr>
        <w:t>);</w:t>
      </w:r>
    </w:p>
    <w:p w14:paraId="7A6D5D73" w14:textId="77777777" w:rsidR="00CC4CD9" w:rsidRPr="00DE2E5C" w:rsidRDefault="00500F84" w:rsidP="00E83857">
      <w:pPr>
        <w:pStyle w:val="afe"/>
        <w:numPr>
          <w:ilvl w:val="0"/>
          <w:numId w:val="32"/>
        </w:numPr>
        <w:tabs>
          <w:tab w:val="left" w:pos="1134"/>
        </w:tabs>
        <w:spacing w:after="0" w:line="240" w:lineRule="auto"/>
        <w:ind w:left="0" w:firstLine="709"/>
        <w:jc w:val="both"/>
        <w:rPr>
          <w:rFonts w:asciiTheme="majorHAnsi" w:eastAsia="Calibri" w:hAnsiTheme="majorHAnsi" w:cstheme="majorHAnsi"/>
          <w:sz w:val="28"/>
          <w:szCs w:val="28"/>
        </w:rPr>
      </w:pPr>
      <w:r w:rsidRPr="00500F84">
        <w:rPr>
          <w:rFonts w:asciiTheme="majorHAnsi" w:eastAsia="Calibri" w:hAnsiTheme="majorHAnsi" w:cstheme="majorHAnsi"/>
          <w:sz w:val="28"/>
          <w:szCs w:val="28"/>
        </w:rPr>
        <w:t xml:space="preserve">Рынок дорожной деятельности </w:t>
      </w:r>
      <w:r w:rsidR="009764F0">
        <w:rPr>
          <w:rFonts w:asciiTheme="majorHAnsi" w:eastAsia="Calibri" w:hAnsiTheme="majorHAnsi" w:cstheme="majorHAnsi"/>
          <w:sz w:val="28"/>
          <w:szCs w:val="28"/>
        </w:rPr>
        <w:t xml:space="preserve">(за исключением проектирования, </w:t>
      </w:r>
      <w:r w:rsidRPr="00500F84">
        <w:rPr>
          <w:rFonts w:asciiTheme="majorHAnsi" w:eastAsia="Calibri" w:hAnsiTheme="majorHAnsi" w:cstheme="majorHAnsi"/>
          <w:sz w:val="28"/>
          <w:szCs w:val="28"/>
        </w:rPr>
        <w:t>25,5%</w:t>
      </w:r>
      <w:r w:rsidR="009764F0">
        <w:rPr>
          <w:rFonts w:asciiTheme="majorHAnsi" w:eastAsia="Calibri" w:hAnsiTheme="majorHAnsi" w:cstheme="majorHAnsi"/>
          <w:sz w:val="28"/>
          <w:szCs w:val="28"/>
        </w:rPr>
        <w:t>).</w:t>
      </w:r>
    </w:p>
    <w:p w14:paraId="50A70C19" w14:textId="77777777" w:rsidR="0049291C" w:rsidRPr="00DE2E5C" w:rsidRDefault="0049291C" w:rsidP="00E83857">
      <w:pPr>
        <w:tabs>
          <w:tab w:val="left" w:pos="1134"/>
        </w:tabs>
        <w:spacing w:after="0" w:line="240" w:lineRule="auto"/>
        <w:ind w:firstLine="709"/>
        <w:jc w:val="both"/>
        <w:rPr>
          <w:rFonts w:asciiTheme="majorHAnsi" w:eastAsia="Calibri" w:hAnsiTheme="majorHAnsi" w:cstheme="majorHAnsi"/>
          <w:sz w:val="28"/>
          <w:szCs w:val="28"/>
          <w:u w:val="single"/>
        </w:rPr>
      </w:pPr>
    </w:p>
    <w:p w14:paraId="3387F6B8" w14:textId="77777777" w:rsidR="00AA131E" w:rsidRPr="00CD3A1D" w:rsidRDefault="00964883" w:rsidP="00DE2E5C">
      <w:pPr>
        <w:ind w:left="-567" w:firstLine="0"/>
        <w:jc w:val="right"/>
        <w:rPr>
          <w:rFonts w:eastAsia="Calibri"/>
        </w:rPr>
      </w:pPr>
      <w:r w:rsidRPr="00CD3A1D">
        <w:rPr>
          <w:noProof/>
          <w:color w:val="986297"/>
          <w:lang w:eastAsia="ru-RU"/>
        </w:rPr>
        <w:drawing>
          <wp:inline distT="0" distB="0" distL="0" distR="0" wp14:anchorId="4914E1EA" wp14:editId="336C34EC">
            <wp:extent cx="6477000" cy="8077200"/>
            <wp:effectExtent l="0" t="0" r="0" b="0"/>
            <wp:docPr id="10" name="Диаграмма 7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0210D04E" w14:textId="77777777" w:rsidR="00AA131E" w:rsidRPr="00F3291C" w:rsidRDefault="008B2EE9" w:rsidP="00A26CFC">
      <w:pPr>
        <w:spacing w:after="0" w:line="240" w:lineRule="auto"/>
        <w:ind w:firstLine="426"/>
        <w:jc w:val="center"/>
        <w:rPr>
          <w:rFonts w:eastAsia="Calibri"/>
          <w:b/>
          <w:sz w:val="28"/>
          <w:szCs w:val="24"/>
        </w:rPr>
      </w:pPr>
      <w:r w:rsidRPr="00F3291C">
        <w:rPr>
          <w:rFonts w:eastAsia="Calibri"/>
          <w:sz w:val="28"/>
          <w:szCs w:val="24"/>
        </w:rPr>
        <w:t>Диаграмма 3</w:t>
      </w:r>
      <w:r w:rsidR="00AA131E" w:rsidRPr="00F3291C">
        <w:rPr>
          <w:rFonts w:eastAsia="Calibri"/>
          <w:sz w:val="28"/>
          <w:szCs w:val="24"/>
        </w:rPr>
        <w:t>.1.</w:t>
      </w:r>
      <w:r w:rsidR="00F440C0" w:rsidRPr="00F3291C">
        <w:rPr>
          <w:rFonts w:eastAsia="Calibri"/>
          <w:sz w:val="28"/>
          <w:szCs w:val="24"/>
        </w:rPr>
        <w:t>1</w:t>
      </w:r>
      <w:r w:rsidR="00AA131E" w:rsidRPr="00F3291C">
        <w:rPr>
          <w:rFonts w:eastAsia="Calibri"/>
          <w:sz w:val="28"/>
          <w:szCs w:val="24"/>
        </w:rPr>
        <w:t xml:space="preserve"> </w:t>
      </w:r>
      <w:r w:rsidR="00AA131E" w:rsidRPr="00F3291C">
        <w:rPr>
          <w:rFonts w:eastAsia="Calibri"/>
          <w:b/>
          <w:sz w:val="28"/>
          <w:szCs w:val="24"/>
        </w:rPr>
        <w:t xml:space="preserve">– Уровень удовлетворенности потребителей качеством услуг на </w:t>
      </w:r>
      <w:r w:rsidR="00B3182A" w:rsidRPr="00F3291C">
        <w:rPr>
          <w:rFonts w:eastAsia="Calibri"/>
          <w:b/>
          <w:sz w:val="28"/>
          <w:szCs w:val="24"/>
        </w:rPr>
        <w:t>товарных</w:t>
      </w:r>
      <w:r w:rsidR="00AA131E" w:rsidRPr="00F3291C">
        <w:rPr>
          <w:rFonts w:eastAsia="Calibri"/>
          <w:b/>
          <w:sz w:val="28"/>
          <w:szCs w:val="24"/>
        </w:rPr>
        <w:t xml:space="preserve"> рынках (% от числа</w:t>
      </w:r>
      <w:r w:rsidR="00F440C0" w:rsidRPr="00F3291C">
        <w:rPr>
          <w:rFonts w:eastAsia="Calibri"/>
          <w:b/>
          <w:sz w:val="28"/>
          <w:szCs w:val="24"/>
        </w:rPr>
        <w:t xml:space="preserve"> ответивших</w:t>
      </w:r>
      <w:r w:rsidR="00AA131E" w:rsidRPr="00F3291C">
        <w:rPr>
          <w:rFonts w:eastAsia="Calibri"/>
          <w:b/>
          <w:sz w:val="28"/>
          <w:szCs w:val="24"/>
        </w:rPr>
        <w:t xml:space="preserve"> потребителей)</w:t>
      </w:r>
    </w:p>
    <w:p w14:paraId="5A14038C" w14:textId="77777777" w:rsidR="00AA131E" w:rsidRPr="00F3291C" w:rsidRDefault="00AA131E" w:rsidP="00A26CFC">
      <w:pPr>
        <w:spacing w:after="0" w:line="240" w:lineRule="auto"/>
        <w:rPr>
          <w:rFonts w:eastAsia="Calibri"/>
          <w:b/>
          <w:sz w:val="28"/>
        </w:rPr>
        <w:sectPr w:rsidR="00AA131E" w:rsidRPr="00F3291C" w:rsidSect="00136A0F">
          <w:footnotePr>
            <w:numRestart w:val="eachPage"/>
          </w:footnotePr>
          <w:type w:val="nextColumn"/>
          <w:pgSz w:w="12242" w:h="15842"/>
          <w:pgMar w:top="1134" w:right="709" w:bottom="1134" w:left="1701" w:header="720" w:footer="720" w:gutter="0"/>
          <w:cols w:space="720"/>
        </w:sectPr>
      </w:pPr>
    </w:p>
    <w:p w14:paraId="4CD8E914" w14:textId="77777777" w:rsidR="00AA131E" w:rsidRPr="00A26CFC" w:rsidRDefault="004E6A00" w:rsidP="00A30DC9">
      <w:pPr>
        <w:pStyle w:val="25"/>
      </w:pPr>
      <w:bookmarkStart w:id="19" w:name="_Toc65500888"/>
      <w:r>
        <w:t>3</w:t>
      </w:r>
      <w:r w:rsidR="00AA131E" w:rsidRPr="00A26CFC">
        <w:t xml:space="preserve">.2. Динамика </w:t>
      </w:r>
      <w:r w:rsidR="00863FD5" w:rsidRPr="00863FD5">
        <w:t xml:space="preserve">качества товаров и услуг </w:t>
      </w:r>
      <w:r w:rsidR="00AA131E" w:rsidRPr="00A26CFC">
        <w:t xml:space="preserve">за последние 3 года на товарных рынках Новосибирской </w:t>
      </w:r>
      <w:r w:rsidR="00AA131E" w:rsidRPr="000A0FFA">
        <w:t xml:space="preserve">области (ПОКАЗАТЕЛЬ </w:t>
      </w:r>
      <w:r w:rsidR="009D6E61" w:rsidRPr="000A0FFA">
        <w:t>10</w:t>
      </w:r>
      <w:r w:rsidR="00AA131E" w:rsidRPr="000A0FFA">
        <w:t>)</w:t>
      </w:r>
      <w:bookmarkEnd w:id="19"/>
    </w:p>
    <w:p w14:paraId="38727F3B" w14:textId="77777777" w:rsidR="00AA131E" w:rsidRPr="00DE2E5C" w:rsidRDefault="00AA131E" w:rsidP="00DE2E5C">
      <w:pPr>
        <w:spacing w:after="0" w:line="240" w:lineRule="auto"/>
        <w:ind w:firstLine="709"/>
        <w:jc w:val="both"/>
        <w:outlineLvl w:val="1"/>
        <w:rPr>
          <w:rFonts w:eastAsia="Calibri"/>
          <w:b/>
          <w:bCs/>
          <w:iCs/>
          <w:sz w:val="28"/>
          <w:szCs w:val="28"/>
          <w:lang w:eastAsia="ar-SA"/>
        </w:rPr>
      </w:pPr>
    </w:p>
    <w:p w14:paraId="1B87C18B" w14:textId="77777777" w:rsidR="002B3950" w:rsidRPr="00DE2E5C" w:rsidRDefault="002B3950" w:rsidP="00DE2E5C">
      <w:pPr>
        <w:spacing w:after="0" w:line="240" w:lineRule="auto"/>
        <w:ind w:firstLine="709"/>
        <w:jc w:val="both"/>
        <w:rPr>
          <w:rFonts w:eastAsia="Calibri"/>
          <w:sz w:val="28"/>
          <w:szCs w:val="28"/>
        </w:rPr>
      </w:pPr>
      <w:r w:rsidRPr="00DE2E5C">
        <w:rPr>
          <w:rFonts w:eastAsia="Calibri"/>
          <w:sz w:val="28"/>
          <w:szCs w:val="28"/>
        </w:rPr>
        <w:t>На всех рассматриваемых товарных рынках преобладает мнение об отсутствии изменений качества услуг за послед</w:t>
      </w:r>
      <w:r w:rsidR="00BF4AC6">
        <w:rPr>
          <w:rFonts w:eastAsia="Calibri"/>
          <w:sz w:val="28"/>
          <w:szCs w:val="28"/>
        </w:rPr>
        <w:t>ние 3 года – так считают от 46,4</w:t>
      </w:r>
      <w:r w:rsidRPr="00DE2E5C">
        <w:rPr>
          <w:rFonts w:eastAsia="Calibri"/>
          <w:sz w:val="28"/>
          <w:szCs w:val="28"/>
        </w:rPr>
        <w:t xml:space="preserve">% потребителей на рынке </w:t>
      </w:r>
      <w:r w:rsidR="00BF4AC6" w:rsidRPr="00BF4AC6">
        <w:rPr>
          <w:rFonts w:eastAsia="Calibri"/>
          <w:sz w:val="28"/>
          <w:szCs w:val="28"/>
        </w:rPr>
        <w:t xml:space="preserve">выполнения работ по благоустройству городской среды </w:t>
      </w:r>
      <w:r w:rsidR="00BF4AC6">
        <w:rPr>
          <w:rFonts w:eastAsia="Calibri"/>
          <w:sz w:val="28"/>
          <w:szCs w:val="28"/>
        </w:rPr>
        <w:t>до 68,7</w:t>
      </w:r>
      <w:r w:rsidRPr="00DE2E5C">
        <w:rPr>
          <w:rFonts w:eastAsia="Calibri"/>
          <w:sz w:val="28"/>
          <w:szCs w:val="28"/>
        </w:rPr>
        <w:t xml:space="preserve">% на рынке </w:t>
      </w:r>
      <w:r w:rsidR="006F23BE" w:rsidRPr="006F23BE">
        <w:rPr>
          <w:rFonts w:eastAsia="Calibri"/>
          <w:sz w:val="28"/>
          <w:szCs w:val="28"/>
        </w:rPr>
        <w:t>купли-продажи электрической энергии (мощности) на розничном рынке электрической энергии (мощности)</w:t>
      </w:r>
      <w:r w:rsidRPr="00DE2E5C">
        <w:rPr>
          <w:rFonts w:eastAsia="Calibri"/>
          <w:sz w:val="28"/>
          <w:szCs w:val="28"/>
        </w:rPr>
        <w:t>.</w:t>
      </w:r>
    </w:p>
    <w:p w14:paraId="4218B36F" w14:textId="77777777" w:rsidR="00621722" w:rsidRPr="00DE2E5C" w:rsidRDefault="002B3950" w:rsidP="00DE2E5C">
      <w:pPr>
        <w:spacing w:after="0" w:line="240" w:lineRule="auto"/>
        <w:ind w:firstLine="709"/>
        <w:jc w:val="both"/>
        <w:rPr>
          <w:rFonts w:eastAsia="Calibri"/>
          <w:sz w:val="28"/>
          <w:szCs w:val="28"/>
        </w:rPr>
      </w:pPr>
      <w:r w:rsidRPr="00DE2E5C">
        <w:rPr>
          <w:rFonts w:eastAsia="Calibri"/>
          <w:sz w:val="28"/>
          <w:szCs w:val="28"/>
        </w:rPr>
        <w:t>Доля потребителей, считающих, что качество услу</w:t>
      </w:r>
      <w:r w:rsidR="00BF4AC6">
        <w:rPr>
          <w:rFonts w:eastAsia="Calibri"/>
          <w:sz w:val="28"/>
          <w:szCs w:val="28"/>
        </w:rPr>
        <w:t>г повысилось, колеблется от 12,2</w:t>
      </w:r>
      <w:r w:rsidR="007611DC">
        <w:rPr>
          <w:rFonts w:eastAsia="Calibri"/>
          <w:sz w:val="28"/>
          <w:szCs w:val="28"/>
        </w:rPr>
        <w:t>–</w:t>
      </w:r>
      <w:r w:rsidR="00BF4AC6">
        <w:rPr>
          <w:rFonts w:eastAsia="Calibri"/>
          <w:sz w:val="28"/>
          <w:szCs w:val="28"/>
        </w:rPr>
        <w:t>12,9</w:t>
      </w:r>
      <w:r w:rsidRPr="00DE2E5C">
        <w:rPr>
          <w:rFonts w:eastAsia="Calibri"/>
          <w:sz w:val="28"/>
          <w:szCs w:val="28"/>
        </w:rPr>
        <w:t xml:space="preserve">% на рынках </w:t>
      </w:r>
      <w:r w:rsidR="008B2EE9" w:rsidRPr="00BF4AC6">
        <w:rPr>
          <w:rFonts w:eastAsia="Calibri"/>
          <w:sz w:val="28"/>
          <w:szCs w:val="28"/>
        </w:rPr>
        <w:t>семеноводства</w:t>
      </w:r>
      <w:r w:rsidR="008B2EE9">
        <w:rPr>
          <w:rFonts w:eastAsia="Calibri"/>
          <w:sz w:val="28"/>
          <w:szCs w:val="28"/>
        </w:rPr>
        <w:t xml:space="preserve">, </w:t>
      </w:r>
      <w:r w:rsidR="008B2EE9" w:rsidRPr="00DE2E5C">
        <w:rPr>
          <w:rFonts w:eastAsia="Calibri"/>
          <w:sz w:val="28"/>
          <w:szCs w:val="28"/>
        </w:rPr>
        <w:t>вылова</w:t>
      </w:r>
      <w:r w:rsidR="00BF4AC6" w:rsidRPr="00BF4AC6">
        <w:rPr>
          <w:rFonts w:eastAsia="Calibri"/>
          <w:sz w:val="28"/>
          <w:szCs w:val="28"/>
        </w:rPr>
        <w:t xml:space="preserve"> водных биоресурсов</w:t>
      </w:r>
      <w:r w:rsidR="00BF4AC6">
        <w:rPr>
          <w:rFonts w:eastAsia="Calibri"/>
          <w:sz w:val="28"/>
          <w:szCs w:val="28"/>
        </w:rPr>
        <w:t>,</w:t>
      </w:r>
      <w:r w:rsidR="00BF4AC6" w:rsidRPr="00BF4AC6">
        <w:rPr>
          <w:rFonts w:eastAsia="Calibri"/>
          <w:sz w:val="28"/>
          <w:szCs w:val="28"/>
        </w:rPr>
        <w:t xml:space="preserve"> выполнения работ по содержанию и текущему ремонту общего имущества собственников помещений в многоквартирном доме</w:t>
      </w:r>
      <w:r w:rsidR="00BF4AC6">
        <w:rPr>
          <w:rFonts w:eastAsia="Calibri"/>
          <w:sz w:val="28"/>
          <w:szCs w:val="28"/>
        </w:rPr>
        <w:t xml:space="preserve">, </w:t>
      </w:r>
      <w:r w:rsidR="00BF4AC6" w:rsidRPr="00BF4AC6">
        <w:rPr>
          <w:rFonts w:eastAsia="Calibri"/>
          <w:sz w:val="28"/>
          <w:szCs w:val="28"/>
        </w:rPr>
        <w:t xml:space="preserve">услуг среднего профессионального образования </w:t>
      </w:r>
      <w:r w:rsidRPr="00DE2E5C">
        <w:rPr>
          <w:rFonts w:eastAsia="Calibri"/>
          <w:sz w:val="28"/>
          <w:szCs w:val="28"/>
        </w:rPr>
        <w:t xml:space="preserve">до </w:t>
      </w:r>
      <w:r w:rsidR="00BF4AC6">
        <w:rPr>
          <w:rFonts w:eastAsia="Calibri"/>
          <w:sz w:val="28"/>
          <w:szCs w:val="28"/>
        </w:rPr>
        <w:t>29,5</w:t>
      </w:r>
      <w:r w:rsidRPr="00DE2E5C">
        <w:rPr>
          <w:rFonts w:eastAsia="Calibri"/>
          <w:sz w:val="28"/>
          <w:szCs w:val="28"/>
        </w:rPr>
        <w:t xml:space="preserve">% на </w:t>
      </w:r>
      <w:r w:rsidR="001371C5">
        <w:rPr>
          <w:rFonts w:eastAsia="Calibri"/>
          <w:sz w:val="28"/>
          <w:szCs w:val="28"/>
        </w:rPr>
        <w:t>рын</w:t>
      </w:r>
      <w:r w:rsidR="001371C5" w:rsidRPr="001371C5">
        <w:rPr>
          <w:rFonts w:eastAsia="Calibri"/>
          <w:sz w:val="28"/>
          <w:szCs w:val="28"/>
        </w:rPr>
        <w:t>к</w:t>
      </w:r>
      <w:r w:rsidR="001371C5">
        <w:rPr>
          <w:rFonts w:eastAsia="Calibri"/>
          <w:sz w:val="28"/>
          <w:szCs w:val="28"/>
        </w:rPr>
        <w:t>е</w:t>
      </w:r>
      <w:r w:rsidR="001371C5" w:rsidRPr="001371C5">
        <w:rPr>
          <w:rFonts w:eastAsia="Calibri"/>
          <w:sz w:val="28"/>
          <w:szCs w:val="28"/>
        </w:rPr>
        <w:t xml:space="preserve"> услуг связи, в том числе услуг по предоставлению широкополосного доступа к информационно-телекоммуникационной сети «Интернет»</w:t>
      </w:r>
      <w:r w:rsidRPr="00DE2E5C">
        <w:rPr>
          <w:rFonts w:eastAsia="Calibri"/>
          <w:sz w:val="28"/>
          <w:szCs w:val="28"/>
        </w:rPr>
        <w:t xml:space="preserve">. </w:t>
      </w:r>
    </w:p>
    <w:p w14:paraId="48A87D2B" w14:textId="77777777" w:rsidR="002B3950" w:rsidRPr="00DE2E5C" w:rsidRDefault="00AA131E" w:rsidP="00DE2E5C">
      <w:pPr>
        <w:spacing w:after="0" w:line="240" w:lineRule="auto"/>
        <w:ind w:firstLine="709"/>
        <w:jc w:val="both"/>
        <w:rPr>
          <w:rFonts w:eastAsia="Calibri"/>
          <w:sz w:val="28"/>
          <w:szCs w:val="28"/>
        </w:rPr>
      </w:pPr>
      <w:r w:rsidRPr="00DE2E5C">
        <w:rPr>
          <w:rFonts w:eastAsia="Calibri"/>
          <w:sz w:val="28"/>
          <w:szCs w:val="28"/>
        </w:rPr>
        <w:t xml:space="preserve">Снижение качества услуг </w:t>
      </w:r>
      <w:r w:rsidR="00621722" w:rsidRPr="00DE2E5C">
        <w:rPr>
          <w:rFonts w:eastAsia="Calibri"/>
          <w:sz w:val="28"/>
          <w:szCs w:val="28"/>
        </w:rPr>
        <w:t xml:space="preserve">на многих рынках отмечается чаще, чем его повышение. </w:t>
      </w:r>
      <w:r w:rsidR="00C93909" w:rsidRPr="00DE2E5C">
        <w:rPr>
          <w:rFonts w:eastAsia="Calibri"/>
          <w:sz w:val="28"/>
          <w:szCs w:val="28"/>
        </w:rPr>
        <w:t>Доля потребителей, считающих, что качество услуг снизилось за посл</w:t>
      </w:r>
      <w:r w:rsidR="00BF4AC6">
        <w:rPr>
          <w:rFonts w:eastAsia="Calibri"/>
          <w:sz w:val="28"/>
          <w:szCs w:val="28"/>
        </w:rPr>
        <w:t>едние 3 года, колеблется от 17,3</w:t>
      </w:r>
      <w:r w:rsidR="00C93909" w:rsidRPr="00DE2E5C">
        <w:rPr>
          <w:rFonts w:eastAsia="Calibri"/>
          <w:sz w:val="28"/>
          <w:szCs w:val="28"/>
        </w:rPr>
        <w:t xml:space="preserve">% на рынке </w:t>
      </w:r>
      <w:r w:rsidR="008C0C0D" w:rsidRPr="008C0C0D">
        <w:rPr>
          <w:rFonts w:eastAsia="Calibri"/>
          <w:sz w:val="28"/>
          <w:szCs w:val="28"/>
        </w:rPr>
        <w:t xml:space="preserve">услуг связи, в том числе услуг по предоставлению широкополосного доступа к информационно-телекоммуникационной сети «Интернет» </w:t>
      </w:r>
      <w:r w:rsidR="008C0C0D">
        <w:rPr>
          <w:rFonts w:eastAsia="Calibri"/>
          <w:sz w:val="28"/>
          <w:szCs w:val="28"/>
        </w:rPr>
        <w:t>до 38,7</w:t>
      </w:r>
      <w:r w:rsidR="00C93909" w:rsidRPr="00DE2E5C">
        <w:rPr>
          <w:rFonts w:eastAsia="Calibri"/>
          <w:sz w:val="28"/>
          <w:szCs w:val="28"/>
        </w:rPr>
        <w:t xml:space="preserve">% на рынке </w:t>
      </w:r>
      <w:r w:rsidR="009641BB" w:rsidRPr="009641BB">
        <w:rPr>
          <w:rFonts w:eastAsia="Calibri"/>
          <w:sz w:val="28"/>
          <w:szCs w:val="28"/>
        </w:rPr>
        <w:t>дорожной деятельности (за исключением проектирования)</w:t>
      </w:r>
      <w:r w:rsidR="00C93909" w:rsidRPr="00DE2E5C">
        <w:rPr>
          <w:rFonts w:eastAsia="Calibri"/>
          <w:sz w:val="28"/>
          <w:szCs w:val="28"/>
        </w:rPr>
        <w:t>. Наиболее часто отмечается снижение качества услуг за последние 3 года на следующих рынках:</w:t>
      </w:r>
    </w:p>
    <w:p w14:paraId="02D6BE48" w14:textId="77777777" w:rsidR="008C0C0D" w:rsidRPr="008C0C0D" w:rsidRDefault="008C0C0D" w:rsidP="007B6788">
      <w:pPr>
        <w:pStyle w:val="afe"/>
        <w:numPr>
          <w:ilvl w:val="0"/>
          <w:numId w:val="33"/>
        </w:numPr>
        <w:spacing w:after="0" w:line="240" w:lineRule="auto"/>
        <w:ind w:left="709"/>
        <w:jc w:val="both"/>
        <w:rPr>
          <w:rFonts w:eastAsia="Calibri"/>
          <w:sz w:val="28"/>
          <w:szCs w:val="28"/>
        </w:rPr>
      </w:pPr>
      <w:r w:rsidRPr="008C0C0D">
        <w:rPr>
          <w:rFonts w:eastAsia="Calibri"/>
          <w:sz w:val="28"/>
          <w:szCs w:val="28"/>
        </w:rPr>
        <w:t xml:space="preserve">Рынок дорожной деятельности (за исключением </w:t>
      </w:r>
      <w:r w:rsidR="008B2EE9">
        <w:rPr>
          <w:rFonts w:eastAsia="Calibri"/>
          <w:sz w:val="28"/>
          <w:szCs w:val="28"/>
        </w:rPr>
        <w:t xml:space="preserve">проектирования, </w:t>
      </w:r>
      <w:r w:rsidRPr="008C0C0D">
        <w:rPr>
          <w:rFonts w:eastAsia="Calibri"/>
          <w:sz w:val="28"/>
          <w:szCs w:val="28"/>
        </w:rPr>
        <w:t>38,7%</w:t>
      </w:r>
      <w:r w:rsidR="007B6788">
        <w:rPr>
          <w:rFonts w:eastAsia="Calibri"/>
          <w:sz w:val="28"/>
          <w:szCs w:val="28"/>
        </w:rPr>
        <w:t>);</w:t>
      </w:r>
    </w:p>
    <w:p w14:paraId="034E739A" w14:textId="77777777" w:rsidR="008C0C0D" w:rsidRPr="008C0C0D" w:rsidRDefault="008C0C0D" w:rsidP="007B6788">
      <w:pPr>
        <w:pStyle w:val="afe"/>
        <w:numPr>
          <w:ilvl w:val="0"/>
          <w:numId w:val="33"/>
        </w:numPr>
        <w:spacing w:after="0" w:line="240" w:lineRule="auto"/>
        <w:ind w:left="709"/>
        <w:jc w:val="both"/>
        <w:rPr>
          <w:rFonts w:eastAsia="Calibri"/>
          <w:sz w:val="28"/>
          <w:szCs w:val="28"/>
        </w:rPr>
      </w:pPr>
      <w:r w:rsidRPr="008C0C0D">
        <w:rPr>
          <w:rFonts w:eastAsia="Calibri"/>
          <w:sz w:val="28"/>
          <w:szCs w:val="28"/>
        </w:rPr>
        <w:t xml:space="preserve">Рынок выполнения работ по </w:t>
      </w:r>
      <w:r w:rsidR="007B6788">
        <w:rPr>
          <w:rFonts w:eastAsia="Calibri"/>
          <w:sz w:val="28"/>
          <w:szCs w:val="28"/>
        </w:rPr>
        <w:t>благоустройству городской среды (35,1</w:t>
      </w:r>
      <w:r w:rsidRPr="008C0C0D">
        <w:rPr>
          <w:rFonts w:eastAsia="Calibri"/>
          <w:sz w:val="28"/>
          <w:szCs w:val="28"/>
        </w:rPr>
        <w:t>%</w:t>
      </w:r>
      <w:r w:rsidR="007B6788">
        <w:rPr>
          <w:rFonts w:eastAsia="Calibri"/>
          <w:sz w:val="28"/>
          <w:szCs w:val="28"/>
        </w:rPr>
        <w:t>);</w:t>
      </w:r>
    </w:p>
    <w:p w14:paraId="73B58B33" w14:textId="77777777" w:rsidR="008C0C0D" w:rsidRPr="008C0C0D" w:rsidRDefault="007B6788" w:rsidP="007B6788">
      <w:pPr>
        <w:pStyle w:val="afe"/>
        <w:numPr>
          <w:ilvl w:val="0"/>
          <w:numId w:val="33"/>
        </w:numPr>
        <w:spacing w:after="0" w:line="240" w:lineRule="auto"/>
        <w:ind w:left="709"/>
        <w:jc w:val="both"/>
        <w:rPr>
          <w:rFonts w:eastAsia="Calibri"/>
          <w:sz w:val="28"/>
          <w:szCs w:val="28"/>
        </w:rPr>
      </w:pPr>
      <w:r>
        <w:rPr>
          <w:rFonts w:eastAsia="Calibri"/>
          <w:sz w:val="28"/>
          <w:szCs w:val="28"/>
        </w:rPr>
        <w:t>Рынок услуг общего образования (31,2</w:t>
      </w:r>
      <w:r w:rsidR="008C0C0D" w:rsidRPr="008C0C0D">
        <w:rPr>
          <w:rFonts w:eastAsia="Calibri"/>
          <w:sz w:val="28"/>
          <w:szCs w:val="28"/>
        </w:rPr>
        <w:t>%</w:t>
      </w:r>
      <w:r>
        <w:rPr>
          <w:rFonts w:eastAsia="Calibri"/>
          <w:sz w:val="28"/>
          <w:szCs w:val="28"/>
        </w:rPr>
        <w:t>);</w:t>
      </w:r>
    </w:p>
    <w:p w14:paraId="16AA1378" w14:textId="77777777" w:rsidR="008C0C0D" w:rsidRPr="008C0C0D" w:rsidRDefault="007B6788" w:rsidP="007B6788">
      <w:pPr>
        <w:pStyle w:val="afe"/>
        <w:numPr>
          <w:ilvl w:val="0"/>
          <w:numId w:val="33"/>
        </w:numPr>
        <w:spacing w:after="0" w:line="240" w:lineRule="auto"/>
        <w:ind w:left="709"/>
        <w:jc w:val="both"/>
        <w:rPr>
          <w:rFonts w:eastAsia="Calibri"/>
          <w:sz w:val="28"/>
          <w:szCs w:val="28"/>
        </w:rPr>
      </w:pPr>
      <w:r>
        <w:rPr>
          <w:rFonts w:eastAsia="Calibri"/>
          <w:sz w:val="28"/>
          <w:szCs w:val="28"/>
        </w:rPr>
        <w:t>Рынок социальных услуг (30,8</w:t>
      </w:r>
      <w:r w:rsidR="008C0C0D" w:rsidRPr="008C0C0D">
        <w:rPr>
          <w:rFonts w:eastAsia="Calibri"/>
          <w:sz w:val="28"/>
          <w:szCs w:val="28"/>
        </w:rPr>
        <w:t>%</w:t>
      </w:r>
      <w:r>
        <w:rPr>
          <w:rFonts w:eastAsia="Calibri"/>
          <w:sz w:val="28"/>
          <w:szCs w:val="28"/>
        </w:rPr>
        <w:t>);</w:t>
      </w:r>
    </w:p>
    <w:p w14:paraId="15B99CD1" w14:textId="77777777" w:rsidR="008C0C0D" w:rsidRPr="008C0C0D" w:rsidRDefault="008C0C0D" w:rsidP="007B6788">
      <w:pPr>
        <w:pStyle w:val="afe"/>
        <w:numPr>
          <w:ilvl w:val="0"/>
          <w:numId w:val="33"/>
        </w:numPr>
        <w:spacing w:after="0" w:line="240" w:lineRule="auto"/>
        <w:ind w:left="709"/>
        <w:jc w:val="both"/>
        <w:rPr>
          <w:rFonts w:eastAsia="Calibri"/>
          <w:sz w:val="28"/>
          <w:szCs w:val="28"/>
        </w:rPr>
      </w:pPr>
      <w:r w:rsidRPr="008C0C0D">
        <w:rPr>
          <w:rFonts w:eastAsia="Calibri"/>
          <w:sz w:val="28"/>
          <w:szCs w:val="28"/>
        </w:rPr>
        <w:t>Рынок выполнения работ по содержанию и текущему ремонту общего имущества собственников п</w:t>
      </w:r>
      <w:r w:rsidR="007B6788">
        <w:rPr>
          <w:rFonts w:eastAsia="Calibri"/>
          <w:sz w:val="28"/>
          <w:szCs w:val="28"/>
        </w:rPr>
        <w:t>омещений в многоквартирном доме (30,5</w:t>
      </w:r>
      <w:r w:rsidRPr="008C0C0D">
        <w:rPr>
          <w:rFonts w:eastAsia="Calibri"/>
          <w:sz w:val="28"/>
          <w:szCs w:val="28"/>
        </w:rPr>
        <w:t>%</w:t>
      </w:r>
      <w:r w:rsidR="007B6788">
        <w:rPr>
          <w:rFonts w:eastAsia="Calibri"/>
          <w:sz w:val="28"/>
          <w:szCs w:val="28"/>
        </w:rPr>
        <w:t>);</w:t>
      </w:r>
    </w:p>
    <w:p w14:paraId="0CC1B693" w14:textId="4E690511" w:rsidR="008C0C0D" w:rsidRPr="008C0C0D" w:rsidRDefault="008C0C0D" w:rsidP="007B6788">
      <w:pPr>
        <w:pStyle w:val="afe"/>
        <w:numPr>
          <w:ilvl w:val="0"/>
          <w:numId w:val="33"/>
        </w:numPr>
        <w:spacing w:after="0" w:line="240" w:lineRule="auto"/>
        <w:ind w:left="709"/>
        <w:jc w:val="both"/>
        <w:rPr>
          <w:rFonts w:eastAsia="Calibri"/>
          <w:sz w:val="28"/>
          <w:szCs w:val="28"/>
        </w:rPr>
      </w:pPr>
      <w:r w:rsidRPr="008C0C0D">
        <w:rPr>
          <w:rFonts w:eastAsia="Calibri"/>
          <w:sz w:val="28"/>
          <w:szCs w:val="28"/>
        </w:rPr>
        <w:t>Рынок услуг по сбору и транспортированию твердых коммунальных отходов</w:t>
      </w:r>
      <w:r w:rsidR="007B6788">
        <w:rPr>
          <w:rFonts w:eastAsia="Calibri"/>
          <w:sz w:val="28"/>
          <w:szCs w:val="28"/>
        </w:rPr>
        <w:t xml:space="preserve"> (30,2</w:t>
      </w:r>
      <w:r w:rsidRPr="008C0C0D">
        <w:rPr>
          <w:rFonts w:eastAsia="Calibri"/>
          <w:sz w:val="28"/>
          <w:szCs w:val="28"/>
        </w:rPr>
        <w:t>%</w:t>
      </w:r>
      <w:r w:rsidR="007B6788">
        <w:rPr>
          <w:rFonts w:eastAsia="Calibri"/>
          <w:sz w:val="28"/>
          <w:szCs w:val="28"/>
        </w:rPr>
        <w:t>);</w:t>
      </w:r>
    </w:p>
    <w:p w14:paraId="7E85E52A" w14:textId="77777777" w:rsidR="008C0C0D" w:rsidRPr="008C0C0D" w:rsidRDefault="008C0C0D" w:rsidP="007B6788">
      <w:pPr>
        <w:pStyle w:val="afe"/>
        <w:numPr>
          <w:ilvl w:val="0"/>
          <w:numId w:val="33"/>
        </w:numPr>
        <w:spacing w:after="0" w:line="240" w:lineRule="auto"/>
        <w:ind w:left="709"/>
        <w:jc w:val="both"/>
        <w:rPr>
          <w:rFonts w:eastAsia="Calibri"/>
          <w:sz w:val="28"/>
          <w:szCs w:val="28"/>
        </w:rPr>
      </w:pPr>
      <w:r w:rsidRPr="008C0C0D">
        <w:rPr>
          <w:rFonts w:eastAsia="Calibri"/>
          <w:sz w:val="28"/>
          <w:szCs w:val="28"/>
        </w:rPr>
        <w:t>Рынок услуг среднего профессионального образования</w:t>
      </w:r>
      <w:r w:rsidRPr="008C0C0D">
        <w:rPr>
          <w:rFonts w:eastAsia="Calibri"/>
          <w:sz w:val="28"/>
          <w:szCs w:val="28"/>
        </w:rPr>
        <w:tab/>
      </w:r>
      <w:r w:rsidR="007B6788">
        <w:rPr>
          <w:rFonts w:eastAsia="Calibri"/>
          <w:sz w:val="28"/>
          <w:szCs w:val="28"/>
        </w:rPr>
        <w:t xml:space="preserve"> (29,6</w:t>
      </w:r>
      <w:r w:rsidRPr="008C0C0D">
        <w:rPr>
          <w:rFonts w:eastAsia="Calibri"/>
          <w:sz w:val="28"/>
          <w:szCs w:val="28"/>
        </w:rPr>
        <w:t>%</w:t>
      </w:r>
      <w:r w:rsidR="007B6788">
        <w:rPr>
          <w:rFonts w:eastAsia="Calibri"/>
          <w:sz w:val="28"/>
          <w:szCs w:val="28"/>
        </w:rPr>
        <w:t>);</w:t>
      </w:r>
    </w:p>
    <w:p w14:paraId="71B56C33" w14:textId="77777777" w:rsidR="008C0C0D" w:rsidRPr="008C0C0D" w:rsidRDefault="008C0C0D" w:rsidP="007B6788">
      <w:pPr>
        <w:pStyle w:val="afe"/>
        <w:numPr>
          <w:ilvl w:val="0"/>
          <w:numId w:val="33"/>
        </w:numPr>
        <w:spacing w:after="0" w:line="240" w:lineRule="auto"/>
        <w:ind w:left="709"/>
        <w:jc w:val="both"/>
        <w:rPr>
          <w:rFonts w:eastAsia="Calibri"/>
          <w:sz w:val="28"/>
          <w:szCs w:val="28"/>
        </w:rPr>
      </w:pPr>
      <w:r w:rsidRPr="008C0C0D">
        <w:rPr>
          <w:rFonts w:eastAsia="Calibri"/>
          <w:sz w:val="28"/>
          <w:szCs w:val="28"/>
        </w:rPr>
        <w:t>Рынок строительства объектов капитального строительства, за исключением жили</w:t>
      </w:r>
      <w:r w:rsidR="007B6788">
        <w:rPr>
          <w:rFonts w:eastAsia="Calibri"/>
          <w:sz w:val="28"/>
          <w:szCs w:val="28"/>
        </w:rPr>
        <w:t>щного и дорожного строительства (28,6</w:t>
      </w:r>
      <w:r w:rsidRPr="008C0C0D">
        <w:rPr>
          <w:rFonts w:eastAsia="Calibri"/>
          <w:sz w:val="28"/>
          <w:szCs w:val="28"/>
        </w:rPr>
        <w:t>%</w:t>
      </w:r>
      <w:r w:rsidR="007B6788">
        <w:rPr>
          <w:rFonts w:eastAsia="Calibri"/>
          <w:sz w:val="28"/>
          <w:szCs w:val="28"/>
        </w:rPr>
        <w:t>);</w:t>
      </w:r>
    </w:p>
    <w:p w14:paraId="5804C8C0" w14:textId="77777777" w:rsidR="008C0C0D" w:rsidRPr="008C0C0D" w:rsidRDefault="008C0C0D" w:rsidP="007B6788">
      <w:pPr>
        <w:pStyle w:val="afe"/>
        <w:numPr>
          <w:ilvl w:val="0"/>
          <w:numId w:val="33"/>
        </w:numPr>
        <w:spacing w:after="0" w:line="240" w:lineRule="auto"/>
        <w:ind w:left="709"/>
        <w:jc w:val="both"/>
        <w:rPr>
          <w:rFonts w:eastAsia="Calibri"/>
          <w:sz w:val="28"/>
          <w:szCs w:val="28"/>
        </w:rPr>
      </w:pPr>
      <w:r w:rsidRPr="008C0C0D">
        <w:rPr>
          <w:rFonts w:eastAsia="Calibri"/>
          <w:sz w:val="28"/>
          <w:szCs w:val="28"/>
        </w:rPr>
        <w:t>Рынок оказания услуг по перевозке пассажиров автомобильным транспортом по муниципальным</w:t>
      </w:r>
      <w:r w:rsidR="007B6788">
        <w:rPr>
          <w:rFonts w:eastAsia="Calibri"/>
          <w:sz w:val="28"/>
          <w:szCs w:val="28"/>
        </w:rPr>
        <w:t xml:space="preserve"> маршрутам регулярных перевозок (27,7</w:t>
      </w:r>
      <w:r w:rsidRPr="008C0C0D">
        <w:rPr>
          <w:rFonts w:eastAsia="Calibri"/>
          <w:sz w:val="28"/>
          <w:szCs w:val="28"/>
        </w:rPr>
        <w:t>%</w:t>
      </w:r>
      <w:r w:rsidR="007B6788">
        <w:rPr>
          <w:rFonts w:eastAsia="Calibri"/>
          <w:sz w:val="28"/>
          <w:szCs w:val="28"/>
        </w:rPr>
        <w:t>);</w:t>
      </w:r>
    </w:p>
    <w:p w14:paraId="4A966110" w14:textId="77777777" w:rsidR="008C0C0D" w:rsidRPr="008C0C0D" w:rsidRDefault="008C0C0D" w:rsidP="007B6788">
      <w:pPr>
        <w:pStyle w:val="afe"/>
        <w:numPr>
          <w:ilvl w:val="0"/>
          <w:numId w:val="33"/>
        </w:numPr>
        <w:spacing w:after="0" w:line="240" w:lineRule="auto"/>
        <w:ind w:left="709"/>
        <w:jc w:val="both"/>
        <w:rPr>
          <w:rFonts w:eastAsia="Calibri"/>
          <w:sz w:val="28"/>
          <w:szCs w:val="28"/>
        </w:rPr>
      </w:pPr>
      <w:r w:rsidRPr="008C0C0D">
        <w:rPr>
          <w:rFonts w:eastAsia="Calibri"/>
          <w:sz w:val="28"/>
          <w:szCs w:val="28"/>
        </w:rPr>
        <w:t xml:space="preserve">Рынок жилищного строительства (за исключением Московского </w:t>
      </w:r>
      <w:r w:rsidR="007B6788">
        <w:rPr>
          <w:rFonts w:eastAsia="Calibri"/>
          <w:sz w:val="28"/>
          <w:szCs w:val="28"/>
        </w:rPr>
        <w:t>фонда реновации жилой застройки, 27,3</w:t>
      </w:r>
      <w:r w:rsidRPr="008C0C0D">
        <w:rPr>
          <w:rFonts w:eastAsia="Calibri"/>
          <w:sz w:val="28"/>
          <w:szCs w:val="28"/>
        </w:rPr>
        <w:t>%</w:t>
      </w:r>
      <w:r w:rsidR="007B6788">
        <w:rPr>
          <w:rFonts w:eastAsia="Calibri"/>
          <w:sz w:val="28"/>
          <w:szCs w:val="28"/>
        </w:rPr>
        <w:t>);</w:t>
      </w:r>
    </w:p>
    <w:p w14:paraId="0616918F" w14:textId="77777777" w:rsidR="008C0C0D" w:rsidRPr="008C0C0D" w:rsidRDefault="007B6788" w:rsidP="007B6788">
      <w:pPr>
        <w:pStyle w:val="afe"/>
        <w:numPr>
          <w:ilvl w:val="0"/>
          <w:numId w:val="33"/>
        </w:numPr>
        <w:spacing w:after="0" w:line="240" w:lineRule="auto"/>
        <w:ind w:left="709"/>
        <w:jc w:val="both"/>
        <w:rPr>
          <w:rFonts w:eastAsia="Calibri"/>
          <w:sz w:val="28"/>
          <w:szCs w:val="28"/>
        </w:rPr>
      </w:pPr>
      <w:r>
        <w:rPr>
          <w:rFonts w:eastAsia="Calibri"/>
          <w:sz w:val="28"/>
          <w:szCs w:val="28"/>
        </w:rPr>
        <w:t>Рынок легкой промышленности (27,3</w:t>
      </w:r>
      <w:r w:rsidR="008C0C0D" w:rsidRPr="008C0C0D">
        <w:rPr>
          <w:rFonts w:eastAsia="Calibri"/>
          <w:sz w:val="28"/>
          <w:szCs w:val="28"/>
        </w:rPr>
        <w:t>%</w:t>
      </w:r>
      <w:r>
        <w:rPr>
          <w:rFonts w:eastAsia="Calibri"/>
          <w:sz w:val="28"/>
          <w:szCs w:val="28"/>
        </w:rPr>
        <w:t>);</w:t>
      </w:r>
    </w:p>
    <w:p w14:paraId="2ADAE042" w14:textId="77777777" w:rsidR="008C0C0D" w:rsidRPr="008C0C0D" w:rsidRDefault="008C0C0D" w:rsidP="007B6788">
      <w:pPr>
        <w:pStyle w:val="afe"/>
        <w:numPr>
          <w:ilvl w:val="0"/>
          <w:numId w:val="33"/>
        </w:numPr>
        <w:spacing w:after="0" w:line="240" w:lineRule="auto"/>
        <w:ind w:left="709"/>
        <w:jc w:val="both"/>
        <w:rPr>
          <w:rFonts w:eastAsia="Calibri"/>
          <w:sz w:val="28"/>
          <w:szCs w:val="28"/>
        </w:rPr>
      </w:pPr>
      <w:r w:rsidRPr="008C0C0D">
        <w:rPr>
          <w:rFonts w:eastAsia="Calibri"/>
          <w:sz w:val="28"/>
          <w:szCs w:val="28"/>
        </w:rPr>
        <w:t>Рынок услуг</w:t>
      </w:r>
      <w:r w:rsidR="007B6788">
        <w:rPr>
          <w:rFonts w:eastAsia="Calibri"/>
          <w:sz w:val="28"/>
          <w:szCs w:val="28"/>
        </w:rPr>
        <w:t xml:space="preserve"> детского отдыха и оздоровления (27,0</w:t>
      </w:r>
      <w:r w:rsidRPr="008C0C0D">
        <w:rPr>
          <w:rFonts w:eastAsia="Calibri"/>
          <w:sz w:val="28"/>
          <w:szCs w:val="28"/>
        </w:rPr>
        <w:t>%</w:t>
      </w:r>
      <w:r w:rsidR="007B6788">
        <w:rPr>
          <w:rFonts w:eastAsia="Calibri"/>
          <w:sz w:val="28"/>
          <w:szCs w:val="28"/>
        </w:rPr>
        <w:t>);</w:t>
      </w:r>
    </w:p>
    <w:p w14:paraId="29DA1E7E" w14:textId="77777777" w:rsidR="008C0C0D" w:rsidRPr="008C0C0D" w:rsidRDefault="008C0C0D" w:rsidP="007B6788">
      <w:pPr>
        <w:pStyle w:val="afe"/>
        <w:numPr>
          <w:ilvl w:val="0"/>
          <w:numId w:val="33"/>
        </w:numPr>
        <w:spacing w:after="0" w:line="240" w:lineRule="auto"/>
        <w:ind w:left="709"/>
        <w:jc w:val="both"/>
        <w:rPr>
          <w:rFonts w:eastAsia="Calibri"/>
          <w:sz w:val="28"/>
          <w:szCs w:val="28"/>
        </w:rPr>
      </w:pPr>
      <w:r w:rsidRPr="008C0C0D">
        <w:rPr>
          <w:rFonts w:eastAsia="Calibri"/>
          <w:sz w:val="28"/>
          <w:szCs w:val="28"/>
        </w:rPr>
        <w:t>Рынок перерабо</w:t>
      </w:r>
      <w:r w:rsidR="007B6788">
        <w:rPr>
          <w:rFonts w:eastAsia="Calibri"/>
          <w:sz w:val="28"/>
          <w:szCs w:val="28"/>
        </w:rPr>
        <w:t>тки водных биоресурсов (26,8</w:t>
      </w:r>
      <w:r w:rsidRPr="008C0C0D">
        <w:rPr>
          <w:rFonts w:eastAsia="Calibri"/>
          <w:sz w:val="28"/>
          <w:szCs w:val="28"/>
        </w:rPr>
        <w:t>%</w:t>
      </w:r>
      <w:r w:rsidR="007B6788">
        <w:rPr>
          <w:rFonts w:eastAsia="Calibri"/>
          <w:sz w:val="28"/>
          <w:szCs w:val="28"/>
        </w:rPr>
        <w:t>);</w:t>
      </w:r>
    </w:p>
    <w:p w14:paraId="2FD08B6F" w14:textId="77777777" w:rsidR="008C0C0D" w:rsidRPr="008C0C0D" w:rsidRDefault="007B6788" w:rsidP="007B6788">
      <w:pPr>
        <w:pStyle w:val="afe"/>
        <w:numPr>
          <w:ilvl w:val="0"/>
          <w:numId w:val="33"/>
        </w:numPr>
        <w:spacing w:after="0" w:line="240" w:lineRule="auto"/>
        <w:ind w:left="709"/>
        <w:jc w:val="both"/>
        <w:rPr>
          <w:rFonts w:eastAsia="Calibri"/>
          <w:sz w:val="28"/>
          <w:szCs w:val="28"/>
        </w:rPr>
      </w:pPr>
      <w:r>
        <w:rPr>
          <w:rFonts w:eastAsia="Calibri"/>
          <w:sz w:val="28"/>
          <w:szCs w:val="28"/>
        </w:rPr>
        <w:t>Рынок вылова водных биоресурсов (26,8</w:t>
      </w:r>
      <w:r w:rsidR="008C0C0D" w:rsidRPr="008C0C0D">
        <w:rPr>
          <w:rFonts w:eastAsia="Calibri"/>
          <w:sz w:val="28"/>
          <w:szCs w:val="28"/>
        </w:rPr>
        <w:t>%</w:t>
      </w:r>
      <w:r>
        <w:rPr>
          <w:rFonts w:eastAsia="Calibri"/>
          <w:sz w:val="28"/>
          <w:szCs w:val="28"/>
        </w:rPr>
        <w:t>);</w:t>
      </w:r>
    </w:p>
    <w:p w14:paraId="6E81FBFC" w14:textId="77777777" w:rsidR="008C0C0D" w:rsidRPr="008C0C0D" w:rsidRDefault="007B6788" w:rsidP="007B6788">
      <w:pPr>
        <w:pStyle w:val="afe"/>
        <w:numPr>
          <w:ilvl w:val="0"/>
          <w:numId w:val="33"/>
        </w:numPr>
        <w:spacing w:after="0" w:line="240" w:lineRule="auto"/>
        <w:ind w:left="709"/>
        <w:jc w:val="both"/>
        <w:rPr>
          <w:rFonts w:eastAsia="Calibri"/>
          <w:sz w:val="28"/>
          <w:szCs w:val="28"/>
        </w:rPr>
      </w:pPr>
      <w:r>
        <w:rPr>
          <w:rFonts w:eastAsia="Calibri"/>
          <w:sz w:val="28"/>
          <w:szCs w:val="28"/>
        </w:rPr>
        <w:t>Рынок племенного животноводства (26,3</w:t>
      </w:r>
      <w:r w:rsidR="008C0C0D" w:rsidRPr="008C0C0D">
        <w:rPr>
          <w:rFonts w:eastAsia="Calibri"/>
          <w:sz w:val="28"/>
          <w:szCs w:val="28"/>
        </w:rPr>
        <w:t>%</w:t>
      </w:r>
      <w:r>
        <w:rPr>
          <w:rFonts w:eastAsia="Calibri"/>
          <w:sz w:val="28"/>
          <w:szCs w:val="28"/>
        </w:rPr>
        <w:t>);</w:t>
      </w:r>
    </w:p>
    <w:p w14:paraId="0BACEA83" w14:textId="77777777" w:rsidR="008C0C0D" w:rsidRPr="008C0C0D" w:rsidRDefault="008C0C0D" w:rsidP="007B6788">
      <w:pPr>
        <w:pStyle w:val="afe"/>
        <w:numPr>
          <w:ilvl w:val="0"/>
          <w:numId w:val="33"/>
        </w:numPr>
        <w:spacing w:after="0" w:line="240" w:lineRule="auto"/>
        <w:ind w:left="709"/>
        <w:jc w:val="both"/>
        <w:rPr>
          <w:rFonts w:eastAsia="Calibri"/>
          <w:sz w:val="28"/>
          <w:szCs w:val="28"/>
        </w:rPr>
      </w:pPr>
      <w:r w:rsidRPr="008C0C0D">
        <w:rPr>
          <w:rFonts w:eastAsia="Calibri"/>
          <w:sz w:val="28"/>
          <w:szCs w:val="28"/>
        </w:rPr>
        <w:t>Рынок психолого-педагогического сопровождения детей с огран</w:t>
      </w:r>
      <w:r w:rsidR="007B6788">
        <w:rPr>
          <w:rFonts w:eastAsia="Calibri"/>
          <w:sz w:val="28"/>
          <w:szCs w:val="28"/>
        </w:rPr>
        <w:t>иченными возможностями здоровья (25,7</w:t>
      </w:r>
      <w:r w:rsidRPr="008C0C0D">
        <w:rPr>
          <w:rFonts w:eastAsia="Calibri"/>
          <w:sz w:val="28"/>
          <w:szCs w:val="28"/>
        </w:rPr>
        <w:t>%</w:t>
      </w:r>
      <w:r w:rsidR="007B6788">
        <w:rPr>
          <w:rFonts w:eastAsia="Calibri"/>
          <w:sz w:val="28"/>
          <w:szCs w:val="28"/>
        </w:rPr>
        <w:t>);</w:t>
      </w:r>
    </w:p>
    <w:p w14:paraId="03AD4FBA" w14:textId="77777777" w:rsidR="00C93909" w:rsidRPr="00DE2E5C" w:rsidRDefault="008C0C0D" w:rsidP="007B6788">
      <w:pPr>
        <w:pStyle w:val="afe"/>
        <w:numPr>
          <w:ilvl w:val="0"/>
          <w:numId w:val="33"/>
        </w:numPr>
        <w:spacing w:after="0" w:line="240" w:lineRule="auto"/>
        <w:ind w:left="709"/>
        <w:jc w:val="both"/>
        <w:rPr>
          <w:rFonts w:eastAsia="Calibri"/>
          <w:sz w:val="28"/>
          <w:szCs w:val="28"/>
        </w:rPr>
      </w:pPr>
      <w:r w:rsidRPr="008C0C0D">
        <w:rPr>
          <w:rFonts w:eastAsia="Calibri"/>
          <w:sz w:val="28"/>
          <w:szCs w:val="28"/>
        </w:rPr>
        <w:t xml:space="preserve">Рынок добычи общераспространенных полезных ископаемых на </w:t>
      </w:r>
      <w:r w:rsidR="007B6788">
        <w:rPr>
          <w:rFonts w:eastAsia="Calibri"/>
          <w:sz w:val="28"/>
          <w:szCs w:val="28"/>
        </w:rPr>
        <w:t>участках недр местного значения (25,2</w:t>
      </w:r>
      <w:r w:rsidRPr="008C0C0D">
        <w:rPr>
          <w:rFonts w:eastAsia="Calibri"/>
          <w:sz w:val="28"/>
          <w:szCs w:val="28"/>
        </w:rPr>
        <w:t>%</w:t>
      </w:r>
      <w:r w:rsidR="007B6788">
        <w:rPr>
          <w:rFonts w:eastAsia="Calibri"/>
          <w:sz w:val="28"/>
          <w:szCs w:val="28"/>
        </w:rPr>
        <w:t>).</w:t>
      </w:r>
    </w:p>
    <w:p w14:paraId="2AD84586" w14:textId="77777777" w:rsidR="00E90F04" w:rsidRDefault="00AA131E" w:rsidP="00E90F04">
      <w:pPr>
        <w:spacing w:after="0" w:line="240" w:lineRule="auto"/>
        <w:ind w:firstLine="709"/>
        <w:jc w:val="both"/>
        <w:rPr>
          <w:rFonts w:eastAsia="Calibri"/>
          <w:sz w:val="28"/>
          <w:szCs w:val="28"/>
        </w:rPr>
      </w:pPr>
      <w:r w:rsidRPr="00DE2E5C">
        <w:rPr>
          <w:rFonts w:eastAsia="Calibri"/>
          <w:sz w:val="28"/>
          <w:szCs w:val="28"/>
        </w:rPr>
        <w:t xml:space="preserve">Доля отметивших снижение качества превышает долю отметивших его повышение </w:t>
      </w:r>
      <w:r w:rsidR="002B3950" w:rsidRPr="00DE2E5C">
        <w:rPr>
          <w:rFonts w:eastAsia="Calibri"/>
          <w:sz w:val="28"/>
          <w:szCs w:val="28"/>
        </w:rPr>
        <w:t xml:space="preserve">более чем на 5% </w:t>
      </w:r>
      <w:r w:rsidRPr="00DE2E5C">
        <w:rPr>
          <w:rFonts w:eastAsia="Calibri"/>
          <w:sz w:val="28"/>
          <w:szCs w:val="28"/>
        </w:rPr>
        <w:t xml:space="preserve">на </w:t>
      </w:r>
      <w:r w:rsidR="00E90F04">
        <w:rPr>
          <w:rFonts w:eastAsia="Calibri"/>
          <w:sz w:val="28"/>
          <w:szCs w:val="28"/>
        </w:rPr>
        <w:t>25</w:t>
      </w:r>
      <w:r w:rsidR="002B3950" w:rsidRPr="00DE2E5C">
        <w:rPr>
          <w:rFonts w:eastAsia="Calibri"/>
          <w:sz w:val="28"/>
          <w:szCs w:val="28"/>
        </w:rPr>
        <w:t xml:space="preserve"> товарных </w:t>
      </w:r>
      <w:r w:rsidRPr="00DE2E5C">
        <w:rPr>
          <w:rFonts w:eastAsia="Calibri"/>
          <w:sz w:val="28"/>
          <w:szCs w:val="28"/>
        </w:rPr>
        <w:t>рынках</w:t>
      </w:r>
      <w:r w:rsidR="002B3950" w:rsidRPr="00DE2E5C">
        <w:rPr>
          <w:rFonts w:eastAsia="Calibri"/>
          <w:sz w:val="28"/>
          <w:szCs w:val="28"/>
        </w:rPr>
        <w:t>. Наибольший перевес отрицательных оценок динамики каче</w:t>
      </w:r>
      <w:r w:rsidR="00E90F04">
        <w:rPr>
          <w:rFonts w:eastAsia="Calibri"/>
          <w:sz w:val="28"/>
          <w:szCs w:val="28"/>
        </w:rPr>
        <w:t>ства над положительными (от 10,5% до 25,2</w:t>
      </w:r>
      <w:r w:rsidR="002B3950" w:rsidRPr="00DE2E5C">
        <w:rPr>
          <w:rFonts w:eastAsia="Calibri"/>
          <w:sz w:val="28"/>
          <w:szCs w:val="28"/>
        </w:rPr>
        <w:t>%) наблюдается на</w:t>
      </w:r>
      <w:r w:rsidR="00E90F04">
        <w:rPr>
          <w:rFonts w:eastAsia="Calibri"/>
          <w:sz w:val="28"/>
          <w:szCs w:val="28"/>
        </w:rPr>
        <w:t xml:space="preserve"> следующих рынках:</w:t>
      </w:r>
    </w:p>
    <w:p w14:paraId="45EFECF0" w14:textId="77777777" w:rsidR="00E90F04" w:rsidRPr="00E90F04" w:rsidRDefault="00E90F04" w:rsidP="007B6788">
      <w:pPr>
        <w:pStyle w:val="afe"/>
        <w:numPr>
          <w:ilvl w:val="0"/>
          <w:numId w:val="46"/>
        </w:numPr>
        <w:spacing w:after="0" w:line="240" w:lineRule="auto"/>
        <w:ind w:left="851"/>
        <w:jc w:val="both"/>
        <w:rPr>
          <w:rFonts w:eastAsia="Calibri"/>
          <w:sz w:val="28"/>
          <w:szCs w:val="28"/>
        </w:rPr>
      </w:pPr>
      <w:r w:rsidRPr="00E90F04">
        <w:rPr>
          <w:rFonts w:eastAsia="Calibri"/>
          <w:sz w:val="28"/>
          <w:szCs w:val="28"/>
        </w:rPr>
        <w:t xml:space="preserve">Рынок дорожной деятельности </w:t>
      </w:r>
      <w:r w:rsidR="007B6788">
        <w:rPr>
          <w:rFonts w:eastAsia="Calibri"/>
          <w:sz w:val="28"/>
          <w:szCs w:val="28"/>
        </w:rPr>
        <w:t xml:space="preserve">(за исключением проектирования, </w:t>
      </w:r>
      <w:r w:rsidR="00507FE7">
        <w:rPr>
          <w:rFonts w:eastAsia="Calibri"/>
          <w:sz w:val="28"/>
          <w:szCs w:val="28"/>
        </w:rPr>
        <w:t>25,2</w:t>
      </w:r>
      <w:r w:rsidRPr="00E90F04">
        <w:rPr>
          <w:rFonts w:eastAsia="Calibri"/>
          <w:sz w:val="28"/>
          <w:szCs w:val="28"/>
        </w:rPr>
        <w:t>%</w:t>
      </w:r>
      <w:r w:rsidR="00507FE7">
        <w:rPr>
          <w:rFonts w:eastAsia="Calibri"/>
          <w:sz w:val="28"/>
          <w:szCs w:val="28"/>
        </w:rPr>
        <w:t>);</w:t>
      </w:r>
    </w:p>
    <w:p w14:paraId="20618310" w14:textId="77777777" w:rsidR="00E90F04" w:rsidRPr="00E90F04" w:rsidRDefault="007B6788" w:rsidP="007B6788">
      <w:pPr>
        <w:pStyle w:val="afe"/>
        <w:numPr>
          <w:ilvl w:val="0"/>
          <w:numId w:val="46"/>
        </w:numPr>
        <w:spacing w:after="0" w:line="240" w:lineRule="auto"/>
        <w:ind w:left="851"/>
        <w:jc w:val="both"/>
        <w:rPr>
          <w:rFonts w:eastAsia="Calibri"/>
          <w:sz w:val="28"/>
          <w:szCs w:val="28"/>
        </w:rPr>
      </w:pPr>
      <w:r>
        <w:rPr>
          <w:rFonts w:eastAsia="Calibri"/>
          <w:sz w:val="28"/>
          <w:szCs w:val="28"/>
        </w:rPr>
        <w:t>Рынок услуг общего образования (</w:t>
      </w:r>
      <w:r w:rsidR="00507FE7">
        <w:rPr>
          <w:rFonts w:eastAsia="Calibri"/>
          <w:sz w:val="28"/>
          <w:szCs w:val="28"/>
        </w:rPr>
        <w:t>17,9</w:t>
      </w:r>
      <w:r w:rsidR="00E90F04" w:rsidRPr="00E90F04">
        <w:rPr>
          <w:rFonts w:eastAsia="Calibri"/>
          <w:sz w:val="28"/>
          <w:szCs w:val="28"/>
        </w:rPr>
        <w:t>%</w:t>
      </w:r>
      <w:r w:rsidR="00507FE7">
        <w:rPr>
          <w:rFonts w:eastAsia="Calibri"/>
          <w:sz w:val="28"/>
          <w:szCs w:val="28"/>
        </w:rPr>
        <w:t>);</w:t>
      </w:r>
    </w:p>
    <w:p w14:paraId="57EDC86A" w14:textId="77777777" w:rsidR="00E90F04" w:rsidRPr="00E90F04" w:rsidRDefault="00E90F04" w:rsidP="007B6788">
      <w:pPr>
        <w:pStyle w:val="afe"/>
        <w:numPr>
          <w:ilvl w:val="0"/>
          <w:numId w:val="46"/>
        </w:numPr>
        <w:spacing w:after="0" w:line="240" w:lineRule="auto"/>
        <w:ind w:left="851"/>
        <w:jc w:val="both"/>
        <w:rPr>
          <w:rFonts w:eastAsia="Calibri"/>
          <w:sz w:val="28"/>
          <w:szCs w:val="28"/>
        </w:rPr>
      </w:pPr>
      <w:r w:rsidRPr="00E90F04">
        <w:rPr>
          <w:rFonts w:eastAsia="Calibri"/>
          <w:sz w:val="28"/>
          <w:szCs w:val="28"/>
        </w:rPr>
        <w:t>Рынок выполнения работ по содержанию и текущему ремонту общего имущества собственников помещений в многоквартирном д</w:t>
      </w:r>
      <w:r w:rsidR="00507FE7">
        <w:rPr>
          <w:rFonts w:eastAsia="Calibri"/>
          <w:sz w:val="28"/>
          <w:szCs w:val="28"/>
        </w:rPr>
        <w:t>оме (17,7</w:t>
      </w:r>
      <w:r w:rsidRPr="00E90F04">
        <w:rPr>
          <w:rFonts w:eastAsia="Calibri"/>
          <w:sz w:val="28"/>
          <w:szCs w:val="28"/>
        </w:rPr>
        <w:t>%</w:t>
      </w:r>
      <w:r w:rsidR="00507FE7">
        <w:rPr>
          <w:rFonts w:eastAsia="Calibri"/>
          <w:sz w:val="28"/>
          <w:szCs w:val="28"/>
        </w:rPr>
        <w:t>);</w:t>
      </w:r>
    </w:p>
    <w:p w14:paraId="582E6EE9" w14:textId="77777777" w:rsidR="00E90F04" w:rsidRPr="00E90F04" w:rsidRDefault="00E90F04" w:rsidP="007B6788">
      <w:pPr>
        <w:pStyle w:val="afe"/>
        <w:numPr>
          <w:ilvl w:val="0"/>
          <w:numId w:val="46"/>
        </w:numPr>
        <w:spacing w:after="0" w:line="240" w:lineRule="auto"/>
        <w:ind w:left="851"/>
        <w:jc w:val="both"/>
        <w:rPr>
          <w:rFonts w:eastAsia="Calibri"/>
          <w:sz w:val="28"/>
          <w:szCs w:val="28"/>
        </w:rPr>
      </w:pPr>
      <w:r w:rsidRPr="00E90F04">
        <w:rPr>
          <w:rFonts w:eastAsia="Calibri"/>
          <w:sz w:val="28"/>
          <w:szCs w:val="28"/>
        </w:rPr>
        <w:t>Рынок услуг среднег</w:t>
      </w:r>
      <w:r w:rsidR="00507FE7">
        <w:rPr>
          <w:rFonts w:eastAsia="Calibri"/>
          <w:sz w:val="28"/>
          <w:szCs w:val="28"/>
        </w:rPr>
        <w:t>о профессионального образования (16,7</w:t>
      </w:r>
      <w:r w:rsidRPr="00E90F04">
        <w:rPr>
          <w:rFonts w:eastAsia="Calibri"/>
          <w:sz w:val="28"/>
          <w:szCs w:val="28"/>
        </w:rPr>
        <w:t>%</w:t>
      </w:r>
      <w:r w:rsidR="00507FE7">
        <w:rPr>
          <w:rFonts w:eastAsia="Calibri"/>
          <w:sz w:val="28"/>
          <w:szCs w:val="28"/>
        </w:rPr>
        <w:t>);</w:t>
      </w:r>
    </w:p>
    <w:p w14:paraId="0861C9C6" w14:textId="77777777" w:rsidR="00E90F04" w:rsidRPr="00E90F04" w:rsidRDefault="00E90F04" w:rsidP="007B6788">
      <w:pPr>
        <w:pStyle w:val="afe"/>
        <w:numPr>
          <w:ilvl w:val="0"/>
          <w:numId w:val="46"/>
        </w:numPr>
        <w:spacing w:after="0" w:line="240" w:lineRule="auto"/>
        <w:ind w:left="851"/>
        <w:jc w:val="both"/>
        <w:rPr>
          <w:rFonts w:eastAsia="Calibri"/>
          <w:sz w:val="28"/>
          <w:szCs w:val="28"/>
        </w:rPr>
      </w:pPr>
      <w:r w:rsidRPr="00E90F04">
        <w:rPr>
          <w:rFonts w:eastAsia="Calibri"/>
          <w:sz w:val="28"/>
          <w:szCs w:val="28"/>
        </w:rPr>
        <w:t xml:space="preserve">Рынок выполнения работ по </w:t>
      </w:r>
      <w:r w:rsidR="00507FE7">
        <w:rPr>
          <w:rFonts w:eastAsia="Calibri"/>
          <w:sz w:val="28"/>
          <w:szCs w:val="28"/>
        </w:rPr>
        <w:t>благоустройству городской среды (16,6</w:t>
      </w:r>
      <w:r w:rsidRPr="00E90F04">
        <w:rPr>
          <w:rFonts w:eastAsia="Calibri"/>
          <w:sz w:val="28"/>
          <w:szCs w:val="28"/>
        </w:rPr>
        <w:t>%</w:t>
      </w:r>
      <w:r w:rsidR="00507FE7">
        <w:rPr>
          <w:rFonts w:eastAsia="Calibri"/>
          <w:sz w:val="28"/>
          <w:szCs w:val="28"/>
        </w:rPr>
        <w:t>);</w:t>
      </w:r>
    </w:p>
    <w:p w14:paraId="2A865E56" w14:textId="77777777" w:rsidR="00E90F04" w:rsidRPr="00E90F04" w:rsidRDefault="00E90F04" w:rsidP="007B6788">
      <w:pPr>
        <w:pStyle w:val="afe"/>
        <w:numPr>
          <w:ilvl w:val="0"/>
          <w:numId w:val="46"/>
        </w:numPr>
        <w:spacing w:after="0" w:line="240" w:lineRule="auto"/>
        <w:ind w:left="851"/>
        <w:jc w:val="both"/>
        <w:rPr>
          <w:rFonts w:eastAsia="Calibri"/>
          <w:sz w:val="28"/>
          <w:szCs w:val="28"/>
        </w:rPr>
      </w:pPr>
      <w:r w:rsidRPr="00E90F04">
        <w:rPr>
          <w:rFonts w:eastAsia="Calibri"/>
          <w:sz w:val="28"/>
          <w:szCs w:val="28"/>
        </w:rPr>
        <w:t>Рынок услуг по сбору и транспортирован</w:t>
      </w:r>
      <w:r w:rsidR="00507FE7">
        <w:rPr>
          <w:rFonts w:eastAsia="Calibri"/>
          <w:sz w:val="28"/>
          <w:szCs w:val="28"/>
        </w:rPr>
        <w:t>ию твердых коммунальных отходов (14,3</w:t>
      </w:r>
      <w:r w:rsidRPr="00E90F04">
        <w:rPr>
          <w:rFonts w:eastAsia="Calibri"/>
          <w:sz w:val="28"/>
          <w:szCs w:val="28"/>
        </w:rPr>
        <w:t>%</w:t>
      </w:r>
      <w:r w:rsidR="00507FE7">
        <w:rPr>
          <w:rFonts w:eastAsia="Calibri"/>
          <w:sz w:val="28"/>
          <w:szCs w:val="28"/>
        </w:rPr>
        <w:t>);</w:t>
      </w:r>
    </w:p>
    <w:p w14:paraId="7FDDE5ED" w14:textId="77777777" w:rsidR="00E90F04" w:rsidRPr="00E90F04" w:rsidRDefault="00507FE7" w:rsidP="007B6788">
      <w:pPr>
        <w:pStyle w:val="afe"/>
        <w:numPr>
          <w:ilvl w:val="0"/>
          <w:numId w:val="46"/>
        </w:numPr>
        <w:spacing w:after="0" w:line="240" w:lineRule="auto"/>
        <w:ind w:left="851"/>
        <w:jc w:val="both"/>
        <w:rPr>
          <w:rFonts w:eastAsia="Calibri"/>
          <w:sz w:val="28"/>
          <w:szCs w:val="28"/>
        </w:rPr>
      </w:pPr>
      <w:r>
        <w:rPr>
          <w:rFonts w:eastAsia="Calibri"/>
          <w:sz w:val="28"/>
          <w:szCs w:val="28"/>
        </w:rPr>
        <w:t>Рынок вылова водных биоресурсов (14,2</w:t>
      </w:r>
      <w:r w:rsidR="00E90F04" w:rsidRPr="00E90F04">
        <w:rPr>
          <w:rFonts w:eastAsia="Calibri"/>
          <w:sz w:val="28"/>
          <w:szCs w:val="28"/>
        </w:rPr>
        <w:t>%</w:t>
      </w:r>
      <w:r>
        <w:rPr>
          <w:rFonts w:eastAsia="Calibri"/>
          <w:sz w:val="28"/>
          <w:szCs w:val="28"/>
        </w:rPr>
        <w:t>);</w:t>
      </w:r>
    </w:p>
    <w:p w14:paraId="7ECAA962" w14:textId="77777777" w:rsidR="00E90F04" w:rsidRPr="00E90F04" w:rsidRDefault="00E90F04" w:rsidP="007B6788">
      <w:pPr>
        <w:pStyle w:val="afe"/>
        <w:numPr>
          <w:ilvl w:val="0"/>
          <w:numId w:val="46"/>
        </w:numPr>
        <w:spacing w:after="0" w:line="240" w:lineRule="auto"/>
        <w:ind w:left="851"/>
        <w:jc w:val="both"/>
        <w:rPr>
          <w:rFonts w:eastAsia="Calibri"/>
          <w:sz w:val="28"/>
          <w:szCs w:val="28"/>
        </w:rPr>
      </w:pPr>
      <w:r w:rsidRPr="00E90F04">
        <w:rPr>
          <w:rFonts w:eastAsia="Calibri"/>
          <w:sz w:val="28"/>
          <w:szCs w:val="28"/>
        </w:rPr>
        <w:t xml:space="preserve">Рынок </w:t>
      </w:r>
      <w:r w:rsidR="00507FE7">
        <w:rPr>
          <w:rFonts w:eastAsia="Calibri"/>
          <w:sz w:val="28"/>
          <w:szCs w:val="28"/>
        </w:rPr>
        <w:t>социальных услуг (14,2</w:t>
      </w:r>
      <w:r w:rsidRPr="00E90F04">
        <w:rPr>
          <w:rFonts w:eastAsia="Calibri"/>
          <w:sz w:val="28"/>
          <w:szCs w:val="28"/>
        </w:rPr>
        <w:t>%</w:t>
      </w:r>
      <w:r w:rsidR="00507FE7">
        <w:rPr>
          <w:rFonts w:eastAsia="Calibri"/>
          <w:sz w:val="28"/>
          <w:szCs w:val="28"/>
        </w:rPr>
        <w:t>);</w:t>
      </w:r>
    </w:p>
    <w:p w14:paraId="3FD11135" w14:textId="77777777" w:rsidR="00E90F04" w:rsidRPr="00E90F04" w:rsidRDefault="00507FE7" w:rsidP="007B6788">
      <w:pPr>
        <w:pStyle w:val="afe"/>
        <w:numPr>
          <w:ilvl w:val="0"/>
          <w:numId w:val="46"/>
        </w:numPr>
        <w:spacing w:after="0" w:line="240" w:lineRule="auto"/>
        <w:ind w:left="851"/>
        <w:jc w:val="both"/>
        <w:rPr>
          <w:rFonts w:eastAsia="Calibri"/>
          <w:sz w:val="28"/>
          <w:szCs w:val="28"/>
        </w:rPr>
      </w:pPr>
      <w:r>
        <w:rPr>
          <w:rFonts w:eastAsia="Calibri"/>
          <w:sz w:val="28"/>
          <w:szCs w:val="28"/>
        </w:rPr>
        <w:t>Рынок семеноводства (12,4</w:t>
      </w:r>
      <w:r w:rsidR="00E90F04" w:rsidRPr="00E90F04">
        <w:rPr>
          <w:rFonts w:eastAsia="Calibri"/>
          <w:sz w:val="28"/>
          <w:szCs w:val="28"/>
        </w:rPr>
        <w:t>%</w:t>
      </w:r>
      <w:r>
        <w:rPr>
          <w:rFonts w:eastAsia="Calibri"/>
          <w:sz w:val="28"/>
          <w:szCs w:val="28"/>
        </w:rPr>
        <w:t>);</w:t>
      </w:r>
    </w:p>
    <w:p w14:paraId="528DFACA" w14:textId="77777777" w:rsidR="00E90F04" w:rsidRPr="00E90F04" w:rsidRDefault="00E90F04" w:rsidP="007B6788">
      <w:pPr>
        <w:pStyle w:val="afe"/>
        <w:numPr>
          <w:ilvl w:val="0"/>
          <w:numId w:val="46"/>
        </w:numPr>
        <w:spacing w:after="0" w:line="240" w:lineRule="auto"/>
        <w:ind w:left="851"/>
        <w:jc w:val="both"/>
        <w:rPr>
          <w:rFonts w:eastAsia="Calibri"/>
          <w:sz w:val="28"/>
          <w:szCs w:val="28"/>
        </w:rPr>
      </w:pPr>
      <w:r w:rsidRPr="00E90F04">
        <w:rPr>
          <w:rFonts w:eastAsia="Calibri"/>
          <w:sz w:val="28"/>
          <w:szCs w:val="28"/>
        </w:rPr>
        <w:t>Рынок</w:t>
      </w:r>
      <w:r w:rsidR="00507FE7">
        <w:rPr>
          <w:rFonts w:eastAsia="Calibri"/>
          <w:sz w:val="28"/>
          <w:szCs w:val="28"/>
        </w:rPr>
        <w:t xml:space="preserve"> переработки водных биоресурсов (</w:t>
      </w:r>
      <w:r w:rsidR="006254FA">
        <w:rPr>
          <w:rFonts w:eastAsia="Calibri"/>
          <w:sz w:val="28"/>
          <w:szCs w:val="28"/>
        </w:rPr>
        <w:t>12,2</w:t>
      </w:r>
      <w:r w:rsidRPr="00E90F04">
        <w:rPr>
          <w:rFonts w:eastAsia="Calibri"/>
          <w:sz w:val="28"/>
          <w:szCs w:val="28"/>
        </w:rPr>
        <w:t>%</w:t>
      </w:r>
      <w:r w:rsidR="00507FE7">
        <w:rPr>
          <w:rFonts w:eastAsia="Calibri"/>
          <w:sz w:val="28"/>
          <w:szCs w:val="28"/>
        </w:rPr>
        <w:t>);</w:t>
      </w:r>
    </w:p>
    <w:p w14:paraId="2BDAFDBD" w14:textId="77777777" w:rsidR="00E90F04" w:rsidRPr="00E90F04" w:rsidRDefault="00E90F04" w:rsidP="007B6788">
      <w:pPr>
        <w:pStyle w:val="afe"/>
        <w:numPr>
          <w:ilvl w:val="0"/>
          <w:numId w:val="46"/>
        </w:numPr>
        <w:spacing w:after="0" w:line="240" w:lineRule="auto"/>
        <w:ind w:left="851"/>
        <w:jc w:val="both"/>
        <w:rPr>
          <w:rFonts w:eastAsia="Calibri"/>
          <w:sz w:val="28"/>
          <w:szCs w:val="28"/>
        </w:rPr>
      </w:pPr>
      <w:r w:rsidRPr="00E90F04">
        <w:rPr>
          <w:rFonts w:eastAsia="Calibri"/>
          <w:sz w:val="28"/>
          <w:szCs w:val="28"/>
        </w:rPr>
        <w:t>Рынок строительства объектов капитального строительства, за исключением жили</w:t>
      </w:r>
      <w:r w:rsidR="00507FE7">
        <w:rPr>
          <w:rFonts w:eastAsia="Calibri"/>
          <w:sz w:val="28"/>
          <w:szCs w:val="28"/>
        </w:rPr>
        <w:t>щного и дорожного строительства (</w:t>
      </w:r>
      <w:r w:rsidR="006254FA">
        <w:rPr>
          <w:rFonts w:eastAsia="Calibri"/>
          <w:sz w:val="28"/>
          <w:szCs w:val="28"/>
        </w:rPr>
        <w:t>11,9</w:t>
      </w:r>
      <w:r w:rsidRPr="00E90F04">
        <w:rPr>
          <w:rFonts w:eastAsia="Calibri"/>
          <w:sz w:val="28"/>
          <w:szCs w:val="28"/>
        </w:rPr>
        <w:t>%</w:t>
      </w:r>
      <w:r w:rsidR="00507FE7">
        <w:rPr>
          <w:rFonts w:eastAsia="Calibri"/>
          <w:sz w:val="28"/>
          <w:szCs w:val="28"/>
        </w:rPr>
        <w:t>);</w:t>
      </w:r>
    </w:p>
    <w:p w14:paraId="0B44F3C9" w14:textId="77777777" w:rsidR="00E90F04" w:rsidRPr="00E90F04" w:rsidRDefault="00507FE7" w:rsidP="007B6788">
      <w:pPr>
        <w:pStyle w:val="afe"/>
        <w:numPr>
          <w:ilvl w:val="0"/>
          <w:numId w:val="46"/>
        </w:numPr>
        <w:spacing w:after="0" w:line="240" w:lineRule="auto"/>
        <w:ind w:left="851"/>
        <w:jc w:val="both"/>
        <w:rPr>
          <w:rFonts w:eastAsia="Calibri"/>
          <w:sz w:val="28"/>
          <w:szCs w:val="28"/>
        </w:rPr>
      </w:pPr>
      <w:r>
        <w:rPr>
          <w:rFonts w:eastAsia="Calibri"/>
          <w:sz w:val="28"/>
          <w:szCs w:val="28"/>
        </w:rPr>
        <w:t>Рынок племенного животноводства (</w:t>
      </w:r>
      <w:r w:rsidR="006254FA">
        <w:rPr>
          <w:rFonts w:eastAsia="Calibri"/>
          <w:sz w:val="28"/>
          <w:szCs w:val="28"/>
        </w:rPr>
        <w:t>11,3</w:t>
      </w:r>
      <w:r w:rsidR="00E90F04" w:rsidRPr="00E90F04">
        <w:rPr>
          <w:rFonts w:eastAsia="Calibri"/>
          <w:sz w:val="28"/>
          <w:szCs w:val="28"/>
        </w:rPr>
        <w:t>%</w:t>
      </w:r>
      <w:r>
        <w:rPr>
          <w:rFonts w:eastAsia="Calibri"/>
          <w:sz w:val="28"/>
          <w:szCs w:val="28"/>
        </w:rPr>
        <w:t>);</w:t>
      </w:r>
    </w:p>
    <w:p w14:paraId="6F491B5E" w14:textId="77777777" w:rsidR="00E90F04" w:rsidRPr="00E90F04" w:rsidRDefault="00E90F04" w:rsidP="007B6788">
      <w:pPr>
        <w:pStyle w:val="afe"/>
        <w:numPr>
          <w:ilvl w:val="0"/>
          <w:numId w:val="46"/>
        </w:numPr>
        <w:spacing w:after="0" w:line="240" w:lineRule="auto"/>
        <w:ind w:left="851"/>
        <w:jc w:val="both"/>
        <w:rPr>
          <w:rFonts w:eastAsia="Calibri"/>
          <w:sz w:val="28"/>
          <w:szCs w:val="28"/>
        </w:rPr>
      </w:pPr>
      <w:r w:rsidRPr="00E90F04">
        <w:rPr>
          <w:rFonts w:eastAsia="Calibri"/>
          <w:sz w:val="28"/>
          <w:szCs w:val="28"/>
        </w:rPr>
        <w:t xml:space="preserve">Рынок добычи общераспространенных полезных ископаемых на </w:t>
      </w:r>
      <w:r w:rsidR="00507FE7">
        <w:rPr>
          <w:rFonts w:eastAsia="Calibri"/>
          <w:sz w:val="28"/>
          <w:szCs w:val="28"/>
        </w:rPr>
        <w:t>участках недр местного значения (</w:t>
      </w:r>
      <w:r w:rsidR="006254FA">
        <w:rPr>
          <w:rFonts w:eastAsia="Calibri"/>
          <w:sz w:val="28"/>
          <w:szCs w:val="28"/>
        </w:rPr>
        <w:t>11,0</w:t>
      </w:r>
      <w:r w:rsidRPr="00E90F04">
        <w:rPr>
          <w:rFonts w:eastAsia="Calibri"/>
          <w:sz w:val="28"/>
          <w:szCs w:val="28"/>
        </w:rPr>
        <w:t>%</w:t>
      </w:r>
      <w:r w:rsidR="00507FE7">
        <w:rPr>
          <w:rFonts w:eastAsia="Calibri"/>
          <w:sz w:val="28"/>
          <w:szCs w:val="28"/>
        </w:rPr>
        <w:t>);</w:t>
      </w:r>
    </w:p>
    <w:p w14:paraId="62ABCB93" w14:textId="77777777" w:rsidR="00AA131E" w:rsidRPr="00E90F04" w:rsidRDefault="00E90F04" w:rsidP="007B6788">
      <w:pPr>
        <w:pStyle w:val="afe"/>
        <w:numPr>
          <w:ilvl w:val="0"/>
          <w:numId w:val="46"/>
        </w:numPr>
        <w:spacing w:after="0" w:line="240" w:lineRule="auto"/>
        <w:ind w:left="851"/>
        <w:jc w:val="both"/>
        <w:rPr>
          <w:rFonts w:eastAsia="Calibri"/>
          <w:sz w:val="28"/>
          <w:szCs w:val="28"/>
        </w:rPr>
      </w:pPr>
      <w:r w:rsidRPr="00E90F04">
        <w:rPr>
          <w:rFonts w:eastAsia="Calibri"/>
          <w:sz w:val="28"/>
          <w:szCs w:val="28"/>
        </w:rPr>
        <w:t>Рынок оказания услуг по перевозке пассажиров автомобильным транспортом по муниципальным</w:t>
      </w:r>
      <w:r w:rsidR="00507FE7">
        <w:rPr>
          <w:rFonts w:eastAsia="Calibri"/>
          <w:sz w:val="28"/>
          <w:szCs w:val="28"/>
        </w:rPr>
        <w:t xml:space="preserve"> маршрутам регулярных перевозок (</w:t>
      </w:r>
      <w:r w:rsidR="006254FA">
        <w:rPr>
          <w:rFonts w:eastAsia="Calibri"/>
          <w:sz w:val="28"/>
          <w:szCs w:val="28"/>
        </w:rPr>
        <w:t>10,5</w:t>
      </w:r>
      <w:r w:rsidRPr="00E90F04">
        <w:rPr>
          <w:rFonts w:eastAsia="Calibri"/>
          <w:sz w:val="28"/>
          <w:szCs w:val="28"/>
        </w:rPr>
        <w:t>%</w:t>
      </w:r>
      <w:r w:rsidR="00507FE7">
        <w:rPr>
          <w:rFonts w:eastAsia="Calibri"/>
          <w:sz w:val="28"/>
          <w:szCs w:val="28"/>
        </w:rPr>
        <w:t>).</w:t>
      </w:r>
    </w:p>
    <w:p w14:paraId="73ADABED" w14:textId="77777777" w:rsidR="006254FA" w:rsidRDefault="006254FA" w:rsidP="00DE2E5C">
      <w:pPr>
        <w:spacing w:after="0" w:line="240" w:lineRule="auto"/>
        <w:ind w:firstLine="709"/>
        <w:jc w:val="both"/>
        <w:rPr>
          <w:rFonts w:eastAsia="Calibri"/>
          <w:sz w:val="28"/>
          <w:szCs w:val="28"/>
        </w:rPr>
      </w:pPr>
    </w:p>
    <w:p w14:paraId="68A9A805" w14:textId="77777777" w:rsidR="005C5BDF" w:rsidRPr="009B5A1A" w:rsidRDefault="005C5BDF" w:rsidP="005C5BDF">
      <w:pPr>
        <w:ind w:firstLine="426"/>
        <w:jc w:val="both"/>
        <w:rPr>
          <w:rFonts w:eastAsia="Calibri"/>
          <w:szCs w:val="24"/>
          <w:u w:val="single"/>
        </w:rPr>
      </w:pPr>
    </w:p>
    <w:p w14:paraId="4F9FAAA5" w14:textId="77777777" w:rsidR="009B5A1A" w:rsidRDefault="009B5A1A">
      <w:pPr>
        <w:spacing w:after="160"/>
        <w:ind w:firstLine="0"/>
        <w:rPr>
          <w:rFonts w:eastAsia="Calibri"/>
          <w:b/>
          <w:szCs w:val="24"/>
        </w:rPr>
      </w:pPr>
      <w:r>
        <w:rPr>
          <w:rFonts w:eastAsia="Calibri"/>
          <w:b/>
          <w:szCs w:val="24"/>
        </w:rPr>
        <w:br w:type="page"/>
      </w:r>
    </w:p>
    <w:p w14:paraId="3B626C2F" w14:textId="77777777" w:rsidR="00AA131E" w:rsidRPr="00F3291C" w:rsidRDefault="00AC4DB7" w:rsidP="00DE2E5C">
      <w:pPr>
        <w:spacing w:after="200"/>
        <w:ind w:left="-567" w:firstLine="0"/>
        <w:jc w:val="center"/>
        <w:rPr>
          <w:rFonts w:eastAsia="SimSun"/>
          <w:b/>
          <w:sz w:val="32"/>
          <w:szCs w:val="28"/>
          <w:lang w:eastAsia="ar-SA"/>
        </w:rPr>
        <w:sectPr w:rsidR="00AA131E" w:rsidRPr="00F3291C" w:rsidSect="00136A0F">
          <w:footnotePr>
            <w:numRestart w:val="eachPage"/>
          </w:footnotePr>
          <w:type w:val="nextColumn"/>
          <w:pgSz w:w="11906" w:h="16838"/>
          <w:pgMar w:top="1134" w:right="709" w:bottom="1134" w:left="1701" w:header="709" w:footer="709" w:gutter="0"/>
          <w:cols w:space="720"/>
        </w:sectPr>
      </w:pPr>
      <w:r w:rsidRPr="00CD3A1D">
        <w:rPr>
          <w:noProof/>
          <w:color w:val="986297"/>
          <w:lang w:eastAsia="ru-RU"/>
        </w:rPr>
        <w:drawing>
          <wp:inline distT="0" distB="0" distL="0" distR="0" wp14:anchorId="44EC8952" wp14:editId="415CE4CF">
            <wp:extent cx="6478270" cy="8557147"/>
            <wp:effectExtent l="0" t="0" r="0" b="0"/>
            <wp:docPr id="16" name="Диаграмма 7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r w:rsidR="00AA131E" w:rsidRPr="00F3291C">
        <w:rPr>
          <w:rFonts w:eastAsia="Calibri"/>
          <w:sz w:val="28"/>
          <w:szCs w:val="24"/>
        </w:rPr>
        <w:t xml:space="preserve">Диаграмма </w:t>
      </w:r>
      <w:r w:rsidR="001657F9" w:rsidRPr="00F3291C">
        <w:rPr>
          <w:rFonts w:eastAsia="Calibri"/>
          <w:sz w:val="28"/>
          <w:szCs w:val="24"/>
        </w:rPr>
        <w:t>3</w:t>
      </w:r>
      <w:r w:rsidR="00AA131E" w:rsidRPr="00F3291C">
        <w:rPr>
          <w:rFonts w:eastAsia="Calibri"/>
          <w:sz w:val="28"/>
          <w:szCs w:val="24"/>
        </w:rPr>
        <w:t>.2.</w:t>
      </w:r>
      <w:r w:rsidR="00DE4037" w:rsidRPr="00F3291C">
        <w:rPr>
          <w:rFonts w:eastAsia="Calibri"/>
          <w:sz w:val="28"/>
          <w:szCs w:val="24"/>
        </w:rPr>
        <w:t>1</w:t>
      </w:r>
      <w:r w:rsidR="00AA131E" w:rsidRPr="00F3291C">
        <w:rPr>
          <w:rFonts w:eastAsia="Calibri"/>
          <w:sz w:val="28"/>
          <w:szCs w:val="24"/>
        </w:rPr>
        <w:t xml:space="preserve"> </w:t>
      </w:r>
      <w:r w:rsidR="00AA131E" w:rsidRPr="00F3291C">
        <w:rPr>
          <w:rFonts w:eastAsia="Calibri"/>
          <w:b/>
          <w:sz w:val="28"/>
          <w:szCs w:val="24"/>
        </w:rPr>
        <w:t xml:space="preserve">– Оценка изменения качества услуг на </w:t>
      </w:r>
      <w:r w:rsidR="00DE4037" w:rsidRPr="00F3291C">
        <w:rPr>
          <w:rFonts w:eastAsia="Calibri"/>
          <w:b/>
          <w:sz w:val="28"/>
          <w:szCs w:val="24"/>
        </w:rPr>
        <w:t>товарных</w:t>
      </w:r>
      <w:r w:rsidR="00AA131E" w:rsidRPr="00F3291C">
        <w:rPr>
          <w:rFonts w:eastAsia="Calibri"/>
          <w:b/>
          <w:sz w:val="28"/>
          <w:szCs w:val="24"/>
        </w:rPr>
        <w:t xml:space="preserve"> рынках Новосибирской области за последние 3 года (% от числа </w:t>
      </w:r>
      <w:r w:rsidR="00DE4037" w:rsidRPr="00F3291C">
        <w:rPr>
          <w:rFonts w:eastAsia="Calibri"/>
          <w:b/>
          <w:sz w:val="28"/>
          <w:szCs w:val="24"/>
        </w:rPr>
        <w:t xml:space="preserve">ответивших </w:t>
      </w:r>
      <w:r w:rsidR="00AA131E" w:rsidRPr="00F3291C">
        <w:rPr>
          <w:rFonts w:eastAsia="Calibri"/>
          <w:b/>
          <w:sz w:val="28"/>
          <w:szCs w:val="24"/>
        </w:rPr>
        <w:t>потребителей)</w:t>
      </w:r>
    </w:p>
    <w:p w14:paraId="49DD24A9" w14:textId="77777777" w:rsidR="002D6824" w:rsidRPr="00A30DC9" w:rsidRDefault="002D6824" w:rsidP="002D6824">
      <w:pPr>
        <w:pStyle w:val="12"/>
        <w:rPr>
          <w:sz w:val="32"/>
        </w:rPr>
      </w:pPr>
      <w:bookmarkStart w:id="20" w:name="_Toc65500889"/>
      <w:r w:rsidRPr="00A30DC9">
        <w:rPr>
          <w:sz w:val="32"/>
        </w:rPr>
        <w:t xml:space="preserve">РАЗДЕЛ </w:t>
      </w:r>
      <w:r w:rsidR="004E6A00">
        <w:rPr>
          <w:sz w:val="32"/>
        </w:rPr>
        <w:t>4</w:t>
      </w:r>
      <w:r w:rsidRPr="00A30DC9">
        <w:rPr>
          <w:sz w:val="32"/>
        </w:rPr>
        <w:t xml:space="preserve">. Удовлетворенность </w:t>
      </w:r>
      <w:r w:rsidRPr="002D6824">
        <w:rPr>
          <w:sz w:val="32"/>
        </w:rPr>
        <w:t>возможностью выбора товаров и услуг на товарных рынках Новосибирской области</w:t>
      </w:r>
      <w:bookmarkEnd w:id="20"/>
    </w:p>
    <w:p w14:paraId="43D43C37" w14:textId="77777777" w:rsidR="00AA131E" w:rsidRPr="00206E38" w:rsidRDefault="004E6A00" w:rsidP="00A30DC9">
      <w:pPr>
        <w:pStyle w:val="25"/>
      </w:pPr>
      <w:bookmarkStart w:id="21" w:name="_Toc65500890"/>
      <w:r>
        <w:t>4</w:t>
      </w:r>
      <w:r w:rsidR="00AA131E" w:rsidRPr="00CF2686">
        <w:t>.</w:t>
      </w:r>
      <w:r w:rsidR="00DA4FC7">
        <w:t>1</w:t>
      </w:r>
      <w:r w:rsidR="00AA131E" w:rsidRPr="00CF2686">
        <w:t xml:space="preserve">. Уровень </w:t>
      </w:r>
      <w:r w:rsidR="00DA4FC7" w:rsidRPr="00DA4FC7">
        <w:t>удовлетворенности возможностью выбора товаров и услуг на товарных рынках Новосибирской области</w:t>
      </w:r>
      <w:r w:rsidR="00DA4FC7" w:rsidRPr="00DA4FC7" w:rsidDel="00DA4FC7">
        <w:t xml:space="preserve"> </w:t>
      </w:r>
      <w:r w:rsidR="00AA131E" w:rsidRPr="00CF2686">
        <w:t>(</w:t>
      </w:r>
      <w:r w:rsidR="00AA131E" w:rsidRPr="000A0FFA">
        <w:t xml:space="preserve">ПОКАЗАТЕЛЬ </w:t>
      </w:r>
      <w:r w:rsidR="00837BAB" w:rsidRPr="000A0FFA">
        <w:t>6</w:t>
      </w:r>
      <w:r w:rsidR="00AA131E" w:rsidRPr="000A0FFA">
        <w:t>)</w:t>
      </w:r>
      <w:bookmarkEnd w:id="21"/>
    </w:p>
    <w:p w14:paraId="4016D522" w14:textId="77777777" w:rsidR="00AA131E" w:rsidRDefault="00AA131E" w:rsidP="00A26CFC">
      <w:pPr>
        <w:spacing w:after="0" w:line="240" w:lineRule="auto"/>
        <w:jc w:val="both"/>
        <w:outlineLvl w:val="1"/>
        <w:rPr>
          <w:rFonts w:eastAsia="Calibri"/>
          <w:b/>
          <w:bCs/>
          <w:iCs/>
          <w:szCs w:val="24"/>
          <w:lang w:eastAsia="ar-SA"/>
        </w:rPr>
      </w:pPr>
    </w:p>
    <w:p w14:paraId="46FB5A4F" w14:textId="77777777" w:rsidR="0089794D" w:rsidRPr="00DE2E5C" w:rsidRDefault="0089794D" w:rsidP="00DE2E5C">
      <w:pPr>
        <w:spacing w:after="0" w:line="240" w:lineRule="auto"/>
        <w:ind w:firstLine="709"/>
        <w:jc w:val="both"/>
        <w:rPr>
          <w:rFonts w:asciiTheme="majorHAnsi" w:eastAsia="Calibri" w:hAnsiTheme="majorHAnsi" w:cstheme="majorHAnsi"/>
          <w:sz w:val="28"/>
          <w:szCs w:val="28"/>
        </w:rPr>
      </w:pPr>
      <w:r w:rsidRPr="00DE2E5C">
        <w:rPr>
          <w:rFonts w:asciiTheme="majorHAnsi" w:eastAsia="Calibri" w:hAnsiTheme="majorHAnsi" w:cstheme="majorHAnsi"/>
          <w:sz w:val="28"/>
          <w:szCs w:val="28"/>
        </w:rPr>
        <w:t xml:space="preserve">Удовлетворенность потребителей </w:t>
      </w:r>
      <w:r w:rsidR="005826BF" w:rsidRPr="00DE2E5C">
        <w:rPr>
          <w:rFonts w:asciiTheme="majorHAnsi" w:eastAsia="Calibri" w:hAnsiTheme="majorHAnsi" w:cstheme="majorHAnsi"/>
          <w:sz w:val="28"/>
          <w:szCs w:val="28"/>
        </w:rPr>
        <w:t xml:space="preserve">возможностью выбора </w:t>
      </w:r>
      <w:r w:rsidRPr="00DE2E5C">
        <w:rPr>
          <w:rFonts w:asciiTheme="majorHAnsi" w:eastAsia="Calibri" w:hAnsiTheme="majorHAnsi" w:cstheme="majorHAnsi"/>
          <w:sz w:val="28"/>
          <w:szCs w:val="28"/>
        </w:rPr>
        <w:t xml:space="preserve">услуг на исследуемых товарных рынках варьируется от </w:t>
      </w:r>
      <w:r w:rsidR="00D27D0F">
        <w:rPr>
          <w:rFonts w:asciiTheme="majorHAnsi" w:eastAsia="Calibri" w:hAnsiTheme="majorHAnsi" w:cstheme="majorHAnsi"/>
          <w:sz w:val="28"/>
          <w:szCs w:val="28"/>
        </w:rPr>
        <w:t>32,1</w:t>
      </w:r>
      <w:r w:rsidRPr="00DE2E5C">
        <w:rPr>
          <w:rFonts w:asciiTheme="majorHAnsi" w:eastAsia="Calibri" w:hAnsiTheme="majorHAnsi" w:cstheme="majorHAnsi"/>
          <w:sz w:val="28"/>
          <w:szCs w:val="28"/>
        </w:rPr>
        <w:t xml:space="preserve">% до </w:t>
      </w:r>
      <w:r w:rsidR="00D27D0F">
        <w:rPr>
          <w:rFonts w:asciiTheme="majorHAnsi" w:eastAsia="Calibri" w:hAnsiTheme="majorHAnsi" w:cstheme="majorHAnsi"/>
          <w:sz w:val="28"/>
          <w:szCs w:val="28"/>
        </w:rPr>
        <w:t>77,8</w:t>
      </w:r>
      <w:r w:rsidRPr="00DE2E5C">
        <w:rPr>
          <w:rFonts w:asciiTheme="majorHAnsi" w:eastAsia="Calibri" w:hAnsiTheme="majorHAnsi" w:cstheme="majorHAnsi"/>
          <w:sz w:val="28"/>
          <w:szCs w:val="28"/>
        </w:rPr>
        <w:t>%.</w:t>
      </w:r>
    </w:p>
    <w:p w14:paraId="33C46430" w14:textId="77777777" w:rsidR="00D27D0F" w:rsidRDefault="0089794D" w:rsidP="00DE2E5C">
      <w:pPr>
        <w:spacing w:after="0" w:line="240" w:lineRule="auto"/>
        <w:ind w:firstLine="709"/>
        <w:jc w:val="both"/>
        <w:rPr>
          <w:rFonts w:asciiTheme="majorHAnsi" w:eastAsia="Calibri" w:hAnsiTheme="majorHAnsi" w:cstheme="majorHAnsi"/>
          <w:sz w:val="28"/>
          <w:szCs w:val="28"/>
        </w:rPr>
      </w:pPr>
      <w:r w:rsidRPr="00DE2E5C">
        <w:rPr>
          <w:rFonts w:asciiTheme="majorHAnsi" w:eastAsia="Calibri" w:hAnsiTheme="majorHAnsi" w:cstheme="majorHAnsi"/>
          <w:sz w:val="28"/>
          <w:szCs w:val="28"/>
        </w:rPr>
        <w:t xml:space="preserve">Высокий уровень удовлетворенности </w:t>
      </w:r>
      <w:r w:rsidR="005826BF" w:rsidRPr="00DE2E5C">
        <w:rPr>
          <w:rFonts w:asciiTheme="majorHAnsi" w:eastAsia="Calibri" w:hAnsiTheme="majorHAnsi" w:cstheme="majorHAnsi"/>
          <w:sz w:val="28"/>
          <w:szCs w:val="28"/>
        </w:rPr>
        <w:t xml:space="preserve">возможностью выбора услуг </w:t>
      </w:r>
      <w:r w:rsidRPr="00DE2E5C">
        <w:rPr>
          <w:rFonts w:asciiTheme="majorHAnsi" w:eastAsia="Calibri" w:hAnsiTheme="majorHAnsi" w:cstheme="majorHAnsi"/>
          <w:sz w:val="28"/>
          <w:szCs w:val="28"/>
        </w:rPr>
        <w:t xml:space="preserve">(75% и выше) зафиксирован на </w:t>
      </w:r>
      <w:r w:rsidR="00D27D0F">
        <w:rPr>
          <w:rFonts w:asciiTheme="majorHAnsi" w:eastAsia="Calibri" w:hAnsiTheme="majorHAnsi" w:cstheme="majorHAnsi"/>
          <w:sz w:val="28"/>
          <w:szCs w:val="28"/>
        </w:rPr>
        <w:t>рынке</w:t>
      </w:r>
      <w:r w:rsidR="005826BF" w:rsidRPr="00DE2E5C">
        <w:rPr>
          <w:rFonts w:asciiTheme="majorHAnsi" w:eastAsia="Calibri" w:hAnsiTheme="majorHAnsi" w:cstheme="majorHAnsi"/>
          <w:sz w:val="28"/>
          <w:szCs w:val="28"/>
        </w:rPr>
        <w:t xml:space="preserve"> </w:t>
      </w:r>
      <w:r w:rsidR="00B710D3" w:rsidRPr="00B710D3">
        <w:rPr>
          <w:rFonts w:asciiTheme="majorHAnsi" w:eastAsia="Calibri" w:hAnsiTheme="majorHAnsi" w:cstheme="majorHAnsi"/>
          <w:sz w:val="28"/>
          <w:szCs w:val="28"/>
        </w:rPr>
        <w:t>услуг розничной торговли лекарственными препаратами, медицинскими изделиями и сопутствующими товарами</w:t>
      </w:r>
      <w:r w:rsidR="005826BF" w:rsidRPr="00DE2E5C">
        <w:rPr>
          <w:rFonts w:asciiTheme="majorHAnsi" w:eastAsia="Calibri" w:hAnsiTheme="majorHAnsi" w:cstheme="majorHAnsi"/>
          <w:sz w:val="28"/>
          <w:szCs w:val="28"/>
        </w:rPr>
        <w:t xml:space="preserve"> (</w:t>
      </w:r>
      <w:r w:rsidR="00D27D0F">
        <w:rPr>
          <w:rFonts w:asciiTheme="majorHAnsi" w:eastAsia="Calibri" w:hAnsiTheme="majorHAnsi" w:cstheme="majorHAnsi"/>
          <w:sz w:val="28"/>
          <w:szCs w:val="28"/>
        </w:rPr>
        <w:t>77,8%).</w:t>
      </w:r>
    </w:p>
    <w:p w14:paraId="104456F6" w14:textId="77777777" w:rsidR="007A6A20" w:rsidRDefault="0089794D" w:rsidP="00DE2E5C">
      <w:pPr>
        <w:spacing w:after="0" w:line="240" w:lineRule="auto"/>
        <w:ind w:firstLine="709"/>
        <w:jc w:val="both"/>
        <w:rPr>
          <w:rFonts w:asciiTheme="majorHAnsi" w:eastAsia="Calibri" w:hAnsiTheme="majorHAnsi" w:cstheme="majorHAnsi"/>
          <w:sz w:val="28"/>
          <w:szCs w:val="28"/>
        </w:rPr>
      </w:pPr>
      <w:r w:rsidRPr="00DE2E5C">
        <w:rPr>
          <w:rFonts w:asciiTheme="majorHAnsi" w:eastAsia="Calibri" w:hAnsiTheme="majorHAnsi" w:cstheme="majorHAnsi"/>
          <w:sz w:val="28"/>
          <w:szCs w:val="28"/>
        </w:rPr>
        <w:t xml:space="preserve">Средний уровень удовлетворенности </w:t>
      </w:r>
      <w:r w:rsidR="007A6A20" w:rsidRPr="00DE2E5C">
        <w:rPr>
          <w:rFonts w:asciiTheme="majorHAnsi" w:eastAsia="Calibri" w:hAnsiTheme="majorHAnsi" w:cstheme="majorHAnsi"/>
          <w:sz w:val="28"/>
          <w:szCs w:val="28"/>
        </w:rPr>
        <w:t xml:space="preserve">возможностью выбора услуг </w:t>
      </w:r>
      <w:r w:rsidRPr="00DE2E5C">
        <w:rPr>
          <w:rFonts w:asciiTheme="majorHAnsi" w:eastAsia="Calibri" w:hAnsiTheme="majorHAnsi" w:cstheme="majorHAnsi"/>
          <w:sz w:val="28"/>
          <w:szCs w:val="28"/>
        </w:rPr>
        <w:t>(от 50,0% до 74,9%) отмечается на 1</w:t>
      </w:r>
      <w:r w:rsidR="00D27D0F">
        <w:rPr>
          <w:rFonts w:asciiTheme="majorHAnsi" w:eastAsia="Calibri" w:hAnsiTheme="majorHAnsi" w:cstheme="majorHAnsi"/>
          <w:sz w:val="28"/>
          <w:szCs w:val="28"/>
        </w:rPr>
        <w:t xml:space="preserve">6 </w:t>
      </w:r>
      <w:r w:rsidRPr="00DE2E5C">
        <w:rPr>
          <w:rFonts w:asciiTheme="majorHAnsi" w:eastAsia="Calibri" w:hAnsiTheme="majorHAnsi" w:cstheme="majorHAnsi"/>
          <w:sz w:val="28"/>
          <w:szCs w:val="28"/>
        </w:rPr>
        <w:t>из 33 товарных рынков</w:t>
      </w:r>
      <w:r w:rsidR="00E34B91">
        <w:rPr>
          <w:rFonts w:asciiTheme="majorHAnsi" w:eastAsia="Calibri" w:hAnsiTheme="majorHAnsi" w:cstheme="majorHAnsi"/>
          <w:sz w:val="28"/>
          <w:szCs w:val="28"/>
        </w:rPr>
        <w:t xml:space="preserve"> </w:t>
      </w:r>
      <w:r w:rsidR="00E34B91" w:rsidRPr="00E34B91">
        <w:rPr>
          <w:rFonts w:asciiTheme="majorHAnsi" w:eastAsia="Calibri" w:hAnsiTheme="majorHAnsi" w:cstheme="majorHAnsi"/>
          <w:sz w:val="28"/>
          <w:szCs w:val="28"/>
        </w:rPr>
        <w:t>(рынки указаны в порядке убывания удовлетворенности возможностью выбора услуг):</w:t>
      </w:r>
    </w:p>
    <w:p w14:paraId="28C8E6D2" w14:textId="77777777" w:rsidR="00E34B91" w:rsidRPr="00E34B91" w:rsidRDefault="00E34B91" w:rsidP="001657F9">
      <w:pPr>
        <w:pStyle w:val="afe"/>
        <w:numPr>
          <w:ilvl w:val="0"/>
          <w:numId w:val="50"/>
        </w:numPr>
        <w:spacing w:after="0" w:line="240" w:lineRule="auto"/>
        <w:ind w:left="709"/>
        <w:jc w:val="both"/>
        <w:rPr>
          <w:rFonts w:asciiTheme="majorHAnsi" w:eastAsia="Calibri" w:hAnsiTheme="majorHAnsi" w:cstheme="majorHAnsi"/>
          <w:sz w:val="28"/>
          <w:szCs w:val="28"/>
        </w:rPr>
      </w:pPr>
      <w:r w:rsidRPr="00E34B91">
        <w:rPr>
          <w:rFonts w:asciiTheme="majorHAnsi" w:eastAsia="Calibri" w:hAnsiTheme="majorHAnsi" w:cstheme="majorHAnsi"/>
          <w:sz w:val="28"/>
          <w:szCs w:val="28"/>
        </w:rPr>
        <w:t>Рынок оказания услуг по перевозке пассажиров и багажа легковым такси на т</w:t>
      </w:r>
      <w:r w:rsidR="001657F9">
        <w:rPr>
          <w:rFonts w:asciiTheme="majorHAnsi" w:eastAsia="Calibri" w:hAnsiTheme="majorHAnsi" w:cstheme="majorHAnsi"/>
          <w:sz w:val="28"/>
          <w:szCs w:val="28"/>
        </w:rPr>
        <w:t>ерритории Новосибирской области (</w:t>
      </w:r>
      <w:r w:rsidRPr="00E34B91">
        <w:rPr>
          <w:rFonts w:asciiTheme="majorHAnsi" w:eastAsia="Calibri" w:hAnsiTheme="majorHAnsi" w:cstheme="majorHAnsi"/>
          <w:sz w:val="28"/>
          <w:szCs w:val="28"/>
        </w:rPr>
        <w:t>70,9%</w:t>
      </w:r>
      <w:r w:rsidR="004B281D">
        <w:rPr>
          <w:rFonts w:asciiTheme="majorHAnsi" w:eastAsia="Calibri" w:hAnsiTheme="majorHAnsi" w:cstheme="majorHAnsi"/>
          <w:sz w:val="28"/>
          <w:szCs w:val="28"/>
        </w:rPr>
        <w:t>);</w:t>
      </w:r>
    </w:p>
    <w:p w14:paraId="3E4BDCC2" w14:textId="77777777" w:rsidR="00E34B91" w:rsidRPr="00E34B91" w:rsidRDefault="00E34B91" w:rsidP="001657F9">
      <w:pPr>
        <w:pStyle w:val="afe"/>
        <w:numPr>
          <w:ilvl w:val="0"/>
          <w:numId w:val="50"/>
        </w:numPr>
        <w:spacing w:after="0" w:line="240" w:lineRule="auto"/>
        <w:ind w:left="709"/>
        <w:jc w:val="both"/>
        <w:rPr>
          <w:rFonts w:asciiTheme="majorHAnsi" w:eastAsia="Calibri" w:hAnsiTheme="majorHAnsi" w:cstheme="majorHAnsi"/>
          <w:sz w:val="28"/>
          <w:szCs w:val="28"/>
        </w:rPr>
      </w:pPr>
      <w:r w:rsidRPr="00E34B91">
        <w:rPr>
          <w:rFonts w:asciiTheme="majorHAnsi" w:eastAsia="Calibri" w:hAnsiTheme="majorHAnsi" w:cstheme="majorHAnsi"/>
          <w:sz w:val="28"/>
          <w:szCs w:val="28"/>
        </w:rPr>
        <w:t>Рынок услуг связи, в том числе услуг по предоставлению широкополосного доступа к информационно-телек</w:t>
      </w:r>
      <w:r w:rsidR="001657F9">
        <w:rPr>
          <w:rFonts w:asciiTheme="majorHAnsi" w:eastAsia="Calibri" w:hAnsiTheme="majorHAnsi" w:cstheme="majorHAnsi"/>
          <w:sz w:val="28"/>
          <w:szCs w:val="28"/>
        </w:rPr>
        <w:t>оммуникационной сети «Интернет» (</w:t>
      </w:r>
      <w:r w:rsidRPr="00E34B91">
        <w:rPr>
          <w:rFonts w:asciiTheme="majorHAnsi" w:eastAsia="Calibri" w:hAnsiTheme="majorHAnsi" w:cstheme="majorHAnsi"/>
          <w:sz w:val="28"/>
          <w:szCs w:val="28"/>
        </w:rPr>
        <w:t>69,5%</w:t>
      </w:r>
      <w:r w:rsidR="004B281D">
        <w:rPr>
          <w:rFonts w:asciiTheme="majorHAnsi" w:eastAsia="Calibri" w:hAnsiTheme="majorHAnsi" w:cstheme="majorHAnsi"/>
          <w:sz w:val="28"/>
          <w:szCs w:val="28"/>
        </w:rPr>
        <w:t>);</w:t>
      </w:r>
    </w:p>
    <w:p w14:paraId="7F60C97A" w14:textId="77777777" w:rsidR="00E34B91" w:rsidRPr="00E34B91" w:rsidRDefault="00E34B91" w:rsidP="001657F9">
      <w:pPr>
        <w:pStyle w:val="afe"/>
        <w:numPr>
          <w:ilvl w:val="0"/>
          <w:numId w:val="50"/>
        </w:numPr>
        <w:spacing w:after="0" w:line="240" w:lineRule="auto"/>
        <w:ind w:left="709"/>
        <w:jc w:val="both"/>
        <w:rPr>
          <w:rFonts w:asciiTheme="majorHAnsi" w:eastAsia="Calibri" w:hAnsiTheme="majorHAnsi" w:cstheme="majorHAnsi"/>
          <w:sz w:val="28"/>
          <w:szCs w:val="28"/>
        </w:rPr>
      </w:pPr>
      <w:r w:rsidRPr="00E34B91">
        <w:rPr>
          <w:rFonts w:asciiTheme="majorHAnsi" w:eastAsia="Calibri" w:hAnsiTheme="majorHAnsi" w:cstheme="majorHAnsi"/>
          <w:sz w:val="28"/>
          <w:szCs w:val="28"/>
        </w:rPr>
        <w:t>Рыно</w:t>
      </w:r>
      <w:r w:rsidR="001657F9">
        <w:rPr>
          <w:rFonts w:asciiTheme="majorHAnsi" w:eastAsia="Calibri" w:hAnsiTheme="majorHAnsi" w:cstheme="majorHAnsi"/>
          <w:sz w:val="28"/>
          <w:szCs w:val="28"/>
        </w:rPr>
        <w:t>к услуг дошкольного образования (</w:t>
      </w:r>
      <w:r w:rsidRPr="00E34B91">
        <w:rPr>
          <w:rFonts w:asciiTheme="majorHAnsi" w:eastAsia="Calibri" w:hAnsiTheme="majorHAnsi" w:cstheme="majorHAnsi"/>
          <w:sz w:val="28"/>
          <w:szCs w:val="28"/>
        </w:rPr>
        <w:t>67,1%</w:t>
      </w:r>
      <w:r w:rsidR="004B281D">
        <w:rPr>
          <w:rFonts w:asciiTheme="majorHAnsi" w:eastAsia="Calibri" w:hAnsiTheme="majorHAnsi" w:cstheme="majorHAnsi"/>
          <w:sz w:val="28"/>
          <w:szCs w:val="28"/>
        </w:rPr>
        <w:t>);</w:t>
      </w:r>
    </w:p>
    <w:p w14:paraId="3F1E46B4" w14:textId="77777777" w:rsidR="00E34B91" w:rsidRPr="00E34B91" w:rsidRDefault="00E34B91" w:rsidP="001657F9">
      <w:pPr>
        <w:pStyle w:val="afe"/>
        <w:numPr>
          <w:ilvl w:val="0"/>
          <w:numId w:val="50"/>
        </w:numPr>
        <w:spacing w:after="0" w:line="240" w:lineRule="auto"/>
        <w:ind w:left="709"/>
        <w:jc w:val="both"/>
        <w:rPr>
          <w:rFonts w:asciiTheme="majorHAnsi" w:eastAsia="Calibri" w:hAnsiTheme="majorHAnsi" w:cstheme="majorHAnsi"/>
          <w:sz w:val="28"/>
          <w:szCs w:val="28"/>
        </w:rPr>
      </w:pPr>
      <w:r w:rsidRPr="00E34B91">
        <w:rPr>
          <w:rFonts w:asciiTheme="majorHAnsi" w:eastAsia="Calibri" w:hAnsiTheme="majorHAnsi" w:cstheme="majorHAnsi"/>
          <w:sz w:val="28"/>
          <w:szCs w:val="28"/>
        </w:rPr>
        <w:t>Рынок услуг дополн</w:t>
      </w:r>
      <w:r w:rsidR="001657F9">
        <w:rPr>
          <w:rFonts w:asciiTheme="majorHAnsi" w:eastAsia="Calibri" w:hAnsiTheme="majorHAnsi" w:cstheme="majorHAnsi"/>
          <w:sz w:val="28"/>
          <w:szCs w:val="28"/>
        </w:rPr>
        <w:t>ительного образования детей (</w:t>
      </w:r>
      <w:r w:rsidRPr="00E34B91">
        <w:rPr>
          <w:rFonts w:asciiTheme="majorHAnsi" w:eastAsia="Calibri" w:hAnsiTheme="majorHAnsi" w:cstheme="majorHAnsi"/>
          <w:sz w:val="28"/>
          <w:szCs w:val="28"/>
        </w:rPr>
        <w:t>66,9%</w:t>
      </w:r>
      <w:r w:rsidR="004B281D">
        <w:rPr>
          <w:rFonts w:asciiTheme="majorHAnsi" w:eastAsia="Calibri" w:hAnsiTheme="majorHAnsi" w:cstheme="majorHAnsi"/>
          <w:sz w:val="28"/>
          <w:szCs w:val="28"/>
        </w:rPr>
        <w:t>);</w:t>
      </w:r>
    </w:p>
    <w:p w14:paraId="078B4B20" w14:textId="77777777" w:rsidR="00E34B91" w:rsidRPr="00E34B91" w:rsidRDefault="001657F9" w:rsidP="001657F9">
      <w:pPr>
        <w:pStyle w:val="afe"/>
        <w:numPr>
          <w:ilvl w:val="0"/>
          <w:numId w:val="50"/>
        </w:numPr>
        <w:spacing w:after="0" w:line="240" w:lineRule="auto"/>
        <w:ind w:left="709"/>
        <w:jc w:val="both"/>
        <w:rPr>
          <w:rFonts w:asciiTheme="majorHAnsi" w:eastAsia="Calibri" w:hAnsiTheme="majorHAnsi" w:cstheme="majorHAnsi"/>
          <w:sz w:val="28"/>
          <w:szCs w:val="28"/>
        </w:rPr>
      </w:pPr>
      <w:r>
        <w:rPr>
          <w:rFonts w:asciiTheme="majorHAnsi" w:eastAsia="Calibri" w:hAnsiTheme="majorHAnsi" w:cstheme="majorHAnsi"/>
          <w:sz w:val="28"/>
          <w:szCs w:val="28"/>
        </w:rPr>
        <w:t>Рынок услуг общего образования (</w:t>
      </w:r>
      <w:r w:rsidR="00E34B91" w:rsidRPr="00E34B91">
        <w:rPr>
          <w:rFonts w:asciiTheme="majorHAnsi" w:eastAsia="Calibri" w:hAnsiTheme="majorHAnsi" w:cstheme="majorHAnsi"/>
          <w:sz w:val="28"/>
          <w:szCs w:val="28"/>
        </w:rPr>
        <w:t>65,0%</w:t>
      </w:r>
      <w:r w:rsidR="004B281D">
        <w:rPr>
          <w:rFonts w:asciiTheme="majorHAnsi" w:eastAsia="Calibri" w:hAnsiTheme="majorHAnsi" w:cstheme="majorHAnsi"/>
          <w:sz w:val="28"/>
          <w:szCs w:val="28"/>
        </w:rPr>
        <w:t>);</w:t>
      </w:r>
    </w:p>
    <w:p w14:paraId="05CDB50A" w14:textId="77777777" w:rsidR="00E34B91" w:rsidRPr="00E34B91" w:rsidRDefault="00E34B91" w:rsidP="001657F9">
      <w:pPr>
        <w:pStyle w:val="afe"/>
        <w:numPr>
          <w:ilvl w:val="0"/>
          <w:numId w:val="50"/>
        </w:numPr>
        <w:spacing w:after="0" w:line="240" w:lineRule="auto"/>
        <w:ind w:left="709"/>
        <w:jc w:val="both"/>
        <w:rPr>
          <w:rFonts w:asciiTheme="majorHAnsi" w:eastAsia="Calibri" w:hAnsiTheme="majorHAnsi" w:cstheme="majorHAnsi"/>
          <w:sz w:val="28"/>
          <w:szCs w:val="28"/>
        </w:rPr>
      </w:pPr>
      <w:r w:rsidRPr="00E34B91">
        <w:rPr>
          <w:rFonts w:asciiTheme="majorHAnsi" w:eastAsia="Calibri" w:hAnsiTheme="majorHAnsi" w:cstheme="majorHAnsi"/>
          <w:sz w:val="28"/>
          <w:szCs w:val="28"/>
        </w:rPr>
        <w:t>Рынок услуг среднег</w:t>
      </w:r>
      <w:r w:rsidR="001657F9">
        <w:rPr>
          <w:rFonts w:asciiTheme="majorHAnsi" w:eastAsia="Calibri" w:hAnsiTheme="majorHAnsi" w:cstheme="majorHAnsi"/>
          <w:sz w:val="28"/>
          <w:szCs w:val="28"/>
        </w:rPr>
        <w:t>о профессионального образования (</w:t>
      </w:r>
      <w:r w:rsidRPr="00E34B91">
        <w:rPr>
          <w:rFonts w:asciiTheme="majorHAnsi" w:eastAsia="Calibri" w:hAnsiTheme="majorHAnsi" w:cstheme="majorHAnsi"/>
          <w:sz w:val="28"/>
          <w:szCs w:val="28"/>
        </w:rPr>
        <w:t>64,5%</w:t>
      </w:r>
      <w:r w:rsidR="004B281D">
        <w:rPr>
          <w:rFonts w:asciiTheme="majorHAnsi" w:eastAsia="Calibri" w:hAnsiTheme="majorHAnsi" w:cstheme="majorHAnsi"/>
          <w:sz w:val="28"/>
          <w:szCs w:val="28"/>
        </w:rPr>
        <w:t>);</w:t>
      </w:r>
    </w:p>
    <w:p w14:paraId="3FA6ECC4" w14:textId="77777777" w:rsidR="00E34B91" w:rsidRPr="00E34B91" w:rsidRDefault="001657F9" w:rsidP="001657F9">
      <w:pPr>
        <w:pStyle w:val="afe"/>
        <w:numPr>
          <w:ilvl w:val="0"/>
          <w:numId w:val="50"/>
        </w:numPr>
        <w:spacing w:after="0" w:line="240" w:lineRule="auto"/>
        <w:ind w:left="709"/>
        <w:jc w:val="both"/>
        <w:rPr>
          <w:rFonts w:asciiTheme="majorHAnsi" w:eastAsia="Calibri" w:hAnsiTheme="majorHAnsi" w:cstheme="majorHAnsi"/>
          <w:sz w:val="28"/>
          <w:szCs w:val="28"/>
        </w:rPr>
      </w:pPr>
      <w:r>
        <w:rPr>
          <w:rFonts w:asciiTheme="majorHAnsi" w:eastAsia="Calibri" w:hAnsiTheme="majorHAnsi" w:cstheme="majorHAnsi"/>
          <w:sz w:val="28"/>
          <w:szCs w:val="28"/>
        </w:rPr>
        <w:t>Рынок производства бетона (</w:t>
      </w:r>
      <w:r w:rsidR="00E34B91" w:rsidRPr="00E34B91">
        <w:rPr>
          <w:rFonts w:asciiTheme="majorHAnsi" w:eastAsia="Calibri" w:hAnsiTheme="majorHAnsi" w:cstheme="majorHAnsi"/>
          <w:sz w:val="28"/>
          <w:szCs w:val="28"/>
        </w:rPr>
        <w:t>64,5%</w:t>
      </w:r>
      <w:r w:rsidR="004B281D">
        <w:rPr>
          <w:rFonts w:asciiTheme="majorHAnsi" w:eastAsia="Calibri" w:hAnsiTheme="majorHAnsi" w:cstheme="majorHAnsi"/>
          <w:sz w:val="28"/>
          <w:szCs w:val="28"/>
        </w:rPr>
        <w:t>);</w:t>
      </w:r>
    </w:p>
    <w:p w14:paraId="01D5F486" w14:textId="77777777" w:rsidR="00E34B91" w:rsidRPr="00E34B91" w:rsidRDefault="00E34B91" w:rsidP="001657F9">
      <w:pPr>
        <w:pStyle w:val="afe"/>
        <w:numPr>
          <w:ilvl w:val="0"/>
          <w:numId w:val="50"/>
        </w:numPr>
        <w:spacing w:after="0" w:line="240" w:lineRule="auto"/>
        <w:ind w:left="709"/>
        <w:jc w:val="both"/>
        <w:rPr>
          <w:rFonts w:asciiTheme="majorHAnsi" w:eastAsia="Calibri" w:hAnsiTheme="majorHAnsi" w:cstheme="majorHAnsi"/>
          <w:sz w:val="28"/>
          <w:szCs w:val="28"/>
        </w:rPr>
      </w:pPr>
      <w:r w:rsidRPr="00E34B91">
        <w:rPr>
          <w:rFonts w:asciiTheme="majorHAnsi" w:eastAsia="Calibri" w:hAnsiTheme="majorHAnsi" w:cstheme="majorHAnsi"/>
          <w:sz w:val="28"/>
          <w:szCs w:val="28"/>
        </w:rPr>
        <w:t>Рынок производства кирпича</w:t>
      </w:r>
      <w:r w:rsidR="001657F9">
        <w:rPr>
          <w:rFonts w:asciiTheme="majorHAnsi" w:eastAsia="Calibri" w:hAnsiTheme="majorHAnsi" w:cstheme="majorHAnsi"/>
          <w:sz w:val="28"/>
          <w:szCs w:val="28"/>
        </w:rPr>
        <w:t xml:space="preserve"> (</w:t>
      </w:r>
      <w:r w:rsidRPr="00E34B91">
        <w:rPr>
          <w:rFonts w:asciiTheme="majorHAnsi" w:eastAsia="Calibri" w:hAnsiTheme="majorHAnsi" w:cstheme="majorHAnsi"/>
          <w:sz w:val="28"/>
          <w:szCs w:val="28"/>
        </w:rPr>
        <w:t>61,4%</w:t>
      </w:r>
      <w:r w:rsidR="004B281D">
        <w:rPr>
          <w:rFonts w:asciiTheme="majorHAnsi" w:eastAsia="Calibri" w:hAnsiTheme="majorHAnsi" w:cstheme="majorHAnsi"/>
          <w:sz w:val="28"/>
          <w:szCs w:val="28"/>
        </w:rPr>
        <w:t>);</w:t>
      </w:r>
    </w:p>
    <w:p w14:paraId="08125994" w14:textId="77777777" w:rsidR="00E34B91" w:rsidRPr="00E34B91" w:rsidRDefault="00E34B91" w:rsidP="001657F9">
      <w:pPr>
        <w:pStyle w:val="afe"/>
        <w:numPr>
          <w:ilvl w:val="0"/>
          <w:numId w:val="50"/>
        </w:numPr>
        <w:spacing w:after="0" w:line="240" w:lineRule="auto"/>
        <w:ind w:left="709"/>
        <w:jc w:val="both"/>
        <w:rPr>
          <w:rFonts w:asciiTheme="majorHAnsi" w:eastAsia="Calibri" w:hAnsiTheme="majorHAnsi" w:cstheme="majorHAnsi"/>
          <w:sz w:val="28"/>
          <w:szCs w:val="28"/>
        </w:rPr>
      </w:pPr>
      <w:r w:rsidRPr="00E34B91">
        <w:rPr>
          <w:rFonts w:asciiTheme="majorHAnsi" w:eastAsia="Calibri" w:hAnsiTheme="majorHAnsi" w:cstheme="majorHAnsi"/>
          <w:sz w:val="28"/>
          <w:szCs w:val="28"/>
        </w:rPr>
        <w:t>Рынок оказания услуг по перевозке пассажиров автомобильным транспортом по межмуниципальным</w:t>
      </w:r>
      <w:r w:rsidR="001657F9">
        <w:rPr>
          <w:rFonts w:asciiTheme="majorHAnsi" w:eastAsia="Calibri" w:hAnsiTheme="majorHAnsi" w:cstheme="majorHAnsi"/>
          <w:sz w:val="28"/>
          <w:szCs w:val="28"/>
        </w:rPr>
        <w:t xml:space="preserve"> маршрутам регулярных перевозок (</w:t>
      </w:r>
      <w:r w:rsidRPr="00E34B91">
        <w:rPr>
          <w:rFonts w:asciiTheme="majorHAnsi" w:eastAsia="Calibri" w:hAnsiTheme="majorHAnsi" w:cstheme="majorHAnsi"/>
          <w:sz w:val="28"/>
          <w:szCs w:val="28"/>
        </w:rPr>
        <w:t>59,7%</w:t>
      </w:r>
      <w:r w:rsidR="004B281D">
        <w:rPr>
          <w:rFonts w:asciiTheme="majorHAnsi" w:eastAsia="Calibri" w:hAnsiTheme="majorHAnsi" w:cstheme="majorHAnsi"/>
          <w:sz w:val="28"/>
          <w:szCs w:val="28"/>
        </w:rPr>
        <w:t>);</w:t>
      </w:r>
    </w:p>
    <w:p w14:paraId="43032C47" w14:textId="77777777" w:rsidR="00E34B91" w:rsidRPr="00E34B91" w:rsidRDefault="00E34B91" w:rsidP="001657F9">
      <w:pPr>
        <w:pStyle w:val="afe"/>
        <w:numPr>
          <w:ilvl w:val="0"/>
          <w:numId w:val="50"/>
        </w:numPr>
        <w:spacing w:after="0" w:line="240" w:lineRule="auto"/>
        <w:ind w:left="709"/>
        <w:jc w:val="both"/>
        <w:rPr>
          <w:rFonts w:asciiTheme="majorHAnsi" w:eastAsia="Calibri" w:hAnsiTheme="majorHAnsi" w:cstheme="majorHAnsi"/>
          <w:sz w:val="28"/>
          <w:szCs w:val="28"/>
        </w:rPr>
      </w:pPr>
      <w:r w:rsidRPr="00E34B91">
        <w:rPr>
          <w:rFonts w:asciiTheme="majorHAnsi" w:eastAsia="Calibri" w:hAnsiTheme="majorHAnsi" w:cstheme="majorHAnsi"/>
          <w:sz w:val="28"/>
          <w:szCs w:val="28"/>
        </w:rPr>
        <w:t>Рынок пост</w:t>
      </w:r>
      <w:r w:rsidR="001657F9">
        <w:rPr>
          <w:rFonts w:asciiTheme="majorHAnsi" w:eastAsia="Calibri" w:hAnsiTheme="majorHAnsi" w:cstheme="majorHAnsi"/>
          <w:sz w:val="28"/>
          <w:szCs w:val="28"/>
        </w:rPr>
        <w:t>авки сжиженного газа в баллонах (</w:t>
      </w:r>
      <w:r w:rsidRPr="00E34B91">
        <w:rPr>
          <w:rFonts w:asciiTheme="majorHAnsi" w:eastAsia="Calibri" w:hAnsiTheme="majorHAnsi" w:cstheme="majorHAnsi"/>
          <w:sz w:val="28"/>
          <w:szCs w:val="28"/>
        </w:rPr>
        <w:t>59,2%</w:t>
      </w:r>
      <w:r w:rsidR="004B281D">
        <w:rPr>
          <w:rFonts w:asciiTheme="majorHAnsi" w:eastAsia="Calibri" w:hAnsiTheme="majorHAnsi" w:cstheme="majorHAnsi"/>
          <w:sz w:val="28"/>
          <w:szCs w:val="28"/>
        </w:rPr>
        <w:t>);</w:t>
      </w:r>
    </w:p>
    <w:p w14:paraId="6BC68263" w14:textId="77777777" w:rsidR="00E34B91" w:rsidRPr="00E34B91" w:rsidRDefault="00E34B91" w:rsidP="001657F9">
      <w:pPr>
        <w:pStyle w:val="afe"/>
        <w:numPr>
          <w:ilvl w:val="0"/>
          <w:numId w:val="50"/>
        </w:numPr>
        <w:spacing w:after="0" w:line="240" w:lineRule="auto"/>
        <w:ind w:left="709"/>
        <w:jc w:val="both"/>
        <w:rPr>
          <w:rFonts w:asciiTheme="majorHAnsi" w:eastAsia="Calibri" w:hAnsiTheme="majorHAnsi" w:cstheme="majorHAnsi"/>
          <w:sz w:val="28"/>
          <w:szCs w:val="28"/>
        </w:rPr>
      </w:pPr>
      <w:r w:rsidRPr="00E34B91">
        <w:rPr>
          <w:rFonts w:asciiTheme="majorHAnsi" w:eastAsia="Calibri" w:hAnsiTheme="majorHAnsi" w:cstheme="majorHAnsi"/>
          <w:sz w:val="28"/>
          <w:szCs w:val="28"/>
        </w:rPr>
        <w:t>Рынок обработки древесины и</w:t>
      </w:r>
      <w:r w:rsidR="001657F9">
        <w:rPr>
          <w:rFonts w:asciiTheme="majorHAnsi" w:eastAsia="Calibri" w:hAnsiTheme="majorHAnsi" w:cstheme="majorHAnsi"/>
          <w:sz w:val="28"/>
          <w:szCs w:val="28"/>
        </w:rPr>
        <w:t xml:space="preserve"> производства изделий из дерева (</w:t>
      </w:r>
      <w:r w:rsidRPr="00E34B91">
        <w:rPr>
          <w:rFonts w:asciiTheme="majorHAnsi" w:eastAsia="Calibri" w:hAnsiTheme="majorHAnsi" w:cstheme="majorHAnsi"/>
          <w:sz w:val="28"/>
          <w:szCs w:val="28"/>
        </w:rPr>
        <w:t>58,7%</w:t>
      </w:r>
      <w:r w:rsidR="004B281D">
        <w:rPr>
          <w:rFonts w:asciiTheme="majorHAnsi" w:eastAsia="Calibri" w:hAnsiTheme="majorHAnsi" w:cstheme="majorHAnsi"/>
          <w:sz w:val="28"/>
          <w:szCs w:val="28"/>
        </w:rPr>
        <w:t>);</w:t>
      </w:r>
    </w:p>
    <w:p w14:paraId="39850262" w14:textId="77777777" w:rsidR="00E34B91" w:rsidRPr="00E34B91" w:rsidRDefault="001657F9" w:rsidP="001657F9">
      <w:pPr>
        <w:pStyle w:val="afe"/>
        <w:numPr>
          <w:ilvl w:val="0"/>
          <w:numId w:val="50"/>
        </w:numPr>
        <w:spacing w:after="0" w:line="240" w:lineRule="auto"/>
        <w:ind w:left="709"/>
        <w:jc w:val="both"/>
        <w:rPr>
          <w:rFonts w:asciiTheme="majorHAnsi" w:eastAsia="Calibri" w:hAnsiTheme="majorHAnsi" w:cstheme="majorHAnsi"/>
          <w:sz w:val="28"/>
          <w:szCs w:val="28"/>
        </w:rPr>
      </w:pPr>
      <w:r>
        <w:rPr>
          <w:rFonts w:asciiTheme="majorHAnsi" w:eastAsia="Calibri" w:hAnsiTheme="majorHAnsi" w:cstheme="majorHAnsi"/>
          <w:sz w:val="28"/>
          <w:szCs w:val="28"/>
        </w:rPr>
        <w:t>Рынок легкой промышленности (</w:t>
      </w:r>
      <w:r w:rsidR="00E34B91" w:rsidRPr="00E34B91">
        <w:rPr>
          <w:rFonts w:asciiTheme="majorHAnsi" w:eastAsia="Calibri" w:hAnsiTheme="majorHAnsi" w:cstheme="majorHAnsi"/>
          <w:sz w:val="28"/>
          <w:szCs w:val="28"/>
        </w:rPr>
        <w:t>58,5%</w:t>
      </w:r>
      <w:r w:rsidR="004B281D">
        <w:rPr>
          <w:rFonts w:asciiTheme="majorHAnsi" w:eastAsia="Calibri" w:hAnsiTheme="majorHAnsi" w:cstheme="majorHAnsi"/>
          <w:sz w:val="28"/>
          <w:szCs w:val="28"/>
        </w:rPr>
        <w:t>);</w:t>
      </w:r>
    </w:p>
    <w:p w14:paraId="3EB92B2A" w14:textId="77777777" w:rsidR="00E34B91" w:rsidRPr="00E34B91" w:rsidRDefault="00E34B91" w:rsidP="001657F9">
      <w:pPr>
        <w:pStyle w:val="afe"/>
        <w:numPr>
          <w:ilvl w:val="0"/>
          <w:numId w:val="50"/>
        </w:numPr>
        <w:spacing w:after="0" w:line="240" w:lineRule="auto"/>
        <w:ind w:left="709"/>
        <w:jc w:val="both"/>
        <w:rPr>
          <w:rFonts w:asciiTheme="majorHAnsi" w:eastAsia="Calibri" w:hAnsiTheme="majorHAnsi" w:cstheme="majorHAnsi"/>
          <w:sz w:val="28"/>
          <w:szCs w:val="28"/>
        </w:rPr>
      </w:pPr>
      <w:r w:rsidRPr="00E34B91">
        <w:rPr>
          <w:rFonts w:asciiTheme="majorHAnsi" w:eastAsia="Calibri" w:hAnsiTheme="majorHAnsi" w:cstheme="majorHAnsi"/>
          <w:sz w:val="28"/>
          <w:szCs w:val="28"/>
        </w:rPr>
        <w:t>Рынок оказания услуг по перевозке пассажиров автомобильным транспортом по муниципальным</w:t>
      </w:r>
      <w:r w:rsidR="001657F9">
        <w:rPr>
          <w:rFonts w:asciiTheme="majorHAnsi" w:eastAsia="Calibri" w:hAnsiTheme="majorHAnsi" w:cstheme="majorHAnsi"/>
          <w:sz w:val="28"/>
          <w:szCs w:val="28"/>
        </w:rPr>
        <w:t xml:space="preserve"> маршрутам регулярных перевозок (</w:t>
      </w:r>
      <w:r w:rsidRPr="00E34B91">
        <w:rPr>
          <w:rFonts w:asciiTheme="majorHAnsi" w:eastAsia="Calibri" w:hAnsiTheme="majorHAnsi" w:cstheme="majorHAnsi"/>
          <w:sz w:val="28"/>
          <w:szCs w:val="28"/>
        </w:rPr>
        <w:t>56,4%</w:t>
      </w:r>
    </w:p>
    <w:p w14:paraId="60B9C19F" w14:textId="77777777" w:rsidR="00E34B91" w:rsidRPr="00E34B91" w:rsidRDefault="00E34B91" w:rsidP="001657F9">
      <w:pPr>
        <w:pStyle w:val="afe"/>
        <w:numPr>
          <w:ilvl w:val="0"/>
          <w:numId w:val="50"/>
        </w:numPr>
        <w:spacing w:after="0" w:line="240" w:lineRule="auto"/>
        <w:ind w:left="709"/>
        <w:jc w:val="both"/>
        <w:rPr>
          <w:rFonts w:asciiTheme="majorHAnsi" w:eastAsia="Calibri" w:hAnsiTheme="majorHAnsi" w:cstheme="majorHAnsi"/>
          <w:sz w:val="28"/>
          <w:szCs w:val="28"/>
        </w:rPr>
      </w:pPr>
      <w:r w:rsidRPr="00E34B91">
        <w:rPr>
          <w:rFonts w:asciiTheme="majorHAnsi" w:eastAsia="Calibri" w:hAnsiTheme="majorHAnsi" w:cstheme="majorHAnsi"/>
          <w:sz w:val="28"/>
          <w:szCs w:val="28"/>
        </w:rPr>
        <w:t xml:space="preserve">Рынок жилищного строительства (за исключением Московского </w:t>
      </w:r>
      <w:r w:rsidR="001657F9">
        <w:rPr>
          <w:rFonts w:asciiTheme="majorHAnsi" w:eastAsia="Calibri" w:hAnsiTheme="majorHAnsi" w:cstheme="majorHAnsi"/>
          <w:sz w:val="28"/>
          <w:szCs w:val="28"/>
        </w:rPr>
        <w:t>фонда реновации жилой застройки (</w:t>
      </w:r>
      <w:r w:rsidRPr="00E34B91">
        <w:rPr>
          <w:rFonts w:asciiTheme="majorHAnsi" w:eastAsia="Calibri" w:hAnsiTheme="majorHAnsi" w:cstheme="majorHAnsi"/>
          <w:sz w:val="28"/>
          <w:szCs w:val="28"/>
        </w:rPr>
        <w:t>52,7%</w:t>
      </w:r>
      <w:r w:rsidR="004B281D">
        <w:rPr>
          <w:rFonts w:asciiTheme="majorHAnsi" w:eastAsia="Calibri" w:hAnsiTheme="majorHAnsi" w:cstheme="majorHAnsi"/>
          <w:sz w:val="28"/>
          <w:szCs w:val="28"/>
        </w:rPr>
        <w:t>);</w:t>
      </w:r>
    </w:p>
    <w:p w14:paraId="5145E905" w14:textId="77777777" w:rsidR="00E34B91" w:rsidRPr="00E34B91" w:rsidRDefault="00E34B91" w:rsidP="001657F9">
      <w:pPr>
        <w:pStyle w:val="afe"/>
        <w:numPr>
          <w:ilvl w:val="0"/>
          <w:numId w:val="50"/>
        </w:numPr>
        <w:spacing w:after="0" w:line="240" w:lineRule="auto"/>
        <w:ind w:left="709"/>
        <w:jc w:val="both"/>
        <w:rPr>
          <w:rFonts w:asciiTheme="majorHAnsi" w:eastAsia="Calibri" w:hAnsiTheme="majorHAnsi" w:cstheme="majorHAnsi"/>
          <w:sz w:val="28"/>
          <w:szCs w:val="28"/>
        </w:rPr>
      </w:pPr>
      <w:r w:rsidRPr="00E34B91">
        <w:rPr>
          <w:rFonts w:asciiTheme="majorHAnsi" w:eastAsia="Calibri" w:hAnsiTheme="majorHAnsi" w:cstheme="majorHAnsi"/>
          <w:sz w:val="28"/>
          <w:szCs w:val="28"/>
        </w:rPr>
        <w:t>Рынок услуг</w:t>
      </w:r>
      <w:r w:rsidR="001657F9">
        <w:rPr>
          <w:rFonts w:asciiTheme="majorHAnsi" w:eastAsia="Calibri" w:hAnsiTheme="majorHAnsi" w:cstheme="majorHAnsi"/>
          <w:sz w:val="28"/>
          <w:szCs w:val="28"/>
        </w:rPr>
        <w:t xml:space="preserve"> детского отдыха и оздоровления (</w:t>
      </w:r>
      <w:r w:rsidRPr="00E34B91">
        <w:rPr>
          <w:rFonts w:asciiTheme="majorHAnsi" w:eastAsia="Calibri" w:hAnsiTheme="majorHAnsi" w:cstheme="majorHAnsi"/>
          <w:sz w:val="28"/>
          <w:szCs w:val="28"/>
        </w:rPr>
        <w:t>52,6%</w:t>
      </w:r>
      <w:r w:rsidR="004B281D">
        <w:rPr>
          <w:rFonts w:asciiTheme="majorHAnsi" w:eastAsia="Calibri" w:hAnsiTheme="majorHAnsi" w:cstheme="majorHAnsi"/>
          <w:sz w:val="28"/>
          <w:szCs w:val="28"/>
        </w:rPr>
        <w:t>);</w:t>
      </w:r>
    </w:p>
    <w:p w14:paraId="0209531D" w14:textId="77777777" w:rsidR="00E34B91" w:rsidRPr="00E34B91" w:rsidRDefault="00E34B91" w:rsidP="001657F9">
      <w:pPr>
        <w:pStyle w:val="afe"/>
        <w:numPr>
          <w:ilvl w:val="0"/>
          <w:numId w:val="50"/>
        </w:numPr>
        <w:spacing w:after="0" w:line="240" w:lineRule="auto"/>
        <w:ind w:left="709"/>
        <w:jc w:val="both"/>
        <w:rPr>
          <w:rFonts w:asciiTheme="majorHAnsi" w:eastAsia="Calibri" w:hAnsiTheme="majorHAnsi" w:cstheme="majorHAnsi"/>
          <w:sz w:val="28"/>
          <w:szCs w:val="28"/>
        </w:rPr>
      </w:pPr>
      <w:r w:rsidRPr="00E34B91">
        <w:rPr>
          <w:rFonts w:asciiTheme="majorHAnsi" w:eastAsia="Calibri" w:hAnsiTheme="majorHAnsi" w:cstheme="majorHAnsi"/>
          <w:sz w:val="28"/>
          <w:szCs w:val="28"/>
        </w:rPr>
        <w:t>Рынок производства электрической энергии (мощности) на розничном рынке эл</w:t>
      </w:r>
      <w:r w:rsidR="001657F9">
        <w:rPr>
          <w:rFonts w:asciiTheme="majorHAnsi" w:eastAsia="Calibri" w:hAnsiTheme="majorHAnsi" w:cstheme="majorHAnsi"/>
          <w:sz w:val="28"/>
          <w:szCs w:val="28"/>
        </w:rPr>
        <w:t xml:space="preserve">ектрической энергии (мощности, </w:t>
      </w:r>
      <w:r w:rsidR="004B281D">
        <w:rPr>
          <w:rFonts w:asciiTheme="majorHAnsi" w:eastAsia="Calibri" w:hAnsiTheme="majorHAnsi" w:cstheme="majorHAnsi"/>
          <w:sz w:val="28"/>
          <w:szCs w:val="28"/>
        </w:rPr>
        <w:t>50,3%).</w:t>
      </w:r>
    </w:p>
    <w:p w14:paraId="3AC64166" w14:textId="77777777" w:rsidR="0089794D" w:rsidRPr="00DE2E5C" w:rsidRDefault="0089794D" w:rsidP="00DE2E5C">
      <w:pPr>
        <w:spacing w:after="0" w:line="240" w:lineRule="auto"/>
        <w:ind w:firstLine="709"/>
        <w:jc w:val="both"/>
        <w:rPr>
          <w:rFonts w:asciiTheme="majorHAnsi" w:eastAsia="Calibri" w:hAnsiTheme="majorHAnsi" w:cstheme="majorHAnsi"/>
          <w:sz w:val="28"/>
          <w:szCs w:val="28"/>
        </w:rPr>
      </w:pPr>
      <w:r w:rsidRPr="00DE2E5C">
        <w:rPr>
          <w:rFonts w:asciiTheme="majorHAnsi" w:eastAsia="Calibri" w:hAnsiTheme="majorHAnsi" w:cstheme="majorHAnsi"/>
          <w:sz w:val="28"/>
          <w:szCs w:val="28"/>
        </w:rPr>
        <w:t xml:space="preserve">Низкий уровень удовлетворенности </w:t>
      </w:r>
      <w:r w:rsidR="007A6A20" w:rsidRPr="00DE2E5C">
        <w:rPr>
          <w:rFonts w:asciiTheme="majorHAnsi" w:eastAsia="Calibri" w:hAnsiTheme="majorHAnsi" w:cstheme="majorHAnsi"/>
          <w:sz w:val="28"/>
          <w:szCs w:val="28"/>
        </w:rPr>
        <w:t xml:space="preserve">возможностью выбора услуг </w:t>
      </w:r>
      <w:r w:rsidRPr="00DE2E5C">
        <w:rPr>
          <w:rFonts w:asciiTheme="majorHAnsi" w:eastAsia="Calibri" w:hAnsiTheme="majorHAnsi" w:cstheme="majorHAnsi"/>
          <w:sz w:val="28"/>
          <w:szCs w:val="28"/>
        </w:rPr>
        <w:t xml:space="preserve">(менее 50%) зафиксирован </w:t>
      </w:r>
      <w:r w:rsidR="007A6A20" w:rsidRPr="00DE2E5C">
        <w:rPr>
          <w:rFonts w:asciiTheme="majorHAnsi" w:eastAsia="Calibri" w:hAnsiTheme="majorHAnsi" w:cstheme="majorHAnsi"/>
          <w:sz w:val="28"/>
          <w:szCs w:val="28"/>
        </w:rPr>
        <w:t xml:space="preserve">также </w:t>
      </w:r>
      <w:r w:rsidRPr="00DE2E5C">
        <w:rPr>
          <w:rFonts w:asciiTheme="majorHAnsi" w:eastAsia="Calibri" w:hAnsiTheme="majorHAnsi" w:cstheme="majorHAnsi"/>
          <w:sz w:val="28"/>
          <w:szCs w:val="28"/>
        </w:rPr>
        <w:t>на 1</w:t>
      </w:r>
      <w:r w:rsidR="00D27D0F">
        <w:rPr>
          <w:rFonts w:asciiTheme="majorHAnsi" w:eastAsia="Calibri" w:hAnsiTheme="majorHAnsi" w:cstheme="majorHAnsi"/>
          <w:sz w:val="28"/>
          <w:szCs w:val="28"/>
        </w:rPr>
        <w:t>6</w:t>
      </w:r>
      <w:r w:rsidRPr="00DE2E5C">
        <w:rPr>
          <w:rFonts w:asciiTheme="majorHAnsi" w:eastAsia="Calibri" w:hAnsiTheme="majorHAnsi" w:cstheme="majorHAnsi"/>
          <w:sz w:val="28"/>
          <w:szCs w:val="28"/>
        </w:rPr>
        <w:t xml:space="preserve"> рынках (рынки указаны в порядке убывания удовлетворенности </w:t>
      </w:r>
      <w:r w:rsidR="007A6A20" w:rsidRPr="00DE2E5C">
        <w:rPr>
          <w:rFonts w:asciiTheme="majorHAnsi" w:eastAsia="Calibri" w:hAnsiTheme="majorHAnsi" w:cstheme="majorHAnsi"/>
          <w:sz w:val="28"/>
          <w:szCs w:val="28"/>
        </w:rPr>
        <w:t>возможностью выбора услуг</w:t>
      </w:r>
      <w:r w:rsidRPr="00DE2E5C">
        <w:rPr>
          <w:rFonts w:asciiTheme="majorHAnsi" w:eastAsia="Calibri" w:hAnsiTheme="majorHAnsi" w:cstheme="majorHAnsi"/>
          <w:sz w:val="28"/>
          <w:szCs w:val="28"/>
        </w:rPr>
        <w:t xml:space="preserve">): </w:t>
      </w:r>
    </w:p>
    <w:p w14:paraId="62C7B2EF" w14:textId="77777777" w:rsidR="00D92930" w:rsidRPr="00D92930" w:rsidRDefault="004B281D" w:rsidP="004B281D">
      <w:pPr>
        <w:pStyle w:val="afe"/>
        <w:numPr>
          <w:ilvl w:val="0"/>
          <w:numId w:val="49"/>
        </w:numPr>
        <w:spacing w:after="0" w:line="240" w:lineRule="auto"/>
        <w:ind w:left="709"/>
        <w:jc w:val="both"/>
        <w:rPr>
          <w:rFonts w:asciiTheme="majorHAnsi" w:eastAsia="Calibri" w:hAnsiTheme="majorHAnsi" w:cstheme="majorHAnsi"/>
          <w:sz w:val="28"/>
          <w:szCs w:val="28"/>
        </w:rPr>
      </w:pPr>
      <w:r>
        <w:rPr>
          <w:rFonts w:asciiTheme="majorHAnsi" w:eastAsia="Calibri" w:hAnsiTheme="majorHAnsi" w:cstheme="majorHAnsi"/>
          <w:sz w:val="28"/>
          <w:szCs w:val="28"/>
        </w:rPr>
        <w:t>Рынок семеноводства (</w:t>
      </w:r>
      <w:r w:rsidR="00D92930" w:rsidRPr="00D92930">
        <w:rPr>
          <w:rFonts w:asciiTheme="majorHAnsi" w:eastAsia="Calibri" w:hAnsiTheme="majorHAnsi" w:cstheme="majorHAnsi"/>
          <w:sz w:val="28"/>
          <w:szCs w:val="28"/>
        </w:rPr>
        <w:t>49,1%</w:t>
      </w:r>
      <w:r>
        <w:rPr>
          <w:rFonts w:asciiTheme="majorHAnsi" w:eastAsia="Calibri" w:hAnsiTheme="majorHAnsi" w:cstheme="majorHAnsi"/>
          <w:sz w:val="28"/>
          <w:szCs w:val="28"/>
        </w:rPr>
        <w:t>);</w:t>
      </w:r>
    </w:p>
    <w:p w14:paraId="2228533E" w14:textId="77777777" w:rsidR="00D92930" w:rsidRPr="00D92930" w:rsidRDefault="00D92930" w:rsidP="004B281D">
      <w:pPr>
        <w:pStyle w:val="afe"/>
        <w:numPr>
          <w:ilvl w:val="0"/>
          <w:numId w:val="49"/>
        </w:numPr>
        <w:spacing w:after="0" w:line="240" w:lineRule="auto"/>
        <w:ind w:left="709"/>
        <w:jc w:val="both"/>
        <w:rPr>
          <w:rFonts w:asciiTheme="majorHAnsi" w:eastAsia="Calibri" w:hAnsiTheme="majorHAnsi" w:cstheme="majorHAnsi"/>
          <w:sz w:val="28"/>
          <w:szCs w:val="28"/>
        </w:rPr>
      </w:pPr>
      <w:r w:rsidRPr="00D92930">
        <w:rPr>
          <w:rFonts w:asciiTheme="majorHAnsi" w:eastAsia="Calibri" w:hAnsiTheme="majorHAnsi" w:cstheme="majorHAnsi"/>
          <w:sz w:val="28"/>
          <w:szCs w:val="28"/>
        </w:rPr>
        <w:t>Рынок теплоснабжения (</w:t>
      </w:r>
      <w:r w:rsidR="004B281D">
        <w:rPr>
          <w:rFonts w:asciiTheme="majorHAnsi" w:eastAsia="Calibri" w:hAnsiTheme="majorHAnsi" w:cstheme="majorHAnsi"/>
          <w:sz w:val="28"/>
          <w:szCs w:val="28"/>
        </w:rPr>
        <w:t xml:space="preserve">производство тепловой энергии, </w:t>
      </w:r>
      <w:r w:rsidRPr="00D92930">
        <w:rPr>
          <w:rFonts w:asciiTheme="majorHAnsi" w:eastAsia="Calibri" w:hAnsiTheme="majorHAnsi" w:cstheme="majorHAnsi"/>
          <w:sz w:val="28"/>
          <w:szCs w:val="28"/>
        </w:rPr>
        <w:t>49,0%</w:t>
      </w:r>
      <w:r w:rsidR="000F13BA">
        <w:rPr>
          <w:rFonts w:asciiTheme="majorHAnsi" w:eastAsia="Calibri" w:hAnsiTheme="majorHAnsi" w:cstheme="majorHAnsi"/>
          <w:sz w:val="28"/>
          <w:szCs w:val="28"/>
        </w:rPr>
        <w:t>);</w:t>
      </w:r>
    </w:p>
    <w:p w14:paraId="000E31E4" w14:textId="77777777" w:rsidR="00D92930" w:rsidRPr="00D92930" w:rsidRDefault="004B281D" w:rsidP="004B281D">
      <w:pPr>
        <w:pStyle w:val="afe"/>
        <w:numPr>
          <w:ilvl w:val="0"/>
          <w:numId w:val="49"/>
        </w:numPr>
        <w:spacing w:after="0" w:line="240" w:lineRule="auto"/>
        <w:ind w:left="709"/>
        <w:jc w:val="both"/>
        <w:rPr>
          <w:rFonts w:asciiTheme="majorHAnsi" w:eastAsia="Calibri" w:hAnsiTheme="majorHAnsi" w:cstheme="majorHAnsi"/>
          <w:sz w:val="28"/>
          <w:szCs w:val="28"/>
        </w:rPr>
      </w:pPr>
      <w:r>
        <w:rPr>
          <w:rFonts w:asciiTheme="majorHAnsi" w:eastAsia="Calibri" w:hAnsiTheme="majorHAnsi" w:cstheme="majorHAnsi"/>
          <w:sz w:val="28"/>
          <w:szCs w:val="28"/>
        </w:rPr>
        <w:t>Рынок товарной аквакультуры (</w:t>
      </w:r>
      <w:r w:rsidR="00D92930" w:rsidRPr="00D92930">
        <w:rPr>
          <w:rFonts w:asciiTheme="majorHAnsi" w:eastAsia="Calibri" w:hAnsiTheme="majorHAnsi" w:cstheme="majorHAnsi"/>
          <w:sz w:val="28"/>
          <w:szCs w:val="28"/>
        </w:rPr>
        <w:t>48,6%</w:t>
      </w:r>
      <w:r w:rsidR="000F13BA">
        <w:rPr>
          <w:rFonts w:asciiTheme="majorHAnsi" w:eastAsia="Calibri" w:hAnsiTheme="majorHAnsi" w:cstheme="majorHAnsi"/>
          <w:sz w:val="28"/>
          <w:szCs w:val="28"/>
        </w:rPr>
        <w:t>);</w:t>
      </w:r>
    </w:p>
    <w:p w14:paraId="3B9CAC6E" w14:textId="77777777" w:rsidR="00D92930" w:rsidRPr="00D92930" w:rsidRDefault="00D92930" w:rsidP="004B281D">
      <w:pPr>
        <w:pStyle w:val="afe"/>
        <w:numPr>
          <w:ilvl w:val="0"/>
          <w:numId w:val="49"/>
        </w:numPr>
        <w:spacing w:after="0" w:line="240" w:lineRule="auto"/>
        <w:ind w:left="709"/>
        <w:jc w:val="both"/>
        <w:rPr>
          <w:rFonts w:asciiTheme="majorHAnsi" w:eastAsia="Calibri" w:hAnsiTheme="majorHAnsi" w:cstheme="majorHAnsi"/>
          <w:sz w:val="28"/>
          <w:szCs w:val="28"/>
        </w:rPr>
      </w:pPr>
      <w:r w:rsidRPr="00D92930">
        <w:rPr>
          <w:rFonts w:asciiTheme="majorHAnsi" w:eastAsia="Calibri" w:hAnsiTheme="majorHAnsi" w:cstheme="majorHAnsi"/>
          <w:sz w:val="28"/>
          <w:szCs w:val="28"/>
        </w:rPr>
        <w:t>Рынок строительства объектов капитального строительства, за исключением жили</w:t>
      </w:r>
      <w:r w:rsidR="004B281D">
        <w:rPr>
          <w:rFonts w:asciiTheme="majorHAnsi" w:eastAsia="Calibri" w:hAnsiTheme="majorHAnsi" w:cstheme="majorHAnsi"/>
          <w:sz w:val="28"/>
          <w:szCs w:val="28"/>
        </w:rPr>
        <w:t>щного и дорожного строительства (</w:t>
      </w:r>
      <w:r w:rsidRPr="00D92930">
        <w:rPr>
          <w:rFonts w:asciiTheme="majorHAnsi" w:eastAsia="Calibri" w:hAnsiTheme="majorHAnsi" w:cstheme="majorHAnsi"/>
          <w:sz w:val="28"/>
          <w:szCs w:val="28"/>
        </w:rPr>
        <w:t>48,4%</w:t>
      </w:r>
      <w:r w:rsidR="000F13BA">
        <w:rPr>
          <w:rFonts w:asciiTheme="majorHAnsi" w:eastAsia="Calibri" w:hAnsiTheme="majorHAnsi" w:cstheme="majorHAnsi"/>
          <w:sz w:val="28"/>
          <w:szCs w:val="28"/>
        </w:rPr>
        <w:t>);</w:t>
      </w:r>
    </w:p>
    <w:p w14:paraId="048FBF13" w14:textId="77777777" w:rsidR="00D92930" w:rsidRPr="00D92930" w:rsidRDefault="00D92930" w:rsidP="004B281D">
      <w:pPr>
        <w:pStyle w:val="afe"/>
        <w:numPr>
          <w:ilvl w:val="0"/>
          <w:numId w:val="49"/>
        </w:numPr>
        <w:spacing w:after="0" w:line="240" w:lineRule="auto"/>
        <w:ind w:left="709"/>
        <w:jc w:val="both"/>
        <w:rPr>
          <w:rFonts w:asciiTheme="majorHAnsi" w:eastAsia="Calibri" w:hAnsiTheme="majorHAnsi" w:cstheme="majorHAnsi"/>
          <w:sz w:val="28"/>
          <w:szCs w:val="28"/>
        </w:rPr>
      </w:pPr>
      <w:r w:rsidRPr="00D92930">
        <w:rPr>
          <w:rFonts w:asciiTheme="majorHAnsi" w:eastAsia="Calibri" w:hAnsiTheme="majorHAnsi" w:cstheme="majorHAnsi"/>
          <w:sz w:val="28"/>
          <w:szCs w:val="28"/>
        </w:rPr>
        <w:t>Рынок архитектур</w:t>
      </w:r>
      <w:r w:rsidR="004B281D">
        <w:rPr>
          <w:rFonts w:asciiTheme="majorHAnsi" w:eastAsia="Calibri" w:hAnsiTheme="majorHAnsi" w:cstheme="majorHAnsi"/>
          <w:sz w:val="28"/>
          <w:szCs w:val="28"/>
        </w:rPr>
        <w:t>но-строительного проектирования (</w:t>
      </w:r>
      <w:r w:rsidRPr="00D92930">
        <w:rPr>
          <w:rFonts w:asciiTheme="majorHAnsi" w:eastAsia="Calibri" w:hAnsiTheme="majorHAnsi" w:cstheme="majorHAnsi"/>
          <w:sz w:val="28"/>
          <w:szCs w:val="28"/>
        </w:rPr>
        <w:t>48,2%</w:t>
      </w:r>
      <w:r w:rsidR="000F13BA">
        <w:rPr>
          <w:rFonts w:asciiTheme="majorHAnsi" w:eastAsia="Calibri" w:hAnsiTheme="majorHAnsi" w:cstheme="majorHAnsi"/>
          <w:sz w:val="28"/>
          <w:szCs w:val="28"/>
        </w:rPr>
        <w:t>);</w:t>
      </w:r>
    </w:p>
    <w:p w14:paraId="19A1E51E" w14:textId="77777777" w:rsidR="00D92930" w:rsidRPr="00D92930" w:rsidRDefault="004B281D" w:rsidP="004B281D">
      <w:pPr>
        <w:pStyle w:val="afe"/>
        <w:numPr>
          <w:ilvl w:val="0"/>
          <w:numId w:val="49"/>
        </w:numPr>
        <w:spacing w:after="0" w:line="240" w:lineRule="auto"/>
        <w:ind w:left="709"/>
        <w:jc w:val="both"/>
        <w:rPr>
          <w:rFonts w:asciiTheme="majorHAnsi" w:eastAsia="Calibri" w:hAnsiTheme="majorHAnsi" w:cstheme="majorHAnsi"/>
          <w:sz w:val="28"/>
          <w:szCs w:val="28"/>
        </w:rPr>
      </w:pPr>
      <w:r>
        <w:rPr>
          <w:rFonts w:asciiTheme="majorHAnsi" w:eastAsia="Calibri" w:hAnsiTheme="majorHAnsi" w:cstheme="majorHAnsi"/>
          <w:sz w:val="28"/>
          <w:szCs w:val="28"/>
        </w:rPr>
        <w:t>Рынок племенного животноводства (</w:t>
      </w:r>
      <w:r w:rsidR="00D92930" w:rsidRPr="00D92930">
        <w:rPr>
          <w:rFonts w:asciiTheme="majorHAnsi" w:eastAsia="Calibri" w:hAnsiTheme="majorHAnsi" w:cstheme="majorHAnsi"/>
          <w:sz w:val="28"/>
          <w:szCs w:val="28"/>
        </w:rPr>
        <w:t>46,9%</w:t>
      </w:r>
      <w:r w:rsidR="000F13BA">
        <w:rPr>
          <w:rFonts w:asciiTheme="majorHAnsi" w:eastAsia="Calibri" w:hAnsiTheme="majorHAnsi" w:cstheme="majorHAnsi"/>
          <w:sz w:val="28"/>
          <w:szCs w:val="28"/>
        </w:rPr>
        <w:t>);</w:t>
      </w:r>
    </w:p>
    <w:p w14:paraId="72DF5FA0" w14:textId="77777777" w:rsidR="00D92930" w:rsidRPr="00D92930" w:rsidRDefault="00D92930" w:rsidP="004B281D">
      <w:pPr>
        <w:pStyle w:val="afe"/>
        <w:numPr>
          <w:ilvl w:val="0"/>
          <w:numId w:val="49"/>
        </w:numPr>
        <w:spacing w:after="0" w:line="240" w:lineRule="auto"/>
        <w:ind w:left="709"/>
        <w:jc w:val="both"/>
        <w:rPr>
          <w:rFonts w:asciiTheme="majorHAnsi" w:eastAsia="Calibri" w:hAnsiTheme="majorHAnsi" w:cstheme="majorHAnsi"/>
          <w:sz w:val="28"/>
          <w:szCs w:val="28"/>
        </w:rPr>
      </w:pPr>
      <w:r w:rsidRPr="00D92930">
        <w:rPr>
          <w:rFonts w:asciiTheme="majorHAnsi" w:eastAsia="Calibri" w:hAnsiTheme="majorHAnsi" w:cstheme="majorHAnsi"/>
          <w:sz w:val="28"/>
          <w:szCs w:val="28"/>
        </w:rPr>
        <w:t>Рынок вылова водных биоресурсов</w:t>
      </w:r>
      <w:r w:rsidRPr="00D92930">
        <w:rPr>
          <w:rFonts w:asciiTheme="majorHAnsi" w:eastAsia="Calibri" w:hAnsiTheme="majorHAnsi" w:cstheme="majorHAnsi"/>
          <w:sz w:val="28"/>
          <w:szCs w:val="28"/>
        </w:rPr>
        <w:tab/>
      </w:r>
      <w:r w:rsidR="004B281D">
        <w:rPr>
          <w:rFonts w:asciiTheme="majorHAnsi" w:eastAsia="Calibri" w:hAnsiTheme="majorHAnsi" w:cstheme="majorHAnsi"/>
          <w:sz w:val="28"/>
          <w:szCs w:val="28"/>
        </w:rPr>
        <w:t xml:space="preserve"> (</w:t>
      </w:r>
      <w:r w:rsidRPr="00D92930">
        <w:rPr>
          <w:rFonts w:asciiTheme="majorHAnsi" w:eastAsia="Calibri" w:hAnsiTheme="majorHAnsi" w:cstheme="majorHAnsi"/>
          <w:sz w:val="28"/>
          <w:szCs w:val="28"/>
        </w:rPr>
        <w:t>46,9%</w:t>
      </w:r>
      <w:r w:rsidR="000F13BA">
        <w:rPr>
          <w:rFonts w:asciiTheme="majorHAnsi" w:eastAsia="Calibri" w:hAnsiTheme="majorHAnsi" w:cstheme="majorHAnsi"/>
          <w:sz w:val="28"/>
          <w:szCs w:val="28"/>
        </w:rPr>
        <w:t>);</w:t>
      </w:r>
    </w:p>
    <w:p w14:paraId="7E647202" w14:textId="77777777" w:rsidR="00D92930" w:rsidRPr="00D92930" w:rsidRDefault="00D92930" w:rsidP="004B281D">
      <w:pPr>
        <w:pStyle w:val="afe"/>
        <w:numPr>
          <w:ilvl w:val="0"/>
          <w:numId w:val="49"/>
        </w:numPr>
        <w:spacing w:after="0" w:line="240" w:lineRule="auto"/>
        <w:ind w:left="709"/>
        <w:jc w:val="both"/>
        <w:rPr>
          <w:rFonts w:asciiTheme="majorHAnsi" w:eastAsia="Calibri" w:hAnsiTheme="majorHAnsi" w:cstheme="majorHAnsi"/>
          <w:sz w:val="28"/>
          <w:szCs w:val="28"/>
        </w:rPr>
      </w:pPr>
      <w:r w:rsidRPr="00D92930">
        <w:rPr>
          <w:rFonts w:asciiTheme="majorHAnsi" w:eastAsia="Calibri" w:hAnsiTheme="majorHAnsi" w:cstheme="majorHAnsi"/>
          <w:sz w:val="28"/>
          <w:szCs w:val="28"/>
        </w:rPr>
        <w:t xml:space="preserve">Рынок добычи общераспространенных полезных ископаемых на </w:t>
      </w:r>
      <w:r w:rsidR="004B281D">
        <w:rPr>
          <w:rFonts w:asciiTheme="majorHAnsi" w:eastAsia="Calibri" w:hAnsiTheme="majorHAnsi" w:cstheme="majorHAnsi"/>
          <w:sz w:val="28"/>
          <w:szCs w:val="28"/>
        </w:rPr>
        <w:t>участках недр местного значения (</w:t>
      </w:r>
      <w:r w:rsidRPr="00D92930">
        <w:rPr>
          <w:rFonts w:asciiTheme="majorHAnsi" w:eastAsia="Calibri" w:hAnsiTheme="majorHAnsi" w:cstheme="majorHAnsi"/>
          <w:sz w:val="28"/>
          <w:szCs w:val="28"/>
        </w:rPr>
        <w:t>46,9%</w:t>
      </w:r>
      <w:r w:rsidR="000F13BA">
        <w:rPr>
          <w:rFonts w:asciiTheme="majorHAnsi" w:eastAsia="Calibri" w:hAnsiTheme="majorHAnsi" w:cstheme="majorHAnsi"/>
          <w:sz w:val="28"/>
          <w:szCs w:val="28"/>
        </w:rPr>
        <w:t>);</w:t>
      </w:r>
    </w:p>
    <w:p w14:paraId="6E76C4B7" w14:textId="77777777" w:rsidR="00D92930" w:rsidRPr="00D92930" w:rsidRDefault="00D92930" w:rsidP="004B281D">
      <w:pPr>
        <w:pStyle w:val="afe"/>
        <w:numPr>
          <w:ilvl w:val="0"/>
          <w:numId w:val="49"/>
        </w:numPr>
        <w:spacing w:after="0" w:line="240" w:lineRule="auto"/>
        <w:ind w:left="709"/>
        <w:jc w:val="both"/>
        <w:rPr>
          <w:rFonts w:asciiTheme="majorHAnsi" w:eastAsia="Calibri" w:hAnsiTheme="majorHAnsi" w:cstheme="majorHAnsi"/>
          <w:sz w:val="28"/>
          <w:szCs w:val="28"/>
        </w:rPr>
      </w:pPr>
      <w:r w:rsidRPr="00D92930">
        <w:rPr>
          <w:rFonts w:asciiTheme="majorHAnsi" w:eastAsia="Calibri" w:hAnsiTheme="majorHAnsi" w:cstheme="majorHAnsi"/>
          <w:sz w:val="28"/>
          <w:szCs w:val="28"/>
        </w:rPr>
        <w:t>Рынок купли-продажи электрической энергии (мощности) на розничном рынке э</w:t>
      </w:r>
      <w:r w:rsidR="004B281D">
        <w:rPr>
          <w:rFonts w:asciiTheme="majorHAnsi" w:eastAsia="Calibri" w:hAnsiTheme="majorHAnsi" w:cstheme="majorHAnsi"/>
          <w:sz w:val="28"/>
          <w:szCs w:val="28"/>
        </w:rPr>
        <w:t xml:space="preserve">лектрической энергии (мощности, </w:t>
      </w:r>
      <w:r w:rsidRPr="00D92930">
        <w:rPr>
          <w:rFonts w:asciiTheme="majorHAnsi" w:eastAsia="Calibri" w:hAnsiTheme="majorHAnsi" w:cstheme="majorHAnsi"/>
          <w:sz w:val="28"/>
          <w:szCs w:val="28"/>
        </w:rPr>
        <w:t>46,8%</w:t>
      </w:r>
      <w:r w:rsidR="000F13BA">
        <w:rPr>
          <w:rFonts w:asciiTheme="majorHAnsi" w:eastAsia="Calibri" w:hAnsiTheme="majorHAnsi" w:cstheme="majorHAnsi"/>
          <w:sz w:val="28"/>
          <w:szCs w:val="28"/>
        </w:rPr>
        <w:t>);</w:t>
      </w:r>
    </w:p>
    <w:p w14:paraId="5D658269" w14:textId="77777777" w:rsidR="00D92930" w:rsidRPr="00D92930" w:rsidRDefault="00D92930" w:rsidP="004B281D">
      <w:pPr>
        <w:pStyle w:val="afe"/>
        <w:numPr>
          <w:ilvl w:val="0"/>
          <w:numId w:val="49"/>
        </w:numPr>
        <w:spacing w:after="0" w:line="240" w:lineRule="auto"/>
        <w:ind w:left="709"/>
        <w:jc w:val="both"/>
        <w:rPr>
          <w:rFonts w:asciiTheme="majorHAnsi" w:eastAsia="Calibri" w:hAnsiTheme="majorHAnsi" w:cstheme="majorHAnsi"/>
          <w:sz w:val="28"/>
          <w:szCs w:val="28"/>
        </w:rPr>
      </w:pPr>
      <w:r w:rsidRPr="00D92930">
        <w:rPr>
          <w:rFonts w:asciiTheme="majorHAnsi" w:eastAsia="Calibri" w:hAnsiTheme="majorHAnsi" w:cstheme="majorHAnsi"/>
          <w:sz w:val="28"/>
          <w:szCs w:val="28"/>
        </w:rPr>
        <w:t>Рынок психолого-педагогического сопровождения детей с огран</w:t>
      </w:r>
      <w:r w:rsidR="004B281D">
        <w:rPr>
          <w:rFonts w:asciiTheme="majorHAnsi" w:eastAsia="Calibri" w:hAnsiTheme="majorHAnsi" w:cstheme="majorHAnsi"/>
          <w:sz w:val="28"/>
          <w:szCs w:val="28"/>
        </w:rPr>
        <w:t>иченными возможностями здоровья (</w:t>
      </w:r>
      <w:r w:rsidRPr="00D92930">
        <w:rPr>
          <w:rFonts w:asciiTheme="majorHAnsi" w:eastAsia="Calibri" w:hAnsiTheme="majorHAnsi" w:cstheme="majorHAnsi"/>
          <w:sz w:val="28"/>
          <w:szCs w:val="28"/>
        </w:rPr>
        <w:t>45,9%</w:t>
      </w:r>
      <w:r w:rsidR="000F13BA">
        <w:rPr>
          <w:rFonts w:asciiTheme="majorHAnsi" w:eastAsia="Calibri" w:hAnsiTheme="majorHAnsi" w:cstheme="majorHAnsi"/>
          <w:sz w:val="28"/>
          <w:szCs w:val="28"/>
        </w:rPr>
        <w:t>);</w:t>
      </w:r>
    </w:p>
    <w:p w14:paraId="1A48DF92" w14:textId="77777777" w:rsidR="00D92930" w:rsidRPr="00D92930" w:rsidRDefault="004B281D" w:rsidP="004B281D">
      <w:pPr>
        <w:pStyle w:val="afe"/>
        <w:numPr>
          <w:ilvl w:val="0"/>
          <w:numId w:val="49"/>
        </w:numPr>
        <w:spacing w:after="0" w:line="240" w:lineRule="auto"/>
        <w:ind w:left="709"/>
        <w:jc w:val="both"/>
        <w:rPr>
          <w:rFonts w:asciiTheme="majorHAnsi" w:eastAsia="Calibri" w:hAnsiTheme="majorHAnsi" w:cstheme="majorHAnsi"/>
          <w:sz w:val="28"/>
          <w:szCs w:val="28"/>
        </w:rPr>
      </w:pPr>
      <w:r>
        <w:rPr>
          <w:rFonts w:asciiTheme="majorHAnsi" w:eastAsia="Calibri" w:hAnsiTheme="majorHAnsi" w:cstheme="majorHAnsi"/>
          <w:sz w:val="28"/>
          <w:szCs w:val="28"/>
        </w:rPr>
        <w:t>Рынок социальных услуг (</w:t>
      </w:r>
      <w:r w:rsidR="00D92930" w:rsidRPr="00D92930">
        <w:rPr>
          <w:rFonts w:asciiTheme="majorHAnsi" w:eastAsia="Calibri" w:hAnsiTheme="majorHAnsi" w:cstheme="majorHAnsi"/>
          <w:sz w:val="28"/>
          <w:szCs w:val="28"/>
        </w:rPr>
        <w:t>45,9%</w:t>
      </w:r>
      <w:r w:rsidR="000F13BA">
        <w:rPr>
          <w:rFonts w:asciiTheme="majorHAnsi" w:eastAsia="Calibri" w:hAnsiTheme="majorHAnsi" w:cstheme="majorHAnsi"/>
          <w:sz w:val="28"/>
          <w:szCs w:val="28"/>
        </w:rPr>
        <w:t>);</w:t>
      </w:r>
    </w:p>
    <w:p w14:paraId="78B5AD51" w14:textId="77777777" w:rsidR="00D92930" w:rsidRPr="00D92930" w:rsidRDefault="00D92930" w:rsidP="004B281D">
      <w:pPr>
        <w:pStyle w:val="afe"/>
        <w:numPr>
          <w:ilvl w:val="0"/>
          <w:numId w:val="49"/>
        </w:numPr>
        <w:spacing w:after="0" w:line="240" w:lineRule="auto"/>
        <w:ind w:left="709"/>
        <w:jc w:val="both"/>
        <w:rPr>
          <w:rFonts w:asciiTheme="majorHAnsi" w:eastAsia="Calibri" w:hAnsiTheme="majorHAnsi" w:cstheme="majorHAnsi"/>
          <w:sz w:val="28"/>
          <w:szCs w:val="28"/>
        </w:rPr>
      </w:pPr>
      <w:r w:rsidRPr="00D92930">
        <w:rPr>
          <w:rFonts w:asciiTheme="majorHAnsi" w:eastAsia="Calibri" w:hAnsiTheme="majorHAnsi" w:cstheme="majorHAnsi"/>
          <w:sz w:val="28"/>
          <w:szCs w:val="28"/>
        </w:rPr>
        <w:t>Рынок переработки водных биоресурсов</w:t>
      </w:r>
      <w:r w:rsidR="000F13BA" w:rsidRPr="00D92930">
        <w:rPr>
          <w:rFonts w:asciiTheme="majorHAnsi" w:eastAsia="Calibri" w:hAnsiTheme="majorHAnsi" w:cstheme="majorHAnsi"/>
          <w:sz w:val="28"/>
          <w:szCs w:val="28"/>
        </w:rPr>
        <w:tab/>
      </w:r>
      <w:r w:rsidR="000F13BA">
        <w:rPr>
          <w:rFonts w:asciiTheme="majorHAnsi" w:eastAsia="Calibri" w:hAnsiTheme="majorHAnsi" w:cstheme="majorHAnsi"/>
          <w:sz w:val="28"/>
          <w:szCs w:val="28"/>
        </w:rPr>
        <w:t xml:space="preserve"> (</w:t>
      </w:r>
      <w:r w:rsidRPr="00D92930">
        <w:rPr>
          <w:rFonts w:asciiTheme="majorHAnsi" w:eastAsia="Calibri" w:hAnsiTheme="majorHAnsi" w:cstheme="majorHAnsi"/>
          <w:sz w:val="28"/>
          <w:szCs w:val="28"/>
        </w:rPr>
        <w:t>42,0%</w:t>
      </w:r>
      <w:r w:rsidR="000F13BA">
        <w:rPr>
          <w:rFonts w:asciiTheme="majorHAnsi" w:eastAsia="Calibri" w:hAnsiTheme="majorHAnsi" w:cstheme="majorHAnsi"/>
          <w:sz w:val="28"/>
          <w:szCs w:val="28"/>
        </w:rPr>
        <w:t>);</w:t>
      </w:r>
    </w:p>
    <w:p w14:paraId="6CC6EEFD" w14:textId="77777777" w:rsidR="00D92930" w:rsidRPr="00D92930" w:rsidRDefault="00D92930" w:rsidP="004B281D">
      <w:pPr>
        <w:pStyle w:val="afe"/>
        <w:numPr>
          <w:ilvl w:val="0"/>
          <w:numId w:val="49"/>
        </w:numPr>
        <w:spacing w:after="0" w:line="240" w:lineRule="auto"/>
        <w:ind w:left="709"/>
        <w:jc w:val="both"/>
        <w:rPr>
          <w:rFonts w:asciiTheme="majorHAnsi" w:eastAsia="Calibri" w:hAnsiTheme="majorHAnsi" w:cstheme="majorHAnsi"/>
          <w:sz w:val="28"/>
          <w:szCs w:val="28"/>
        </w:rPr>
      </w:pPr>
      <w:r w:rsidRPr="00D92930">
        <w:rPr>
          <w:rFonts w:asciiTheme="majorHAnsi" w:eastAsia="Calibri" w:hAnsiTheme="majorHAnsi" w:cstheme="majorHAnsi"/>
          <w:sz w:val="28"/>
          <w:szCs w:val="28"/>
        </w:rPr>
        <w:t>Рынок услуг по сбору и транспортирован</w:t>
      </w:r>
      <w:r w:rsidR="004B281D">
        <w:rPr>
          <w:rFonts w:asciiTheme="majorHAnsi" w:eastAsia="Calibri" w:hAnsiTheme="majorHAnsi" w:cstheme="majorHAnsi"/>
          <w:sz w:val="28"/>
          <w:szCs w:val="28"/>
        </w:rPr>
        <w:t>ию твердых коммунальных отходов (</w:t>
      </w:r>
      <w:r w:rsidRPr="00D92930">
        <w:rPr>
          <w:rFonts w:asciiTheme="majorHAnsi" w:eastAsia="Calibri" w:hAnsiTheme="majorHAnsi" w:cstheme="majorHAnsi"/>
          <w:sz w:val="28"/>
          <w:szCs w:val="28"/>
        </w:rPr>
        <w:t>36,9%</w:t>
      </w:r>
      <w:r w:rsidR="000F13BA">
        <w:rPr>
          <w:rFonts w:asciiTheme="majorHAnsi" w:eastAsia="Calibri" w:hAnsiTheme="majorHAnsi" w:cstheme="majorHAnsi"/>
          <w:sz w:val="28"/>
          <w:szCs w:val="28"/>
        </w:rPr>
        <w:t>);</w:t>
      </w:r>
    </w:p>
    <w:p w14:paraId="26CB55C6" w14:textId="77777777" w:rsidR="00D92930" w:rsidRPr="00D92930" w:rsidRDefault="00D92930" w:rsidP="004B281D">
      <w:pPr>
        <w:pStyle w:val="afe"/>
        <w:numPr>
          <w:ilvl w:val="0"/>
          <w:numId w:val="49"/>
        </w:numPr>
        <w:spacing w:after="0" w:line="240" w:lineRule="auto"/>
        <w:ind w:left="709"/>
        <w:jc w:val="both"/>
        <w:rPr>
          <w:rFonts w:asciiTheme="majorHAnsi" w:eastAsia="Calibri" w:hAnsiTheme="majorHAnsi" w:cstheme="majorHAnsi"/>
          <w:sz w:val="28"/>
          <w:szCs w:val="28"/>
        </w:rPr>
      </w:pPr>
      <w:r w:rsidRPr="00D92930">
        <w:rPr>
          <w:rFonts w:asciiTheme="majorHAnsi" w:eastAsia="Calibri" w:hAnsiTheme="majorHAnsi" w:cstheme="majorHAnsi"/>
          <w:sz w:val="28"/>
          <w:szCs w:val="28"/>
        </w:rPr>
        <w:t>Рынок дорожной деятельности (</w:t>
      </w:r>
      <w:r w:rsidR="004B281D">
        <w:rPr>
          <w:rFonts w:asciiTheme="majorHAnsi" w:eastAsia="Calibri" w:hAnsiTheme="majorHAnsi" w:cstheme="majorHAnsi"/>
          <w:sz w:val="28"/>
          <w:szCs w:val="28"/>
        </w:rPr>
        <w:t xml:space="preserve">за исключением проектирования, </w:t>
      </w:r>
      <w:r w:rsidRPr="00D92930">
        <w:rPr>
          <w:rFonts w:asciiTheme="majorHAnsi" w:eastAsia="Calibri" w:hAnsiTheme="majorHAnsi" w:cstheme="majorHAnsi"/>
          <w:sz w:val="28"/>
          <w:szCs w:val="28"/>
        </w:rPr>
        <w:t>34,8%</w:t>
      </w:r>
      <w:r w:rsidR="000F13BA">
        <w:rPr>
          <w:rFonts w:asciiTheme="majorHAnsi" w:eastAsia="Calibri" w:hAnsiTheme="majorHAnsi" w:cstheme="majorHAnsi"/>
          <w:sz w:val="28"/>
          <w:szCs w:val="28"/>
        </w:rPr>
        <w:t>);</w:t>
      </w:r>
    </w:p>
    <w:p w14:paraId="61A65C21" w14:textId="77777777" w:rsidR="00D92930" w:rsidRPr="00D92930" w:rsidRDefault="00D92930" w:rsidP="004B281D">
      <w:pPr>
        <w:pStyle w:val="afe"/>
        <w:numPr>
          <w:ilvl w:val="0"/>
          <w:numId w:val="49"/>
        </w:numPr>
        <w:spacing w:after="0" w:line="240" w:lineRule="auto"/>
        <w:ind w:left="709"/>
        <w:jc w:val="both"/>
        <w:rPr>
          <w:rFonts w:asciiTheme="majorHAnsi" w:eastAsia="Calibri" w:hAnsiTheme="majorHAnsi" w:cstheme="majorHAnsi"/>
          <w:sz w:val="28"/>
          <w:szCs w:val="28"/>
        </w:rPr>
      </w:pPr>
      <w:r w:rsidRPr="00D92930">
        <w:rPr>
          <w:rFonts w:asciiTheme="majorHAnsi" w:eastAsia="Calibri" w:hAnsiTheme="majorHAnsi" w:cstheme="majorHAnsi"/>
          <w:sz w:val="28"/>
          <w:szCs w:val="28"/>
        </w:rPr>
        <w:t xml:space="preserve">Рынок выполнения работ по </w:t>
      </w:r>
      <w:r w:rsidR="004B281D">
        <w:rPr>
          <w:rFonts w:asciiTheme="majorHAnsi" w:eastAsia="Calibri" w:hAnsiTheme="majorHAnsi" w:cstheme="majorHAnsi"/>
          <w:sz w:val="28"/>
          <w:szCs w:val="28"/>
        </w:rPr>
        <w:t>благоустройству городской среды (</w:t>
      </w:r>
      <w:r w:rsidRPr="00D92930">
        <w:rPr>
          <w:rFonts w:asciiTheme="majorHAnsi" w:eastAsia="Calibri" w:hAnsiTheme="majorHAnsi" w:cstheme="majorHAnsi"/>
          <w:sz w:val="28"/>
          <w:szCs w:val="28"/>
        </w:rPr>
        <w:t>32,3%</w:t>
      </w:r>
      <w:r w:rsidR="000F13BA">
        <w:rPr>
          <w:rFonts w:asciiTheme="majorHAnsi" w:eastAsia="Calibri" w:hAnsiTheme="majorHAnsi" w:cstheme="majorHAnsi"/>
          <w:sz w:val="28"/>
          <w:szCs w:val="28"/>
        </w:rPr>
        <w:t>);</w:t>
      </w:r>
    </w:p>
    <w:p w14:paraId="4629379A" w14:textId="77777777" w:rsidR="00D92930" w:rsidRPr="00D92930" w:rsidRDefault="00D92930" w:rsidP="004B281D">
      <w:pPr>
        <w:pStyle w:val="afe"/>
        <w:numPr>
          <w:ilvl w:val="0"/>
          <w:numId w:val="49"/>
        </w:numPr>
        <w:spacing w:after="0" w:line="240" w:lineRule="auto"/>
        <w:ind w:left="709"/>
        <w:jc w:val="both"/>
        <w:rPr>
          <w:rFonts w:asciiTheme="majorHAnsi" w:eastAsia="Calibri" w:hAnsiTheme="majorHAnsi" w:cstheme="majorHAnsi"/>
          <w:sz w:val="28"/>
          <w:szCs w:val="28"/>
        </w:rPr>
      </w:pPr>
      <w:r w:rsidRPr="00D92930">
        <w:rPr>
          <w:rFonts w:asciiTheme="majorHAnsi" w:eastAsia="Calibri" w:hAnsiTheme="majorHAnsi" w:cstheme="majorHAnsi"/>
          <w:sz w:val="28"/>
          <w:szCs w:val="28"/>
        </w:rPr>
        <w:t>Рынок выполнения работ по содержанию и текущему ремонту общего имущества собственников помещений в многоквартирном доме</w:t>
      </w:r>
      <w:r w:rsidR="000A0FFA" w:rsidRPr="00D92930">
        <w:rPr>
          <w:rFonts w:asciiTheme="majorHAnsi" w:eastAsia="Calibri" w:hAnsiTheme="majorHAnsi" w:cstheme="majorHAnsi"/>
          <w:sz w:val="28"/>
          <w:szCs w:val="28"/>
        </w:rPr>
        <w:tab/>
      </w:r>
      <w:r w:rsidR="000A0FFA">
        <w:rPr>
          <w:rFonts w:asciiTheme="majorHAnsi" w:eastAsia="Calibri" w:hAnsiTheme="majorHAnsi" w:cstheme="majorHAnsi"/>
          <w:sz w:val="28"/>
          <w:szCs w:val="28"/>
        </w:rPr>
        <w:t xml:space="preserve"> (</w:t>
      </w:r>
      <w:r w:rsidRPr="00D92930">
        <w:rPr>
          <w:rFonts w:asciiTheme="majorHAnsi" w:eastAsia="Calibri" w:hAnsiTheme="majorHAnsi" w:cstheme="majorHAnsi"/>
          <w:sz w:val="28"/>
          <w:szCs w:val="28"/>
        </w:rPr>
        <w:t>32,1%</w:t>
      </w:r>
      <w:r w:rsidR="000F13BA">
        <w:rPr>
          <w:rFonts w:asciiTheme="majorHAnsi" w:eastAsia="Calibri" w:hAnsiTheme="majorHAnsi" w:cstheme="majorHAnsi"/>
          <w:sz w:val="28"/>
          <w:szCs w:val="28"/>
        </w:rPr>
        <w:t>)</w:t>
      </w:r>
      <w:r w:rsidRPr="00D92930">
        <w:rPr>
          <w:rFonts w:asciiTheme="majorHAnsi" w:eastAsia="Calibri" w:hAnsiTheme="majorHAnsi" w:cstheme="majorHAnsi"/>
          <w:sz w:val="28"/>
          <w:szCs w:val="28"/>
        </w:rPr>
        <w:t>.</w:t>
      </w:r>
    </w:p>
    <w:p w14:paraId="3646F214" w14:textId="77777777" w:rsidR="0089794D" w:rsidRPr="00CD3A1D" w:rsidRDefault="0089794D" w:rsidP="00DE2E5C">
      <w:pPr>
        <w:ind w:left="-567" w:firstLine="0"/>
        <w:jc w:val="right"/>
        <w:rPr>
          <w:rFonts w:eastAsia="Calibri"/>
        </w:rPr>
      </w:pPr>
      <w:r w:rsidRPr="00CD3A1D">
        <w:rPr>
          <w:noProof/>
          <w:color w:val="986297"/>
          <w:lang w:eastAsia="ru-RU"/>
        </w:rPr>
        <w:drawing>
          <wp:inline distT="0" distB="0" distL="0" distR="0" wp14:anchorId="23C2A0C2" wp14:editId="7C9DF7DB">
            <wp:extent cx="6478270" cy="7833815"/>
            <wp:effectExtent l="0" t="0" r="0" b="0"/>
            <wp:docPr id="17" name="Диаграмма 7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5AC1A8A7" w14:textId="77777777" w:rsidR="0089794D" w:rsidRPr="00F3291C" w:rsidRDefault="0089794D" w:rsidP="00A26CFC">
      <w:pPr>
        <w:spacing w:after="0" w:line="240" w:lineRule="auto"/>
        <w:ind w:firstLine="426"/>
        <w:jc w:val="center"/>
        <w:rPr>
          <w:rFonts w:eastAsia="Calibri"/>
          <w:b/>
          <w:sz w:val="28"/>
          <w:szCs w:val="24"/>
        </w:rPr>
      </w:pPr>
      <w:r w:rsidRPr="00F3291C">
        <w:rPr>
          <w:rFonts w:eastAsia="Calibri"/>
          <w:sz w:val="28"/>
          <w:szCs w:val="24"/>
        </w:rPr>
        <w:t>Диаграмма 4.</w:t>
      </w:r>
      <w:r w:rsidR="00FD07A1" w:rsidRPr="00F3291C">
        <w:rPr>
          <w:rFonts w:eastAsia="Calibri"/>
          <w:sz w:val="28"/>
          <w:szCs w:val="24"/>
        </w:rPr>
        <w:t>1</w:t>
      </w:r>
      <w:r w:rsidRPr="00F3291C">
        <w:rPr>
          <w:rFonts w:eastAsia="Calibri"/>
          <w:sz w:val="28"/>
          <w:szCs w:val="24"/>
        </w:rPr>
        <w:t xml:space="preserve">.1 </w:t>
      </w:r>
      <w:r w:rsidRPr="00F3291C">
        <w:rPr>
          <w:rFonts w:eastAsia="Calibri"/>
          <w:b/>
          <w:sz w:val="28"/>
          <w:szCs w:val="24"/>
        </w:rPr>
        <w:t xml:space="preserve">– Уровень удовлетворенности потребителей </w:t>
      </w:r>
      <w:r w:rsidR="0016434A" w:rsidRPr="00F3291C">
        <w:rPr>
          <w:rFonts w:eastAsia="Calibri"/>
          <w:b/>
          <w:sz w:val="28"/>
          <w:szCs w:val="24"/>
        </w:rPr>
        <w:t xml:space="preserve">возможностью выбора услуг </w:t>
      </w:r>
      <w:r w:rsidRPr="00F3291C">
        <w:rPr>
          <w:rFonts w:eastAsia="Calibri"/>
          <w:b/>
          <w:sz w:val="28"/>
          <w:szCs w:val="24"/>
        </w:rPr>
        <w:t>на товарных рынках (% от числа ответивших потребителей)</w:t>
      </w:r>
    </w:p>
    <w:p w14:paraId="52700222" w14:textId="77777777" w:rsidR="0089794D" w:rsidRPr="00CD3A1D" w:rsidRDefault="0089794D" w:rsidP="00A26CFC">
      <w:pPr>
        <w:spacing w:after="0" w:line="240" w:lineRule="auto"/>
        <w:rPr>
          <w:rFonts w:eastAsia="Calibri"/>
          <w:b/>
        </w:rPr>
        <w:sectPr w:rsidR="0089794D" w:rsidRPr="00CD3A1D" w:rsidSect="00136A0F">
          <w:footnotePr>
            <w:numRestart w:val="eachPage"/>
          </w:footnotePr>
          <w:type w:val="nextColumn"/>
          <w:pgSz w:w="12242" w:h="15842"/>
          <w:pgMar w:top="1134" w:right="709" w:bottom="1134" w:left="1701" w:header="720" w:footer="720" w:gutter="0"/>
          <w:cols w:space="720"/>
        </w:sectPr>
      </w:pPr>
    </w:p>
    <w:p w14:paraId="2E0EA8AC" w14:textId="77777777" w:rsidR="00AA131E" w:rsidRPr="00206E38" w:rsidRDefault="004E6A00" w:rsidP="00A30DC9">
      <w:pPr>
        <w:pStyle w:val="25"/>
      </w:pPr>
      <w:bookmarkStart w:id="22" w:name="_Toc65500891"/>
      <w:r>
        <w:t>4</w:t>
      </w:r>
      <w:r w:rsidR="00AA131E" w:rsidRPr="0066517F">
        <w:t>.</w:t>
      </w:r>
      <w:r w:rsidR="00DA4FC7">
        <w:t>2</w:t>
      </w:r>
      <w:r w:rsidR="00AA131E" w:rsidRPr="0066517F">
        <w:t xml:space="preserve">. Динамика </w:t>
      </w:r>
      <w:r w:rsidR="00DA4FC7" w:rsidRPr="00DA4FC7">
        <w:t>возможности выбора товаров и услуг за последние 3 года на товарных рынках Новосибирской обла</w:t>
      </w:r>
      <w:r w:rsidR="00DA4FC7" w:rsidRPr="000A0FFA">
        <w:t xml:space="preserve">сти </w:t>
      </w:r>
      <w:r w:rsidR="00AA131E" w:rsidRPr="000A0FFA">
        <w:t xml:space="preserve">(ПОКАЗАТЕЛЬ </w:t>
      </w:r>
      <w:r w:rsidR="00353ED9" w:rsidRPr="000A0FFA">
        <w:t>11</w:t>
      </w:r>
      <w:r w:rsidR="00AA131E" w:rsidRPr="000A0FFA">
        <w:t>)</w:t>
      </w:r>
      <w:bookmarkEnd w:id="22"/>
    </w:p>
    <w:p w14:paraId="03698B8E" w14:textId="77777777" w:rsidR="0066517F" w:rsidRDefault="0066517F" w:rsidP="00A26CFC">
      <w:pPr>
        <w:spacing w:after="0" w:line="240" w:lineRule="auto"/>
        <w:jc w:val="both"/>
        <w:rPr>
          <w:rFonts w:eastAsia="Calibri"/>
          <w:szCs w:val="24"/>
          <w:highlight w:val="magenta"/>
        </w:rPr>
      </w:pPr>
    </w:p>
    <w:p w14:paraId="031B7B7D" w14:textId="77777777" w:rsidR="00A2381C" w:rsidRDefault="001210D5" w:rsidP="00153076">
      <w:pPr>
        <w:spacing w:after="0" w:line="240" w:lineRule="auto"/>
        <w:ind w:firstLine="709"/>
        <w:jc w:val="both"/>
        <w:rPr>
          <w:rFonts w:eastAsia="Calibri"/>
          <w:sz w:val="28"/>
          <w:szCs w:val="28"/>
        </w:rPr>
      </w:pPr>
      <w:r>
        <w:rPr>
          <w:rFonts w:eastAsia="Calibri"/>
          <w:sz w:val="28"/>
          <w:szCs w:val="28"/>
        </w:rPr>
        <w:t>П</w:t>
      </w:r>
      <w:r w:rsidRPr="00153076">
        <w:rPr>
          <w:rFonts w:eastAsia="Calibri"/>
          <w:sz w:val="28"/>
          <w:szCs w:val="28"/>
        </w:rPr>
        <w:t xml:space="preserve">реобладает мнение об отсутствии </w:t>
      </w:r>
      <w:r>
        <w:rPr>
          <w:rFonts w:eastAsia="Calibri"/>
          <w:sz w:val="28"/>
          <w:szCs w:val="28"/>
        </w:rPr>
        <w:t>н</w:t>
      </w:r>
      <w:r w:rsidRPr="00153076">
        <w:rPr>
          <w:rFonts w:eastAsia="Calibri"/>
          <w:sz w:val="28"/>
          <w:szCs w:val="28"/>
        </w:rPr>
        <w:t xml:space="preserve">а </w:t>
      </w:r>
      <w:r w:rsidR="0050227B" w:rsidRPr="00153076">
        <w:rPr>
          <w:rFonts w:eastAsia="Calibri"/>
          <w:sz w:val="28"/>
          <w:szCs w:val="28"/>
        </w:rPr>
        <w:t xml:space="preserve">большинстве товарных рынков изменений возможности выбора услуг за последние 3 года – так считают от </w:t>
      </w:r>
      <w:r w:rsidR="00262FFE">
        <w:rPr>
          <w:rFonts w:eastAsia="Calibri"/>
          <w:sz w:val="28"/>
          <w:szCs w:val="28"/>
        </w:rPr>
        <w:t>39,5</w:t>
      </w:r>
      <w:r w:rsidR="0050227B" w:rsidRPr="00153076">
        <w:rPr>
          <w:rFonts w:eastAsia="Calibri"/>
          <w:sz w:val="28"/>
          <w:szCs w:val="28"/>
        </w:rPr>
        <w:t xml:space="preserve">% потребителей на рынке услуг </w:t>
      </w:r>
      <w:r w:rsidR="00262FFE" w:rsidRPr="00262FFE">
        <w:rPr>
          <w:rFonts w:eastAsia="Calibri"/>
          <w:sz w:val="28"/>
          <w:szCs w:val="28"/>
        </w:rPr>
        <w:t>розничной торговли лекарственными препаратами, медицинскими изделиями и сопутствующими товарами</w:t>
      </w:r>
      <w:r w:rsidR="00262FFE">
        <w:rPr>
          <w:rFonts w:eastAsia="Calibri"/>
          <w:sz w:val="28"/>
          <w:szCs w:val="28"/>
        </w:rPr>
        <w:t xml:space="preserve"> </w:t>
      </w:r>
      <w:r w:rsidR="0050227B" w:rsidRPr="00153076">
        <w:rPr>
          <w:rFonts w:eastAsia="Calibri"/>
          <w:sz w:val="28"/>
          <w:szCs w:val="28"/>
        </w:rPr>
        <w:t xml:space="preserve">до </w:t>
      </w:r>
      <w:r w:rsidR="00262FFE">
        <w:rPr>
          <w:rFonts w:eastAsia="Calibri"/>
          <w:sz w:val="28"/>
          <w:szCs w:val="28"/>
        </w:rPr>
        <w:t>77,7</w:t>
      </w:r>
      <w:r w:rsidR="0050227B" w:rsidRPr="00153076">
        <w:rPr>
          <w:rFonts w:eastAsia="Calibri"/>
          <w:sz w:val="28"/>
          <w:szCs w:val="28"/>
        </w:rPr>
        <w:t xml:space="preserve">% на рынке </w:t>
      </w:r>
      <w:r w:rsidR="00262FFE" w:rsidRPr="00262FFE">
        <w:rPr>
          <w:rFonts w:eastAsia="Calibri"/>
          <w:sz w:val="28"/>
          <w:szCs w:val="28"/>
        </w:rPr>
        <w:t>теплоснабжения (производство тепловой энергии)</w:t>
      </w:r>
      <w:r w:rsidR="00262FFE">
        <w:rPr>
          <w:rFonts w:eastAsia="Calibri"/>
          <w:sz w:val="28"/>
          <w:szCs w:val="28"/>
        </w:rPr>
        <w:t>.</w:t>
      </w:r>
      <w:r w:rsidR="0050227B" w:rsidRPr="00153076">
        <w:rPr>
          <w:rFonts w:eastAsia="Calibri"/>
          <w:sz w:val="28"/>
          <w:szCs w:val="28"/>
        </w:rPr>
        <w:t xml:space="preserve"> </w:t>
      </w:r>
    </w:p>
    <w:p w14:paraId="505D2707" w14:textId="77777777" w:rsidR="0050227B" w:rsidRPr="00153076" w:rsidRDefault="0050227B" w:rsidP="00153076">
      <w:pPr>
        <w:spacing w:after="0" w:line="240" w:lineRule="auto"/>
        <w:ind w:firstLine="709"/>
        <w:jc w:val="both"/>
        <w:rPr>
          <w:rFonts w:eastAsia="Calibri"/>
          <w:sz w:val="28"/>
          <w:szCs w:val="28"/>
        </w:rPr>
      </w:pPr>
      <w:r w:rsidRPr="00153076">
        <w:rPr>
          <w:rFonts w:eastAsia="Calibri"/>
          <w:sz w:val="28"/>
          <w:szCs w:val="28"/>
        </w:rPr>
        <w:t>Исключение составля</w:t>
      </w:r>
      <w:r w:rsidR="00A2381C">
        <w:rPr>
          <w:rFonts w:eastAsia="Calibri"/>
          <w:sz w:val="28"/>
          <w:szCs w:val="28"/>
        </w:rPr>
        <w:t>е</w:t>
      </w:r>
      <w:r w:rsidRPr="00153076">
        <w:rPr>
          <w:rFonts w:eastAsia="Calibri"/>
          <w:sz w:val="28"/>
          <w:szCs w:val="28"/>
        </w:rPr>
        <w:t>т рын</w:t>
      </w:r>
      <w:r w:rsidR="00A2381C">
        <w:rPr>
          <w:rFonts w:eastAsia="Calibri"/>
          <w:sz w:val="28"/>
          <w:szCs w:val="28"/>
        </w:rPr>
        <w:t>ок</w:t>
      </w:r>
      <w:r w:rsidRPr="00153076">
        <w:rPr>
          <w:rFonts w:eastAsia="Calibri"/>
          <w:sz w:val="28"/>
          <w:szCs w:val="28"/>
        </w:rPr>
        <w:t xml:space="preserve"> </w:t>
      </w:r>
      <w:r w:rsidR="00CF41E1" w:rsidRPr="00CF41E1">
        <w:rPr>
          <w:rFonts w:eastAsia="Calibri"/>
          <w:sz w:val="28"/>
          <w:szCs w:val="28"/>
        </w:rPr>
        <w:t xml:space="preserve">оказания услуг </w:t>
      </w:r>
      <w:r w:rsidR="00A2381C" w:rsidRPr="00A2381C">
        <w:rPr>
          <w:rFonts w:eastAsia="Calibri"/>
          <w:sz w:val="28"/>
          <w:szCs w:val="28"/>
        </w:rPr>
        <w:t>розничной торговли лекарственными препаратами, медицинскими изделиями и сопутствующими товарами</w:t>
      </w:r>
      <w:r w:rsidR="00A2381C">
        <w:rPr>
          <w:rFonts w:eastAsia="Calibri"/>
          <w:sz w:val="28"/>
          <w:szCs w:val="28"/>
        </w:rPr>
        <w:t xml:space="preserve"> (39,5%</w:t>
      </w:r>
      <w:r w:rsidRPr="00153076">
        <w:rPr>
          <w:rFonts w:eastAsia="Calibri"/>
          <w:sz w:val="28"/>
          <w:szCs w:val="28"/>
        </w:rPr>
        <w:t>), несколько ниже доли тех, кто отметил повышение возможности выбора услуг (</w:t>
      </w:r>
      <w:r w:rsidR="005B2DF6">
        <w:rPr>
          <w:rFonts w:eastAsia="Calibri"/>
          <w:sz w:val="28"/>
          <w:szCs w:val="28"/>
        </w:rPr>
        <w:t>54,6</w:t>
      </w:r>
      <w:r w:rsidRPr="00153076">
        <w:rPr>
          <w:rFonts w:eastAsia="Calibri"/>
          <w:sz w:val="28"/>
          <w:szCs w:val="28"/>
        </w:rPr>
        <w:t>%</w:t>
      </w:r>
      <w:r w:rsidR="005B2DF6">
        <w:rPr>
          <w:rFonts w:eastAsia="Calibri"/>
          <w:sz w:val="28"/>
          <w:szCs w:val="28"/>
        </w:rPr>
        <w:t xml:space="preserve">), на рынке </w:t>
      </w:r>
      <w:r w:rsidR="005B2DF6" w:rsidRPr="005B2DF6">
        <w:rPr>
          <w:rFonts w:eastAsia="Calibri"/>
          <w:sz w:val="28"/>
          <w:szCs w:val="28"/>
        </w:rPr>
        <w:t>оказания услуг по перевозке пассажиров и багажа легковым такси на территории Новосибирской области</w:t>
      </w:r>
      <w:r w:rsidR="005B2DF6">
        <w:rPr>
          <w:rFonts w:eastAsia="Calibri"/>
          <w:sz w:val="28"/>
          <w:szCs w:val="28"/>
        </w:rPr>
        <w:t xml:space="preserve"> доля отметивших изменение и увеличение возможности выбора равны (45,7%). </w:t>
      </w:r>
    </w:p>
    <w:p w14:paraId="20AF0F5D" w14:textId="77777777" w:rsidR="0050227B" w:rsidRPr="00153076" w:rsidRDefault="0050227B" w:rsidP="00153076">
      <w:pPr>
        <w:spacing w:after="0" w:line="240" w:lineRule="auto"/>
        <w:ind w:firstLine="709"/>
        <w:jc w:val="both"/>
        <w:rPr>
          <w:rFonts w:eastAsia="Calibri"/>
          <w:sz w:val="28"/>
          <w:szCs w:val="28"/>
        </w:rPr>
      </w:pPr>
      <w:r w:rsidRPr="00153076">
        <w:rPr>
          <w:rFonts w:eastAsia="Calibri"/>
          <w:sz w:val="28"/>
          <w:szCs w:val="28"/>
        </w:rPr>
        <w:t xml:space="preserve">Доля потребителей, считающих, что возможность выбора услуг повысилась, колеблется от </w:t>
      </w:r>
      <w:r w:rsidR="00E822E1">
        <w:rPr>
          <w:rFonts w:eastAsia="Calibri"/>
          <w:sz w:val="28"/>
          <w:szCs w:val="28"/>
        </w:rPr>
        <w:t>12,5</w:t>
      </w:r>
      <w:r w:rsidRPr="00153076">
        <w:rPr>
          <w:rFonts w:eastAsia="Calibri"/>
          <w:sz w:val="28"/>
          <w:szCs w:val="28"/>
        </w:rPr>
        <w:t>% на рынк</w:t>
      </w:r>
      <w:r w:rsidR="00E822E1">
        <w:rPr>
          <w:rFonts w:eastAsia="Calibri"/>
          <w:sz w:val="28"/>
          <w:szCs w:val="28"/>
        </w:rPr>
        <w:t>е</w:t>
      </w:r>
      <w:r w:rsidRPr="00153076">
        <w:rPr>
          <w:rFonts w:eastAsia="Calibri"/>
          <w:sz w:val="28"/>
          <w:szCs w:val="28"/>
        </w:rPr>
        <w:t xml:space="preserve"> </w:t>
      </w:r>
      <w:r w:rsidR="00BB1928" w:rsidRPr="00BB1928">
        <w:rPr>
          <w:rFonts w:eastAsia="Calibri"/>
          <w:sz w:val="28"/>
          <w:szCs w:val="28"/>
        </w:rPr>
        <w:t>теплоснабжения (производство тепловой энергии)</w:t>
      </w:r>
      <w:r w:rsidRPr="00153076">
        <w:rPr>
          <w:rFonts w:eastAsia="Calibri"/>
          <w:sz w:val="28"/>
          <w:szCs w:val="28"/>
        </w:rPr>
        <w:t xml:space="preserve"> </w:t>
      </w:r>
      <w:r w:rsidR="00E822E1">
        <w:rPr>
          <w:rFonts w:eastAsia="Calibri"/>
          <w:sz w:val="28"/>
          <w:szCs w:val="28"/>
        </w:rPr>
        <w:t>до 54,6</w:t>
      </w:r>
      <w:r w:rsidR="00E822E1" w:rsidRPr="00153076">
        <w:rPr>
          <w:rFonts w:eastAsia="Calibri"/>
          <w:sz w:val="28"/>
          <w:szCs w:val="28"/>
        </w:rPr>
        <w:t xml:space="preserve"> </w:t>
      </w:r>
      <w:r w:rsidRPr="00153076">
        <w:rPr>
          <w:rFonts w:eastAsia="Calibri"/>
          <w:sz w:val="28"/>
          <w:szCs w:val="28"/>
        </w:rPr>
        <w:t xml:space="preserve">% на рынке </w:t>
      </w:r>
      <w:r w:rsidR="00E822E1" w:rsidRPr="00E822E1">
        <w:rPr>
          <w:rFonts w:eastAsia="Calibri"/>
          <w:sz w:val="28"/>
          <w:szCs w:val="28"/>
        </w:rPr>
        <w:t>услуг розничной торговли лекарственными препаратами, медицинскими изделиями и сопутствующими товарами</w:t>
      </w:r>
      <w:r w:rsidRPr="00153076">
        <w:rPr>
          <w:rFonts w:eastAsia="Calibri"/>
          <w:sz w:val="28"/>
          <w:szCs w:val="28"/>
        </w:rPr>
        <w:t xml:space="preserve">. </w:t>
      </w:r>
    </w:p>
    <w:p w14:paraId="76ED28C4" w14:textId="77777777" w:rsidR="0050227B" w:rsidRPr="00153076" w:rsidRDefault="0050227B" w:rsidP="00153076">
      <w:pPr>
        <w:spacing w:after="0" w:line="240" w:lineRule="auto"/>
        <w:ind w:firstLine="709"/>
        <w:jc w:val="both"/>
        <w:rPr>
          <w:rFonts w:eastAsia="Calibri"/>
          <w:sz w:val="28"/>
          <w:szCs w:val="28"/>
        </w:rPr>
      </w:pPr>
      <w:r w:rsidRPr="00153076">
        <w:rPr>
          <w:rFonts w:eastAsia="Calibri"/>
          <w:sz w:val="28"/>
          <w:szCs w:val="28"/>
        </w:rPr>
        <w:t xml:space="preserve">Доля потребителей, считающих, что возможность выбора услуг снизилась за последние 3 года, колеблется от </w:t>
      </w:r>
      <w:r w:rsidR="00A72676">
        <w:rPr>
          <w:rFonts w:eastAsia="Calibri"/>
          <w:sz w:val="28"/>
          <w:szCs w:val="28"/>
        </w:rPr>
        <w:t>5,9% на рынке</w:t>
      </w:r>
      <w:r w:rsidRPr="00153076">
        <w:rPr>
          <w:rFonts w:eastAsia="Calibri"/>
          <w:sz w:val="28"/>
          <w:szCs w:val="28"/>
        </w:rPr>
        <w:t xml:space="preserve"> </w:t>
      </w:r>
      <w:r w:rsidR="00B710D3" w:rsidRPr="00B710D3">
        <w:rPr>
          <w:rFonts w:eastAsia="Calibri"/>
          <w:sz w:val="28"/>
          <w:szCs w:val="28"/>
        </w:rPr>
        <w:t>услуг розничной торговли лекарственными препаратами, медицинскими изделиями и сопутствующими товарами</w:t>
      </w:r>
      <w:r w:rsidRPr="00153076">
        <w:rPr>
          <w:rFonts w:eastAsia="Calibri"/>
          <w:sz w:val="28"/>
          <w:szCs w:val="28"/>
        </w:rPr>
        <w:t xml:space="preserve"> до </w:t>
      </w:r>
      <w:r w:rsidR="00A72676">
        <w:rPr>
          <w:rFonts w:eastAsia="Calibri"/>
          <w:sz w:val="28"/>
          <w:szCs w:val="28"/>
        </w:rPr>
        <w:t>20,0</w:t>
      </w:r>
      <w:r w:rsidRPr="00153076">
        <w:rPr>
          <w:rFonts w:eastAsia="Calibri"/>
          <w:sz w:val="28"/>
          <w:szCs w:val="28"/>
        </w:rPr>
        <w:t xml:space="preserve">% на рынке </w:t>
      </w:r>
      <w:r w:rsidR="00B214BC" w:rsidRPr="00B214BC">
        <w:rPr>
          <w:rFonts w:eastAsia="Calibri"/>
          <w:sz w:val="28"/>
          <w:szCs w:val="28"/>
        </w:rPr>
        <w:t>племенного животноводства</w:t>
      </w:r>
      <w:r w:rsidRPr="00153076">
        <w:rPr>
          <w:rFonts w:eastAsia="Calibri"/>
          <w:sz w:val="28"/>
          <w:szCs w:val="28"/>
        </w:rPr>
        <w:t>. Наиболее часто отмечается снижение возможности выбора услуг за последние 3 года на следующих рынках (рынки указаны в порядке убывания доли потребителей, отметивших снижение возможности выбора услуг):</w:t>
      </w:r>
    </w:p>
    <w:p w14:paraId="0341DA12" w14:textId="77777777" w:rsidR="00B214BC" w:rsidRPr="00B214BC" w:rsidRDefault="00853893" w:rsidP="00FD07A1">
      <w:pPr>
        <w:pStyle w:val="afe"/>
        <w:numPr>
          <w:ilvl w:val="0"/>
          <w:numId w:val="51"/>
        </w:numPr>
        <w:spacing w:after="0" w:line="240" w:lineRule="auto"/>
        <w:ind w:left="709"/>
        <w:jc w:val="both"/>
        <w:rPr>
          <w:rFonts w:eastAsia="Calibri"/>
          <w:sz w:val="28"/>
          <w:szCs w:val="28"/>
        </w:rPr>
      </w:pPr>
      <w:r>
        <w:rPr>
          <w:rFonts w:eastAsia="Calibri"/>
          <w:sz w:val="28"/>
          <w:szCs w:val="28"/>
        </w:rPr>
        <w:t>Рынок племенного животноводства (</w:t>
      </w:r>
      <w:r w:rsidR="00B214BC" w:rsidRPr="00B214BC">
        <w:rPr>
          <w:rFonts w:eastAsia="Calibri"/>
          <w:sz w:val="28"/>
          <w:szCs w:val="28"/>
        </w:rPr>
        <w:t>20,0%</w:t>
      </w:r>
      <w:r>
        <w:rPr>
          <w:rFonts w:eastAsia="Calibri"/>
          <w:sz w:val="28"/>
          <w:szCs w:val="28"/>
        </w:rPr>
        <w:t>);</w:t>
      </w:r>
    </w:p>
    <w:p w14:paraId="1057A98D" w14:textId="77777777" w:rsidR="00B214BC" w:rsidRPr="00B214BC" w:rsidRDefault="00B214BC" w:rsidP="00FD07A1">
      <w:pPr>
        <w:pStyle w:val="afe"/>
        <w:numPr>
          <w:ilvl w:val="0"/>
          <w:numId w:val="51"/>
        </w:numPr>
        <w:spacing w:after="0" w:line="240" w:lineRule="auto"/>
        <w:ind w:left="709"/>
        <w:jc w:val="both"/>
        <w:rPr>
          <w:rFonts w:eastAsia="Calibri"/>
          <w:sz w:val="28"/>
          <w:szCs w:val="28"/>
        </w:rPr>
      </w:pPr>
      <w:r w:rsidRPr="00B214BC">
        <w:rPr>
          <w:rFonts w:eastAsia="Calibri"/>
          <w:sz w:val="28"/>
          <w:szCs w:val="28"/>
        </w:rPr>
        <w:t>Рынок дорожной деятельности</w:t>
      </w:r>
      <w:r w:rsidR="00853893">
        <w:rPr>
          <w:rFonts w:eastAsia="Calibri"/>
          <w:sz w:val="28"/>
          <w:szCs w:val="28"/>
        </w:rPr>
        <w:t xml:space="preserve"> (за исключением проектирования, </w:t>
      </w:r>
      <w:r w:rsidRPr="00B214BC">
        <w:rPr>
          <w:rFonts w:eastAsia="Calibri"/>
          <w:sz w:val="28"/>
          <w:szCs w:val="28"/>
        </w:rPr>
        <w:t>19,4%</w:t>
      </w:r>
      <w:r w:rsidR="00853893">
        <w:rPr>
          <w:rFonts w:eastAsia="Calibri"/>
          <w:sz w:val="28"/>
          <w:szCs w:val="28"/>
        </w:rPr>
        <w:t>);</w:t>
      </w:r>
    </w:p>
    <w:p w14:paraId="0E1044DE" w14:textId="77777777" w:rsidR="00B214BC" w:rsidRPr="00B214BC" w:rsidRDefault="00B214BC" w:rsidP="00FD07A1">
      <w:pPr>
        <w:pStyle w:val="afe"/>
        <w:numPr>
          <w:ilvl w:val="0"/>
          <w:numId w:val="51"/>
        </w:numPr>
        <w:spacing w:after="0" w:line="240" w:lineRule="auto"/>
        <w:ind w:left="709"/>
        <w:jc w:val="both"/>
        <w:rPr>
          <w:rFonts w:eastAsia="Calibri"/>
          <w:sz w:val="28"/>
          <w:szCs w:val="28"/>
        </w:rPr>
      </w:pPr>
      <w:r w:rsidRPr="00B214BC">
        <w:rPr>
          <w:rFonts w:eastAsia="Calibri"/>
          <w:sz w:val="28"/>
          <w:szCs w:val="28"/>
        </w:rPr>
        <w:t>Рынок услуг по сбору и транспортирован</w:t>
      </w:r>
      <w:r w:rsidR="00853893">
        <w:rPr>
          <w:rFonts w:eastAsia="Calibri"/>
          <w:sz w:val="28"/>
          <w:szCs w:val="28"/>
        </w:rPr>
        <w:t>ию твердых коммунальных отходов (</w:t>
      </w:r>
      <w:r w:rsidRPr="00B214BC">
        <w:rPr>
          <w:rFonts w:eastAsia="Calibri"/>
          <w:sz w:val="28"/>
          <w:szCs w:val="28"/>
        </w:rPr>
        <w:t>18,8%</w:t>
      </w:r>
      <w:r w:rsidR="00853893">
        <w:rPr>
          <w:rFonts w:eastAsia="Calibri"/>
          <w:sz w:val="28"/>
          <w:szCs w:val="28"/>
        </w:rPr>
        <w:t>);</w:t>
      </w:r>
    </w:p>
    <w:p w14:paraId="212EBD6F" w14:textId="77777777" w:rsidR="00B214BC" w:rsidRPr="00B214BC" w:rsidRDefault="00B214BC" w:rsidP="00FD07A1">
      <w:pPr>
        <w:pStyle w:val="afe"/>
        <w:numPr>
          <w:ilvl w:val="0"/>
          <w:numId w:val="51"/>
        </w:numPr>
        <w:spacing w:after="0" w:line="240" w:lineRule="auto"/>
        <w:ind w:left="709"/>
        <w:jc w:val="both"/>
        <w:rPr>
          <w:rFonts w:eastAsia="Calibri"/>
          <w:sz w:val="28"/>
          <w:szCs w:val="28"/>
        </w:rPr>
      </w:pPr>
      <w:r w:rsidRPr="00B214BC">
        <w:rPr>
          <w:rFonts w:eastAsia="Calibri"/>
          <w:sz w:val="28"/>
          <w:szCs w:val="28"/>
        </w:rPr>
        <w:t>Рынок вылова водных биоресурсов</w:t>
      </w:r>
      <w:r w:rsidRPr="00B214BC">
        <w:rPr>
          <w:rFonts w:eastAsia="Calibri"/>
          <w:sz w:val="28"/>
          <w:szCs w:val="28"/>
        </w:rPr>
        <w:tab/>
      </w:r>
      <w:r w:rsidR="00853893">
        <w:rPr>
          <w:rFonts w:eastAsia="Calibri"/>
          <w:sz w:val="28"/>
          <w:szCs w:val="28"/>
        </w:rPr>
        <w:t xml:space="preserve"> (</w:t>
      </w:r>
      <w:r w:rsidRPr="00B214BC">
        <w:rPr>
          <w:rFonts w:eastAsia="Calibri"/>
          <w:sz w:val="28"/>
          <w:szCs w:val="28"/>
        </w:rPr>
        <w:t>17,6%</w:t>
      </w:r>
      <w:r w:rsidR="00853893">
        <w:rPr>
          <w:rFonts w:eastAsia="Calibri"/>
          <w:sz w:val="28"/>
          <w:szCs w:val="28"/>
        </w:rPr>
        <w:t>);</w:t>
      </w:r>
    </w:p>
    <w:p w14:paraId="19261B6D" w14:textId="77777777" w:rsidR="00B214BC" w:rsidRPr="00B214BC" w:rsidRDefault="00B214BC" w:rsidP="00FD07A1">
      <w:pPr>
        <w:pStyle w:val="afe"/>
        <w:numPr>
          <w:ilvl w:val="0"/>
          <w:numId w:val="51"/>
        </w:numPr>
        <w:spacing w:after="0" w:line="240" w:lineRule="auto"/>
        <w:ind w:left="709"/>
        <w:jc w:val="both"/>
        <w:rPr>
          <w:rFonts w:eastAsia="Calibri"/>
          <w:sz w:val="28"/>
          <w:szCs w:val="28"/>
        </w:rPr>
      </w:pPr>
      <w:r w:rsidRPr="00B214BC">
        <w:rPr>
          <w:rFonts w:eastAsia="Calibri"/>
          <w:sz w:val="28"/>
          <w:szCs w:val="28"/>
        </w:rPr>
        <w:t>Рынок семеноводства</w:t>
      </w:r>
      <w:r w:rsidR="00853893">
        <w:rPr>
          <w:rFonts w:eastAsia="Calibri"/>
          <w:sz w:val="28"/>
          <w:szCs w:val="28"/>
        </w:rPr>
        <w:t xml:space="preserve"> (</w:t>
      </w:r>
      <w:r w:rsidRPr="00B214BC">
        <w:rPr>
          <w:rFonts w:eastAsia="Calibri"/>
          <w:sz w:val="28"/>
          <w:szCs w:val="28"/>
        </w:rPr>
        <w:t>17,1%</w:t>
      </w:r>
      <w:r w:rsidR="00853893">
        <w:rPr>
          <w:rFonts w:eastAsia="Calibri"/>
          <w:sz w:val="28"/>
          <w:szCs w:val="28"/>
        </w:rPr>
        <w:t>);</w:t>
      </w:r>
    </w:p>
    <w:p w14:paraId="65F6DEBD" w14:textId="77777777" w:rsidR="00B214BC" w:rsidRPr="00B214BC" w:rsidRDefault="00B214BC" w:rsidP="00FD07A1">
      <w:pPr>
        <w:pStyle w:val="afe"/>
        <w:numPr>
          <w:ilvl w:val="0"/>
          <w:numId w:val="51"/>
        </w:numPr>
        <w:spacing w:after="0" w:line="240" w:lineRule="auto"/>
        <w:ind w:left="709"/>
        <w:jc w:val="both"/>
        <w:rPr>
          <w:rFonts w:eastAsia="Calibri"/>
          <w:sz w:val="28"/>
          <w:szCs w:val="28"/>
        </w:rPr>
      </w:pPr>
      <w:r w:rsidRPr="00B214BC">
        <w:rPr>
          <w:rFonts w:eastAsia="Calibri"/>
          <w:sz w:val="28"/>
          <w:szCs w:val="28"/>
        </w:rPr>
        <w:t>Рынок</w:t>
      </w:r>
      <w:r w:rsidR="00853893">
        <w:rPr>
          <w:rFonts w:eastAsia="Calibri"/>
          <w:sz w:val="28"/>
          <w:szCs w:val="28"/>
        </w:rPr>
        <w:t xml:space="preserve"> переработки водных биоресурсов (</w:t>
      </w:r>
      <w:r w:rsidRPr="00B214BC">
        <w:rPr>
          <w:rFonts w:eastAsia="Calibri"/>
          <w:sz w:val="28"/>
          <w:szCs w:val="28"/>
        </w:rPr>
        <w:t>17,1%</w:t>
      </w:r>
      <w:r w:rsidR="00853893">
        <w:rPr>
          <w:rFonts w:eastAsia="Calibri"/>
          <w:sz w:val="28"/>
          <w:szCs w:val="28"/>
        </w:rPr>
        <w:t>);</w:t>
      </w:r>
    </w:p>
    <w:p w14:paraId="4ACBF710" w14:textId="77777777" w:rsidR="00B214BC" w:rsidRPr="00B214BC" w:rsidRDefault="00853893" w:rsidP="00FD07A1">
      <w:pPr>
        <w:pStyle w:val="afe"/>
        <w:numPr>
          <w:ilvl w:val="0"/>
          <w:numId w:val="51"/>
        </w:numPr>
        <w:spacing w:after="0" w:line="240" w:lineRule="auto"/>
        <w:ind w:left="709"/>
        <w:jc w:val="both"/>
        <w:rPr>
          <w:rFonts w:eastAsia="Calibri"/>
          <w:sz w:val="28"/>
          <w:szCs w:val="28"/>
        </w:rPr>
      </w:pPr>
      <w:r>
        <w:rPr>
          <w:rFonts w:eastAsia="Calibri"/>
          <w:sz w:val="28"/>
          <w:szCs w:val="28"/>
        </w:rPr>
        <w:t>Рынок товарной аквакультуры (</w:t>
      </w:r>
      <w:r w:rsidR="00B214BC" w:rsidRPr="00B214BC">
        <w:rPr>
          <w:rFonts w:eastAsia="Calibri"/>
          <w:sz w:val="28"/>
          <w:szCs w:val="28"/>
        </w:rPr>
        <w:t>16,9%</w:t>
      </w:r>
      <w:r>
        <w:rPr>
          <w:rFonts w:eastAsia="Calibri"/>
          <w:sz w:val="28"/>
          <w:szCs w:val="28"/>
        </w:rPr>
        <w:t>);</w:t>
      </w:r>
    </w:p>
    <w:p w14:paraId="0DD20B10" w14:textId="77777777" w:rsidR="00B214BC" w:rsidRPr="00B214BC" w:rsidRDefault="00B214BC" w:rsidP="00FD07A1">
      <w:pPr>
        <w:pStyle w:val="afe"/>
        <w:numPr>
          <w:ilvl w:val="0"/>
          <w:numId w:val="51"/>
        </w:numPr>
        <w:spacing w:after="0" w:line="240" w:lineRule="auto"/>
        <w:ind w:left="709"/>
        <w:jc w:val="both"/>
        <w:rPr>
          <w:rFonts w:eastAsia="Calibri"/>
          <w:sz w:val="28"/>
          <w:szCs w:val="28"/>
        </w:rPr>
      </w:pPr>
      <w:r w:rsidRPr="00B214BC">
        <w:rPr>
          <w:rFonts w:eastAsia="Calibri"/>
          <w:sz w:val="28"/>
          <w:szCs w:val="28"/>
        </w:rPr>
        <w:t>Рынок услуг</w:t>
      </w:r>
      <w:r w:rsidR="00853893">
        <w:rPr>
          <w:rFonts w:eastAsia="Calibri"/>
          <w:sz w:val="28"/>
          <w:szCs w:val="28"/>
        </w:rPr>
        <w:t xml:space="preserve"> детского отдыха и оздоровления (</w:t>
      </w:r>
      <w:r w:rsidRPr="00B214BC">
        <w:rPr>
          <w:rFonts w:eastAsia="Calibri"/>
          <w:sz w:val="28"/>
          <w:szCs w:val="28"/>
        </w:rPr>
        <w:t>16,6%</w:t>
      </w:r>
      <w:r w:rsidR="00853893">
        <w:rPr>
          <w:rFonts w:eastAsia="Calibri"/>
          <w:sz w:val="28"/>
          <w:szCs w:val="28"/>
        </w:rPr>
        <w:t>);</w:t>
      </w:r>
    </w:p>
    <w:p w14:paraId="4DFF2E04" w14:textId="77777777" w:rsidR="00B214BC" w:rsidRPr="00B214BC" w:rsidRDefault="00853893" w:rsidP="00FD07A1">
      <w:pPr>
        <w:pStyle w:val="afe"/>
        <w:numPr>
          <w:ilvl w:val="0"/>
          <w:numId w:val="51"/>
        </w:numPr>
        <w:spacing w:after="0" w:line="240" w:lineRule="auto"/>
        <w:ind w:left="709"/>
        <w:jc w:val="both"/>
        <w:rPr>
          <w:rFonts w:eastAsia="Calibri"/>
          <w:sz w:val="28"/>
          <w:szCs w:val="28"/>
        </w:rPr>
      </w:pPr>
      <w:r>
        <w:rPr>
          <w:rFonts w:eastAsia="Calibri"/>
          <w:sz w:val="28"/>
          <w:szCs w:val="28"/>
        </w:rPr>
        <w:t>Рынок легкой промышленности (</w:t>
      </w:r>
      <w:r w:rsidR="00B214BC" w:rsidRPr="00B214BC">
        <w:rPr>
          <w:rFonts w:eastAsia="Calibri"/>
          <w:sz w:val="28"/>
          <w:szCs w:val="28"/>
        </w:rPr>
        <w:t>16,3%</w:t>
      </w:r>
      <w:r>
        <w:rPr>
          <w:rFonts w:eastAsia="Calibri"/>
          <w:sz w:val="28"/>
          <w:szCs w:val="28"/>
        </w:rPr>
        <w:t>);</w:t>
      </w:r>
    </w:p>
    <w:p w14:paraId="51953B0D" w14:textId="77777777" w:rsidR="00B214BC" w:rsidRPr="00B214BC" w:rsidRDefault="00B214BC" w:rsidP="00FD07A1">
      <w:pPr>
        <w:pStyle w:val="afe"/>
        <w:numPr>
          <w:ilvl w:val="0"/>
          <w:numId w:val="51"/>
        </w:numPr>
        <w:spacing w:after="0" w:line="240" w:lineRule="auto"/>
        <w:ind w:left="709"/>
        <w:jc w:val="both"/>
        <w:rPr>
          <w:rFonts w:eastAsia="Calibri"/>
          <w:sz w:val="28"/>
          <w:szCs w:val="28"/>
        </w:rPr>
      </w:pPr>
      <w:r w:rsidRPr="00B214BC">
        <w:rPr>
          <w:rFonts w:eastAsia="Calibri"/>
          <w:sz w:val="28"/>
          <w:szCs w:val="28"/>
        </w:rPr>
        <w:t>Рынок выполнения работ по содержанию и текущему ремонту общего имущества собственников помещений в многоквартирном доме</w:t>
      </w:r>
      <w:r w:rsidR="00853893" w:rsidRPr="00B214BC">
        <w:rPr>
          <w:rFonts w:eastAsia="Calibri"/>
          <w:sz w:val="28"/>
          <w:szCs w:val="28"/>
        </w:rPr>
        <w:tab/>
      </w:r>
      <w:r w:rsidR="00853893">
        <w:rPr>
          <w:rFonts w:eastAsia="Calibri"/>
          <w:sz w:val="28"/>
          <w:szCs w:val="28"/>
        </w:rPr>
        <w:t xml:space="preserve"> (</w:t>
      </w:r>
      <w:r w:rsidRPr="00B214BC">
        <w:rPr>
          <w:rFonts w:eastAsia="Calibri"/>
          <w:sz w:val="28"/>
          <w:szCs w:val="28"/>
        </w:rPr>
        <w:t>16,2%</w:t>
      </w:r>
      <w:r w:rsidR="00853893">
        <w:rPr>
          <w:rFonts w:eastAsia="Calibri"/>
          <w:sz w:val="28"/>
          <w:szCs w:val="28"/>
        </w:rPr>
        <w:t>);</w:t>
      </w:r>
    </w:p>
    <w:p w14:paraId="65073544" w14:textId="77777777" w:rsidR="00B214BC" w:rsidRPr="00B214BC" w:rsidRDefault="00B214BC" w:rsidP="00FD07A1">
      <w:pPr>
        <w:pStyle w:val="afe"/>
        <w:numPr>
          <w:ilvl w:val="0"/>
          <w:numId w:val="51"/>
        </w:numPr>
        <w:spacing w:after="0" w:line="240" w:lineRule="auto"/>
        <w:ind w:left="709"/>
        <w:jc w:val="both"/>
        <w:rPr>
          <w:rFonts w:eastAsia="Calibri"/>
          <w:sz w:val="28"/>
          <w:szCs w:val="28"/>
        </w:rPr>
      </w:pPr>
      <w:r w:rsidRPr="00B214BC">
        <w:rPr>
          <w:rFonts w:eastAsia="Calibri"/>
          <w:sz w:val="28"/>
          <w:szCs w:val="28"/>
        </w:rPr>
        <w:t>Рынок обработки древесины и</w:t>
      </w:r>
      <w:r w:rsidR="00853893">
        <w:rPr>
          <w:rFonts w:eastAsia="Calibri"/>
          <w:sz w:val="28"/>
          <w:szCs w:val="28"/>
        </w:rPr>
        <w:t xml:space="preserve"> производства изделий из дерева (</w:t>
      </w:r>
      <w:r w:rsidRPr="00B214BC">
        <w:rPr>
          <w:rFonts w:eastAsia="Calibri"/>
          <w:sz w:val="28"/>
          <w:szCs w:val="28"/>
        </w:rPr>
        <w:t>16,1%</w:t>
      </w:r>
      <w:r w:rsidR="00853893">
        <w:rPr>
          <w:rFonts w:eastAsia="Calibri"/>
          <w:sz w:val="28"/>
          <w:szCs w:val="28"/>
        </w:rPr>
        <w:t>);</w:t>
      </w:r>
    </w:p>
    <w:p w14:paraId="60935FD9" w14:textId="77777777" w:rsidR="00B214BC" w:rsidRPr="00B214BC" w:rsidRDefault="00B214BC" w:rsidP="00FD07A1">
      <w:pPr>
        <w:pStyle w:val="afe"/>
        <w:numPr>
          <w:ilvl w:val="0"/>
          <w:numId w:val="51"/>
        </w:numPr>
        <w:spacing w:after="0" w:line="240" w:lineRule="auto"/>
        <w:ind w:left="709"/>
        <w:jc w:val="both"/>
        <w:rPr>
          <w:rFonts w:eastAsia="Calibri"/>
          <w:sz w:val="28"/>
          <w:szCs w:val="28"/>
        </w:rPr>
      </w:pPr>
      <w:r w:rsidRPr="00B214BC">
        <w:rPr>
          <w:rFonts w:eastAsia="Calibri"/>
          <w:sz w:val="28"/>
          <w:szCs w:val="28"/>
        </w:rPr>
        <w:t xml:space="preserve">Рынок выполнения работ по </w:t>
      </w:r>
      <w:r w:rsidR="00853893">
        <w:rPr>
          <w:rFonts w:eastAsia="Calibri"/>
          <w:sz w:val="28"/>
          <w:szCs w:val="28"/>
        </w:rPr>
        <w:t>благоустройству городской среды (</w:t>
      </w:r>
      <w:r w:rsidRPr="00B214BC">
        <w:rPr>
          <w:rFonts w:eastAsia="Calibri"/>
          <w:sz w:val="28"/>
          <w:szCs w:val="28"/>
        </w:rPr>
        <w:t>15,8%</w:t>
      </w:r>
      <w:r w:rsidR="00853893">
        <w:rPr>
          <w:rFonts w:eastAsia="Calibri"/>
          <w:sz w:val="28"/>
          <w:szCs w:val="28"/>
        </w:rPr>
        <w:t>);</w:t>
      </w:r>
    </w:p>
    <w:p w14:paraId="10D0E220" w14:textId="77777777" w:rsidR="00B214BC" w:rsidRPr="00B214BC" w:rsidRDefault="00B214BC" w:rsidP="00FD07A1">
      <w:pPr>
        <w:pStyle w:val="afe"/>
        <w:numPr>
          <w:ilvl w:val="0"/>
          <w:numId w:val="51"/>
        </w:numPr>
        <w:spacing w:after="0" w:line="240" w:lineRule="auto"/>
        <w:ind w:left="709"/>
        <w:jc w:val="both"/>
        <w:rPr>
          <w:rFonts w:eastAsia="Calibri"/>
          <w:sz w:val="28"/>
          <w:szCs w:val="28"/>
        </w:rPr>
      </w:pPr>
      <w:r w:rsidRPr="00B214BC">
        <w:rPr>
          <w:rFonts w:eastAsia="Calibri"/>
          <w:sz w:val="28"/>
          <w:szCs w:val="28"/>
        </w:rPr>
        <w:t>Рынок оказания услуг по перевозке пассажиров автомобильным транспортом по муниципальным маршру</w:t>
      </w:r>
      <w:r w:rsidR="00853893">
        <w:rPr>
          <w:rFonts w:eastAsia="Calibri"/>
          <w:sz w:val="28"/>
          <w:szCs w:val="28"/>
        </w:rPr>
        <w:t>там регулярных перевозок (15,1%).</w:t>
      </w:r>
    </w:p>
    <w:p w14:paraId="387F9462" w14:textId="77777777" w:rsidR="00C95BC9" w:rsidRDefault="0050227B" w:rsidP="00C95BC9">
      <w:pPr>
        <w:spacing w:after="0" w:line="240" w:lineRule="auto"/>
        <w:ind w:firstLine="709"/>
        <w:jc w:val="both"/>
        <w:rPr>
          <w:rFonts w:eastAsia="Calibri"/>
          <w:sz w:val="28"/>
          <w:szCs w:val="28"/>
        </w:rPr>
      </w:pPr>
      <w:r w:rsidRPr="00153076">
        <w:rPr>
          <w:rFonts w:eastAsia="Calibri"/>
          <w:sz w:val="28"/>
          <w:szCs w:val="28"/>
        </w:rPr>
        <w:t xml:space="preserve">Доля потребителей, отметивших повышение возможности выбора услуг, превышает долю отметивших ее снижение более чем на 5% на </w:t>
      </w:r>
      <w:r w:rsidR="00C95BC9">
        <w:rPr>
          <w:rFonts w:eastAsia="Calibri"/>
          <w:sz w:val="28"/>
          <w:szCs w:val="28"/>
        </w:rPr>
        <w:t>22</w:t>
      </w:r>
      <w:r w:rsidRPr="00153076">
        <w:rPr>
          <w:rFonts w:eastAsia="Calibri"/>
          <w:sz w:val="28"/>
          <w:szCs w:val="28"/>
        </w:rPr>
        <w:t xml:space="preserve"> товарных рынках. Наибольший перевес положительных оценок динамики выбора услуг над отрицательными (от </w:t>
      </w:r>
      <w:r w:rsidR="00C95BC9">
        <w:rPr>
          <w:rFonts w:eastAsia="Calibri"/>
          <w:sz w:val="28"/>
          <w:szCs w:val="28"/>
        </w:rPr>
        <w:t>15,5</w:t>
      </w:r>
      <w:r w:rsidRPr="00153076">
        <w:rPr>
          <w:rFonts w:eastAsia="Calibri"/>
          <w:sz w:val="28"/>
          <w:szCs w:val="28"/>
        </w:rPr>
        <w:t xml:space="preserve">% до </w:t>
      </w:r>
      <w:r w:rsidR="00C95BC9">
        <w:rPr>
          <w:rFonts w:eastAsia="Calibri"/>
          <w:sz w:val="28"/>
          <w:szCs w:val="28"/>
        </w:rPr>
        <w:t>48,7</w:t>
      </w:r>
      <w:r w:rsidRPr="00153076">
        <w:rPr>
          <w:rFonts w:eastAsia="Calibri"/>
          <w:sz w:val="28"/>
          <w:szCs w:val="28"/>
        </w:rPr>
        <w:t xml:space="preserve">%) наблюдается на рынках услуг </w:t>
      </w:r>
      <w:r w:rsidR="00C95BC9" w:rsidRPr="00C95BC9">
        <w:rPr>
          <w:rFonts w:eastAsia="Calibri"/>
          <w:sz w:val="28"/>
          <w:szCs w:val="28"/>
        </w:rPr>
        <w:t>розничной торговли лекарственными препаратами, медицинскими изде</w:t>
      </w:r>
      <w:r w:rsidR="00C95BC9">
        <w:rPr>
          <w:rFonts w:eastAsia="Calibri"/>
          <w:sz w:val="28"/>
          <w:szCs w:val="28"/>
        </w:rPr>
        <w:t xml:space="preserve">лиями и сопутствующими товарами; </w:t>
      </w:r>
      <w:r w:rsidR="00C95BC9" w:rsidRPr="00C95BC9">
        <w:rPr>
          <w:rFonts w:eastAsia="Calibri"/>
          <w:sz w:val="28"/>
          <w:szCs w:val="28"/>
        </w:rPr>
        <w:t>оказания услуг по перевозке пассажиров и багажа легковым такси на территории Новосибирской области</w:t>
      </w:r>
      <w:r w:rsidR="00C95BC9">
        <w:rPr>
          <w:rFonts w:eastAsia="Calibri"/>
          <w:sz w:val="28"/>
          <w:szCs w:val="28"/>
        </w:rPr>
        <w:t xml:space="preserve">; </w:t>
      </w:r>
      <w:r w:rsidR="00C95BC9" w:rsidRPr="00C95BC9">
        <w:rPr>
          <w:rFonts w:eastAsia="Calibri"/>
          <w:sz w:val="28"/>
          <w:szCs w:val="28"/>
        </w:rPr>
        <w:t>услуг до</w:t>
      </w:r>
      <w:r w:rsidR="00C95BC9">
        <w:rPr>
          <w:rFonts w:eastAsia="Calibri"/>
          <w:sz w:val="28"/>
          <w:szCs w:val="28"/>
        </w:rPr>
        <w:t xml:space="preserve">полнительного образования детей; </w:t>
      </w:r>
      <w:r w:rsidR="00C95BC9" w:rsidRPr="00C95BC9">
        <w:rPr>
          <w:rFonts w:eastAsia="Calibri"/>
          <w:sz w:val="28"/>
          <w:szCs w:val="28"/>
        </w:rPr>
        <w:t>услуг связи, в том числе услуг по предоставлению широкополосного доступа к информационно-телекоммуникационной сети «Интернет»</w:t>
      </w:r>
      <w:r w:rsidR="00C95BC9">
        <w:rPr>
          <w:rFonts w:eastAsia="Calibri"/>
          <w:sz w:val="28"/>
          <w:szCs w:val="28"/>
        </w:rPr>
        <w:t xml:space="preserve">; </w:t>
      </w:r>
      <w:r w:rsidR="00C95BC9" w:rsidRPr="00C95BC9">
        <w:rPr>
          <w:rFonts w:eastAsia="Calibri"/>
          <w:sz w:val="28"/>
          <w:szCs w:val="28"/>
        </w:rPr>
        <w:t>ус</w:t>
      </w:r>
      <w:r w:rsidR="00C95BC9">
        <w:rPr>
          <w:rFonts w:eastAsia="Calibri"/>
          <w:sz w:val="28"/>
          <w:szCs w:val="28"/>
        </w:rPr>
        <w:t xml:space="preserve">луг дошкольного образования; </w:t>
      </w:r>
      <w:r w:rsidR="00C95BC9" w:rsidRPr="00C95BC9">
        <w:rPr>
          <w:rFonts w:eastAsia="Calibri"/>
          <w:sz w:val="28"/>
          <w:szCs w:val="28"/>
        </w:rPr>
        <w:t>жилищного строительства (за исключением Московского фонда реновации жилой застройки</w:t>
      </w:r>
      <w:r w:rsidR="00C95BC9">
        <w:rPr>
          <w:rFonts w:eastAsia="Calibri"/>
          <w:sz w:val="28"/>
          <w:szCs w:val="28"/>
        </w:rPr>
        <w:t xml:space="preserve">; </w:t>
      </w:r>
      <w:r w:rsidR="00C95BC9" w:rsidRPr="00C95BC9">
        <w:rPr>
          <w:rFonts w:eastAsia="Calibri"/>
          <w:sz w:val="28"/>
          <w:szCs w:val="28"/>
        </w:rPr>
        <w:t>оказания услуг по перевозке пассажиров автомобильным транспортом по межмуниципальным маршрутам регулярных перевозок</w:t>
      </w:r>
      <w:r w:rsidR="00C95BC9">
        <w:rPr>
          <w:rFonts w:eastAsia="Calibri"/>
          <w:sz w:val="28"/>
          <w:szCs w:val="28"/>
        </w:rPr>
        <w:t xml:space="preserve">; </w:t>
      </w:r>
      <w:r w:rsidR="00C95BC9" w:rsidRPr="00C95BC9">
        <w:rPr>
          <w:rFonts w:eastAsia="Calibri"/>
          <w:sz w:val="28"/>
          <w:szCs w:val="28"/>
        </w:rPr>
        <w:t>услуг детс</w:t>
      </w:r>
      <w:r w:rsidR="00C95BC9">
        <w:rPr>
          <w:rFonts w:eastAsia="Calibri"/>
          <w:sz w:val="28"/>
          <w:szCs w:val="28"/>
        </w:rPr>
        <w:t xml:space="preserve">кого отдыха и оздоровления; </w:t>
      </w:r>
      <w:r w:rsidR="00C95BC9" w:rsidRPr="00C95BC9">
        <w:rPr>
          <w:rFonts w:eastAsia="Calibri"/>
          <w:sz w:val="28"/>
          <w:szCs w:val="28"/>
        </w:rPr>
        <w:t>психолого-педагогического сопровождения детей с ограниченными возможностями здоровья</w:t>
      </w:r>
      <w:r w:rsidR="00C95BC9">
        <w:rPr>
          <w:rFonts w:eastAsia="Calibri"/>
          <w:sz w:val="28"/>
          <w:szCs w:val="28"/>
        </w:rPr>
        <w:t xml:space="preserve">; </w:t>
      </w:r>
      <w:r w:rsidR="00C95BC9" w:rsidRPr="00C95BC9">
        <w:rPr>
          <w:rFonts w:eastAsia="Calibri"/>
          <w:sz w:val="28"/>
          <w:szCs w:val="28"/>
        </w:rPr>
        <w:t>услуг общего образования</w:t>
      </w:r>
      <w:r w:rsidR="00C95BC9">
        <w:rPr>
          <w:rFonts w:eastAsia="Calibri"/>
          <w:sz w:val="28"/>
          <w:szCs w:val="28"/>
        </w:rPr>
        <w:t>.</w:t>
      </w:r>
    </w:p>
    <w:p w14:paraId="116C3445" w14:textId="77777777" w:rsidR="0050227B" w:rsidRPr="00153076" w:rsidRDefault="0050227B" w:rsidP="008B68A3">
      <w:pPr>
        <w:spacing w:after="0" w:line="240" w:lineRule="auto"/>
        <w:ind w:firstLine="709"/>
        <w:jc w:val="both"/>
        <w:rPr>
          <w:rFonts w:eastAsia="Calibri"/>
          <w:sz w:val="28"/>
          <w:szCs w:val="28"/>
        </w:rPr>
      </w:pPr>
      <w:r w:rsidRPr="00153076">
        <w:rPr>
          <w:rFonts w:eastAsia="Calibri"/>
          <w:sz w:val="28"/>
          <w:szCs w:val="28"/>
        </w:rPr>
        <w:t xml:space="preserve">На </w:t>
      </w:r>
      <w:r w:rsidR="008B68A3">
        <w:rPr>
          <w:rFonts w:eastAsia="Calibri"/>
          <w:sz w:val="28"/>
          <w:szCs w:val="28"/>
        </w:rPr>
        <w:t>3</w:t>
      </w:r>
      <w:r w:rsidRPr="00153076">
        <w:rPr>
          <w:rFonts w:eastAsia="Calibri"/>
          <w:sz w:val="28"/>
          <w:szCs w:val="28"/>
        </w:rPr>
        <w:t xml:space="preserve"> рынках снижение возможности выбора услуг отмечается чаще, чем повышение. Перевес отрицательных оценок над положительными (от </w:t>
      </w:r>
      <w:r w:rsidR="008B68A3">
        <w:rPr>
          <w:rFonts w:eastAsia="Calibri"/>
          <w:sz w:val="28"/>
          <w:szCs w:val="28"/>
        </w:rPr>
        <w:t>1,4</w:t>
      </w:r>
      <w:r w:rsidRPr="00153076">
        <w:rPr>
          <w:rFonts w:eastAsia="Calibri"/>
          <w:sz w:val="28"/>
          <w:szCs w:val="28"/>
        </w:rPr>
        <w:t xml:space="preserve">% до </w:t>
      </w:r>
      <w:r w:rsidR="008B68A3">
        <w:rPr>
          <w:rFonts w:eastAsia="Calibri"/>
          <w:sz w:val="28"/>
          <w:szCs w:val="28"/>
        </w:rPr>
        <w:t>4,7</w:t>
      </w:r>
      <w:r w:rsidRPr="00153076">
        <w:rPr>
          <w:rFonts w:eastAsia="Calibri"/>
          <w:sz w:val="28"/>
          <w:szCs w:val="28"/>
        </w:rPr>
        <w:t xml:space="preserve">%) наблюдается на рынках </w:t>
      </w:r>
      <w:r w:rsidR="008B68A3">
        <w:rPr>
          <w:rFonts w:eastAsia="Calibri"/>
          <w:sz w:val="28"/>
          <w:szCs w:val="28"/>
        </w:rPr>
        <w:t xml:space="preserve">племенного животноводства; переработки водных биоресурсов; </w:t>
      </w:r>
      <w:r w:rsidR="008B68A3" w:rsidRPr="008B68A3">
        <w:rPr>
          <w:rFonts w:eastAsia="Calibri"/>
          <w:sz w:val="28"/>
          <w:szCs w:val="28"/>
        </w:rPr>
        <w:t>дорожной деятельности (за исключением проектирования)</w:t>
      </w:r>
      <w:r w:rsidRPr="00153076">
        <w:rPr>
          <w:rFonts w:eastAsia="Calibri"/>
          <w:sz w:val="28"/>
          <w:szCs w:val="28"/>
        </w:rPr>
        <w:t>.</w:t>
      </w:r>
    </w:p>
    <w:p w14:paraId="7F1DE52C" w14:textId="77777777" w:rsidR="0050227B" w:rsidRDefault="0050227B" w:rsidP="0050227B">
      <w:pPr>
        <w:ind w:firstLine="426"/>
        <w:jc w:val="both"/>
        <w:rPr>
          <w:rFonts w:eastAsia="Calibri"/>
          <w:szCs w:val="24"/>
        </w:rPr>
      </w:pPr>
    </w:p>
    <w:p w14:paraId="38EDCC56" w14:textId="77777777" w:rsidR="0050227B" w:rsidRPr="00CD3A1D" w:rsidRDefault="0050227B" w:rsidP="00153076">
      <w:pPr>
        <w:spacing w:after="200"/>
        <w:ind w:left="-426" w:firstLine="0"/>
        <w:rPr>
          <w:rFonts w:eastAsia="SimSun"/>
          <w:b/>
          <w:sz w:val="28"/>
          <w:szCs w:val="28"/>
          <w:lang w:eastAsia="ar-SA"/>
        </w:rPr>
      </w:pPr>
      <w:r w:rsidRPr="00CD3A1D">
        <w:rPr>
          <w:noProof/>
          <w:color w:val="986297"/>
          <w:lang w:eastAsia="ru-RU"/>
        </w:rPr>
        <w:drawing>
          <wp:inline distT="0" distB="0" distL="0" distR="0" wp14:anchorId="533A9467" wp14:editId="095C1966">
            <wp:extent cx="6478270" cy="7697338"/>
            <wp:effectExtent l="0" t="0" r="0" b="0"/>
            <wp:docPr id="25" name="Диаграмма 7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15C4C2C1" w14:textId="77777777" w:rsidR="0050227B" w:rsidRPr="00F3291C" w:rsidRDefault="0050227B" w:rsidP="00A26CFC">
      <w:pPr>
        <w:spacing w:after="0" w:line="240" w:lineRule="auto"/>
        <w:jc w:val="center"/>
        <w:rPr>
          <w:rFonts w:eastAsia="Calibri"/>
          <w:b/>
          <w:sz w:val="28"/>
          <w:szCs w:val="24"/>
        </w:rPr>
      </w:pPr>
      <w:r w:rsidRPr="00F3291C">
        <w:rPr>
          <w:rFonts w:eastAsia="Calibri"/>
          <w:sz w:val="28"/>
          <w:szCs w:val="24"/>
        </w:rPr>
        <w:t>Диаграмма 4.</w:t>
      </w:r>
      <w:r w:rsidR="005040B6" w:rsidRPr="00F3291C">
        <w:rPr>
          <w:rFonts w:eastAsia="Calibri"/>
          <w:sz w:val="28"/>
          <w:szCs w:val="24"/>
        </w:rPr>
        <w:t>2</w:t>
      </w:r>
      <w:r w:rsidRPr="00F3291C">
        <w:rPr>
          <w:rFonts w:eastAsia="Calibri"/>
          <w:sz w:val="28"/>
          <w:szCs w:val="24"/>
        </w:rPr>
        <w:t xml:space="preserve">.1 </w:t>
      </w:r>
      <w:r w:rsidRPr="00F3291C">
        <w:rPr>
          <w:rFonts w:eastAsia="Calibri"/>
          <w:b/>
          <w:sz w:val="28"/>
          <w:szCs w:val="24"/>
        </w:rPr>
        <w:t>– Оценка изменения возможности выбора услуг на товарных рынках Новосибирской области (% от числа ответивших потребителей)</w:t>
      </w:r>
    </w:p>
    <w:p w14:paraId="387032D7" w14:textId="77777777" w:rsidR="00206E38" w:rsidRPr="00A30DC9" w:rsidRDefault="00A26CFC" w:rsidP="00A30DC9">
      <w:pPr>
        <w:pStyle w:val="12"/>
        <w:rPr>
          <w:sz w:val="32"/>
        </w:rPr>
      </w:pPr>
      <w:bookmarkStart w:id="23" w:name="_Toc65500892"/>
      <w:r w:rsidRPr="00A30DC9">
        <w:rPr>
          <w:sz w:val="32"/>
        </w:rPr>
        <w:t xml:space="preserve">РАЗДЕЛ </w:t>
      </w:r>
      <w:r w:rsidR="004E6A00">
        <w:rPr>
          <w:sz w:val="32"/>
        </w:rPr>
        <w:t>5</w:t>
      </w:r>
      <w:r w:rsidR="00206E38" w:rsidRPr="00A30DC9">
        <w:rPr>
          <w:sz w:val="32"/>
        </w:rPr>
        <w:t xml:space="preserve">. </w:t>
      </w:r>
      <w:r w:rsidR="00A97E91" w:rsidRPr="00A97E91">
        <w:rPr>
          <w:sz w:val="32"/>
        </w:rPr>
        <w:t>удовлетворенност</w:t>
      </w:r>
      <w:r w:rsidR="00A97E91">
        <w:rPr>
          <w:sz w:val="32"/>
        </w:rPr>
        <w:t>ь</w:t>
      </w:r>
      <w:r w:rsidR="00A97E91" w:rsidRPr="00A97E91">
        <w:rPr>
          <w:sz w:val="32"/>
        </w:rPr>
        <w:t xml:space="preserve"> уровнем цен товаров и услуг на товарных рынках Новосибирской области</w:t>
      </w:r>
      <w:bookmarkEnd w:id="23"/>
      <w:r w:rsidR="00A97E91" w:rsidRPr="00A97E91" w:rsidDel="00A97E91">
        <w:rPr>
          <w:sz w:val="32"/>
        </w:rPr>
        <w:t xml:space="preserve"> </w:t>
      </w:r>
    </w:p>
    <w:p w14:paraId="435B3BF2" w14:textId="77777777" w:rsidR="00A26CFC" w:rsidRPr="00A26CFC" w:rsidRDefault="00A26CFC" w:rsidP="00A26CFC">
      <w:pPr>
        <w:spacing w:after="0" w:line="240" w:lineRule="auto"/>
      </w:pPr>
    </w:p>
    <w:p w14:paraId="1E178497" w14:textId="77777777" w:rsidR="00206E38" w:rsidRPr="00A26CFC" w:rsidRDefault="004E6A00" w:rsidP="00A30DC9">
      <w:pPr>
        <w:pStyle w:val="25"/>
      </w:pPr>
      <w:bookmarkStart w:id="24" w:name="_Toc65500893"/>
      <w:r>
        <w:t>5</w:t>
      </w:r>
      <w:r w:rsidR="00206E38" w:rsidRPr="00A26CFC">
        <w:t xml:space="preserve">.1. Уровень </w:t>
      </w:r>
      <w:r w:rsidR="00A97E91" w:rsidRPr="00A97E91">
        <w:t xml:space="preserve">удовлетворенности уровнем цен товаров и услуг на товарных рынках Новосибирской </w:t>
      </w:r>
      <w:r w:rsidR="00A97E91" w:rsidRPr="000A0FFA">
        <w:t>области</w:t>
      </w:r>
      <w:r w:rsidR="00A97E91" w:rsidRPr="000A0FFA" w:rsidDel="00A97E91">
        <w:t xml:space="preserve"> </w:t>
      </w:r>
      <w:r w:rsidR="00206E38" w:rsidRPr="000A0FFA">
        <w:t xml:space="preserve">(ПОКАЗАТЕЛЬ </w:t>
      </w:r>
      <w:r w:rsidR="00F1005D" w:rsidRPr="000A0FFA">
        <w:t>4</w:t>
      </w:r>
      <w:r w:rsidR="00206E38" w:rsidRPr="000A0FFA">
        <w:t>)</w:t>
      </w:r>
      <w:bookmarkEnd w:id="24"/>
    </w:p>
    <w:p w14:paraId="074647E3" w14:textId="77777777" w:rsidR="0096383D" w:rsidRPr="007434B8" w:rsidRDefault="0096383D" w:rsidP="007434B8">
      <w:pPr>
        <w:spacing w:after="0" w:line="240" w:lineRule="auto"/>
        <w:ind w:firstLine="709"/>
        <w:jc w:val="both"/>
        <w:rPr>
          <w:rFonts w:asciiTheme="majorHAnsi" w:eastAsia="Calibri" w:hAnsiTheme="majorHAnsi" w:cstheme="majorHAnsi"/>
          <w:sz w:val="28"/>
          <w:szCs w:val="28"/>
        </w:rPr>
      </w:pPr>
    </w:p>
    <w:p w14:paraId="2E407754" w14:textId="77777777" w:rsidR="0096383D" w:rsidRPr="007434B8" w:rsidRDefault="0096383D" w:rsidP="007434B8">
      <w:pPr>
        <w:spacing w:after="0" w:line="240" w:lineRule="auto"/>
        <w:ind w:firstLine="709"/>
        <w:jc w:val="both"/>
        <w:rPr>
          <w:rFonts w:asciiTheme="majorHAnsi" w:eastAsia="Calibri" w:hAnsiTheme="majorHAnsi" w:cstheme="majorHAnsi"/>
          <w:sz w:val="28"/>
          <w:szCs w:val="28"/>
        </w:rPr>
      </w:pPr>
      <w:r w:rsidRPr="007434B8">
        <w:rPr>
          <w:rFonts w:asciiTheme="majorHAnsi" w:eastAsia="Calibri" w:hAnsiTheme="majorHAnsi" w:cstheme="majorHAnsi"/>
          <w:sz w:val="28"/>
          <w:szCs w:val="28"/>
        </w:rPr>
        <w:t xml:space="preserve">Удовлетворенность потребителей </w:t>
      </w:r>
      <w:r w:rsidR="009A0B58" w:rsidRPr="007434B8">
        <w:rPr>
          <w:rFonts w:asciiTheme="majorHAnsi" w:eastAsia="Calibri" w:hAnsiTheme="majorHAnsi" w:cstheme="majorHAnsi"/>
          <w:sz w:val="28"/>
          <w:szCs w:val="28"/>
        </w:rPr>
        <w:t xml:space="preserve">уровнем цен </w:t>
      </w:r>
      <w:r w:rsidRPr="007434B8">
        <w:rPr>
          <w:rFonts w:asciiTheme="majorHAnsi" w:eastAsia="Calibri" w:hAnsiTheme="majorHAnsi" w:cstheme="majorHAnsi"/>
          <w:sz w:val="28"/>
          <w:szCs w:val="28"/>
        </w:rPr>
        <w:t xml:space="preserve">на исследуемых товарных рынках варьируется от </w:t>
      </w:r>
      <w:r w:rsidR="005E04F9">
        <w:rPr>
          <w:rFonts w:asciiTheme="majorHAnsi" w:eastAsia="Calibri" w:hAnsiTheme="majorHAnsi" w:cstheme="majorHAnsi"/>
          <w:sz w:val="28"/>
          <w:szCs w:val="28"/>
        </w:rPr>
        <w:t>21,7</w:t>
      </w:r>
      <w:r w:rsidRPr="007434B8">
        <w:rPr>
          <w:rFonts w:asciiTheme="majorHAnsi" w:eastAsia="Calibri" w:hAnsiTheme="majorHAnsi" w:cstheme="majorHAnsi"/>
          <w:sz w:val="28"/>
          <w:szCs w:val="28"/>
        </w:rPr>
        <w:t xml:space="preserve">% до </w:t>
      </w:r>
      <w:r w:rsidR="005E04F9">
        <w:rPr>
          <w:rFonts w:asciiTheme="majorHAnsi" w:eastAsia="Calibri" w:hAnsiTheme="majorHAnsi" w:cstheme="majorHAnsi"/>
          <w:sz w:val="28"/>
          <w:szCs w:val="28"/>
        </w:rPr>
        <w:t>60,7</w:t>
      </w:r>
      <w:r w:rsidRPr="007434B8">
        <w:rPr>
          <w:rFonts w:asciiTheme="majorHAnsi" w:eastAsia="Calibri" w:hAnsiTheme="majorHAnsi" w:cstheme="majorHAnsi"/>
          <w:sz w:val="28"/>
          <w:szCs w:val="28"/>
        </w:rPr>
        <w:t>%.</w:t>
      </w:r>
      <w:r w:rsidR="00603C77" w:rsidRPr="007434B8">
        <w:rPr>
          <w:rFonts w:asciiTheme="majorHAnsi" w:eastAsia="Calibri" w:hAnsiTheme="majorHAnsi" w:cstheme="majorHAnsi"/>
          <w:sz w:val="28"/>
          <w:szCs w:val="28"/>
        </w:rPr>
        <w:t xml:space="preserve"> </w:t>
      </w:r>
      <w:r w:rsidRPr="007434B8">
        <w:rPr>
          <w:rFonts w:asciiTheme="majorHAnsi" w:eastAsia="Calibri" w:hAnsiTheme="majorHAnsi" w:cstheme="majorHAnsi"/>
          <w:sz w:val="28"/>
          <w:szCs w:val="28"/>
        </w:rPr>
        <w:t xml:space="preserve">Высокий уровень удовлетворенности </w:t>
      </w:r>
      <w:r w:rsidR="009A0B58" w:rsidRPr="007434B8">
        <w:rPr>
          <w:rFonts w:asciiTheme="majorHAnsi" w:eastAsia="Calibri" w:hAnsiTheme="majorHAnsi" w:cstheme="majorHAnsi"/>
          <w:sz w:val="28"/>
          <w:szCs w:val="28"/>
        </w:rPr>
        <w:t>уровнем цен</w:t>
      </w:r>
      <w:r w:rsidRPr="007434B8">
        <w:rPr>
          <w:rFonts w:asciiTheme="majorHAnsi" w:eastAsia="Calibri" w:hAnsiTheme="majorHAnsi" w:cstheme="majorHAnsi"/>
          <w:sz w:val="28"/>
          <w:szCs w:val="28"/>
        </w:rPr>
        <w:t xml:space="preserve"> (75% и выше) </w:t>
      </w:r>
      <w:r w:rsidR="009A0B58" w:rsidRPr="007434B8">
        <w:rPr>
          <w:rFonts w:asciiTheme="majorHAnsi" w:eastAsia="Calibri" w:hAnsiTheme="majorHAnsi" w:cstheme="majorHAnsi"/>
          <w:sz w:val="28"/>
          <w:szCs w:val="28"/>
        </w:rPr>
        <w:t xml:space="preserve">не </w:t>
      </w:r>
      <w:r w:rsidRPr="007434B8">
        <w:rPr>
          <w:rFonts w:asciiTheme="majorHAnsi" w:eastAsia="Calibri" w:hAnsiTheme="majorHAnsi" w:cstheme="majorHAnsi"/>
          <w:sz w:val="28"/>
          <w:szCs w:val="28"/>
        </w:rPr>
        <w:t xml:space="preserve">зафиксирован </w:t>
      </w:r>
      <w:r w:rsidR="009A0B58" w:rsidRPr="007434B8">
        <w:rPr>
          <w:rFonts w:asciiTheme="majorHAnsi" w:eastAsia="Calibri" w:hAnsiTheme="majorHAnsi" w:cstheme="majorHAnsi"/>
          <w:sz w:val="28"/>
          <w:szCs w:val="28"/>
        </w:rPr>
        <w:t xml:space="preserve">ни на одном рынке. </w:t>
      </w:r>
    </w:p>
    <w:p w14:paraId="7A2E9D44" w14:textId="77777777" w:rsidR="0096383D" w:rsidRPr="007434B8" w:rsidRDefault="0096383D" w:rsidP="007434B8">
      <w:pPr>
        <w:spacing w:after="0" w:line="240" w:lineRule="auto"/>
        <w:ind w:firstLine="709"/>
        <w:jc w:val="both"/>
        <w:rPr>
          <w:rFonts w:asciiTheme="majorHAnsi" w:eastAsia="Calibri" w:hAnsiTheme="majorHAnsi" w:cstheme="majorHAnsi"/>
          <w:sz w:val="28"/>
          <w:szCs w:val="28"/>
        </w:rPr>
      </w:pPr>
      <w:r w:rsidRPr="007434B8">
        <w:rPr>
          <w:rFonts w:asciiTheme="majorHAnsi" w:eastAsia="Calibri" w:hAnsiTheme="majorHAnsi" w:cstheme="majorHAnsi"/>
          <w:sz w:val="28"/>
          <w:szCs w:val="28"/>
        </w:rPr>
        <w:t xml:space="preserve">Средний уровень удовлетворенности </w:t>
      </w:r>
      <w:r w:rsidR="004E7713">
        <w:rPr>
          <w:rFonts w:asciiTheme="majorHAnsi" w:eastAsia="Calibri" w:hAnsiTheme="majorHAnsi" w:cstheme="majorHAnsi"/>
          <w:sz w:val="28"/>
          <w:szCs w:val="28"/>
        </w:rPr>
        <w:t>уровнем цен</w:t>
      </w:r>
      <w:r w:rsidRPr="007434B8">
        <w:rPr>
          <w:rFonts w:asciiTheme="majorHAnsi" w:eastAsia="Calibri" w:hAnsiTheme="majorHAnsi" w:cstheme="majorHAnsi"/>
          <w:sz w:val="28"/>
          <w:szCs w:val="28"/>
        </w:rPr>
        <w:t xml:space="preserve"> (от 50,0% до 74,9%) отмечается на </w:t>
      </w:r>
      <w:r w:rsidR="005E04F9">
        <w:rPr>
          <w:rFonts w:asciiTheme="majorHAnsi" w:eastAsia="Calibri" w:hAnsiTheme="majorHAnsi" w:cstheme="majorHAnsi"/>
          <w:sz w:val="28"/>
          <w:szCs w:val="28"/>
        </w:rPr>
        <w:t>6</w:t>
      </w:r>
      <w:r w:rsidRPr="007434B8">
        <w:rPr>
          <w:rFonts w:asciiTheme="majorHAnsi" w:eastAsia="Calibri" w:hAnsiTheme="majorHAnsi" w:cstheme="majorHAnsi"/>
          <w:sz w:val="28"/>
          <w:szCs w:val="28"/>
        </w:rPr>
        <w:t xml:space="preserve"> из 33 товарных рынков (рынки указаны в порядке убывания удовлетворенности </w:t>
      </w:r>
      <w:r w:rsidR="004E7713">
        <w:rPr>
          <w:rFonts w:asciiTheme="majorHAnsi" w:eastAsia="Calibri" w:hAnsiTheme="majorHAnsi" w:cstheme="majorHAnsi"/>
          <w:sz w:val="28"/>
          <w:szCs w:val="28"/>
        </w:rPr>
        <w:t>уровнем цен</w:t>
      </w:r>
      <w:r w:rsidRPr="007434B8">
        <w:rPr>
          <w:rFonts w:asciiTheme="majorHAnsi" w:eastAsia="Calibri" w:hAnsiTheme="majorHAnsi" w:cstheme="majorHAnsi"/>
          <w:sz w:val="28"/>
          <w:szCs w:val="28"/>
        </w:rPr>
        <w:t>):</w:t>
      </w:r>
    </w:p>
    <w:p w14:paraId="69542C0B" w14:textId="77777777" w:rsidR="005E04F9" w:rsidRPr="005E04F9" w:rsidRDefault="005E04F9" w:rsidP="005040B6">
      <w:pPr>
        <w:pStyle w:val="afe"/>
        <w:numPr>
          <w:ilvl w:val="0"/>
          <w:numId w:val="34"/>
        </w:numPr>
        <w:spacing w:after="0" w:line="240" w:lineRule="auto"/>
        <w:ind w:left="709"/>
        <w:jc w:val="both"/>
        <w:rPr>
          <w:rFonts w:asciiTheme="majorHAnsi" w:eastAsia="Calibri" w:hAnsiTheme="majorHAnsi" w:cstheme="majorHAnsi"/>
          <w:sz w:val="28"/>
          <w:szCs w:val="28"/>
        </w:rPr>
      </w:pPr>
      <w:r w:rsidRPr="005E04F9">
        <w:rPr>
          <w:rFonts w:asciiTheme="majorHAnsi" w:eastAsia="Calibri" w:hAnsiTheme="majorHAnsi" w:cstheme="majorHAnsi"/>
          <w:sz w:val="28"/>
          <w:szCs w:val="28"/>
        </w:rPr>
        <w:t>Рынок услуг связи, в том числе услуг по предоставлению широкополосного доступа к информационно-телеко</w:t>
      </w:r>
      <w:r w:rsidR="005040B6">
        <w:rPr>
          <w:rFonts w:asciiTheme="majorHAnsi" w:eastAsia="Calibri" w:hAnsiTheme="majorHAnsi" w:cstheme="majorHAnsi"/>
          <w:sz w:val="28"/>
          <w:szCs w:val="28"/>
        </w:rPr>
        <w:t>ммуникационной сети «Интернет» (60,7</w:t>
      </w:r>
      <w:r w:rsidRPr="005E04F9">
        <w:rPr>
          <w:rFonts w:asciiTheme="majorHAnsi" w:eastAsia="Calibri" w:hAnsiTheme="majorHAnsi" w:cstheme="majorHAnsi"/>
          <w:sz w:val="28"/>
          <w:szCs w:val="28"/>
        </w:rPr>
        <w:t>%</w:t>
      </w:r>
      <w:r w:rsidR="005040B6">
        <w:rPr>
          <w:rFonts w:asciiTheme="majorHAnsi" w:eastAsia="Calibri" w:hAnsiTheme="majorHAnsi" w:cstheme="majorHAnsi"/>
          <w:sz w:val="28"/>
          <w:szCs w:val="28"/>
        </w:rPr>
        <w:t>);</w:t>
      </w:r>
    </w:p>
    <w:p w14:paraId="5D2A8307" w14:textId="77777777" w:rsidR="005E04F9" w:rsidRPr="005E04F9" w:rsidRDefault="005E04F9" w:rsidP="005040B6">
      <w:pPr>
        <w:pStyle w:val="afe"/>
        <w:numPr>
          <w:ilvl w:val="0"/>
          <w:numId w:val="34"/>
        </w:numPr>
        <w:spacing w:after="0" w:line="240" w:lineRule="auto"/>
        <w:ind w:left="709"/>
        <w:jc w:val="both"/>
        <w:rPr>
          <w:rFonts w:asciiTheme="majorHAnsi" w:eastAsia="Calibri" w:hAnsiTheme="majorHAnsi" w:cstheme="majorHAnsi"/>
          <w:sz w:val="28"/>
          <w:szCs w:val="28"/>
        </w:rPr>
      </w:pPr>
      <w:r w:rsidRPr="005E04F9">
        <w:rPr>
          <w:rFonts w:asciiTheme="majorHAnsi" w:eastAsia="Calibri" w:hAnsiTheme="majorHAnsi" w:cstheme="majorHAnsi"/>
          <w:sz w:val="28"/>
          <w:szCs w:val="28"/>
        </w:rPr>
        <w:t>Рынок оказания услуг по перевозке пассажиров и багажа легковым такси на т</w:t>
      </w:r>
      <w:r w:rsidR="005040B6">
        <w:rPr>
          <w:rFonts w:asciiTheme="majorHAnsi" w:eastAsia="Calibri" w:hAnsiTheme="majorHAnsi" w:cstheme="majorHAnsi"/>
          <w:sz w:val="28"/>
          <w:szCs w:val="28"/>
        </w:rPr>
        <w:t>ерритории Новосибирской области (57,8</w:t>
      </w:r>
      <w:r w:rsidRPr="005E04F9">
        <w:rPr>
          <w:rFonts w:asciiTheme="majorHAnsi" w:eastAsia="Calibri" w:hAnsiTheme="majorHAnsi" w:cstheme="majorHAnsi"/>
          <w:sz w:val="28"/>
          <w:szCs w:val="28"/>
        </w:rPr>
        <w:t>%</w:t>
      </w:r>
      <w:r w:rsidR="005040B6">
        <w:rPr>
          <w:rFonts w:asciiTheme="majorHAnsi" w:eastAsia="Calibri" w:hAnsiTheme="majorHAnsi" w:cstheme="majorHAnsi"/>
          <w:sz w:val="28"/>
          <w:szCs w:val="28"/>
        </w:rPr>
        <w:t>);</w:t>
      </w:r>
    </w:p>
    <w:p w14:paraId="42F18600" w14:textId="77777777" w:rsidR="005E04F9" w:rsidRPr="005E04F9" w:rsidRDefault="005040B6" w:rsidP="005040B6">
      <w:pPr>
        <w:pStyle w:val="afe"/>
        <w:numPr>
          <w:ilvl w:val="0"/>
          <w:numId w:val="34"/>
        </w:numPr>
        <w:spacing w:after="0" w:line="240" w:lineRule="auto"/>
        <w:ind w:left="709"/>
        <w:jc w:val="both"/>
        <w:rPr>
          <w:rFonts w:asciiTheme="majorHAnsi" w:eastAsia="Calibri" w:hAnsiTheme="majorHAnsi" w:cstheme="majorHAnsi"/>
          <w:sz w:val="28"/>
          <w:szCs w:val="28"/>
        </w:rPr>
      </w:pPr>
      <w:r>
        <w:rPr>
          <w:rFonts w:asciiTheme="majorHAnsi" w:eastAsia="Calibri" w:hAnsiTheme="majorHAnsi" w:cstheme="majorHAnsi"/>
          <w:sz w:val="28"/>
          <w:szCs w:val="28"/>
        </w:rPr>
        <w:t>Рынок услуг общего образования (55,4</w:t>
      </w:r>
      <w:r w:rsidR="005E04F9" w:rsidRPr="005E04F9">
        <w:rPr>
          <w:rFonts w:asciiTheme="majorHAnsi" w:eastAsia="Calibri" w:hAnsiTheme="majorHAnsi" w:cstheme="majorHAnsi"/>
          <w:sz w:val="28"/>
          <w:szCs w:val="28"/>
        </w:rPr>
        <w:t>%</w:t>
      </w:r>
      <w:r>
        <w:rPr>
          <w:rFonts w:asciiTheme="majorHAnsi" w:eastAsia="Calibri" w:hAnsiTheme="majorHAnsi" w:cstheme="majorHAnsi"/>
          <w:sz w:val="28"/>
          <w:szCs w:val="28"/>
        </w:rPr>
        <w:t>);</w:t>
      </w:r>
    </w:p>
    <w:p w14:paraId="46AE7B67" w14:textId="77777777" w:rsidR="005E04F9" w:rsidRPr="005E04F9" w:rsidRDefault="005E04F9" w:rsidP="005040B6">
      <w:pPr>
        <w:pStyle w:val="afe"/>
        <w:numPr>
          <w:ilvl w:val="0"/>
          <w:numId w:val="34"/>
        </w:numPr>
        <w:spacing w:after="0" w:line="240" w:lineRule="auto"/>
        <w:ind w:left="709"/>
        <w:jc w:val="both"/>
        <w:rPr>
          <w:rFonts w:asciiTheme="majorHAnsi" w:eastAsia="Calibri" w:hAnsiTheme="majorHAnsi" w:cstheme="majorHAnsi"/>
          <w:sz w:val="28"/>
          <w:szCs w:val="28"/>
        </w:rPr>
      </w:pPr>
      <w:r w:rsidRPr="005E04F9">
        <w:rPr>
          <w:rFonts w:asciiTheme="majorHAnsi" w:eastAsia="Calibri" w:hAnsiTheme="majorHAnsi" w:cstheme="majorHAnsi"/>
          <w:sz w:val="28"/>
          <w:szCs w:val="28"/>
        </w:rPr>
        <w:t>Рынок оказания услуг по перевозке пассажиров автомобильным транспортом по межмуниципальным</w:t>
      </w:r>
      <w:r w:rsidR="005040B6">
        <w:rPr>
          <w:rFonts w:asciiTheme="majorHAnsi" w:eastAsia="Calibri" w:hAnsiTheme="majorHAnsi" w:cstheme="majorHAnsi"/>
          <w:sz w:val="28"/>
          <w:szCs w:val="28"/>
        </w:rPr>
        <w:t xml:space="preserve"> маршрутам регулярных перевозок (55,4</w:t>
      </w:r>
      <w:r w:rsidRPr="005E04F9">
        <w:rPr>
          <w:rFonts w:asciiTheme="majorHAnsi" w:eastAsia="Calibri" w:hAnsiTheme="majorHAnsi" w:cstheme="majorHAnsi"/>
          <w:sz w:val="28"/>
          <w:szCs w:val="28"/>
        </w:rPr>
        <w:t>%</w:t>
      </w:r>
      <w:r w:rsidR="005040B6">
        <w:rPr>
          <w:rFonts w:asciiTheme="majorHAnsi" w:eastAsia="Calibri" w:hAnsiTheme="majorHAnsi" w:cstheme="majorHAnsi"/>
          <w:sz w:val="28"/>
          <w:szCs w:val="28"/>
        </w:rPr>
        <w:t>);</w:t>
      </w:r>
    </w:p>
    <w:p w14:paraId="2EC0EA3F" w14:textId="77777777" w:rsidR="005E04F9" w:rsidRPr="005E04F9" w:rsidRDefault="005E04F9" w:rsidP="005040B6">
      <w:pPr>
        <w:pStyle w:val="afe"/>
        <w:numPr>
          <w:ilvl w:val="0"/>
          <w:numId w:val="34"/>
        </w:numPr>
        <w:spacing w:after="0" w:line="240" w:lineRule="auto"/>
        <w:ind w:left="709"/>
        <w:jc w:val="both"/>
        <w:rPr>
          <w:rFonts w:asciiTheme="majorHAnsi" w:eastAsia="Calibri" w:hAnsiTheme="majorHAnsi" w:cstheme="majorHAnsi"/>
          <w:sz w:val="28"/>
          <w:szCs w:val="28"/>
        </w:rPr>
      </w:pPr>
      <w:r w:rsidRPr="005E04F9">
        <w:rPr>
          <w:rFonts w:asciiTheme="majorHAnsi" w:eastAsia="Calibri" w:hAnsiTheme="majorHAnsi" w:cstheme="majorHAnsi"/>
          <w:sz w:val="28"/>
          <w:szCs w:val="28"/>
        </w:rPr>
        <w:t>Рынок произв</w:t>
      </w:r>
      <w:r w:rsidR="005040B6">
        <w:rPr>
          <w:rFonts w:asciiTheme="majorHAnsi" w:eastAsia="Calibri" w:hAnsiTheme="majorHAnsi" w:cstheme="majorHAnsi"/>
          <w:sz w:val="28"/>
          <w:szCs w:val="28"/>
        </w:rPr>
        <w:t>одства бетона (53,8</w:t>
      </w:r>
      <w:r w:rsidRPr="005E04F9">
        <w:rPr>
          <w:rFonts w:asciiTheme="majorHAnsi" w:eastAsia="Calibri" w:hAnsiTheme="majorHAnsi" w:cstheme="majorHAnsi"/>
          <w:sz w:val="28"/>
          <w:szCs w:val="28"/>
        </w:rPr>
        <w:t>%</w:t>
      </w:r>
      <w:r w:rsidR="005040B6">
        <w:rPr>
          <w:rFonts w:asciiTheme="majorHAnsi" w:eastAsia="Calibri" w:hAnsiTheme="majorHAnsi" w:cstheme="majorHAnsi"/>
          <w:sz w:val="28"/>
          <w:szCs w:val="28"/>
        </w:rPr>
        <w:t>);</w:t>
      </w:r>
    </w:p>
    <w:p w14:paraId="39E745D5" w14:textId="77777777" w:rsidR="009A0B58" w:rsidRPr="007434B8" w:rsidRDefault="005E04F9" w:rsidP="005040B6">
      <w:pPr>
        <w:pStyle w:val="afe"/>
        <w:numPr>
          <w:ilvl w:val="0"/>
          <w:numId w:val="34"/>
        </w:numPr>
        <w:spacing w:after="0" w:line="240" w:lineRule="auto"/>
        <w:ind w:left="709"/>
        <w:jc w:val="both"/>
        <w:rPr>
          <w:rFonts w:asciiTheme="majorHAnsi" w:eastAsia="Calibri" w:hAnsiTheme="majorHAnsi" w:cstheme="majorHAnsi"/>
          <w:sz w:val="28"/>
          <w:szCs w:val="28"/>
        </w:rPr>
      </w:pPr>
      <w:r w:rsidRPr="005E04F9">
        <w:rPr>
          <w:rFonts w:asciiTheme="majorHAnsi" w:eastAsia="Calibri" w:hAnsiTheme="majorHAnsi" w:cstheme="majorHAnsi"/>
          <w:sz w:val="28"/>
          <w:szCs w:val="28"/>
        </w:rPr>
        <w:t>Рынок оказания услуг по перевозке пассажиров автомобильным транспортом по муниципальным</w:t>
      </w:r>
      <w:r w:rsidR="005040B6">
        <w:rPr>
          <w:rFonts w:asciiTheme="majorHAnsi" w:eastAsia="Calibri" w:hAnsiTheme="majorHAnsi" w:cstheme="majorHAnsi"/>
          <w:sz w:val="28"/>
          <w:szCs w:val="28"/>
        </w:rPr>
        <w:t xml:space="preserve"> маршрутам регулярных перевозок (51,2</w:t>
      </w:r>
      <w:r w:rsidRPr="005E04F9">
        <w:rPr>
          <w:rFonts w:asciiTheme="majorHAnsi" w:eastAsia="Calibri" w:hAnsiTheme="majorHAnsi" w:cstheme="majorHAnsi"/>
          <w:sz w:val="28"/>
          <w:szCs w:val="28"/>
        </w:rPr>
        <w:t>%</w:t>
      </w:r>
      <w:r w:rsidR="005040B6">
        <w:rPr>
          <w:rFonts w:asciiTheme="majorHAnsi" w:eastAsia="Calibri" w:hAnsiTheme="majorHAnsi" w:cstheme="majorHAnsi"/>
          <w:sz w:val="28"/>
          <w:szCs w:val="28"/>
        </w:rPr>
        <w:t>).</w:t>
      </w:r>
    </w:p>
    <w:p w14:paraId="786ED923" w14:textId="77777777" w:rsidR="0096383D" w:rsidRPr="007434B8" w:rsidRDefault="009A0B58" w:rsidP="007434B8">
      <w:pPr>
        <w:spacing w:after="0" w:line="240" w:lineRule="auto"/>
        <w:ind w:firstLine="709"/>
        <w:jc w:val="both"/>
        <w:rPr>
          <w:rFonts w:asciiTheme="majorHAnsi" w:eastAsia="Calibri" w:hAnsiTheme="majorHAnsi" w:cstheme="majorHAnsi"/>
          <w:sz w:val="28"/>
          <w:szCs w:val="28"/>
        </w:rPr>
      </w:pPr>
      <w:r w:rsidRPr="007434B8">
        <w:rPr>
          <w:rFonts w:asciiTheme="majorHAnsi" w:eastAsia="Calibri" w:hAnsiTheme="majorHAnsi" w:cstheme="majorHAnsi"/>
          <w:sz w:val="28"/>
          <w:szCs w:val="28"/>
        </w:rPr>
        <w:t>На остальных 2</w:t>
      </w:r>
      <w:r w:rsidR="005E04F9">
        <w:rPr>
          <w:rFonts w:asciiTheme="majorHAnsi" w:eastAsia="Calibri" w:hAnsiTheme="majorHAnsi" w:cstheme="majorHAnsi"/>
          <w:sz w:val="28"/>
          <w:szCs w:val="28"/>
        </w:rPr>
        <w:t>7</w:t>
      </w:r>
      <w:r w:rsidRPr="007434B8">
        <w:rPr>
          <w:rFonts w:asciiTheme="majorHAnsi" w:eastAsia="Calibri" w:hAnsiTheme="majorHAnsi" w:cstheme="majorHAnsi"/>
          <w:sz w:val="28"/>
          <w:szCs w:val="28"/>
        </w:rPr>
        <w:t xml:space="preserve"> товарных рынках отмечается н</w:t>
      </w:r>
      <w:r w:rsidR="0096383D" w:rsidRPr="007434B8">
        <w:rPr>
          <w:rFonts w:asciiTheme="majorHAnsi" w:eastAsia="Calibri" w:hAnsiTheme="majorHAnsi" w:cstheme="majorHAnsi"/>
          <w:sz w:val="28"/>
          <w:szCs w:val="28"/>
        </w:rPr>
        <w:t xml:space="preserve">изкий уровень удовлетворенности </w:t>
      </w:r>
      <w:r w:rsidRPr="007434B8">
        <w:rPr>
          <w:rFonts w:asciiTheme="majorHAnsi" w:eastAsia="Calibri" w:hAnsiTheme="majorHAnsi" w:cstheme="majorHAnsi"/>
          <w:sz w:val="28"/>
          <w:szCs w:val="28"/>
        </w:rPr>
        <w:t>потребителей уровнем цен</w:t>
      </w:r>
      <w:r w:rsidR="0096383D" w:rsidRPr="007434B8">
        <w:rPr>
          <w:rFonts w:asciiTheme="majorHAnsi" w:eastAsia="Calibri" w:hAnsiTheme="majorHAnsi" w:cstheme="majorHAnsi"/>
          <w:sz w:val="28"/>
          <w:szCs w:val="28"/>
        </w:rPr>
        <w:t xml:space="preserve"> (менее 50%)</w:t>
      </w:r>
      <w:r w:rsidRPr="007434B8">
        <w:rPr>
          <w:rFonts w:asciiTheme="majorHAnsi" w:eastAsia="Calibri" w:hAnsiTheme="majorHAnsi" w:cstheme="majorHAnsi"/>
          <w:sz w:val="28"/>
          <w:szCs w:val="28"/>
        </w:rPr>
        <w:t xml:space="preserve">. </w:t>
      </w:r>
      <w:r w:rsidR="00500FA6" w:rsidRPr="007434B8">
        <w:rPr>
          <w:rFonts w:asciiTheme="majorHAnsi" w:eastAsia="Calibri" w:hAnsiTheme="majorHAnsi" w:cstheme="majorHAnsi"/>
          <w:sz w:val="28"/>
          <w:szCs w:val="28"/>
        </w:rPr>
        <w:t xml:space="preserve">Наиболее низкая удовлетворенность уровнем цен зафиксирована на следующих товарных рынках </w:t>
      </w:r>
      <w:r w:rsidR="0096383D" w:rsidRPr="007434B8">
        <w:rPr>
          <w:rFonts w:asciiTheme="majorHAnsi" w:eastAsia="Calibri" w:hAnsiTheme="majorHAnsi" w:cstheme="majorHAnsi"/>
          <w:sz w:val="28"/>
          <w:szCs w:val="28"/>
        </w:rPr>
        <w:t xml:space="preserve">(рынки указаны в порядке убывания удовлетворенности </w:t>
      </w:r>
      <w:r w:rsidR="00500FA6" w:rsidRPr="007434B8">
        <w:rPr>
          <w:rFonts w:asciiTheme="majorHAnsi" w:eastAsia="Calibri" w:hAnsiTheme="majorHAnsi" w:cstheme="majorHAnsi"/>
          <w:sz w:val="28"/>
          <w:szCs w:val="28"/>
        </w:rPr>
        <w:t>уровнем цен</w:t>
      </w:r>
      <w:r w:rsidR="0096383D" w:rsidRPr="007434B8">
        <w:rPr>
          <w:rFonts w:asciiTheme="majorHAnsi" w:eastAsia="Calibri" w:hAnsiTheme="majorHAnsi" w:cstheme="majorHAnsi"/>
          <w:sz w:val="28"/>
          <w:szCs w:val="28"/>
        </w:rPr>
        <w:t xml:space="preserve">): </w:t>
      </w:r>
    </w:p>
    <w:p w14:paraId="4F8D0EF9" w14:textId="77777777" w:rsidR="005E04F9" w:rsidRPr="005E04F9" w:rsidRDefault="005E04F9" w:rsidP="005040B6">
      <w:pPr>
        <w:pStyle w:val="afe"/>
        <w:numPr>
          <w:ilvl w:val="0"/>
          <w:numId w:val="35"/>
        </w:numPr>
        <w:spacing w:after="0" w:line="240" w:lineRule="auto"/>
        <w:ind w:left="709"/>
        <w:jc w:val="both"/>
        <w:rPr>
          <w:rFonts w:asciiTheme="majorHAnsi" w:eastAsia="Calibri" w:hAnsiTheme="majorHAnsi" w:cstheme="majorHAnsi"/>
          <w:sz w:val="28"/>
          <w:szCs w:val="28"/>
        </w:rPr>
      </w:pPr>
      <w:r w:rsidRPr="005E04F9">
        <w:rPr>
          <w:rFonts w:asciiTheme="majorHAnsi" w:eastAsia="Calibri" w:hAnsiTheme="majorHAnsi" w:cstheme="majorHAnsi"/>
          <w:sz w:val="28"/>
          <w:szCs w:val="28"/>
        </w:rPr>
        <w:t>Рынок архитектур</w:t>
      </w:r>
      <w:r w:rsidR="005040B6">
        <w:rPr>
          <w:rFonts w:asciiTheme="majorHAnsi" w:eastAsia="Calibri" w:hAnsiTheme="majorHAnsi" w:cstheme="majorHAnsi"/>
          <w:sz w:val="28"/>
          <w:szCs w:val="28"/>
        </w:rPr>
        <w:t>но-строительного проектирования (</w:t>
      </w:r>
      <w:r w:rsidRPr="005E04F9">
        <w:rPr>
          <w:rFonts w:asciiTheme="majorHAnsi" w:eastAsia="Calibri" w:hAnsiTheme="majorHAnsi" w:cstheme="majorHAnsi"/>
          <w:sz w:val="28"/>
          <w:szCs w:val="28"/>
        </w:rPr>
        <w:t>35,50%</w:t>
      </w:r>
      <w:r w:rsidR="005040B6">
        <w:rPr>
          <w:rFonts w:asciiTheme="majorHAnsi" w:eastAsia="Calibri" w:hAnsiTheme="majorHAnsi" w:cstheme="majorHAnsi"/>
          <w:sz w:val="28"/>
          <w:szCs w:val="28"/>
        </w:rPr>
        <w:t>);</w:t>
      </w:r>
    </w:p>
    <w:p w14:paraId="718438A7" w14:textId="77777777" w:rsidR="005E04F9" w:rsidRPr="005E04F9" w:rsidRDefault="005040B6" w:rsidP="005040B6">
      <w:pPr>
        <w:pStyle w:val="afe"/>
        <w:numPr>
          <w:ilvl w:val="0"/>
          <w:numId w:val="35"/>
        </w:numPr>
        <w:spacing w:after="0" w:line="240" w:lineRule="auto"/>
        <w:ind w:left="709"/>
        <w:jc w:val="both"/>
        <w:rPr>
          <w:rFonts w:asciiTheme="majorHAnsi" w:eastAsia="Calibri" w:hAnsiTheme="majorHAnsi" w:cstheme="majorHAnsi"/>
          <w:sz w:val="28"/>
          <w:szCs w:val="28"/>
        </w:rPr>
      </w:pPr>
      <w:r>
        <w:rPr>
          <w:rFonts w:asciiTheme="majorHAnsi" w:eastAsia="Calibri" w:hAnsiTheme="majorHAnsi" w:cstheme="majorHAnsi"/>
          <w:sz w:val="28"/>
          <w:szCs w:val="28"/>
        </w:rPr>
        <w:t>Рынок товарной аквакультуры (</w:t>
      </w:r>
      <w:r w:rsidR="005E04F9" w:rsidRPr="005E04F9">
        <w:rPr>
          <w:rFonts w:asciiTheme="majorHAnsi" w:eastAsia="Calibri" w:hAnsiTheme="majorHAnsi" w:cstheme="majorHAnsi"/>
          <w:sz w:val="28"/>
          <w:szCs w:val="28"/>
        </w:rPr>
        <w:t>34,90%</w:t>
      </w:r>
      <w:r>
        <w:rPr>
          <w:rFonts w:asciiTheme="majorHAnsi" w:eastAsia="Calibri" w:hAnsiTheme="majorHAnsi" w:cstheme="majorHAnsi"/>
          <w:sz w:val="28"/>
          <w:szCs w:val="28"/>
        </w:rPr>
        <w:t>);</w:t>
      </w:r>
    </w:p>
    <w:p w14:paraId="787E4278" w14:textId="77777777" w:rsidR="005E04F9" w:rsidRPr="005E04F9" w:rsidRDefault="005E04F9" w:rsidP="005040B6">
      <w:pPr>
        <w:pStyle w:val="afe"/>
        <w:numPr>
          <w:ilvl w:val="0"/>
          <w:numId w:val="35"/>
        </w:numPr>
        <w:spacing w:after="0" w:line="240" w:lineRule="auto"/>
        <w:ind w:left="709"/>
        <w:jc w:val="both"/>
        <w:rPr>
          <w:rFonts w:asciiTheme="majorHAnsi" w:eastAsia="Calibri" w:hAnsiTheme="majorHAnsi" w:cstheme="majorHAnsi"/>
          <w:sz w:val="28"/>
          <w:szCs w:val="28"/>
        </w:rPr>
      </w:pPr>
      <w:r w:rsidRPr="005E04F9">
        <w:rPr>
          <w:rFonts w:asciiTheme="majorHAnsi" w:eastAsia="Calibri" w:hAnsiTheme="majorHAnsi" w:cstheme="majorHAnsi"/>
          <w:sz w:val="28"/>
          <w:szCs w:val="28"/>
        </w:rPr>
        <w:t>Рынок строительства объектов капитального строительства, за исключением жили</w:t>
      </w:r>
      <w:r w:rsidR="005040B6">
        <w:rPr>
          <w:rFonts w:asciiTheme="majorHAnsi" w:eastAsia="Calibri" w:hAnsiTheme="majorHAnsi" w:cstheme="majorHAnsi"/>
          <w:sz w:val="28"/>
          <w:szCs w:val="28"/>
        </w:rPr>
        <w:t>щного и дорожного строительства (</w:t>
      </w:r>
      <w:r w:rsidRPr="005E04F9">
        <w:rPr>
          <w:rFonts w:asciiTheme="majorHAnsi" w:eastAsia="Calibri" w:hAnsiTheme="majorHAnsi" w:cstheme="majorHAnsi"/>
          <w:sz w:val="28"/>
          <w:szCs w:val="28"/>
        </w:rPr>
        <w:t>34,70%</w:t>
      </w:r>
      <w:r w:rsidR="005040B6">
        <w:rPr>
          <w:rFonts w:asciiTheme="majorHAnsi" w:eastAsia="Calibri" w:hAnsiTheme="majorHAnsi" w:cstheme="majorHAnsi"/>
          <w:sz w:val="28"/>
          <w:szCs w:val="28"/>
        </w:rPr>
        <w:t>);</w:t>
      </w:r>
    </w:p>
    <w:p w14:paraId="1EC8F3B3" w14:textId="77777777" w:rsidR="005E04F9" w:rsidRPr="005E04F9" w:rsidRDefault="005040B6" w:rsidP="005040B6">
      <w:pPr>
        <w:pStyle w:val="afe"/>
        <w:numPr>
          <w:ilvl w:val="0"/>
          <w:numId w:val="35"/>
        </w:numPr>
        <w:spacing w:after="0" w:line="240" w:lineRule="auto"/>
        <w:ind w:left="709"/>
        <w:jc w:val="both"/>
        <w:rPr>
          <w:rFonts w:asciiTheme="majorHAnsi" w:eastAsia="Calibri" w:hAnsiTheme="majorHAnsi" w:cstheme="majorHAnsi"/>
          <w:sz w:val="28"/>
          <w:szCs w:val="28"/>
        </w:rPr>
      </w:pPr>
      <w:r>
        <w:rPr>
          <w:rFonts w:asciiTheme="majorHAnsi" w:eastAsia="Calibri" w:hAnsiTheme="majorHAnsi" w:cstheme="majorHAnsi"/>
          <w:sz w:val="28"/>
          <w:szCs w:val="28"/>
        </w:rPr>
        <w:t>Рынок социальных услуг (</w:t>
      </w:r>
      <w:r w:rsidR="005E04F9" w:rsidRPr="005E04F9">
        <w:rPr>
          <w:rFonts w:asciiTheme="majorHAnsi" w:eastAsia="Calibri" w:hAnsiTheme="majorHAnsi" w:cstheme="majorHAnsi"/>
          <w:sz w:val="28"/>
          <w:szCs w:val="28"/>
        </w:rPr>
        <w:t>34,10%</w:t>
      </w:r>
      <w:r>
        <w:rPr>
          <w:rFonts w:asciiTheme="majorHAnsi" w:eastAsia="Calibri" w:hAnsiTheme="majorHAnsi" w:cstheme="majorHAnsi"/>
          <w:sz w:val="28"/>
          <w:szCs w:val="28"/>
        </w:rPr>
        <w:t>);</w:t>
      </w:r>
    </w:p>
    <w:p w14:paraId="1E39E87B" w14:textId="77777777" w:rsidR="005E04F9" w:rsidRPr="005E04F9" w:rsidRDefault="005E04F9" w:rsidP="005040B6">
      <w:pPr>
        <w:pStyle w:val="afe"/>
        <w:numPr>
          <w:ilvl w:val="0"/>
          <w:numId w:val="35"/>
        </w:numPr>
        <w:spacing w:after="0" w:line="240" w:lineRule="auto"/>
        <w:ind w:left="709"/>
        <w:jc w:val="both"/>
        <w:rPr>
          <w:rFonts w:asciiTheme="majorHAnsi" w:eastAsia="Calibri" w:hAnsiTheme="majorHAnsi" w:cstheme="majorHAnsi"/>
          <w:sz w:val="28"/>
          <w:szCs w:val="28"/>
        </w:rPr>
      </w:pPr>
      <w:r w:rsidRPr="005E04F9">
        <w:rPr>
          <w:rFonts w:asciiTheme="majorHAnsi" w:eastAsia="Calibri" w:hAnsiTheme="majorHAnsi" w:cstheme="majorHAnsi"/>
          <w:sz w:val="28"/>
          <w:szCs w:val="28"/>
        </w:rPr>
        <w:t>Рынок услуг по сбору и транспортирован</w:t>
      </w:r>
      <w:r w:rsidR="005040B6">
        <w:rPr>
          <w:rFonts w:asciiTheme="majorHAnsi" w:eastAsia="Calibri" w:hAnsiTheme="majorHAnsi" w:cstheme="majorHAnsi"/>
          <w:sz w:val="28"/>
          <w:szCs w:val="28"/>
        </w:rPr>
        <w:t>ию твердых коммунальных отходов (</w:t>
      </w:r>
      <w:r w:rsidRPr="005E04F9">
        <w:rPr>
          <w:rFonts w:asciiTheme="majorHAnsi" w:eastAsia="Calibri" w:hAnsiTheme="majorHAnsi" w:cstheme="majorHAnsi"/>
          <w:sz w:val="28"/>
          <w:szCs w:val="28"/>
        </w:rPr>
        <w:t>33,20%</w:t>
      </w:r>
      <w:r w:rsidR="005040B6">
        <w:rPr>
          <w:rFonts w:asciiTheme="majorHAnsi" w:eastAsia="Calibri" w:hAnsiTheme="majorHAnsi" w:cstheme="majorHAnsi"/>
          <w:sz w:val="28"/>
          <w:szCs w:val="28"/>
        </w:rPr>
        <w:t>);</w:t>
      </w:r>
    </w:p>
    <w:p w14:paraId="2E9870FB" w14:textId="77777777" w:rsidR="005E04F9" w:rsidRPr="005E04F9" w:rsidRDefault="005E04F9" w:rsidP="005040B6">
      <w:pPr>
        <w:pStyle w:val="afe"/>
        <w:numPr>
          <w:ilvl w:val="0"/>
          <w:numId w:val="35"/>
        </w:numPr>
        <w:spacing w:after="0" w:line="240" w:lineRule="auto"/>
        <w:ind w:left="709"/>
        <w:jc w:val="both"/>
        <w:rPr>
          <w:rFonts w:asciiTheme="majorHAnsi" w:eastAsia="Calibri" w:hAnsiTheme="majorHAnsi" w:cstheme="majorHAnsi"/>
          <w:sz w:val="28"/>
          <w:szCs w:val="28"/>
        </w:rPr>
      </w:pPr>
      <w:r w:rsidRPr="005E04F9">
        <w:rPr>
          <w:rFonts w:asciiTheme="majorHAnsi" w:eastAsia="Calibri" w:hAnsiTheme="majorHAnsi" w:cstheme="majorHAnsi"/>
          <w:sz w:val="28"/>
          <w:szCs w:val="28"/>
        </w:rPr>
        <w:t>Рынок услуг детского отдыха и оздоровл</w:t>
      </w:r>
      <w:r w:rsidR="005040B6">
        <w:rPr>
          <w:rFonts w:asciiTheme="majorHAnsi" w:eastAsia="Calibri" w:hAnsiTheme="majorHAnsi" w:cstheme="majorHAnsi"/>
          <w:sz w:val="28"/>
          <w:szCs w:val="28"/>
        </w:rPr>
        <w:t>ения (</w:t>
      </w:r>
      <w:r w:rsidRPr="005E04F9">
        <w:rPr>
          <w:rFonts w:asciiTheme="majorHAnsi" w:eastAsia="Calibri" w:hAnsiTheme="majorHAnsi" w:cstheme="majorHAnsi"/>
          <w:sz w:val="28"/>
          <w:szCs w:val="28"/>
        </w:rPr>
        <w:t>33,10%</w:t>
      </w:r>
      <w:r w:rsidR="005040B6">
        <w:rPr>
          <w:rFonts w:asciiTheme="majorHAnsi" w:eastAsia="Calibri" w:hAnsiTheme="majorHAnsi" w:cstheme="majorHAnsi"/>
          <w:sz w:val="28"/>
          <w:szCs w:val="28"/>
        </w:rPr>
        <w:t>);</w:t>
      </w:r>
    </w:p>
    <w:p w14:paraId="29330CCD" w14:textId="77777777" w:rsidR="005E04F9" w:rsidRPr="005E04F9" w:rsidRDefault="005E04F9" w:rsidP="005040B6">
      <w:pPr>
        <w:pStyle w:val="afe"/>
        <w:numPr>
          <w:ilvl w:val="0"/>
          <w:numId w:val="35"/>
        </w:numPr>
        <w:spacing w:after="0" w:line="240" w:lineRule="auto"/>
        <w:ind w:left="709"/>
        <w:jc w:val="both"/>
        <w:rPr>
          <w:rFonts w:asciiTheme="majorHAnsi" w:eastAsia="Calibri" w:hAnsiTheme="majorHAnsi" w:cstheme="majorHAnsi"/>
          <w:sz w:val="28"/>
          <w:szCs w:val="28"/>
        </w:rPr>
      </w:pPr>
      <w:r w:rsidRPr="005E04F9">
        <w:rPr>
          <w:rFonts w:asciiTheme="majorHAnsi" w:eastAsia="Calibri" w:hAnsiTheme="majorHAnsi" w:cstheme="majorHAnsi"/>
          <w:sz w:val="28"/>
          <w:szCs w:val="28"/>
        </w:rPr>
        <w:t>Рынок</w:t>
      </w:r>
      <w:r w:rsidR="005040B6">
        <w:rPr>
          <w:rFonts w:asciiTheme="majorHAnsi" w:eastAsia="Calibri" w:hAnsiTheme="majorHAnsi" w:cstheme="majorHAnsi"/>
          <w:sz w:val="28"/>
          <w:szCs w:val="28"/>
        </w:rPr>
        <w:t xml:space="preserve"> переработки водных биоресурсов (</w:t>
      </w:r>
      <w:r w:rsidRPr="005E04F9">
        <w:rPr>
          <w:rFonts w:asciiTheme="majorHAnsi" w:eastAsia="Calibri" w:hAnsiTheme="majorHAnsi" w:cstheme="majorHAnsi"/>
          <w:sz w:val="28"/>
          <w:szCs w:val="28"/>
        </w:rPr>
        <w:t>32,60%</w:t>
      </w:r>
      <w:r w:rsidR="005040B6">
        <w:rPr>
          <w:rFonts w:asciiTheme="majorHAnsi" w:eastAsia="Calibri" w:hAnsiTheme="majorHAnsi" w:cstheme="majorHAnsi"/>
          <w:sz w:val="28"/>
          <w:szCs w:val="28"/>
        </w:rPr>
        <w:t>);</w:t>
      </w:r>
    </w:p>
    <w:p w14:paraId="267ED01E" w14:textId="77777777" w:rsidR="005E04F9" w:rsidRPr="005E04F9" w:rsidRDefault="005E04F9" w:rsidP="005040B6">
      <w:pPr>
        <w:pStyle w:val="afe"/>
        <w:numPr>
          <w:ilvl w:val="0"/>
          <w:numId w:val="35"/>
        </w:numPr>
        <w:spacing w:after="0" w:line="240" w:lineRule="auto"/>
        <w:ind w:left="709"/>
        <w:jc w:val="both"/>
        <w:rPr>
          <w:rFonts w:asciiTheme="majorHAnsi" w:eastAsia="Calibri" w:hAnsiTheme="majorHAnsi" w:cstheme="majorHAnsi"/>
          <w:sz w:val="28"/>
          <w:szCs w:val="28"/>
        </w:rPr>
      </w:pPr>
      <w:r w:rsidRPr="005E04F9">
        <w:rPr>
          <w:rFonts w:asciiTheme="majorHAnsi" w:eastAsia="Calibri" w:hAnsiTheme="majorHAnsi" w:cstheme="majorHAnsi"/>
          <w:sz w:val="28"/>
          <w:szCs w:val="28"/>
        </w:rPr>
        <w:t>Рынок вылова водных биоресурсов</w:t>
      </w:r>
      <w:r w:rsidRPr="005E04F9">
        <w:rPr>
          <w:rFonts w:asciiTheme="majorHAnsi" w:eastAsia="Calibri" w:hAnsiTheme="majorHAnsi" w:cstheme="majorHAnsi"/>
          <w:sz w:val="28"/>
          <w:szCs w:val="28"/>
        </w:rPr>
        <w:tab/>
      </w:r>
      <w:r w:rsidR="005040B6">
        <w:rPr>
          <w:rFonts w:asciiTheme="majorHAnsi" w:eastAsia="Calibri" w:hAnsiTheme="majorHAnsi" w:cstheme="majorHAnsi"/>
          <w:sz w:val="28"/>
          <w:szCs w:val="28"/>
        </w:rPr>
        <w:t xml:space="preserve"> (</w:t>
      </w:r>
      <w:r w:rsidRPr="005E04F9">
        <w:rPr>
          <w:rFonts w:asciiTheme="majorHAnsi" w:eastAsia="Calibri" w:hAnsiTheme="majorHAnsi" w:cstheme="majorHAnsi"/>
          <w:sz w:val="28"/>
          <w:szCs w:val="28"/>
        </w:rPr>
        <w:t>32,20%</w:t>
      </w:r>
      <w:r w:rsidR="005040B6">
        <w:rPr>
          <w:rFonts w:asciiTheme="majorHAnsi" w:eastAsia="Calibri" w:hAnsiTheme="majorHAnsi" w:cstheme="majorHAnsi"/>
          <w:sz w:val="28"/>
          <w:szCs w:val="28"/>
        </w:rPr>
        <w:t>);</w:t>
      </w:r>
    </w:p>
    <w:p w14:paraId="6A02D8DA" w14:textId="77777777" w:rsidR="005E04F9" w:rsidRPr="005E04F9" w:rsidRDefault="005E04F9" w:rsidP="005040B6">
      <w:pPr>
        <w:pStyle w:val="afe"/>
        <w:numPr>
          <w:ilvl w:val="0"/>
          <w:numId w:val="35"/>
        </w:numPr>
        <w:spacing w:after="0" w:line="240" w:lineRule="auto"/>
        <w:ind w:left="709"/>
        <w:jc w:val="both"/>
        <w:rPr>
          <w:rFonts w:asciiTheme="majorHAnsi" w:eastAsia="Calibri" w:hAnsiTheme="majorHAnsi" w:cstheme="majorHAnsi"/>
          <w:sz w:val="28"/>
          <w:szCs w:val="28"/>
        </w:rPr>
      </w:pPr>
      <w:r w:rsidRPr="005E04F9">
        <w:rPr>
          <w:rFonts w:asciiTheme="majorHAnsi" w:eastAsia="Calibri" w:hAnsiTheme="majorHAnsi" w:cstheme="majorHAnsi"/>
          <w:sz w:val="28"/>
          <w:szCs w:val="28"/>
        </w:rPr>
        <w:t xml:space="preserve">Рынок выполнения работ по </w:t>
      </w:r>
      <w:r w:rsidR="005040B6">
        <w:rPr>
          <w:rFonts w:asciiTheme="majorHAnsi" w:eastAsia="Calibri" w:hAnsiTheme="majorHAnsi" w:cstheme="majorHAnsi"/>
          <w:sz w:val="28"/>
          <w:szCs w:val="28"/>
        </w:rPr>
        <w:t>благоустройству городской среды (</w:t>
      </w:r>
      <w:r w:rsidRPr="005E04F9">
        <w:rPr>
          <w:rFonts w:asciiTheme="majorHAnsi" w:eastAsia="Calibri" w:hAnsiTheme="majorHAnsi" w:cstheme="majorHAnsi"/>
          <w:sz w:val="28"/>
          <w:szCs w:val="28"/>
        </w:rPr>
        <w:t>28,90%</w:t>
      </w:r>
      <w:r w:rsidR="005040B6">
        <w:rPr>
          <w:rFonts w:asciiTheme="majorHAnsi" w:eastAsia="Calibri" w:hAnsiTheme="majorHAnsi" w:cstheme="majorHAnsi"/>
          <w:sz w:val="28"/>
          <w:szCs w:val="28"/>
        </w:rPr>
        <w:t>);</w:t>
      </w:r>
    </w:p>
    <w:p w14:paraId="0A4607C1" w14:textId="77777777" w:rsidR="005E04F9" w:rsidRPr="005E04F9" w:rsidRDefault="005E04F9" w:rsidP="005040B6">
      <w:pPr>
        <w:pStyle w:val="afe"/>
        <w:numPr>
          <w:ilvl w:val="0"/>
          <w:numId w:val="35"/>
        </w:numPr>
        <w:spacing w:after="0" w:line="240" w:lineRule="auto"/>
        <w:ind w:left="709"/>
        <w:jc w:val="both"/>
        <w:rPr>
          <w:rFonts w:asciiTheme="majorHAnsi" w:eastAsia="Calibri" w:hAnsiTheme="majorHAnsi" w:cstheme="majorHAnsi"/>
          <w:sz w:val="28"/>
          <w:szCs w:val="28"/>
        </w:rPr>
      </w:pPr>
      <w:r w:rsidRPr="005E04F9">
        <w:rPr>
          <w:rFonts w:asciiTheme="majorHAnsi" w:eastAsia="Calibri" w:hAnsiTheme="majorHAnsi" w:cstheme="majorHAnsi"/>
          <w:sz w:val="28"/>
          <w:szCs w:val="28"/>
        </w:rPr>
        <w:t>Рынок психолого-педагогического сопровождения детей с огран</w:t>
      </w:r>
      <w:r w:rsidR="005040B6">
        <w:rPr>
          <w:rFonts w:asciiTheme="majorHAnsi" w:eastAsia="Calibri" w:hAnsiTheme="majorHAnsi" w:cstheme="majorHAnsi"/>
          <w:sz w:val="28"/>
          <w:szCs w:val="28"/>
        </w:rPr>
        <w:t>иченными возможностями здоровья (</w:t>
      </w:r>
      <w:r w:rsidRPr="005E04F9">
        <w:rPr>
          <w:rFonts w:asciiTheme="majorHAnsi" w:eastAsia="Calibri" w:hAnsiTheme="majorHAnsi" w:cstheme="majorHAnsi"/>
          <w:sz w:val="28"/>
          <w:szCs w:val="28"/>
        </w:rPr>
        <w:t>28,70%</w:t>
      </w:r>
      <w:r w:rsidR="005040B6">
        <w:rPr>
          <w:rFonts w:asciiTheme="majorHAnsi" w:eastAsia="Calibri" w:hAnsiTheme="majorHAnsi" w:cstheme="majorHAnsi"/>
          <w:sz w:val="28"/>
          <w:szCs w:val="28"/>
        </w:rPr>
        <w:t>);</w:t>
      </w:r>
    </w:p>
    <w:p w14:paraId="3BA42173" w14:textId="77777777" w:rsidR="005E04F9" w:rsidRPr="005E04F9" w:rsidRDefault="005E04F9" w:rsidP="005040B6">
      <w:pPr>
        <w:pStyle w:val="afe"/>
        <w:numPr>
          <w:ilvl w:val="0"/>
          <w:numId w:val="35"/>
        </w:numPr>
        <w:spacing w:after="0" w:line="240" w:lineRule="auto"/>
        <w:ind w:left="709"/>
        <w:jc w:val="both"/>
        <w:rPr>
          <w:rFonts w:asciiTheme="majorHAnsi" w:eastAsia="Calibri" w:hAnsiTheme="majorHAnsi" w:cstheme="majorHAnsi"/>
          <w:sz w:val="28"/>
          <w:szCs w:val="28"/>
        </w:rPr>
      </w:pPr>
      <w:r w:rsidRPr="005E04F9">
        <w:rPr>
          <w:rFonts w:asciiTheme="majorHAnsi" w:eastAsia="Calibri" w:hAnsiTheme="majorHAnsi" w:cstheme="majorHAnsi"/>
          <w:sz w:val="28"/>
          <w:szCs w:val="28"/>
        </w:rPr>
        <w:t>Рынок выполнения работ по содержанию и текущему ремонту общего имущества собственников п</w:t>
      </w:r>
      <w:r w:rsidR="005040B6">
        <w:rPr>
          <w:rFonts w:asciiTheme="majorHAnsi" w:eastAsia="Calibri" w:hAnsiTheme="majorHAnsi" w:cstheme="majorHAnsi"/>
          <w:sz w:val="28"/>
          <w:szCs w:val="28"/>
        </w:rPr>
        <w:t>омещений в многоквартирном доме (</w:t>
      </w:r>
      <w:r w:rsidRPr="005E04F9">
        <w:rPr>
          <w:rFonts w:asciiTheme="majorHAnsi" w:eastAsia="Calibri" w:hAnsiTheme="majorHAnsi" w:cstheme="majorHAnsi"/>
          <w:sz w:val="28"/>
          <w:szCs w:val="28"/>
        </w:rPr>
        <w:t>24,30%</w:t>
      </w:r>
      <w:r w:rsidR="005040B6">
        <w:rPr>
          <w:rFonts w:asciiTheme="majorHAnsi" w:eastAsia="Calibri" w:hAnsiTheme="majorHAnsi" w:cstheme="majorHAnsi"/>
          <w:sz w:val="28"/>
          <w:szCs w:val="28"/>
        </w:rPr>
        <w:t>);</w:t>
      </w:r>
    </w:p>
    <w:p w14:paraId="22A4044F" w14:textId="77777777" w:rsidR="004839F1" w:rsidRPr="007434B8" w:rsidRDefault="005E04F9" w:rsidP="005040B6">
      <w:pPr>
        <w:pStyle w:val="afe"/>
        <w:numPr>
          <w:ilvl w:val="0"/>
          <w:numId w:val="35"/>
        </w:numPr>
        <w:spacing w:after="0" w:line="240" w:lineRule="auto"/>
        <w:ind w:left="709"/>
        <w:jc w:val="both"/>
        <w:rPr>
          <w:rFonts w:asciiTheme="majorHAnsi" w:eastAsia="Calibri" w:hAnsiTheme="majorHAnsi" w:cstheme="majorHAnsi"/>
          <w:sz w:val="28"/>
          <w:szCs w:val="28"/>
        </w:rPr>
      </w:pPr>
      <w:r w:rsidRPr="005E04F9">
        <w:rPr>
          <w:rFonts w:asciiTheme="majorHAnsi" w:eastAsia="Calibri" w:hAnsiTheme="majorHAnsi" w:cstheme="majorHAnsi"/>
          <w:sz w:val="28"/>
          <w:szCs w:val="28"/>
        </w:rPr>
        <w:t>Рынок дорожной деятельности (за ис</w:t>
      </w:r>
      <w:r w:rsidR="005040B6">
        <w:rPr>
          <w:rFonts w:asciiTheme="majorHAnsi" w:eastAsia="Calibri" w:hAnsiTheme="majorHAnsi" w:cstheme="majorHAnsi"/>
          <w:sz w:val="28"/>
          <w:szCs w:val="28"/>
        </w:rPr>
        <w:t xml:space="preserve">ключением проектирования, </w:t>
      </w:r>
      <w:r>
        <w:rPr>
          <w:rFonts w:asciiTheme="majorHAnsi" w:eastAsia="Calibri" w:hAnsiTheme="majorHAnsi" w:cstheme="majorHAnsi"/>
          <w:sz w:val="28"/>
          <w:szCs w:val="28"/>
        </w:rPr>
        <w:t>21,70</w:t>
      </w:r>
      <w:r w:rsidR="004839F1" w:rsidRPr="007434B8">
        <w:rPr>
          <w:rFonts w:asciiTheme="majorHAnsi" w:eastAsia="Calibri" w:hAnsiTheme="majorHAnsi" w:cstheme="majorHAnsi"/>
          <w:sz w:val="28"/>
          <w:szCs w:val="28"/>
        </w:rPr>
        <w:t>%).</w:t>
      </w:r>
    </w:p>
    <w:p w14:paraId="094601C6" w14:textId="77777777" w:rsidR="0096383D" w:rsidRPr="00CD3A1D" w:rsidRDefault="0096383D" w:rsidP="007434B8">
      <w:pPr>
        <w:ind w:left="-284" w:firstLine="0"/>
        <w:jc w:val="right"/>
        <w:rPr>
          <w:rFonts w:eastAsia="Calibri"/>
        </w:rPr>
      </w:pPr>
      <w:r w:rsidRPr="00CD3A1D">
        <w:rPr>
          <w:noProof/>
          <w:color w:val="986297"/>
          <w:lang w:eastAsia="ru-RU"/>
        </w:rPr>
        <w:drawing>
          <wp:inline distT="0" distB="0" distL="0" distR="0" wp14:anchorId="2D4719B3" wp14:editId="1BB1B1FC">
            <wp:extent cx="6478270" cy="8091170"/>
            <wp:effectExtent l="0" t="0" r="0" b="5080"/>
            <wp:docPr id="13" name="Диаграмма 7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5DBECFCF" w14:textId="77777777" w:rsidR="006F6F27" w:rsidRPr="00F3291C" w:rsidRDefault="0096383D" w:rsidP="00A77B08">
      <w:pPr>
        <w:spacing w:after="0" w:line="240" w:lineRule="auto"/>
        <w:ind w:firstLine="426"/>
        <w:jc w:val="center"/>
        <w:rPr>
          <w:rFonts w:eastAsia="SimSun"/>
          <w:b/>
          <w:sz w:val="28"/>
          <w:szCs w:val="24"/>
          <w:lang w:eastAsia="ar-SA"/>
        </w:rPr>
      </w:pPr>
      <w:r w:rsidRPr="00F3291C">
        <w:rPr>
          <w:rFonts w:eastAsia="Calibri"/>
          <w:sz w:val="28"/>
          <w:szCs w:val="24"/>
        </w:rPr>
        <w:t xml:space="preserve">Диаграмма </w:t>
      </w:r>
      <w:r w:rsidR="001F4A4C" w:rsidRPr="00F3291C">
        <w:rPr>
          <w:rFonts w:eastAsia="Calibri"/>
          <w:sz w:val="28"/>
          <w:szCs w:val="24"/>
        </w:rPr>
        <w:t>5</w:t>
      </w:r>
      <w:r w:rsidRPr="00F3291C">
        <w:rPr>
          <w:rFonts w:eastAsia="Calibri"/>
          <w:sz w:val="28"/>
          <w:szCs w:val="24"/>
        </w:rPr>
        <w:t xml:space="preserve">.1.1 </w:t>
      </w:r>
      <w:r w:rsidRPr="00F3291C">
        <w:rPr>
          <w:rFonts w:eastAsia="Calibri"/>
          <w:b/>
          <w:sz w:val="28"/>
          <w:szCs w:val="24"/>
        </w:rPr>
        <w:t xml:space="preserve">– Уровень удовлетворенности потребителей </w:t>
      </w:r>
      <w:r w:rsidR="001F4A4C" w:rsidRPr="00F3291C">
        <w:rPr>
          <w:rFonts w:eastAsia="Calibri"/>
          <w:b/>
          <w:sz w:val="28"/>
          <w:szCs w:val="24"/>
        </w:rPr>
        <w:t>уровнем цен</w:t>
      </w:r>
      <w:r w:rsidRPr="00F3291C">
        <w:rPr>
          <w:rFonts w:eastAsia="Calibri"/>
          <w:b/>
          <w:sz w:val="28"/>
          <w:szCs w:val="24"/>
        </w:rPr>
        <w:t xml:space="preserve"> на товарных рынках (% от числа ответивших потребителей)</w:t>
      </w:r>
    </w:p>
    <w:p w14:paraId="7C3731F4" w14:textId="77777777" w:rsidR="00AA131E" w:rsidRPr="00F3291C" w:rsidRDefault="00AA131E" w:rsidP="00A77B08">
      <w:pPr>
        <w:spacing w:after="0" w:line="240" w:lineRule="auto"/>
        <w:jc w:val="center"/>
        <w:rPr>
          <w:rFonts w:eastAsia="Calibri"/>
          <w:sz w:val="28"/>
        </w:rPr>
        <w:sectPr w:rsidR="00AA131E" w:rsidRPr="00F3291C" w:rsidSect="00136A0F">
          <w:footnotePr>
            <w:numRestart w:val="eachPage"/>
          </w:footnotePr>
          <w:type w:val="nextColumn"/>
          <w:pgSz w:w="12242" w:h="15842"/>
          <w:pgMar w:top="1134" w:right="709" w:bottom="1134" w:left="1701" w:header="720" w:footer="720" w:gutter="0"/>
          <w:cols w:space="720"/>
        </w:sectPr>
      </w:pPr>
    </w:p>
    <w:p w14:paraId="6C846436" w14:textId="77777777" w:rsidR="00A97E91" w:rsidRPr="00A26CFC" w:rsidRDefault="004E6A00" w:rsidP="00A97E91">
      <w:pPr>
        <w:pStyle w:val="25"/>
      </w:pPr>
      <w:bookmarkStart w:id="25" w:name="_Toc65500894"/>
      <w:r>
        <w:t>5</w:t>
      </w:r>
      <w:r w:rsidR="00A97E91" w:rsidRPr="00A26CFC">
        <w:t>.</w:t>
      </w:r>
      <w:r w:rsidR="00A97E91">
        <w:t>2</w:t>
      </w:r>
      <w:r w:rsidR="00A97E91" w:rsidRPr="00A26CFC">
        <w:t xml:space="preserve">. </w:t>
      </w:r>
      <w:r w:rsidR="00A97E91" w:rsidRPr="00A97E91">
        <w:t>Динамика удовлетворенности уровнем цен товаров и услуг за последние 3 года на товарных рынках Новосибирской области</w:t>
      </w:r>
      <w:bookmarkEnd w:id="25"/>
      <w:r w:rsidR="00A97E91" w:rsidRPr="00A97E91">
        <w:t xml:space="preserve"> </w:t>
      </w:r>
    </w:p>
    <w:p w14:paraId="2E054E26" w14:textId="77777777" w:rsidR="00AA131E" w:rsidRPr="00CD3A1D" w:rsidRDefault="00AA131E" w:rsidP="00A26CFC">
      <w:pPr>
        <w:spacing w:after="0" w:line="240" w:lineRule="auto"/>
        <w:ind w:firstLine="567"/>
        <w:jc w:val="center"/>
        <w:outlineLvl w:val="1"/>
        <w:rPr>
          <w:rFonts w:eastAsia="Calibri"/>
          <w:b/>
          <w:bCs/>
          <w:iCs/>
          <w:sz w:val="26"/>
          <w:szCs w:val="26"/>
          <w:lang w:eastAsia="ar-SA"/>
        </w:rPr>
      </w:pPr>
    </w:p>
    <w:p w14:paraId="1C93DC40" w14:textId="77777777" w:rsidR="004505FF" w:rsidRPr="00B80E7E" w:rsidRDefault="004505FF" w:rsidP="00B80E7E">
      <w:pPr>
        <w:spacing w:after="0" w:line="240" w:lineRule="auto"/>
        <w:ind w:firstLine="709"/>
        <w:jc w:val="both"/>
        <w:rPr>
          <w:rFonts w:eastAsia="Calibri"/>
          <w:sz w:val="28"/>
          <w:szCs w:val="28"/>
        </w:rPr>
      </w:pPr>
      <w:r w:rsidRPr="00B80E7E">
        <w:rPr>
          <w:rFonts w:eastAsia="Calibri"/>
          <w:sz w:val="28"/>
          <w:szCs w:val="28"/>
        </w:rPr>
        <w:t>Большинство опрошенных потребителей (</w:t>
      </w:r>
      <w:r w:rsidR="005A13AF">
        <w:rPr>
          <w:rFonts w:eastAsia="Calibri"/>
          <w:sz w:val="28"/>
          <w:szCs w:val="28"/>
        </w:rPr>
        <w:t>71,0</w:t>
      </w:r>
      <w:r w:rsidR="00C417E7">
        <w:rPr>
          <w:rFonts w:eastAsia="Calibri"/>
          <w:sz w:val="28"/>
          <w:szCs w:val="28"/>
        </w:rPr>
        <w:t>–</w:t>
      </w:r>
      <w:r w:rsidR="005A13AF">
        <w:rPr>
          <w:rFonts w:eastAsia="Calibri"/>
          <w:sz w:val="28"/>
          <w:szCs w:val="28"/>
        </w:rPr>
        <w:t>91,2</w:t>
      </w:r>
      <w:r w:rsidRPr="00B80E7E">
        <w:rPr>
          <w:rFonts w:eastAsia="Calibri"/>
          <w:sz w:val="28"/>
          <w:szCs w:val="28"/>
        </w:rPr>
        <w:t>%) н</w:t>
      </w:r>
      <w:r w:rsidR="00FC614C" w:rsidRPr="00B80E7E">
        <w:rPr>
          <w:rFonts w:eastAsia="Calibri"/>
          <w:sz w:val="28"/>
          <w:szCs w:val="28"/>
        </w:rPr>
        <w:t xml:space="preserve">а всех рассматриваемых товарных рынках </w:t>
      </w:r>
      <w:r w:rsidRPr="00B80E7E">
        <w:rPr>
          <w:rFonts w:eastAsia="Calibri"/>
          <w:sz w:val="28"/>
          <w:szCs w:val="28"/>
        </w:rPr>
        <w:t>отмечают повышение уровня цен в течение последних 3 лет.</w:t>
      </w:r>
      <w:r w:rsidR="00E443CE" w:rsidRPr="00B80E7E">
        <w:rPr>
          <w:rFonts w:eastAsia="Calibri"/>
          <w:sz w:val="28"/>
          <w:szCs w:val="28"/>
        </w:rPr>
        <w:t xml:space="preserve"> Незначительная доля потребителей (от </w:t>
      </w:r>
      <w:r w:rsidR="008B4F5D">
        <w:rPr>
          <w:rFonts w:eastAsia="Calibri"/>
          <w:sz w:val="28"/>
          <w:szCs w:val="28"/>
        </w:rPr>
        <w:t>1,4</w:t>
      </w:r>
      <w:r w:rsidR="00E443CE" w:rsidRPr="00B80E7E">
        <w:rPr>
          <w:rFonts w:eastAsia="Calibri"/>
          <w:sz w:val="28"/>
          <w:szCs w:val="28"/>
        </w:rPr>
        <w:t xml:space="preserve">% до </w:t>
      </w:r>
      <w:r w:rsidR="008B4F5D">
        <w:rPr>
          <w:rFonts w:eastAsia="Calibri"/>
          <w:sz w:val="28"/>
          <w:szCs w:val="28"/>
        </w:rPr>
        <w:t>7,8</w:t>
      </w:r>
      <w:r w:rsidR="00E443CE" w:rsidRPr="00B80E7E">
        <w:rPr>
          <w:rFonts w:eastAsia="Calibri"/>
          <w:sz w:val="28"/>
          <w:szCs w:val="28"/>
        </w:rPr>
        <w:t xml:space="preserve">%) </w:t>
      </w:r>
      <w:r w:rsidR="00886D7F" w:rsidRPr="00B80E7E">
        <w:rPr>
          <w:rFonts w:eastAsia="Calibri"/>
          <w:sz w:val="28"/>
          <w:szCs w:val="28"/>
        </w:rPr>
        <w:t>говорят о</w:t>
      </w:r>
      <w:r w:rsidR="00E443CE" w:rsidRPr="00B80E7E">
        <w:rPr>
          <w:rFonts w:eastAsia="Calibri"/>
          <w:sz w:val="28"/>
          <w:szCs w:val="28"/>
        </w:rPr>
        <w:t xml:space="preserve"> снижени</w:t>
      </w:r>
      <w:r w:rsidR="00886D7F" w:rsidRPr="00B80E7E">
        <w:rPr>
          <w:rFonts w:eastAsia="Calibri"/>
          <w:sz w:val="28"/>
          <w:szCs w:val="28"/>
        </w:rPr>
        <w:t>и</w:t>
      </w:r>
      <w:r w:rsidR="00E443CE" w:rsidRPr="00B80E7E">
        <w:rPr>
          <w:rFonts w:eastAsia="Calibri"/>
          <w:sz w:val="28"/>
          <w:szCs w:val="28"/>
        </w:rPr>
        <w:t xml:space="preserve"> цен</w:t>
      </w:r>
      <w:r w:rsidR="00886D7F" w:rsidRPr="00B80E7E">
        <w:rPr>
          <w:rFonts w:eastAsia="Calibri"/>
          <w:sz w:val="28"/>
          <w:szCs w:val="28"/>
        </w:rPr>
        <w:t>.</w:t>
      </w:r>
      <w:r w:rsidR="00E443CE" w:rsidRPr="00B80E7E">
        <w:rPr>
          <w:rFonts w:eastAsia="Calibri"/>
          <w:sz w:val="28"/>
          <w:szCs w:val="28"/>
        </w:rPr>
        <w:t xml:space="preserve"> </w:t>
      </w:r>
      <w:r w:rsidR="00886D7F" w:rsidRPr="00B80E7E">
        <w:rPr>
          <w:rFonts w:eastAsia="Calibri"/>
          <w:sz w:val="28"/>
          <w:szCs w:val="28"/>
        </w:rPr>
        <w:t>О</w:t>
      </w:r>
      <w:r w:rsidR="00E443CE" w:rsidRPr="00B80E7E">
        <w:rPr>
          <w:rFonts w:eastAsia="Calibri"/>
          <w:sz w:val="28"/>
          <w:szCs w:val="28"/>
        </w:rPr>
        <w:t xml:space="preserve">тсутствие изменений в уровне цен </w:t>
      </w:r>
      <w:r w:rsidR="00886D7F" w:rsidRPr="00B80E7E">
        <w:rPr>
          <w:rFonts w:eastAsia="Calibri"/>
          <w:sz w:val="28"/>
          <w:szCs w:val="28"/>
        </w:rPr>
        <w:t>отмечают</w:t>
      </w:r>
      <w:r w:rsidR="00E443CE" w:rsidRPr="00B80E7E">
        <w:rPr>
          <w:rFonts w:eastAsia="Calibri"/>
          <w:sz w:val="28"/>
          <w:szCs w:val="28"/>
        </w:rPr>
        <w:t xml:space="preserve"> от </w:t>
      </w:r>
      <w:r w:rsidR="00C656F9">
        <w:rPr>
          <w:rFonts w:eastAsia="Calibri"/>
          <w:sz w:val="28"/>
          <w:szCs w:val="28"/>
        </w:rPr>
        <w:t>6,9</w:t>
      </w:r>
      <w:r w:rsidR="00886D7F" w:rsidRPr="00B80E7E">
        <w:rPr>
          <w:rFonts w:eastAsia="Calibri"/>
          <w:sz w:val="28"/>
          <w:szCs w:val="28"/>
        </w:rPr>
        <w:t xml:space="preserve">% потребителей (на рынке </w:t>
      </w:r>
      <w:r w:rsidR="00C656F9" w:rsidRPr="00C656F9">
        <w:rPr>
          <w:rFonts w:eastAsia="Calibri"/>
          <w:sz w:val="28"/>
          <w:szCs w:val="28"/>
        </w:rPr>
        <w:t>услуг розничной торговли лекарственными препаратами, медицинскими изделиями и сопутствующими товарами</w:t>
      </w:r>
      <w:r w:rsidR="00886D7F" w:rsidRPr="00B80E7E">
        <w:rPr>
          <w:rFonts w:eastAsia="Calibri"/>
          <w:sz w:val="28"/>
          <w:szCs w:val="28"/>
        </w:rPr>
        <w:t xml:space="preserve">) до </w:t>
      </w:r>
      <w:r w:rsidR="00730D85">
        <w:rPr>
          <w:rFonts w:eastAsia="Calibri"/>
          <w:sz w:val="28"/>
          <w:szCs w:val="28"/>
        </w:rPr>
        <w:t>21,6</w:t>
      </w:r>
      <w:r w:rsidR="00886D7F" w:rsidRPr="00B80E7E">
        <w:rPr>
          <w:rFonts w:eastAsia="Calibri"/>
          <w:sz w:val="28"/>
          <w:szCs w:val="28"/>
        </w:rPr>
        <w:t xml:space="preserve">% потребителей (на рынке </w:t>
      </w:r>
      <w:r w:rsidR="00730D85" w:rsidRPr="00730D85">
        <w:rPr>
          <w:rFonts w:eastAsia="Calibri"/>
          <w:sz w:val="28"/>
          <w:szCs w:val="28"/>
        </w:rPr>
        <w:t>товарной аквакультуры</w:t>
      </w:r>
      <w:r w:rsidR="00886D7F" w:rsidRPr="00B80E7E">
        <w:rPr>
          <w:rFonts w:eastAsia="Calibri"/>
          <w:sz w:val="28"/>
          <w:szCs w:val="28"/>
        </w:rPr>
        <w:t xml:space="preserve">). </w:t>
      </w:r>
    </w:p>
    <w:p w14:paraId="6F7551EC" w14:textId="77777777" w:rsidR="004505FF" w:rsidRPr="00B80E7E" w:rsidRDefault="004505FF" w:rsidP="00B80E7E">
      <w:pPr>
        <w:spacing w:after="0" w:line="240" w:lineRule="auto"/>
        <w:ind w:firstLine="709"/>
        <w:jc w:val="both"/>
        <w:rPr>
          <w:rFonts w:eastAsia="Calibri"/>
          <w:sz w:val="28"/>
          <w:szCs w:val="28"/>
        </w:rPr>
      </w:pPr>
      <w:r w:rsidRPr="00B80E7E">
        <w:rPr>
          <w:rFonts w:eastAsia="Calibri"/>
          <w:sz w:val="28"/>
          <w:szCs w:val="28"/>
        </w:rPr>
        <w:t xml:space="preserve">Повышение уровня цен чаще всего зафиксировано на следующих товарных рынках (доля отметивших повышение цен более 75%, в порядке убывания доли отметивших повышение цен): </w:t>
      </w:r>
    </w:p>
    <w:p w14:paraId="02D4C04D" w14:textId="77777777" w:rsidR="00320EF8" w:rsidRPr="00320EF8" w:rsidRDefault="00320EF8" w:rsidP="00B04458">
      <w:pPr>
        <w:pStyle w:val="afe"/>
        <w:numPr>
          <w:ilvl w:val="0"/>
          <w:numId w:val="36"/>
        </w:numPr>
        <w:spacing w:after="0" w:line="240" w:lineRule="auto"/>
        <w:ind w:left="709"/>
        <w:jc w:val="both"/>
        <w:rPr>
          <w:rFonts w:eastAsia="Calibri"/>
          <w:sz w:val="28"/>
          <w:szCs w:val="28"/>
        </w:rPr>
      </w:pPr>
      <w:r w:rsidRPr="00320EF8">
        <w:rPr>
          <w:rFonts w:eastAsia="Calibri"/>
          <w:sz w:val="28"/>
          <w:szCs w:val="28"/>
        </w:rPr>
        <w:t>Рынок услуг розничной торговли лекарственными препаратами, медицинскими изде</w:t>
      </w:r>
      <w:r w:rsidR="00B04458">
        <w:rPr>
          <w:rFonts w:eastAsia="Calibri"/>
          <w:sz w:val="28"/>
          <w:szCs w:val="28"/>
        </w:rPr>
        <w:t>лиями и сопутствующими товарами (</w:t>
      </w:r>
      <w:r w:rsidR="002C1BD3">
        <w:rPr>
          <w:rFonts w:eastAsia="Calibri"/>
          <w:sz w:val="28"/>
          <w:szCs w:val="28"/>
        </w:rPr>
        <w:t>91,2</w:t>
      </w:r>
      <w:r w:rsidRPr="00320EF8">
        <w:rPr>
          <w:rFonts w:eastAsia="Calibri"/>
          <w:sz w:val="28"/>
          <w:szCs w:val="28"/>
        </w:rPr>
        <w:t>%</w:t>
      </w:r>
      <w:r w:rsidR="002C1BD3">
        <w:rPr>
          <w:rFonts w:eastAsia="Calibri"/>
          <w:sz w:val="28"/>
          <w:szCs w:val="28"/>
        </w:rPr>
        <w:t>);</w:t>
      </w:r>
    </w:p>
    <w:p w14:paraId="36E1FD4D" w14:textId="77777777" w:rsidR="00320EF8" w:rsidRPr="00320EF8" w:rsidRDefault="00320EF8" w:rsidP="00B04458">
      <w:pPr>
        <w:pStyle w:val="afe"/>
        <w:numPr>
          <w:ilvl w:val="0"/>
          <w:numId w:val="36"/>
        </w:numPr>
        <w:spacing w:after="0" w:line="240" w:lineRule="auto"/>
        <w:ind w:left="709"/>
        <w:jc w:val="both"/>
        <w:rPr>
          <w:rFonts w:eastAsia="Calibri"/>
          <w:sz w:val="28"/>
          <w:szCs w:val="28"/>
        </w:rPr>
      </w:pPr>
      <w:r w:rsidRPr="00320EF8">
        <w:rPr>
          <w:rFonts w:eastAsia="Calibri"/>
          <w:sz w:val="28"/>
          <w:szCs w:val="28"/>
        </w:rPr>
        <w:t xml:space="preserve">Рынок теплоснабжения </w:t>
      </w:r>
      <w:r w:rsidR="00B04458">
        <w:rPr>
          <w:rFonts w:eastAsia="Calibri"/>
          <w:sz w:val="28"/>
          <w:szCs w:val="28"/>
        </w:rPr>
        <w:t xml:space="preserve">(производство тепловой энергии, </w:t>
      </w:r>
      <w:r w:rsidR="002C1BD3">
        <w:rPr>
          <w:rFonts w:eastAsia="Calibri"/>
          <w:sz w:val="28"/>
          <w:szCs w:val="28"/>
        </w:rPr>
        <w:t>89,4</w:t>
      </w:r>
      <w:r w:rsidRPr="00320EF8">
        <w:rPr>
          <w:rFonts w:eastAsia="Calibri"/>
          <w:sz w:val="28"/>
          <w:szCs w:val="28"/>
        </w:rPr>
        <w:t>%</w:t>
      </w:r>
      <w:r w:rsidR="002C1BD3">
        <w:rPr>
          <w:rFonts w:eastAsia="Calibri"/>
          <w:sz w:val="28"/>
          <w:szCs w:val="28"/>
        </w:rPr>
        <w:t>);</w:t>
      </w:r>
    </w:p>
    <w:p w14:paraId="16BF36B7" w14:textId="77777777" w:rsidR="00320EF8" w:rsidRPr="00320EF8" w:rsidRDefault="00320EF8" w:rsidP="00B04458">
      <w:pPr>
        <w:pStyle w:val="afe"/>
        <w:numPr>
          <w:ilvl w:val="0"/>
          <w:numId w:val="36"/>
        </w:numPr>
        <w:spacing w:after="0" w:line="240" w:lineRule="auto"/>
        <w:ind w:left="709"/>
        <w:jc w:val="both"/>
        <w:rPr>
          <w:rFonts w:eastAsia="Calibri"/>
          <w:sz w:val="28"/>
          <w:szCs w:val="28"/>
        </w:rPr>
      </w:pPr>
      <w:r w:rsidRPr="00320EF8">
        <w:rPr>
          <w:rFonts w:eastAsia="Calibri"/>
          <w:sz w:val="28"/>
          <w:szCs w:val="28"/>
        </w:rPr>
        <w:t>Рынок услуг по сбору и транспортирован</w:t>
      </w:r>
      <w:r w:rsidR="00B04458">
        <w:rPr>
          <w:rFonts w:eastAsia="Calibri"/>
          <w:sz w:val="28"/>
          <w:szCs w:val="28"/>
        </w:rPr>
        <w:t>ию твердых коммунальных отходов (</w:t>
      </w:r>
      <w:r w:rsidR="002C1BD3">
        <w:rPr>
          <w:rFonts w:eastAsia="Calibri"/>
          <w:sz w:val="28"/>
          <w:szCs w:val="28"/>
        </w:rPr>
        <w:t>88,1</w:t>
      </w:r>
      <w:r w:rsidRPr="00320EF8">
        <w:rPr>
          <w:rFonts w:eastAsia="Calibri"/>
          <w:sz w:val="28"/>
          <w:szCs w:val="28"/>
        </w:rPr>
        <w:t>%</w:t>
      </w:r>
      <w:r w:rsidR="002C1BD3">
        <w:rPr>
          <w:rFonts w:eastAsia="Calibri"/>
          <w:sz w:val="28"/>
          <w:szCs w:val="28"/>
        </w:rPr>
        <w:t>);</w:t>
      </w:r>
    </w:p>
    <w:p w14:paraId="40A2B664" w14:textId="77777777" w:rsidR="00320EF8" w:rsidRPr="00320EF8" w:rsidRDefault="00320EF8" w:rsidP="00B04458">
      <w:pPr>
        <w:pStyle w:val="afe"/>
        <w:numPr>
          <w:ilvl w:val="0"/>
          <w:numId w:val="36"/>
        </w:numPr>
        <w:spacing w:after="0" w:line="240" w:lineRule="auto"/>
        <w:ind w:left="709"/>
        <w:jc w:val="both"/>
        <w:rPr>
          <w:rFonts w:eastAsia="Calibri"/>
          <w:sz w:val="28"/>
          <w:szCs w:val="28"/>
        </w:rPr>
      </w:pPr>
      <w:r w:rsidRPr="00320EF8">
        <w:rPr>
          <w:rFonts w:eastAsia="Calibri"/>
          <w:sz w:val="28"/>
          <w:szCs w:val="28"/>
        </w:rPr>
        <w:t xml:space="preserve">Рынок жилищного строительства (за исключением Московского </w:t>
      </w:r>
      <w:r w:rsidR="00B04458">
        <w:rPr>
          <w:rFonts w:eastAsia="Calibri"/>
          <w:sz w:val="28"/>
          <w:szCs w:val="28"/>
        </w:rPr>
        <w:t>фонда реновации жилой застройки (</w:t>
      </w:r>
      <w:r w:rsidR="002C1BD3">
        <w:rPr>
          <w:rFonts w:eastAsia="Calibri"/>
          <w:sz w:val="28"/>
          <w:szCs w:val="28"/>
        </w:rPr>
        <w:t>88,0</w:t>
      </w:r>
      <w:r w:rsidRPr="00320EF8">
        <w:rPr>
          <w:rFonts w:eastAsia="Calibri"/>
          <w:sz w:val="28"/>
          <w:szCs w:val="28"/>
        </w:rPr>
        <w:t>%</w:t>
      </w:r>
      <w:r w:rsidR="002C1BD3">
        <w:rPr>
          <w:rFonts w:eastAsia="Calibri"/>
          <w:sz w:val="28"/>
          <w:szCs w:val="28"/>
        </w:rPr>
        <w:t>);</w:t>
      </w:r>
    </w:p>
    <w:p w14:paraId="3D3BDEBD" w14:textId="77777777" w:rsidR="00320EF8" w:rsidRPr="00320EF8" w:rsidRDefault="00320EF8" w:rsidP="00B04458">
      <w:pPr>
        <w:pStyle w:val="afe"/>
        <w:numPr>
          <w:ilvl w:val="0"/>
          <w:numId w:val="36"/>
        </w:numPr>
        <w:spacing w:after="0" w:line="240" w:lineRule="auto"/>
        <w:ind w:left="709"/>
        <w:jc w:val="both"/>
        <w:rPr>
          <w:rFonts w:eastAsia="Calibri"/>
          <w:sz w:val="28"/>
          <w:szCs w:val="28"/>
        </w:rPr>
      </w:pPr>
      <w:r w:rsidRPr="00320EF8">
        <w:rPr>
          <w:rFonts w:eastAsia="Calibri"/>
          <w:sz w:val="28"/>
          <w:szCs w:val="28"/>
        </w:rPr>
        <w:t>Рынок услуг</w:t>
      </w:r>
      <w:r w:rsidR="00B04458">
        <w:rPr>
          <w:rFonts w:eastAsia="Calibri"/>
          <w:sz w:val="28"/>
          <w:szCs w:val="28"/>
        </w:rPr>
        <w:t xml:space="preserve"> детского отдыха и оздоровления (</w:t>
      </w:r>
      <w:r w:rsidR="002C1BD3">
        <w:rPr>
          <w:rFonts w:eastAsia="Calibri"/>
          <w:sz w:val="28"/>
          <w:szCs w:val="28"/>
        </w:rPr>
        <w:t>87,6</w:t>
      </w:r>
      <w:r w:rsidRPr="00320EF8">
        <w:rPr>
          <w:rFonts w:eastAsia="Calibri"/>
          <w:sz w:val="28"/>
          <w:szCs w:val="28"/>
        </w:rPr>
        <w:t>%</w:t>
      </w:r>
      <w:r w:rsidR="002C1BD3">
        <w:rPr>
          <w:rFonts w:eastAsia="Calibri"/>
          <w:sz w:val="28"/>
          <w:szCs w:val="28"/>
        </w:rPr>
        <w:t>);</w:t>
      </w:r>
    </w:p>
    <w:p w14:paraId="3CDCCC48" w14:textId="77777777" w:rsidR="00320EF8" w:rsidRPr="00320EF8" w:rsidRDefault="00320EF8" w:rsidP="00B04458">
      <w:pPr>
        <w:pStyle w:val="afe"/>
        <w:numPr>
          <w:ilvl w:val="0"/>
          <w:numId w:val="36"/>
        </w:numPr>
        <w:spacing w:after="0" w:line="240" w:lineRule="auto"/>
        <w:ind w:left="709"/>
        <w:jc w:val="both"/>
        <w:rPr>
          <w:rFonts w:eastAsia="Calibri"/>
          <w:sz w:val="28"/>
          <w:szCs w:val="28"/>
        </w:rPr>
      </w:pPr>
      <w:r w:rsidRPr="00320EF8">
        <w:rPr>
          <w:rFonts w:eastAsia="Calibri"/>
          <w:sz w:val="28"/>
          <w:szCs w:val="28"/>
        </w:rPr>
        <w:t>Рынок оказания услуг по перевозке пассажиров автомобильным транспортом по межмуниципальным</w:t>
      </w:r>
      <w:r w:rsidR="00B04458">
        <w:rPr>
          <w:rFonts w:eastAsia="Calibri"/>
          <w:sz w:val="28"/>
          <w:szCs w:val="28"/>
        </w:rPr>
        <w:t xml:space="preserve"> маршрутам регулярных перевозок (</w:t>
      </w:r>
      <w:r w:rsidR="002C1BD3">
        <w:rPr>
          <w:rFonts w:eastAsia="Calibri"/>
          <w:sz w:val="28"/>
          <w:szCs w:val="28"/>
        </w:rPr>
        <w:t>87,5</w:t>
      </w:r>
      <w:r w:rsidRPr="00320EF8">
        <w:rPr>
          <w:rFonts w:eastAsia="Calibri"/>
          <w:sz w:val="28"/>
          <w:szCs w:val="28"/>
        </w:rPr>
        <w:t>%</w:t>
      </w:r>
      <w:r w:rsidR="002C1BD3">
        <w:rPr>
          <w:rFonts w:eastAsia="Calibri"/>
          <w:sz w:val="28"/>
          <w:szCs w:val="28"/>
        </w:rPr>
        <w:t>);</w:t>
      </w:r>
    </w:p>
    <w:p w14:paraId="7D95B4E7" w14:textId="77777777" w:rsidR="00320EF8" w:rsidRPr="00320EF8" w:rsidRDefault="00320EF8" w:rsidP="00B04458">
      <w:pPr>
        <w:pStyle w:val="afe"/>
        <w:numPr>
          <w:ilvl w:val="0"/>
          <w:numId w:val="36"/>
        </w:numPr>
        <w:spacing w:after="0" w:line="240" w:lineRule="auto"/>
        <w:ind w:left="709"/>
        <w:jc w:val="both"/>
        <w:rPr>
          <w:rFonts w:eastAsia="Calibri"/>
          <w:sz w:val="28"/>
          <w:szCs w:val="28"/>
        </w:rPr>
      </w:pPr>
      <w:r w:rsidRPr="00320EF8">
        <w:rPr>
          <w:rFonts w:eastAsia="Calibri"/>
          <w:sz w:val="28"/>
          <w:szCs w:val="28"/>
        </w:rPr>
        <w:t>Рынок купли-продажи электрической энергии (мощности) на розничном рынке э</w:t>
      </w:r>
      <w:r w:rsidR="00B04458">
        <w:rPr>
          <w:rFonts w:eastAsia="Calibri"/>
          <w:sz w:val="28"/>
          <w:szCs w:val="28"/>
        </w:rPr>
        <w:t xml:space="preserve">лектрической энергии (мощности, </w:t>
      </w:r>
      <w:r w:rsidR="002C1BD3">
        <w:rPr>
          <w:rFonts w:eastAsia="Calibri"/>
          <w:sz w:val="28"/>
          <w:szCs w:val="28"/>
        </w:rPr>
        <w:t>87,2</w:t>
      </w:r>
      <w:r w:rsidRPr="00320EF8">
        <w:rPr>
          <w:rFonts w:eastAsia="Calibri"/>
          <w:sz w:val="28"/>
          <w:szCs w:val="28"/>
        </w:rPr>
        <w:t>%</w:t>
      </w:r>
      <w:r w:rsidR="002C1BD3">
        <w:rPr>
          <w:rFonts w:eastAsia="Calibri"/>
          <w:sz w:val="28"/>
          <w:szCs w:val="28"/>
        </w:rPr>
        <w:t>);</w:t>
      </w:r>
    </w:p>
    <w:p w14:paraId="7349FE72" w14:textId="77777777" w:rsidR="00320EF8" w:rsidRPr="00320EF8" w:rsidRDefault="00320EF8" w:rsidP="00B04458">
      <w:pPr>
        <w:pStyle w:val="afe"/>
        <w:numPr>
          <w:ilvl w:val="0"/>
          <w:numId w:val="36"/>
        </w:numPr>
        <w:spacing w:after="0" w:line="240" w:lineRule="auto"/>
        <w:ind w:left="709"/>
        <w:jc w:val="both"/>
        <w:rPr>
          <w:rFonts w:eastAsia="Calibri"/>
          <w:sz w:val="28"/>
          <w:szCs w:val="28"/>
        </w:rPr>
      </w:pPr>
      <w:r w:rsidRPr="00320EF8">
        <w:rPr>
          <w:rFonts w:eastAsia="Calibri"/>
          <w:sz w:val="28"/>
          <w:szCs w:val="28"/>
        </w:rPr>
        <w:t>Рынок оказания услуг по перевозке пассажиров автомобильным транспортом по муниципальным</w:t>
      </w:r>
      <w:r w:rsidR="00B04458">
        <w:rPr>
          <w:rFonts w:eastAsia="Calibri"/>
          <w:sz w:val="28"/>
          <w:szCs w:val="28"/>
        </w:rPr>
        <w:t xml:space="preserve"> маршрутам регулярных перевозок (</w:t>
      </w:r>
      <w:r w:rsidR="002C1BD3">
        <w:rPr>
          <w:rFonts w:eastAsia="Calibri"/>
          <w:sz w:val="28"/>
          <w:szCs w:val="28"/>
        </w:rPr>
        <w:t>87,1</w:t>
      </w:r>
      <w:r w:rsidRPr="00320EF8">
        <w:rPr>
          <w:rFonts w:eastAsia="Calibri"/>
          <w:sz w:val="28"/>
          <w:szCs w:val="28"/>
        </w:rPr>
        <w:t>%</w:t>
      </w:r>
      <w:r w:rsidR="002C1BD3">
        <w:rPr>
          <w:rFonts w:eastAsia="Calibri"/>
          <w:sz w:val="28"/>
          <w:szCs w:val="28"/>
        </w:rPr>
        <w:t>);</w:t>
      </w:r>
    </w:p>
    <w:p w14:paraId="78B3576B" w14:textId="77777777" w:rsidR="00320EF8" w:rsidRPr="00320EF8" w:rsidRDefault="00320EF8" w:rsidP="00B04458">
      <w:pPr>
        <w:pStyle w:val="afe"/>
        <w:numPr>
          <w:ilvl w:val="0"/>
          <w:numId w:val="36"/>
        </w:numPr>
        <w:spacing w:after="0" w:line="240" w:lineRule="auto"/>
        <w:ind w:left="709"/>
        <w:jc w:val="both"/>
        <w:rPr>
          <w:rFonts w:eastAsia="Calibri"/>
          <w:sz w:val="28"/>
          <w:szCs w:val="28"/>
        </w:rPr>
      </w:pPr>
      <w:r w:rsidRPr="00320EF8">
        <w:rPr>
          <w:rFonts w:eastAsia="Calibri"/>
          <w:sz w:val="28"/>
          <w:szCs w:val="28"/>
        </w:rPr>
        <w:t>Рынок услуг дополнительного обра</w:t>
      </w:r>
      <w:r w:rsidR="00B04458">
        <w:rPr>
          <w:rFonts w:eastAsia="Calibri"/>
          <w:sz w:val="28"/>
          <w:szCs w:val="28"/>
        </w:rPr>
        <w:t>зования детей (</w:t>
      </w:r>
      <w:r w:rsidR="002C1BD3">
        <w:rPr>
          <w:rFonts w:eastAsia="Calibri"/>
          <w:sz w:val="28"/>
          <w:szCs w:val="28"/>
        </w:rPr>
        <w:t>86,9</w:t>
      </w:r>
      <w:r w:rsidRPr="00320EF8">
        <w:rPr>
          <w:rFonts w:eastAsia="Calibri"/>
          <w:sz w:val="28"/>
          <w:szCs w:val="28"/>
        </w:rPr>
        <w:t>%</w:t>
      </w:r>
      <w:r w:rsidR="002C1BD3">
        <w:rPr>
          <w:rFonts w:eastAsia="Calibri"/>
          <w:sz w:val="28"/>
          <w:szCs w:val="28"/>
        </w:rPr>
        <w:t>);</w:t>
      </w:r>
    </w:p>
    <w:p w14:paraId="132D9564" w14:textId="77777777" w:rsidR="00320EF8" w:rsidRPr="00320EF8" w:rsidRDefault="00320EF8" w:rsidP="00B04458">
      <w:pPr>
        <w:pStyle w:val="afe"/>
        <w:numPr>
          <w:ilvl w:val="0"/>
          <w:numId w:val="36"/>
        </w:numPr>
        <w:spacing w:after="0" w:line="240" w:lineRule="auto"/>
        <w:ind w:left="709"/>
        <w:jc w:val="both"/>
        <w:rPr>
          <w:rFonts w:eastAsia="Calibri"/>
          <w:sz w:val="28"/>
          <w:szCs w:val="28"/>
        </w:rPr>
      </w:pPr>
      <w:r w:rsidRPr="00320EF8">
        <w:rPr>
          <w:rFonts w:eastAsia="Calibri"/>
          <w:sz w:val="28"/>
          <w:szCs w:val="28"/>
        </w:rPr>
        <w:t>Рынок выполнения работ по содержанию и текущему ремонту общего имущества собственников п</w:t>
      </w:r>
      <w:r w:rsidR="00B04458">
        <w:rPr>
          <w:rFonts w:eastAsia="Calibri"/>
          <w:sz w:val="28"/>
          <w:szCs w:val="28"/>
        </w:rPr>
        <w:t>омещений в многоквартирном доме (</w:t>
      </w:r>
      <w:r w:rsidR="002C1BD3">
        <w:rPr>
          <w:rFonts w:eastAsia="Calibri"/>
          <w:sz w:val="28"/>
          <w:szCs w:val="28"/>
        </w:rPr>
        <w:t>86,6</w:t>
      </w:r>
      <w:r w:rsidRPr="00320EF8">
        <w:rPr>
          <w:rFonts w:eastAsia="Calibri"/>
          <w:sz w:val="28"/>
          <w:szCs w:val="28"/>
        </w:rPr>
        <w:t>%</w:t>
      </w:r>
      <w:r w:rsidR="002C1BD3">
        <w:rPr>
          <w:rFonts w:eastAsia="Calibri"/>
          <w:sz w:val="28"/>
          <w:szCs w:val="28"/>
        </w:rPr>
        <w:t>);</w:t>
      </w:r>
    </w:p>
    <w:p w14:paraId="56C8D7FF" w14:textId="77777777" w:rsidR="00320EF8" w:rsidRPr="00320EF8" w:rsidRDefault="00320EF8" w:rsidP="00B04458">
      <w:pPr>
        <w:pStyle w:val="afe"/>
        <w:numPr>
          <w:ilvl w:val="0"/>
          <w:numId w:val="36"/>
        </w:numPr>
        <w:spacing w:after="0" w:line="240" w:lineRule="auto"/>
        <w:ind w:left="709"/>
        <w:jc w:val="both"/>
        <w:rPr>
          <w:rFonts w:eastAsia="Calibri"/>
          <w:sz w:val="28"/>
          <w:szCs w:val="28"/>
        </w:rPr>
      </w:pPr>
      <w:r w:rsidRPr="00320EF8">
        <w:rPr>
          <w:rFonts w:eastAsia="Calibri"/>
          <w:sz w:val="28"/>
          <w:szCs w:val="28"/>
        </w:rPr>
        <w:t>Рынок оказания услуг по перевозке пассажиров и багажа легковым такси на т</w:t>
      </w:r>
      <w:r w:rsidR="00B04458">
        <w:rPr>
          <w:rFonts w:eastAsia="Calibri"/>
          <w:sz w:val="28"/>
          <w:szCs w:val="28"/>
        </w:rPr>
        <w:t>ерритории Новосибирской области (</w:t>
      </w:r>
      <w:r w:rsidRPr="00320EF8">
        <w:rPr>
          <w:rFonts w:eastAsia="Calibri"/>
          <w:sz w:val="28"/>
          <w:szCs w:val="28"/>
        </w:rPr>
        <w:t>85,</w:t>
      </w:r>
      <w:r w:rsidR="002C1BD3">
        <w:rPr>
          <w:rFonts w:eastAsia="Calibri"/>
          <w:sz w:val="28"/>
          <w:szCs w:val="28"/>
        </w:rPr>
        <w:t>2</w:t>
      </w:r>
      <w:r w:rsidRPr="00320EF8">
        <w:rPr>
          <w:rFonts w:eastAsia="Calibri"/>
          <w:sz w:val="28"/>
          <w:szCs w:val="28"/>
        </w:rPr>
        <w:t>%</w:t>
      </w:r>
      <w:r w:rsidR="002C1BD3">
        <w:rPr>
          <w:rFonts w:eastAsia="Calibri"/>
          <w:sz w:val="28"/>
          <w:szCs w:val="28"/>
        </w:rPr>
        <w:t>);</w:t>
      </w:r>
    </w:p>
    <w:p w14:paraId="72133417" w14:textId="77777777" w:rsidR="00320EF8" w:rsidRPr="00320EF8" w:rsidRDefault="00320EF8" w:rsidP="00B04458">
      <w:pPr>
        <w:pStyle w:val="afe"/>
        <w:numPr>
          <w:ilvl w:val="0"/>
          <w:numId w:val="36"/>
        </w:numPr>
        <w:spacing w:after="0" w:line="240" w:lineRule="auto"/>
        <w:ind w:left="709"/>
        <w:jc w:val="both"/>
        <w:rPr>
          <w:rFonts w:eastAsia="Calibri"/>
          <w:sz w:val="28"/>
          <w:szCs w:val="28"/>
        </w:rPr>
      </w:pPr>
      <w:r w:rsidRPr="00320EF8">
        <w:rPr>
          <w:rFonts w:eastAsia="Calibri"/>
          <w:sz w:val="28"/>
          <w:szCs w:val="28"/>
        </w:rPr>
        <w:t xml:space="preserve">Рынок производства электрической энергии (мощности) на розничном рынке </w:t>
      </w:r>
      <w:r w:rsidR="00C34E5B">
        <w:rPr>
          <w:rFonts w:eastAsia="Calibri"/>
          <w:sz w:val="28"/>
          <w:szCs w:val="28"/>
        </w:rPr>
        <w:t xml:space="preserve">электрической энергии (мощности, </w:t>
      </w:r>
      <w:r w:rsidR="002C1BD3">
        <w:rPr>
          <w:rFonts w:eastAsia="Calibri"/>
          <w:sz w:val="28"/>
          <w:szCs w:val="28"/>
        </w:rPr>
        <w:t>84,8</w:t>
      </w:r>
      <w:r w:rsidRPr="00320EF8">
        <w:rPr>
          <w:rFonts w:eastAsia="Calibri"/>
          <w:sz w:val="28"/>
          <w:szCs w:val="28"/>
        </w:rPr>
        <w:t>%</w:t>
      </w:r>
      <w:r w:rsidR="002C1BD3">
        <w:rPr>
          <w:rFonts w:eastAsia="Calibri"/>
          <w:sz w:val="28"/>
          <w:szCs w:val="28"/>
        </w:rPr>
        <w:t>);</w:t>
      </w:r>
    </w:p>
    <w:p w14:paraId="65C24A1E" w14:textId="77777777" w:rsidR="00320EF8" w:rsidRPr="00320EF8" w:rsidRDefault="00320EF8" w:rsidP="00B04458">
      <w:pPr>
        <w:pStyle w:val="afe"/>
        <w:numPr>
          <w:ilvl w:val="0"/>
          <w:numId w:val="36"/>
        </w:numPr>
        <w:spacing w:after="0" w:line="240" w:lineRule="auto"/>
        <w:ind w:left="709"/>
        <w:jc w:val="both"/>
        <w:rPr>
          <w:rFonts w:eastAsia="Calibri"/>
          <w:sz w:val="28"/>
          <w:szCs w:val="28"/>
        </w:rPr>
      </w:pPr>
      <w:r w:rsidRPr="00320EF8">
        <w:rPr>
          <w:rFonts w:eastAsia="Calibri"/>
          <w:sz w:val="28"/>
          <w:szCs w:val="28"/>
        </w:rPr>
        <w:t>Рынок услуг среднег</w:t>
      </w:r>
      <w:r w:rsidR="00C34E5B">
        <w:rPr>
          <w:rFonts w:eastAsia="Calibri"/>
          <w:sz w:val="28"/>
          <w:szCs w:val="28"/>
        </w:rPr>
        <w:t>о профессионального образования (</w:t>
      </w:r>
      <w:r w:rsidR="002C1BD3">
        <w:rPr>
          <w:rFonts w:eastAsia="Calibri"/>
          <w:sz w:val="28"/>
          <w:szCs w:val="28"/>
        </w:rPr>
        <w:t>84,6</w:t>
      </w:r>
      <w:r w:rsidRPr="00320EF8">
        <w:rPr>
          <w:rFonts w:eastAsia="Calibri"/>
          <w:sz w:val="28"/>
          <w:szCs w:val="28"/>
        </w:rPr>
        <w:t>%</w:t>
      </w:r>
      <w:r w:rsidR="002C1BD3">
        <w:rPr>
          <w:rFonts w:eastAsia="Calibri"/>
          <w:sz w:val="28"/>
          <w:szCs w:val="28"/>
        </w:rPr>
        <w:t>);</w:t>
      </w:r>
    </w:p>
    <w:p w14:paraId="69A25329" w14:textId="77777777" w:rsidR="00320EF8" w:rsidRPr="00320EF8" w:rsidRDefault="00320EF8" w:rsidP="00B04458">
      <w:pPr>
        <w:pStyle w:val="afe"/>
        <w:numPr>
          <w:ilvl w:val="0"/>
          <w:numId w:val="36"/>
        </w:numPr>
        <w:spacing w:after="0" w:line="240" w:lineRule="auto"/>
        <w:ind w:left="709"/>
        <w:jc w:val="both"/>
        <w:rPr>
          <w:rFonts w:eastAsia="Calibri"/>
          <w:sz w:val="28"/>
          <w:szCs w:val="28"/>
        </w:rPr>
      </w:pPr>
      <w:r w:rsidRPr="00320EF8">
        <w:rPr>
          <w:rFonts w:eastAsia="Calibri"/>
          <w:sz w:val="28"/>
          <w:szCs w:val="28"/>
        </w:rPr>
        <w:t>Рынок услуг связи, в том числе услуг по предоставлению широкополосного доступа к информационно-телек</w:t>
      </w:r>
      <w:r w:rsidR="00C34E5B">
        <w:rPr>
          <w:rFonts w:eastAsia="Calibri"/>
          <w:sz w:val="28"/>
          <w:szCs w:val="28"/>
        </w:rPr>
        <w:t>оммуникационной сети «Интернет» (</w:t>
      </w:r>
      <w:r w:rsidR="002C1BD3">
        <w:rPr>
          <w:rFonts w:eastAsia="Calibri"/>
          <w:sz w:val="28"/>
          <w:szCs w:val="28"/>
        </w:rPr>
        <w:t>83,6</w:t>
      </w:r>
      <w:r w:rsidRPr="00320EF8">
        <w:rPr>
          <w:rFonts w:eastAsia="Calibri"/>
          <w:sz w:val="28"/>
          <w:szCs w:val="28"/>
        </w:rPr>
        <w:t>%</w:t>
      </w:r>
      <w:r w:rsidR="002C1BD3">
        <w:rPr>
          <w:rFonts w:eastAsia="Calibri"/>
          <w:sz w:val="28"/>
          <w:szCs w:val="28"/>
        </w:rPr>
        <w:t>);</w:t>
      </w:r>
    </w:p>
    <w:p w14:paraId="135D4C2D" w14:textId="77777777" w:rsidR="00320EF8" w:rsidRPr="00320EF8" w:rsidRDefault="00C34E5B" w:rsidP="00B04458">
      <w:pPr>
        <w:pStyle w:val="afe"/>
        <w:numPr>
          <w:ilvl w:val="0"/>
          <w:numId w:val="36"/>
        </w:numPr>
        <w:spacing w:after="0" w:line="240" w:lineRule="auto"/>
        <w:ind w:left="709"/>
        <w:jc w:val="both"/>
        <w:rPr>
          <w:rFonts w:eastAsia="Calibri"/>
          <w:sz w:val="28"/>
          <w:szCs w:val="28"/>
        </w:rPr>
      </w:pPr>
      <w:r>
        <w:rPr>
          <w:rFonts w:eastAsia="Calibri"/>
          <w:sz w:val="28"/>
          <w:szCs w:val="28"/>
        </w:rPr>
        <w:t>Рынок социальных услуг (</w:t>
      </w:r>
      <w:r w:rsidR="002C1BD3">
        <w:rPr>
          <w:rFonts w:eastAsia="Calibri"/>
          <w:sz w:val="28"/>
          <w:szCs w:val="28"/>
        </w:rPr>
        <w:t>82,7</w:t>
      </w:r>
      <w:r w:rsidR="00320EF8" w:rsidRPr="00320EF8">
        <w:rPr>
          <w:rFonts w:eastAsia="Calibri"/>
          <w:sz w:val="28"/>
          <w:szCs w:val="28"/>
        </w:rPr>
        <w:t>%</w:t>
      </w:r>
      <w:r w:rsidR="002C1BD3">
        <w:rPr>
          <w:rFonts w:eastAsia="Calibri"/>
          <w:sz w:val="28"/>
          <w:szCs w:val="28"/>
        </w:rPr>
        <w:t>);</w:t>
      </w:r>
    </w:p>
    <w:p w14:paraId="7D400C9F" w14:textId="77777777" w:rsidR="00320EF8" w:rsidRPr="00320EF8" w:rsidRDefault="00320EF8" w:rsidP="00B04458">
      <w:pPr>
        <w:pStyle w:val="afe"/>
        <w:numPr>
          <w:ilvl w:val="0"/>
          <w:numId w:val="36"/>
        </w:numPr>
        <w:spacing w:after="0" w:line="240" w:lineRule="auto"/>
        <w:ind w:left="709"/>
        <w:jc w:val="both"/>
        <w:rPr>
          <w:rFonts w:eastAsia="Calibri"/>
          <w:sz w:val="28"/>
          <w:szCs w:val="28"/>
        </w:rPr>
      </w:pPr>
      <w:r w:rsidRPr="00320EF8">
        <w:rPr>
          <w:rFonts w:eastAsia="Calibri"/>
          <w:sz w:val="28"/>
          <w:szCs w:val="28"/>
        </w:rPr>
        <w:t>Рынок строительства объектов капитального строительства, за исключением жили</w:t>
      </w:r>
      <w:r w:rsidR="00C34E5B">
        <w:rPr>
          <w:rFonts w:eastAsia="Calibri"/>
          <w:sz w:val="28"/>
          <w:szCs w:val="28"/>
        </w:rPr>
        <w:t>щного и дорожного строительства (</w:t>
      </w:r>
      <w:r w:rsidR="002C1BD3">
        <w:rPr>
          <w:rFonts w:eastAsia="Calibri"/>
          <w:sz w:val="28"/>
          <w:szCs w:val="28"/>
        </w:rPr>
        <w:t>82,7</w:t>
      </w:r>
      <w:r w:rsidRPr="00320EF8">
        <w:rPr>
          <w:rFonts w:eastAsia="Calibri"/>
          <w:sz w:val="28"/>
          <w:szCs w:val="28"/>
        </w:rPr>
        <w:t>%</w:t>
      </w:r>
      <w:r w:rsidR="002C1BD3">
        <w:rPr>
          <w:rFonts w:eastAsia="Calibri"/>
          <w:sz w:val="28"/>
          <w:szCs w:val="28"/>
        </w:rPr>
        <w:t>);</w:t>
      </w:r>
    </w:p>
    <w:p w14:paraId="1D312B65" w14:textId="77777777" w:rsidR="00320EF8" w:rsidRPr="00320EF8" w:rsidRDefault="00320EF8" w:rsidP="00B04458">
      <w:pPr>
        <w:pStyle w:val="afe"/>
        <w:numPr>
          <w:ilvl w:val="0"/>
          <w:numId w:val="36"/>
        </w:numPr>
        <w:spacing w:after="0" w:line="240" w:lineRule="auto"/>
        <w:ind w:left="709"/>
        <w:jc w:val="both"/>
        <w:rPr>
          <w:rFonts w:eastAsia="Calibri"/>
          <w:sz w:val="28"/>
          <w:szCs w:val="28"/>
        </w:rPr>
      </w:pPr>
      <w:r w:rsidRPr="00320EF8">
        <w:rPr>
          <w:rFonts w:eastAsia="Calibri"/>
          <w:sz w:val="28"/>
          <w:szCs w:val="28"/>
        </w:rPr>
        <w:t>Рынок дорожной деятельности (за исключением проектирован</w:t>
      </w:r>
      <w:r w:rsidR="00C34E5B">
        <w:rPr>
          <w:rFonts w:eastAsia="Calibri"/>
          <w:sz w:val="28"/>
          <w:szCs w:val="28"/>
        </w:rPr>
        <w:t xml:space="preserve">ия, </w:t>
      </w:r>
      <w:r w:rsidRPr="00320EF8">
        <w:rPr>
          <w:rFonts w:eastAsia="Calibri"/>
          <w:sz w:val="28"/>
          <w:szCs w:val="28"/>
        </w:rPr>
        <w:t>82,5%</w:t>
      </w:r>
      <w:r w:rsidR="002C1BD3">
        <w:rPr>
          <w:rFonts w:eastAsia="Calibri"/>
          <w:sz w:val="28"/>
          <w:szCs w:val="28"/>
        </w:rPr>
        <w:t>);</w:t>
      </w:r>
    </w:p>
    <w:p w14:paraId="025A9072" w14:textId="77777777" w:rsidR="00320EF8" w:rsidRPr="00320EF8" w:rsidRDefault="00320EF8" w:rsidP="00B04458">
      <w:pPr>
        <w:pStyle w:val="afe"/>
        <w:numPr>
          <w:ilvl w:val="0"/>
          <w:numId w:val="36"/>
        </w:numPr>
        <w:spacing w:after="0" w:line="240" w:lineRule="auto"/>
        <w:ind w:left="709"/>
        <w:jc w:val="both"/>
        <w:rPr>
          <w:rFonts w:eastAsia="Calibri"/>
          <w:sz w:val="28"/>
          <w:szCs w:val="28"/>
        </w:rPr>
      </w:pPr>
      <w:r w:rsidRPr="00320EF8">
        <w:rPr>
          <w:rFonts w:eastAsia="Calibri"/>
          <w:sz w:val="28"/>
          <w:szCs w:val="28"/>
        </w:rPr>
        <w:t>Рынок психолого-педагогического сопровождения детей с огран</w:t>
      </w:r>
      <w:r w:rsidR="00C34E5B">
        <w:rPr>
          <w:rFonts w:eastAsia="Calibri"/>
          <w:sz w:val="28"/>
          <w:szCs w:val="28"/>
        </w:rPr>
        <w:t>иченными возможностями здоровья (</w:t>
      </w:r>
      <w:r w:rsidR="00E925B2">
        <w:rPr>
          <w:rFonts w:eastAsia="Calibri"/>
          <w:sz w:val="28"/>
          <w:szCs w:val="28"/>
        </w:rPr>
        <w:t>81,9</w:t>
      </w:r>
      <w:r w:rsidRPr="00320EF8">
        <w:rPr>
          <w:rFonts w:eastAsia="Calibri"/>
          <w:sz w:val="28"/>
          <w:szCs w:val="28"/>
        </w:rPr>
        <w:t>%</w:t>
      </w:r>
      <w:r w:rsidR="002C1BD3">
        <w:rPr>
          <w:rFonts w:eastAsia="Calibri"/>
          <w:sz w:val="28"/>
          <w:szCs w:val="28"/>
        </w:rPr>
        <w:t>);</w:t>
      </w:r>
    </w:p>
    <w:p w14:paraId="67641537" w14:textId="77777777" w:rsidR="00320EF8" w:rsidRPr="00320EF8" w:rsidRDefault="00320EF8" w:rsidP="00B04458">
      <w:pPr>
        <w:pStyle w:val="afe"/>
        <w:numPr>
          <w:ilvl w:val="0"/>
          <w:numId w:val="36"/>
        </w:numPr>
        <w:spacing w:after="0" w:line="240" w:lineRule="auto"/>
        <w:ind w:left="709"/>
        <w:jc w:val="both"/>
        <w:rPr>
          <w:rFonts w:eastAsia="Calibri"/>
          <w:sz w:val="28"/>
          <w:szCs w:val="28"/>
        </w:rPr>
      </w:pPr>
      <w:r w:rsidRPr="00320EF8">
        <w:rPr>
          <w:rFonts w:eastAsia="Calibri"/>
          <w:sz w:val="28"/>
          <w:szCs w:val="28"/>
        </w:rPr>
        <w:t>Рыно</w:t>
      </w:r>
      <w:r w:rsidR="00C34E5B">
        <w:rPr>
          <w:rFonts w:eastAsia="Calibri"/>
          <w:sz w:val="28"/>
          <w:szCs w:val="28"/>
        </w:rPr>
        <w:t>к услуг дошкольного образования (</w:t>
      </w:r>
      <w:r w:rsidR="00E925B2">
        <w:rPr>
          <w:rFonts w:eastAsia="Calibri"/>
          <w:sz w:val="28"/>
          <w:szCs w:val="28"/>
        </w:rPr>
        <w:t>81,</w:t>
      </w:r>
      <w:r w:rsidRPr="00320EF8">
        <w:rPr>
          <w:rFonts w:eastAsia="Calibri"/>
          <w:sz w:val="28"/>
          <w:szCs w:val="28"/>
        </w:rPr>
        <w:t>0%</w:t>
      </w:r>
      <w:r w:rsidR="002C1BD3">
        <w:rPr>
          <w:rFonts w:eastAsia="Calibri"/>
          <w:sz w:val="28"/>
          <w:szCs w:val="28"/>
        </w:rPr>
        <w:t>);</w:t>
      </w:r>
    </w:p>
    <w:p w14:paraId="058EDAD8" w14:textId="77777777" w:rsidR="00320EF8" w:rsidRPr="00320EF8" w:rsidRDefault="00320EF8" w:rsidP="00B04458">
      <w:pPr>
        <w:pStyle w:val="afe"/>
        <w:numPr>
          <w:ilvl w:val="0"/>
          <w:numId w:val="36"/>
        </w:numPr>
        <w:spacing w:after="0" w:line="240" w:lineRule="auto"/>
        <w:ind w:left="709"/>
        <w:jc w:val="both"/>
        <w:rPr>
          <w:rFonts w:eastAsia="Calibri"/>
          <w:sz w:val="28"/>
          <w:szCs w:val="28"/>
        </w:rPr>
      </w:pPr>
      <w:r w:rsidRPr="00320EF8">
        <w:rPr>
          <w:rFonts w:eastAsia="Calibri"/>
          <w:sz w:val="28"/>
          <w:szCs w:val="28"/>
        </w:rPr>
        <w:t>Рынок пост</w:t>
      </w:r>
      <w:r w:rsidR="00C34E5B">
        <w:rPr>
          <w:rFonts w:eastAsia="Calibri"/>
          <w:sz w:val="28"/>
          <w:szCs w:val="28"/>
        </w:rPr>
        <w:t>авки сжиженного газа в баллонах (</w:t>
      </w:r>
      <w:r w:rsidR="00E925B2">
        <w:rPr>
          <w:rFonts w:eastAsia="Calibri"/>
          <w:sz w:val="28"/>
          <w:szCs w:val="28"/>
        </w:rPr>
        <w:t>81,6</w:t>
      </w:r>
      <w:r w:rsidRPr="00320EF8">
        <w:rPr>
          <w:rFonts w:eastAsia="Calibri"/>
          <w:sz w:val="28"/>
          <w:szCs w:val="28"/>
        </w:rPr>
        <w:t>%</w:t>
      </w:r>
      <w:r w:rsidR="002C1BD3">
        <w:rPr>
          <w:rFonts w:eastAsia="Calibri"/>
          <w:sz w:val="28"/>
          <w:szCs w:val="28"/>
        </w:rPr>
        <w:t>);</w:t>
      </w:r>
    </w:p>
    <w:p w14:paraId="546E3E40" w14:textId="77777777" w:rsidR="00320EF8" w:rsidRPr="00320EF8" w:rsidRDefault="00320EF8" w:rsidP="00B04458">
      <w:pPr>
        <w:pStyle w:val="afe"/>
        <w:numPr>
          <w:ilvl w:val="0"/>
          <w:numId w:val="36"/>
        </w:numPr>
        <w:spacing w:after="0" w:line="240" w:lineRule="auto"/>
        <w:ind w:left="709"/>
        <w:jc w:val="both"/>
        <w:rPr>
          <w:rFonts w:eastAsia="Calibri"/>
          <w:sz w:val="28"/>
          <w:szCs w:val="28"/>
        </w:rPr>
      </w:pPr>
      <w:r w:rsidRPr="00320EF8">
        <w:rPr>
          <w:rFonts w:eastAsia="Calibri"/>
          <w:sz w:val="28"/>
          <w:szCs w:val="28"/>
        </w:rPr>
        <w:t>Рынок обработки древесины и производства изделий из дер</w:t>
      </w:r>
      <w:r w:rsidR="00C34E5B">
        <w:rPr>
          <w:rFonts w:eastAsia="Calibri"/>
          <w:sz w:val="28"/>
          <w:szCs w:val="28"/>
        </w:rPr>
        <w:t>ева (</w:t>
      </w:r>
      <w:r w:rsidR="00E925B2">
        <w:rPr>
          <w:rFonts w:eastAsia="Calibri"/>
          <w:sz w:val="28"/>
          <w:szCs w:val="28"/>
        </w:rPr>
        <w:t>81,4</w:t>
      </w:r>
      <w:r w:rsidRPr="00320EF8">
        <w:rPr>
          <w:rFonts w:eastAsia="Calibri"/>
          <w:sz w:val="28"/>
          <w:szCs w:val="28"/>
        </w:rPr>
        <w:t>%</w:t>
      </w:r>
      <w:r w:rsidR="00E925B2">
        <w:rPr>
          <w:rFonts w:eastAsia="Calibri"/>
          <w:sz w:val="28"/>
          <w:szCs w:val="28"/>
        </w:rPr>
        <w:t>);</w:t>
      </w:r>
    </w:p>
    <w:p w14:paraId="2456F66B" w14:textId="77777777" w:rsidR="00320EF8" w:rsidRPr="00320EF8" w:rsidRDefault="00C34E5B" w:rsidP="00B04458">
      <w:pPr>
        <w:pStyle w:val="afe"/>
        <w:numPr>
          <w:ilvl w:val="0"/>
          <w:numId w:val="36"/>
        </w:numPr>
        <w:spacing w:after="0" w:line="240" w:lineRule="auto"/>
        <w:ind w:left="709"/>
        <w:jc w:val="both"/>
        <w:rPr>
          <w:rFonts w:eastAsia="Calibri"/>
          <w:sz w:val="28"/>
          <w:szCs w:val="28"/>
        </w:rPr>
      </w:pPr>
      <w:r>
        <w:rPr>
          <w:rFonts w:eastAsia="Calibri"/>
          <w:sz w:val="28"/>
          <w:szCs w:val="28"/>
        </w:rPr>
        <w:t>Рынок легкой промышленности (</w:t>
      </w:r>
      <w:r w:rsidR="00E925B2">
        <w:rPr>
          <w:rFonts w:eastAsia="Calibri"/>
          <w:sz w:val="28"/>
          <w:szCs w:val="28"/>
        </w:rPr>
        <w:t>81,2</w:t>
      </w:r>
      <w:r w:rsidR="00320EF8" w:rsidRPr="00320EF8">
        <w:rPr>
          <w:rFonts w:eastAsia="Calibri"/>
          <w:sz w:val="28"/>
          <w:szCs w:val="28"/>
        </w:rPr>
        <w:t>%</w:t>
      </w:r>
      <w:r w:rsidR="00E925B2">
        <w:rPr>
          <w:rFonts w:eastAsia="Calibri"/>
          <w:sz w:val="28"/>
          <w:szCs w:val="28"/>
        </w:rPr>
        <w:t>);</w:t>
      </w:r>
    </w:p>
    <w:p w14:paraId="37382031" w14:textId="77777777" w:rsidR="00320EF8" w:rsidRPr="00320EF8" w:rsidRDefault="00320EF8" w:rsidP="00B04458">
      <w:pPr>
        <w:pStyle w:val="afe"/>
        <w:numPr>
          <w:ilvl w:val="0"/>
          <w:numId w:val="36"/>
        </w:numPr>
        <w:spacing w:after="0" w:line="240" w:lineRule="auto"/>
        <w:ind w:left="709"/>
        <w:jc w:val="both"/>
        <w:rPr>
          <w:rFonts w:eastAsia="Calibri"/>
          <w:sz w:val="28"/>
          <w:szCs w:val="28"/>
        </w:rPr>
      </w:pPr>
      <w:r w:rsidRPr="00320EF8">
        <w:rPr>
          <w:rFonts w:eastAsia="Calibri"/>
          <w:sz w:val="28"/>
          <w:szCs w:val="28"/>
        </w:rPr>
        <w:t xml:space="preserve">Рынок выполнения работ по </w:t>
      </w:r>
      <w:r w:rsidR="00C34E5B">
        <w:rPr>
          <w:rFonts w:eastAsia="Calibri"/>
          <w:sz w:val="28"/>
          <w:szCs w:val="28"/>
        </w:rPr>
        <w:t>благоустройству городской среды (</w:t>
      </w:r>
      <w:r w:rsidR="00E925B2">
        <w:rPr>
          <w:rFonts w:eastAsia="Calibri"/>
          <w:sz w:val="28"/>
          <w:szCs w:val="28"/>
        </w:rPr>
        <w:t>81,0</w:t>
      </w:r>
      <w:r w:rsidRPr="00320EF8">
        <w:rPr>
          <w:rFonts w:eastAsia="Calibri"/>
          <w:sz w:val="28"/>
          <w:szCs w:val="28"/>
        </w:rPr>
        <w:t>%</w:t>
      </w:r>
      <w:r w:rsidR="00E925B2">
        <w:rPr>
          <w:rFonts w:eastAsia="Calibri"/>
          <w:sz w:val="28"/>
          <w:szCs w:val="28"/>
        </w:rPr>
        <w:t>);</w:t>
      </w:r>
    </w:p>
    <w:p w14:paraId="7F37CFEA" w14:textId="77777777" w:rsidR="00320EF8" w:rsidRPr="00320EF8" w:rsidRDefault="00C34E5B" w:rsidP="00B04458">
      <w:pPr>
        <w:pStyle w:val="afe"/>
        <w:numPr>
          <w:ilvl w:val="0"/>
          <w:numId w:val="36"/>
        </w:numPr>
        <w:spacing w:after="0" w:line="240" w:lineRule="auto"/>
        <w:ind w:left="709"/>
        <w:jc w:val="both"/>
        <w:rPr>
          <w:rFonts w:eastAsia="Calibri"/>
          <w:sz w:val="28"/>
          <w:szCs w:val="28"/>
        </w:rPr>
      </w:pPr>
      <w:r>
        <w:rPr>
          <w:rFonts w:eastAsia="Calibri"/>
          <w:sz w:val="28"/>
          <w:szCs w:val="28"/>
        </w:rPr>
        <w:t>Рынок производства бетона (</w:t>
      </w:r>
      <w:r w:rsidR="00E925B2">
        <w:rPr>
          <w:rFonts w:eastAsia="Calibri"/>
          <w:sz w:val="28"/>
          <w:szCs w:val="28"/>
        </w:rPr>
        <w:t>80,2</w:t>
      </w:r>
      <w:r w:rsidR="00320EF8" w:rsidRPr="00320EF8">
        <w:rPr>
          <w:rFonts w:eastAsia="Calibri"/>
          <w:sz w:val="28"/>
          <w:szCs w:val="28"/>
        </w:rPr>
        <w:t>%</w:t>
      </w:r>
      <w:r w:rsidR="00E925B2">
        <w:rPr>
          <w:rFonts w:eastAsia="Calibri"/>
          <w:sz w:val="28"/>
          <w:szCs w:val="28"/>
        </w:rPr>
        <w:t>);</w:t>
      </w:r>
    </w:p>
    <w:p w14:paraId="1B30353A" w14:textId="77777777" w:rsidR="00320EF8" w:rsidRPr="00320EF8" w:rsidRDefault="00C34E5B" w:rsidP="00B04458">
      <w:pPr>
        <w:pStyle w:val="afe"/>
        <w:numPr>
          <w:ilvl w:val="0"/>
          <w:numId w:val="36"/>
        </w:numPr>
        <w:spacing w:after="0" w:line="240" w:lineRule="auto"/>
        <w:ind w:left="709"/>
        <w:jc w:val="both"/>
        <w:rPr>
          <w:rFonts w:eastAsia="Calibri"/>
          <w:sz w:val="28"/>
          <w:szCs w:val="28"/>
        </w:rPr>
      </w:pPr>
      <w:r>
        <w:rPr>
          <w:rFonts w:eastAsia="Calibri"/>
          <w:sz w:val="28"/>
          <w:szCs w:val="28"/>
        </w:rPr>
        <w:t>Рынок услуг общего образования (</w:t>
      </w:r>
      <w:r w:rsidR="00E925B2">
        <w:rPr>
          <w:rFonts w:eastAsia="Calibri"/>
          <w:sz w:val="28"/>
          <w:szCs w:val="28"/>
        </w:rPr>
        <w:t>78,8</w:t>
      </w:r>
      <w:r w:rsidR="00320EF8" w:rsidRPr="00320EF8">
        <w:rPr>
          <w:rFonts w:eastAsia="Calibri"/>
          <w:sz w:val="28"/>
          <w:szCs w:val="28"/>
        </w:rPr>
        <w:t>%</w:t>
      </w:r>
      <w:r w:rsidR="00E925B2">
        <w:rPr>
          <w:rFonts w:eastAsia="Calibri"/>
          <w:sz w:val="28"/>
          <w:szCs w:val="28"/>
        </w:rPr>
        <w:t>);</w:t>
      </w:r>
    </w:p>
    <w:p w14:paraId="2376B73B" w14:textId="77777777" w:rsidR="00320EF8" w:rsidRPr="00320EF8" w:rsidRDefault="00320EF8" w:rsidP="00B04458">
      <w:pPr>
        <w:pStyle w:val="afe"/>
        <w:numPr>
          <w:ilvl w:val="0"/>
          <w:numId w:val="36"/>
        </w:numPr>
        <w:spacing w:after="0" w:line="240" w:lineRule="auto"/>
        <w:ind w:left="709"/>
        <w:jc w:val="both"/>
        <w:rPr>
          <w:rFonts w:eastAsia="Calibri"/>
          <w:sz w:val="28"/>
          <w:szCs w:val="28"/>
        </w:rPr>
      </w:pPr>
      <w:r w:rsidRPr="00320EF8">
        <w:rPr>
          <w:rFonts w:eastAsia="Calibri"/>
          <w:sz w:val="28"/>
          <w:szCs w:val="28"/>
        </w:rPr>
        <w:t>Рынок архитектур</w:t>
      </w:r>
      <w:r w:rsidR="00C34E5B">
        <w:rPr>
          <w:rFonts w:eastAsia="Calibri"/>
          <w:sz w:val="28"/>
          <w:szCs w:val="28"/>
        </w:rPr>
        <w:t>но-строительного проектирования (</w:t>
      </w:r>
      <w:r w:rsidR="00E925B2">
        <w:rPr>
          <w:rFonts w:eastAsia="Calibri"/>
          <w:sz w:val="28"/>
          <w:szCs w:val="28"/>
        </w:rPr>
        <w:t>78,4</w:t>
      </w:r>
      <w:r w:rsidRPr="00320EF8">
        <w:rPr>
          <w:rFonts w:eastAsia="Calibri"/>
          <w:sz w:val="28"/>
          <w:szCs w:val="28"/>
        </w:rPr>
        <w:t>%</w:t>
      </w:r>
      <w:r w:rsidR="00E925B2">
        <w:rPr>
          <w:rFonts w:eastAsia="Calibri"/>
          <w:sz w:val="28"/>
          <w:szCs w:val="28"/>
        </w:rPr>
        <w:t>);</w:t>
      </w:r>
    </w:p>
    <w:p w14:paraId="1C601F03" w14:textId="77777777" w:rsidR="00320EF8" w:rsidRPr="00320EF8" w:rsidRDefault="00320EF8" w:rsidP="00B04458">
      <w:pPr>
        <w:pStyle w:val="afe"/>
        <w:numPr>
          <w:ilvl w:val="0"/>
          <w:numId w:val="36"/>
        </w:numPr>
        <w:spacing w:after="0" w:line="240" w:lineRule="auto"/>
        <w:ind w:left="709"/>
        <w:jc w:val="both"/>
        <w:rPr>
          <w:rFonts w:eastAsia="Calibri"/>
          <w:sz w:val="28"/>
          <w:szCs w:val="28"/>
        </w:rPr>
      </w:pPr>
      <w:r w:rsidRPr="00320EF8">
        <w:rPr>
          <w:rFonts w:eastAsia="Calibri"/>
          <w:sz w:val="28"/>
          <w:szCs w:val="28"/>
        </w:rPr>
        <w:t xml:space="preserve">Рынок производства </w:t>
      </w:r>
      <w:r w:rsidR="002C1BD3">
        <w:rPr>
          <w:rFonts w:eastAsia="Calibri"/>
          <w:sz w:val="28"/>
          <w:szCs w:val="28"/>
        </w:rPr>
        <w:t>кирпича (</w:t>
      </w:r>
      <w:r w:rsidR="00E925B2">
        <w:rPr>
          <w:rFonts w:eastAsia="Calibri"/>
          <w:sz w:val="28"/>
          <w:szCs w:val="28"/>
        </w:rPr>
        <w:t>77,2</w:t>
      </w:r>
      <w:r w:rsidRPr="00320EF8">
        <w:rPr>
          <w:rFonts w:eastAsia="Calibri"/>
          <w:sz w:val="28"/>
          <w:szCs w:val="28"/>
        </w:rPr>
        <w:t>%</w:t>
      </w:r>
      <w:r w:rsidR="00E925B2">
        <w:rPr>
          <w:rFonts w:eastAsia="Calibri"/>
          <w:sz w:val="28"/>
          <w:szCs w:val="28"/>
        </w:rPr>
        <w:t>);</w:t>
      </w:r>
    </w:p>
    <w:p w14:paraId="2E9281FE" w14:textId="77777777" w:rsidR="004505FF" w:rsidRPr="00B80E7E" w:rsidRDefault="00320EF8" w:rsidP="00B04458">
      <w:pPr>
        <w:pStyle w:val="afe"/>
        <w:numPr>
          <w:ilvl w:val="0"/>
          <w:numId w:val="36"/>
        </w:numPr>
        <w:spacing w:after="0" w:line="240" w:lineRule="auto"/>
        <w:ind w:left="709"/>
        <w:jc w:val="both"/>
        <w:rPr>
          <w:rFonts w:eastAsia="Calibri"/>
          <w:sz w:val="28"/>
          <w:szCs w:val="28"/>
        </w:rPr>
      </w:pPr>
      <w:r w:rsidRPr="00320EF8">
        <w:rPr>
          <w:rFonts w:eastAsia="Calibri"/>
          <w:sz w:val="28"/>
          <w:szCs w:val="28"/>
        </w:rPr>
        <w:t>Рынок вылова водных биоресурсов</w:t>
      </w:r>
      <w:r w:rsidRPr="00320EF8">
        <w:rPr>
          <w:rFonts w:eastAsia="Calibri"/>
          <w:sz w:val="28"/>
          <w:szCs w:val="28"/>
        </w:rPr>
        <w:tab/>
      </w:r>
      <w:r w:rsidR="002C1BD3">
        <w:rPr>
          <w:rFonts w:eastAsia="Calibri"/>
          <w:sz w:val="28"/>
          <w:szCs w:val="28"/>
        </w:rPr>
        <w:t xml:space="preserve"> (</w:t>
      </w:r>
      <w:r w:rsidR="00E925B2">
        <w:rPr>
          <w:rFonts w:eastAsia="Calibri"/>
          <w:sz w:val="28"/>
          <w:szCs w:val="28"/>
        </w:rPr>
        <w:t>75,7</w:t>
      </w:r>
      <w:r w:rsidRPr="00320EF8">
        <w:rPr>
          <w:rFonts w:eastAsia="Calibri"/>
          <w:sz w:val="28"/>
          <w:szCs w:val="28"/>
        </w:rPr>
        <w:t>%</w:t>
      </w:r>
      <w:r w:rsidR="004505FF" w:rsidRPr="00B80E7E">
        <w:rPr>
          <w:rFonts w:eastAsia="Calibri"/>
          <w:sz w:val="28"/>
          <w:szCs w:val="28"/>
        </w:rPr>
        <w:t>).</w:t>
      </w:r>
    </w:p>
    <w:p w14:paraId="4591C730" w14:textId="77777777" w:rsidR="00E443CE" w:rsidRPr="00B80E7E" w:rsidRDefault="00E443CE" w:rsidP="00B80E7E">
      <w:pPr>
        <w:spacing w:after="0" w:line="240" w:lineRule="auto"/>
        <w:ind w:firstLine="709"/>
        <w:jc w:val="both"/>
        <w:rPr>
          <w:rFonts w:eastAsia="Calibri"/>
          <w:sz w:val="28"/>
          <w:szCs w:val="28"/>
        </w:rPr>
      </w:pPr>
      <w:r w:rsidRPr="00B80E7E">
        <w:rPr>
          <w:rFonts w:eastAsia="Calibri"/>
          <w:sz w:val="28"/>
          <w:szCs w:val="28"/>
        </w:rPr>
        <w:t xml:space="preserve">Снижение уровня цен чаще всего отмечено потребителями на следующих товарных рынках (доля отметивших снижение цен более </w:t>
      </w:r>
      <w:r w:rsidR="00320EF8">
        <w:rPr>
          <w:rFonts w:eastAsia="Calibri"/>
          <w:sz w:val="28"/>
          <w:szCs w:val="28"/>
        </w:rPr>
        <w:t>5</w:t>
      </w:r>
      <w:r w:rsidRPr="00B80E7E">
        <w:rPr>
          <w:rFonts w:eastAsia="Calibri"/>
          <w:sz w:val="28"/>
          <w:szCs w:val="28"/>
        </w:rPr>
        <w:t>,0%):</w:t>
      </w:r>
    </w:p>
    <w:p w14:paraId="04935515" w14:textId="77777777" w:rsidR="00320EF8" w:rsidRPr="00320EF8" w:rsidRDefault="00E925B2" w:rsidP="00C34E5B">
      <w:pPr>
        <w:pStyle w:val="afe"/>
        <w:numPr>
          <w:ilvl w:val="0"/>
          <w:numId w:val="37"/>
        </w:numPr>
        <w:spacing w:after="0" w:line="240" w:lineRule="auto"/>
        <w:ind w:left="709"/>
        <w:jc w:val="both"/>
        <w:rPr>
          <w:rFonts w:eastAsia="Calibri"/>
          <w:sz w:val="28"/>
          <w:szCs w:val="28"/>
        </w:rPr>
      </w:pPr>
      <w:r>
        <w:rPr>
          <w:rFonts w:eastAsia="Calibri"/>
          <w:sz w:val="28"/>
          <w:szCs w:val="28"/>
        </w:rPr>
        <w:t>Рынок племенного животноводства (7,8</w:t>
      </w:r>
      <w:r w:rsidR="00320EF8" w:rsidRPr="00320EF8">
        <w:rPr>
          <w:rFonts w:eastAsia="Calibri"/>
          <w:sz w:val="28"/>
          <w:szCs w:val="28"/>
        </w:rPr>
        <w:t>%</w:t>
      </w:r>
      <w:r>
        <w:rPr>
          <w:rFonts w:eastAsia="Calibri"/>
          <w:sz w:val="28"/>
          <w:szCs w:val="28"/>
        </w:rPr>
        <w:t>);</w:t>
      </w:r>
    </w:p>
    <w:p w14:paraId="2333B589" w14:textId="77777777" w:rsidR="00320EF8" w:rsidRPr="00320EF8" w:rsidRDefault="00E925B2" w:rsidP="00C34E5B">
      <w:pPr>
        <w:pStyle w:val="afe"/>
        <w:numPr>
          <w:ilvl w:val="0"/>
          <w:numId w:val="37"/>
        </w:numPr>
        <w:spacing w:after="0" w:line="240" w:lineRule="auto"/>
        <w:ind w:left="709"/>
        <w:jc w:val="both"/>
        <w:rPr>
          <w:rFonts w:eastAsia="Calibri"/>
          <w:sz w:val="28"/>
          <w:szCs w:val="28"/>
        </w:rPr>
      </w:pPr>
      <w:r>
        <w:rPr>
          <w:rFonts w:eastAsia="Calibri"/>
          <w:sz w:val="28"/>
          <w:szCs w:val="28"/>
        </w:rPr>
        <w:t>Рынок семеноводства (7,7</w:t>
      </w:r>
      <w:r w:rsidR="00320EF8" w:rsidRPr="00320EF8">
        <w:rPr>
          <w:rFonts w:eastAsia="Calibri"/>
          <w:sz w:val="28"/>
          <w:szCs w:val="28"/>
        </w:rPr>
        <w:t>%</w:t>
      </w:r>
      <w:r>
        <w:rPr>
          <w:rFonts w:eastAsia="Calibri"/>
          <w:sz w:val="28"/>
          <w:szCs w:val="28"/>
        </w:rPr>
        <w:t>);</w:t>
      </w:r>
    </w:p>
    <w:p w14:paraId="11C8175F" w14:textId="77777777" w:rsidR="00320EF8" w:rsidRPr="00320EF8" w:rsidRDefault="00320EF8" w:rsidP="00C34E5B">
      <w:pPr>
        <w:pStyle w:val="afe"/>
        <w:numPr>
          <w:ilvl w:val="0"/>
          <w:numId w:val="37"/>
        </w:numPr>
        <w:spacing w:after="0" w:line="240" w:lineRule="auto"/>
        <w:ind w:left="709"/>
        <w:jc w:val="both"/>
        <w:rPr>
          <w:rFonts w:eastAsia="Calibri"/>
          <w:sz w:val="28"/>
          <w:szCs w:val="28"/>
        </w:rPr>
      </w:pPr>
      <w:r w:rsidRPr="00320EF8">
        <w:rPr>
          <w:rFonts w:eastAsia="Calibri"/>
          <w:sz w:val="28"/>
          <w:szCs w:val="28"/>
        </w:rPr>
        <w:t>Рынок вылова водных биоресурсов</w:t>
      </w:r>
      <w:r w:rsidRPr="00320EF8">
        <w:rPr>
          <w:rFonts w:eastAsia="Calibri"/>
          <w:sz w:val="28"/>
          <w:szCs w:val="28"/>
        </w:rPr>
        <w:tab/>
      </w:r>
      <w:r w:rsidR="00E925B2">
        <w:rPr>
          <w:rFonts w:eastAsia="Calibri"/>
          <w:sz w:val="28"/>
          <w:szCs w:val="28"/>
        </w:rPr>
        <w:t xml:space="preserve"> (7,4</w:t>
      </w:r>
      <w:r w:rsidRPr="00320EF8">
        <w:rPr>
          <w:rFonts w:eastAsia="Calibri"/>
          <w:sz w:val="28"/>
          <w:szCs w:val="28"/>
        </w:rPr>
        <w:t>%</w:t>
      </w:r>
      <w:r w:rsidR="00E925B2">
        <w:rPr>
          <w:rFonts w:eastAsia="Calibri"/>
          <w:sz w:val="28"/>
          <w:szCs w:val="28"/>
        </w:rPr>
        <w:t>);</w:t>
      </w:r>
    </w:p>
    <w:p w14:paraId="44355FBE" w14:textId="77777777" w:rsidR="00320EF8" w:rsidRPr="00320EF8" w:rsidRDefault="00E925B2" w:rsidP="00C34E5B">
      <w:pPr>
        <w:pStyle w:val="afe"/>
        <w:numPr>
          <w:ilvl w:val="0"/>
          <w:numId w:val="37"/>
        </w:numPr>
        <w:spacing w:after="0" w:line="240" w:lineRule="auto"/>
        <w:ind w:left="709"/>
        <w:jc w:val="both"/>
        <w:rPr>
          <w:rFonts w:eastAsia="Calibri"/>
          <w:sz w:val="28"/>
          <w:szCs w:val="28"/>
        </w:rPr>
      </w:pPr>
      <w:r>
        <w:rPr>
          <w:rFonts w:eastAsia="Calibri"/>
          <w:sz w:val="28"/>
          <w:szCs w:val="28"/>
        </w:rPr>
        <w:t>Рынок товарной аквакультуры (6,7</w:t>
      </w:r>
      <w:r w:rsidR="00320EF8" w:rsidRPr="00320EF8">
        <w:rPr>
          <w:rFonts w:eastAsia="Calibri"/>
          <w:sz w:val="28"/>
          <w:szCs w:val="28"/>
        </w:rPr>
        <w:t>%</w:t>
      </w:r>
      <w:r>
        <w:rPr>
          <w:rFonts w:eastAsia="Calibri"/>
          <w:sz w:val="28"/>
          <w:szCs w:val="28"/>
        </w:rPr>
        <w:t>);</w:t>
      </w:r>
    </w:p>
    <w:p w14:paraId="4EA6D9C2" w14:textId="77777777" w:rsidR="00320EF8" w:rsidRPr="00320EF8" w:rsidRDefault="00320EF8" w:rsidP="00C34E5B">
      <w:pPr>
        <w:pStyle w:val="afe"/>
        <w:numPr>
          <w:ilvl w:val="0"/>
          <w:numId w:val="37"/>
        </w:numPr>
        <w:spacing w:after="0" w:line="240" w:lineRule="auto"/>
        <w:ind w:left="709"/>
        <w:jc w:val="both"/>
        <w:rPr>
          <w:rFonts w:eastAsia="Calibri"/>
          <w:sz w:val="28"/>
          <w:szCs w:val="28"/>
        </w:rPr>
      </w:pPr>
      <w:r w:rsidRPr="00320EF8">
        <w:rPr>
          <w:rFonts w:eastAsia="Calibri"/>
          <w:sz w:val="28"/>
          <w:szCs w:val="28"/>
        </w:rPr>
        <w:t xml:space="preserve">Рынок добычи общераспространенных полезных ископаемых на </w:t>
      </w:r>
      <w:r w:rsidR="00E925B2">
        <w:rPr>
          <w:rFonts w:eastAsia="Calibri"/>
          <w:sz w:val="28"/>
          <w:szCs w:val="28"/>
        </w:rPr>
        <w:t>участках недр местного значения (6,5</w:t>
      </w:r>
      <w:r w:rsidRPr="00320EF8">
        <w:rPr>
          <w:rFonts w:eastAsia="Calibri"/>
          <w:sz w:val="28"/>
          <w:szCs w:val="28"/>
        </w:rPr>
        <w:t>%</w:t>
      </w:r>
      <w:r w:rsidR="00E925B2">
        <w:rPr>
          <w:rFonts w:eastAsia="Calibri"/>
          <w:sz w:val="28"/>
          <w:szCs w:val="28"/>
        </w:rPr>
        <w:t>);</w:t>
      </w:r>
    </w:p>
    <w:p w14:paraId="71FCCA3B" w14:textId="77777777" w:rsidR="00320EF8" w:rsidRPr="00320EF8" w:rsidRDefault="00320EF8" w:rsidP="00C34E5B">
      <w:pPr>
        <w:pStyle w:val="afe"/>
        <w:numPr>
          <w:ilvl w:val="0"/>
          <w:numId w:val="37"/>
        </w:numPr>
        <w:spacing w:after="0" w:line="240" w:lineRule="auto"/>
        <w:ind w:left="709"/>
        <w:jc w:val="both"/>
        <w:rPr>
          <w:rFonts w:eastAsia="Calibri"/>
          <w:sz w:val="28"/>
          <w:szCs w:val="28"/>
        </w:rPr>
      </w:pPr>
      <w:r w:rsidRPr="00320EF8">
        <w:rPr>
          <w:rFonts w:eastAsia="Calibri"/>
          <w:sz w:val="28"/>
          <w:szCs w:val="28"/>
        </w:rPr>
        <w:t>Рынок переработки водных биоресурсов</w:t>
      </w:r>
      <w:r w:rsidR="00E925B2" w:rsidRPr="00320EF8">
        <w:rPr>
          <w:rFonts w:eastAsia="Calibri"/>
          <w:sz w:val="28"/>
          <w:szCs w:val="28"/>
        </w:rPr>
        <w:tab/>
      </w:r>
      <w:r w:rsidR="00E925B2">
        <w:rPr>
          <w:rFonts w:eastAsia="Calibri"/>
          <w:sz w:val="28"/>
          <w:szCs w:val="28"/>
        </w:rPr>
        <w:t xml:space="preserve"> (6,1</w:t>
      </w:r>
      <w:r w:rsidRPr="00320EF8">
        <w:rPr>
          <w:rFonts w:eastAsia="Calibri"/>
          <w:sz w:val="28"/>
          <w:szCs w:val="28"/>
        </w:rPr>
        <w:t>%</w:t>
      </w:r>
      <w:r w:rsidR="00E925B2">
        <w:rPr>
          <w:rFonts w:eastAsia="Calibri"/>
          <w:sz w:val="28"/>
          <w:szCs w:val="28"/>
        </w:rPr>
        <w:t>);</w:t>
      </w:r>
    </w:p>
    <w:p w14:paraId="09E722B6" w14:textId="77777777" w:rsidR="00320EF8" w:rsidRPr="00320EF8" w:rsidRDefault="00320EF8" w:rsidP="00C34E5B">
      <w:pPr>
        <w:pStyle w:val="afe"/>
        <w:numPr>
          <w:ilvl w:val="0"/>
          <w:numId w:val="37"/>
        </w:numPr>
        <w:spacing w:after="0" w:line="240" w:lineRule="auto"/>
        <w:ind w:left="709"/>
        <w:jc w:val="both"/>
        <w:rPr>
          <w:rFonts w:eastAsia="Calibri"/>
          <w:sz w:val="28"/>
          <w:szCs w:val="28"/>
        </w:rPr>
      </w:pPr>
      <w:r w:rsidRPr="00320EF8">
        <w:rPr>
          <w:rFonts w:eastAsia="Calibri"/>
          <w:sz w:val="28"/>
          <w:szCs w:val="28"/>
        </w:rPr>
        <w:t>Рынок психолого-педагогического сопровождения детей с огран</w:t>
      </w:r>
      <w:r w:rsidR="00E925B2">
        <w:rPr>
          <w:rFonts w:eastAsia="Calibri"/>
          <w:sz w:val="28"/>
          <w:szCs w:val="28"/>
        </w:rPr>
        <w:t>иченными возможностями здоровья (5,6</w:t>
      </w:r>
      <w:r w:rsidRPr="00320EF8">
        <w:rPr>
          <w:rFonts w:eastAsia="Calibri"/>
          <w:sz w:val="28"/>
          <w:szCs w:val="28"/>
        </w:rPr>
        <w:t>%</w:t>
      </w:r>
      <w:r w:rsidR="00E925B2">
        <w:rPr>
          <w:rFonts w:eastAsia="Calibri"/>
          <w:sz w:val="28"/>
          <w:szCs w:val="28"/>
        </w:rPr>
        <w:t>);</w:t>
      </w:r>
    </w:p>
    <w:p w14:paraId="032B5B8A" w14:textId="77777777" w:rsidR="00320EF8" w:rsidRPr="00320EF8" w:rsidRDefault="00320EF8" w:rsidP="00C34E5B">
      <w:pPr>
        <w:pStyle w:val="afe"/>
        <w:numPr>
          <w:ilvl w:val="0"/>
          <w:numId w:val="37"/>
        </w:numPr>
        <w:spacing w:after="0" w:line="240" w:lineRule="auto"/>
        <w:ind w:left="709"/>
        <w:jc w:val="both"/>
        <w:rPr>
          <w:rFonts w:eastAsia="Calibri"/>
          <w:sz w:val="28"/>
          <w:szCs w:val="28"/>
        </w:rPr>
      </w:pPr>
      <w:r w:rsidRPr="00320EF8">
        <w:rPr>
          <w:rFonts w:eastAsia="Calibri"/>
          <w:sz w:val="28"/>
          <w:szCs w:val="28"/>
        </w:rPr>
        <w:t xml:space="preserve">Рынок дорожной деятельности </w:t>
      </w:r>
      <w:r w:rsidR="00E925B2">
        <w:rPr>
          <w:rFonts w:eastAsia="Calibri"/>
          <w:sz w:val="28"/>
          <w:szCs w:val="28"/>
        </w:rPr>
        <w:t>(за исключением проектирования, 5,5</w:t>
      </w:r>
      <w:r w:rsidRPr="00320EF8">
        <w:rPr>
          <w:rFonts w:eastAsia="Calibri"/>
          <w:sz w:val="28"/>
          <w:szCs w:val="28"/>
        </w:rPr>
        <w:t>%</w:t>
      </w:r>
      <w:r w:rsidR="00E925B2">
        <w:rPr>
          <w:rFonts w:eastAsia="Calibri"/>
          <w:sz w:val="28"/>
          <w:szCs w:val="28"/>
        </w:rPr>
        <w:t>);</w:t>
      </w:r>
    </w:p>
    <w:p w14:paraId="3163722F" w14:textId="77777777" w:rsidR="00320EF8" w:rsidRPr="00320EF8" w:rsidRDefault="00320EF8" w:rsidP="00C34E5B">
      <w:pPr>
        <w:pStyle w:val="afe"/>
        <w:numPr>
          <w:ilvl w:val="0"/>
          <w:numId w:val="37"/>
        </w:numPr>
        <w:spacing w:after="0" w:line="240" w:lineRule="auto"/>
        <w:ind w:left="709"/>
        <w:jc w:val="both"/>
        <w:rPr>
          <w:rFonts w:eastAsia="Calibri"/>
          <w:sz w:val="28"/>
          <w:szCs w:val="28"/>
        </w:rPr>
      </w:pPr>
      <w:r w:rsidRPr="00320EF8">
        <w:rPr>
          <w:rFonts w:eastAsia="Calibri"/>
          <w:sz w:val="28"/>
          <w:szCs w:val="28"/>
        </w:rPr>
        <w:t>Рынок производства кирпича</w:t>
      </w:r>
      <w:r w:rsidRPr="00320EF8">
        <w:rPr>
          <w:rFonts w:eastAsia="Calibri"/>
          <w:sz w:val="28"/>
          <w:szCs w:val="28"/>
        </w:rPr>
        <w:tab/>
      </w:r>
      <w:r w:rsidR="00E925B2">
        <w:rPr>
          <w:rFonts w:eastAsia="Calibri"/>
          <w:sz w:val="28"/>
          <w:szCs w:val="28"/>
        </w:rPr>
        <w:t xml:space="preserve"> (5,4</w:t>
      </w:r>
      <w:r w:rsidRPr="00320EF8">
        <w:rPr>
          <w:rFonts w:eastAsia="Calibri"/>
          <w:sz w:val="28"/>
          <w:szCs w:val="28"/>
        </w:rPr>
        <w:t>%</w:t>
      </w:r>
      <w:r w:rsidR="00E925B2">
        <w:rPr>
          <w:rFonts w:eastAsia="Calibri"/>
          <w:sz w:val="28"/>
          <w:szCs w:val="28"/>
        </w:rPr>
        <w:t>);</w:t>
      </w:r>
    </w:p>
    <w:p w14:paraId="4F203FA1" w14:textId="77777777" w:rsidR="00320EF8" w:rsidRPr="00320EF8" w:rsidRDefault="00E925B2" w:rsidP="00C34E5B">
      <w:pPr>
        <w:pStyle w:val="afe"/>
        <w:numPr>
          <w:ilvl w:val="0"/>
          <w:numId w:val="37"/>
        </w:numPr>
        <w:spacing w:after="0" w:line="240" w:lineRule="auto"/>
        <w:ind w:left="709"/>
        <w:jc w:val="both"/>
        <w:rPr>
          <w:rFonts w:eastAsia="Calibri"/>
          <w:sz w:val="28"/>
          <w:szCs w:val="28"/>
        </w:rPr>
      </w:pPr>
      <w:r>
        <w:rPr>
          <w:rFonts w:eastAsia="Calibri"/>
          <w:sz w:val="28"/>
          <w:szCs w:val="28"/>
        </w:rPr>
        <w:t>Рынок легкой промышленности (5,3</w:t>
      </w:r>
      <w:r w:rsidR="00320EF8" w:rsidRPr="00320EF8">
        <w:rPr>
          <w:rFonts w:eastAsia="Calibri"/>
          <w:sz w:val="28"/>
          <w:szCs w:val="28"/>
        </w:rPr>
        <w:t>%</w:t>
      </w:r>
      <w:r>
        <w:rPr>
          <w:rFonts w:eastAsia="Calibri"/>
          <w:sz w:val="28"/>
          <w:szCs w:val="28"/>
        </w:rPr>
        <w:t>);</w:t>
      </w:r>
    </w:p>
    <w:p w14:paraId="2335EA11" w14:textId="77777777" w:rsidR="00320EF8" w:rsidRPr="00320EF8" w:rsidRDefault="00320EF8" w:rsidP="00C34E5B">
      <w:pPr>
        <w:pStyle w:val="afe"/>
        <w:numPr>
          <w:ilvl w:val="0"/>
          <w:numId w:val="37"/>
        </w:numPr>
        <w:spacing w:after="0" w:line="240" w:lineRule="auto"/>
        <w:ind w:left="709"/>
        <w:jc w:val="both"/>
        <w:rPr>
          <w:rFonts w:eastAsia="Calibri"/>
          <w:sz w:val="28"/>
          <w:szCs w:val="28"/>
        </w:rPr>
      </w:pPr>
      <w:r w:rsidRPr="00320EF8">
        <w:rPr>
          <w:rFonts w:eastAsia="Calibri"/>
          <w:sz w:val="28"/>
          <w:szCs w:val="28"/>
        </w:rPr>
        <w:t xml:space="preserve">Рынок строительства объектов капитального строительства, за исключением жилищного </w:t>
      </w:r>
      <w:r w:rsidR="00E925B2">
        <w:rPr>
          <w:rFonts w:eastAsia="Calibri"/>
          <w:sz w:val="28"/>
          <w:szCs w:val="28"/>
        </w:rPr>
        <w:t>и дорожного строительства (5,1</w:t>
      </w:r>
      <w:r w:rsidRPr="00320EF8">
        <w:rPr>
          <w:rFonts w:eastAsia="Calibri"/>
          <w:sz w:val="28"/>
          <w:szCs w:val="28"/>
        </w:rPr>
        <w:t>%</w:t>
      </w:r>
      <w:r w:rsidR="00E925B2">
        <w:rPr>
          <w:rFonts w:eastAsia="Calibri"/>
          <w:sz w:val="28"/>
          <w:szCs w:val="28"/>
        </w:rPr>
        <w:t>);</w:t>
      </w:r>
    </w:p>
    <w:p w14:paraId="66615B33" w14:textId="77777777" w:rsidR="00E443CE" w:rsidRPr="00B80E7E" w:rsidRDefault="00320EF8" w:rsidP="00C34E5B">
      <w:pPr>
        <w:pStyle w:val="afe"/>
        <w:numPr>
          <w:ilvl w:val="0"/>
          <w:numId w:val="37"/>
        </w:numPr>
        <w:spacing w:after="0" w:line="240" w:lineRule="auto"/>
        <w:ind w:left="709"/>
        <w:jc w:val="both"/>
        <w:rPr>
          <w:rFonts w:eastAsia="Calibri"/>
          <w:sz w:val="28"/>
          <w:szCs w:val="28"/>
        </w:rPr>
      </w:pPr>
      <w:r w:rsidRPr="00320EF8">
        <w:rPr>
          <w:rFonts w:eastAsia="Calibri"/>
          <w:sz w:val="28"/>
          <w:szCs w:val="28"/>
        </w:rPr>
        <w:t>Рынок пост</w:t>
      </w:r>
      <w:r w:rsidR="00E925B2">
        <w:rPr>
          <w:rFonts w:eastAsia="Calibri"/>
          <w:sz w:val="28"/>
          <w:szCs w:val="28"/>
        </w:rPr>
        <w:t>авки сжиженного газа в баллонах (5,1</w:t>
      </w:r>
      <w:r w:rsidRPr="00320EF8">
        <w:rPr>
          <w:rFonts w:eastAsia="Calibri"/>
          <w:sz w:val="28"/>
          <w:szCs w:val="28"/>
        </w:rPr>
        <w:t>%</w:t>
      </w:r>
      <w:r w:rsidR="00E925B2">
        <w:rPr>
          <w:rFonts w:eastAsia="Calibri"/>
          <w:sz w:val="28"/>
          <w:szCs w:val="28"/>
        </w:rPr>
        <w:t>)</w:t>
      </w:r>
      <w:r>
        <w:rPr>
          <w:rFonts w:eastAsia="Calibri"/>
          <w:sz w:val="28"/>
          <w:szCs w:val="28"/>
        </w:rPr>
        <w:t>.</w:t>
      </w:r>
    </w:p>
    <w:p w14:paraId="3FF4A93D" w14:textId="77777777" w:rsidR="00E925B2" w:rsidRDefault="00E925B2" w:rsidP="00B80E7E">
      <w:pPr>
        <w:spacing w:after="0" w:line="240" w:lineRule="auto"/>
        <w:ind w:firstLine="709"/>
        <w:jc w:val="both"/>
        <w:rPr>
          <w:rFonts w:eastAsia="Calibri"/>
          <w:sz w:val="28"/>
          <w:szCs w:val="28"/>
          <w:highlight w:val="yellow"/>
        </w:rPr>
      </w:pPr>
    </w:p>
    <w:p w14:paraId="280D70B6" w14:textId="77777777" w:rsidR="005A359B" w:rsidRDefault="005A359B" w:rsidP="007B4692">
      <w:pPr>
        <w:ind w:firstLine="426"/>
        <w:jc w:val="both"/>
        <w:rPr>
          <w:rFonts w:eastAsia="Calibri"/>
          <w:szCs w:val="24"/>
        </w:rPr>
      </w:pPr>
    </w:p>
    <w:p w14:paraId="26A9D102" w14:textId="77777777" w:rsidR="00FC614C" w:rsidRPr="00CD3A1D" w:rsidRDefault="00FC614C" w:rsidP="00A30DC9">
      <w:pPr>
        <w:spacing w:after="200"/>
        <w:ind w:left="-426" w:firstLine="0"/>
        <w:rPr>
          <w:rFonts w:eastAsia="SimSun"/>
          <w:b/>
          <w:sz w:val="28"/>
          <w:szCs w:val="28"/>
          <w:lang w:eastAsia="ar-SA"/>
        </w:rPr>
      </w:pPr>
      <w:r w:rsidRPr="00CD3A1D">
        <w:rPr>
          <w:noProof/>
          <w:color w:val="986297"/>
          <w:lang w:eastAsia="ru-RU"/>
        </w:rPr>
        <w:drawing>
          <wp:inline distT="0" distB="0" distL="0" distR="0" wp14:anchorId="0B05CEBE" wp14:editId="78D8F95B">
            <wp:extent cx="6477000" cy="8255726"/>
            <wp:effectExtent l="0" t="0" r="0" b="0"/>
            <wp:docPr id="18" name="Диаграмма 7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5BC3F9DD" w14:textId="77777777" w:rsidR="00FC614C" w:rsidRPr="00AB18AD" w:rsidRDefault="00FC614C" w:rsidP="00B80E7E">
      <w:pPr>
        <w:spacing w:after="0" w:line="240" w:lineRule="auto"/>
        <w:jc w:val="center"/>
        <w:rPr>
          <w:rFonts w:eastAsia="SimSun"/>
          <w:sz w:val="28"/>
          <w:lang w:eastAsia="ar-SA"/>
        </w:rPr>
        <w:sectPr w:rsidR="00FC614C" w:rsidRPr="00AB18AD" w:rsidSect="00136A0F">
          <w:footnotePr>
            <w:numRestart w:val="eachPage"/>
          </w:footnotePr>
          <w:type w:val="nextColumn"/>
          <w:pgSz w:w="11906" w:h="16838"/>
          <w:pgMar w:top="1134" w:right="709" w:bottom="1134" w:left="1701" w:header="709" w:footer="709" w:gutter="0"/>
          <w:cols w:space="720"/>
        </w:sectPr>
      </w:pPr>
      <w:r w:rsidRPr="00AB18AD">
        <w:rPr>
          <w:rFonts w:eastAsia="Calibri"/>
          <w:sz w:val="28"/>
          <w:szCs w:val="24"/>
        </w:rPr>
        <w:t xml:space="preserve">Диаграмма </w:t>
      </w:r>
      <w:r w:rsidR="007B105B" w:rsidRPr="00AB18AD">
        <w:rPr>
          <w:rFonts w:eastAsia="Calibri"/>
          <w:sz w:val="28"/>
          <w:szCs w:val="24"/>
        </w:rPr>
        <w:t>5</w:t>
      </w:r>
      <w:r w:rsidRPr="00AB18AD">
        <w:rPr>
          <w:rFonts w:eastAsia="Calibri"/>
          <w:sz w:val="28"/>
          <w:szCs w:val="24"/>
        </w:rPr>
        <w:t xml:space="preserve">.2.1 </w:t>
      </w:r>
      <w:r w:rsidRPr="00AB18AD">
        <w:rPr>
          <w:rFonts w:eastAsia="Calibri"/>
          <w:b/>
          <w:sz w:val="28"/>
          <w:szCs w:val="24"/>
        </w:rPr>
        <w:t xml:space="preserve">– Оценка изменения </w:t>
      </w:r>
      <w:r w:rsidR="007B105B" w:rsidRPr="00AB18AD">
        <w:rPr>
          <w:rFonts w:eastAsia="Calibri"/>
          <w:b/>
          <w:sz w:val="28"/>
          <w:szCs w:val="24"/>
        </w:rPr>
        <w:t>уровня цен</w:t>
      </w:r>
      <w:r w:rsidRPr="00AB18AD">
        <w:rPr>
          <w:rFonts w:eastAsia="Calibri"/>
          <w:b/>
          <w:sz w:val="28"/>
          <w:szCs w:val="24"/>
        </w:rPr>
        <w:t xml:space="preserve"> на товарных рынках Новосибирской области за последние 3 года (% от числа ответивших потребителей)</w:t>
      </w:r>
    </w:p>
    <w:p w14:paraId="08557FB6" w14:textId="77777777" w:rsidR="0094709D" w:rsidRDefault="004E6A00" w:rsidP="0094709D">
      <w:pPr>
        <w:pStyle w:val="25"/>
      </w:pPr>
      <w:bookmarkStart w:id="26" w:name="_Toc65500895"/>
      <w:r>
        <w:t>5</w:t>
      </w:r>
      <w:r w:rsidR="0094709D" w:rsidRPr="00A26CFC">
        <w:t>.</w:t>
      </w:r>
      <w:r w:rsidR="0094709D">
        <w:t>3</w:t>
      </w:r>
      <w:r w:rsidR="0094709D" w:rsidRPr="00A26CFC">
        <w:t xml:space="preserve">. </w:t>
      </w:r>
      <w:r w:rsidR="0094709D" w:rsidRPr="0094709D">
        <w:t>Структура товаров и услуг, на которые цены в Новосибирской области выше по сравнению с другими регионами</w:t>
      </w:r>
      <w:r w:rsidR="0094709D">
        <w:t xml:space="preserve"> </w:t>
      </w:r>
      <w:r w:rsidR="0094709D" w:rsidRPr="00BC0485">
        <w:t>(ПОКАЗАТЕЛЬ 7)</w:t>
      </w:r>
      <w:bookmarkEnd w:id="26"/>
      <w:r w:rsidR="0094709D">
        <w:t xml:space="preserve"> </w:t>
      </w:r>
    </w:p>
    <w:p w14:paraId="53111639" w14:textId="77777777" w:rsidR="00F05808" w:rsidRDefault="00F05808" w:rsidP="0094709D">
      <w:pPr>
        <w:pStyle w:val="25"/>
      </w:pPr>
    </w:p>
    <w:p w14:paraId="518E6FE2" w14:textId="1FD6143D" w:rsidR="00093E61" w:rsidRPr="00334A90" w:rsidRDefault="00093E61" w:rsidP="00093E61">
      <w:pPr>
        <w:spacing w:after="0" w:line="240" w:lineRule="auto"/>
        <w:ind w:firstLine="709"/>
        <w:jc w:val="both"/>
        <w:rPr>
          <w:rFonts w:eastAsia="Calibri"/>
          <w:sz w:val="28"/>
          <w:szCs w:val="28"/>
        </w:rPr>
      </w:pPr>
      <w:r w:rsidRPr="00334A90">
        <w:rPr>
          <w:rFonts w:eastAsia="Calibri"/>
          <w:sz w:val="28"/>
          <w:szCs w:val="28"/>
        </w:rPr>
        <w:t xml:space="preserve">Наиболее распространенными </w:t>
      </w:r>
      <w:r w:rsidR="008B5686" w:rsidRPr="00334A90">
        <w:rPr>
          <w:rFonts w:eastAsia="Calibri"/>
          <w:sz w:val="28"/>
          <w:szCs w:val="28"/>
        </w:rPr>
        <w:t xml:space="preserve">товарами, </w:t>
      </w:r>
      <w:r w:rsidR="00F20344" w:rsidRPr="00334A90">
        <w:rPr>
          <w:rFonts w:eastAsia="Calibri"/>
          <w:sz w:val="28"/>
          <w:szCs w:val="28"/>
        </w:rPr>
        <w:t xml:space="preserve">цены </w:t>
      </w:r>
      <w:r w:rsidR="008B5686" w:rsidRPr="00334A90">
        <w:rPr>
          <w:rFonts w:eastAsia="Calibri"/>
          <w:sz w:val="28"/>
          <w:szCs w:val="28"/>
        </w:rPr>
        <w:t xml:space="preserve">на которые в Новосибирской области выше по сравнению с другими регионами </w:t>
      </w:r>
      <w:r w:rsidR="00BC0485">
        <w:rPr>
          <w:rFonts w:eastAsia="Calibri"/>
          <w:sz w:val="28"/>
          <w:szCs w:val="28"/>
        </w:rPr>
        <w:t xml:space="preserve">по мнению опрошенных потребителей </w:t>
      </w:r>
      <w:r w:rsidRPr="00334A90">
        <w:rPr>
          <w:rFonts w:eastAsia="Calibri"/>
          <w:sz w:val="28"/>
          <w:szCs w:val="28"/>
        </w:rPr>
        <w:t xml:space="preserve">являются </w:t>
      </w:r>
      <w:r w:rsidR="00F20344" w:rsidRPr="00334A90">
        <w:rPr>
          <w:rFonts w:eastAsia="Calibri"/>
          <w:sz w:val="28"/>
          <w:szCs w:val="28"/>
        </w:rPr>
        <w:t xml:space="preserve">продукты питания (отметили </w:t>
      </w:r>
      <w:r w:rsidR="006E3DC7">
        <w:rPr>
          <w:rFonts w:eastAsia="Calibri"/>
          <w:sz w:val="28"/>
          <w:szCs w:val="28"/>
        </w:rPr>
        <w:t xml:space="preserve">20,8% </w:t>
      </w:r>
      <w:r w:rsidR="00B523E7" w:rsidRPr="00B523E7">
        <w:rPr>
          <w:rFonts w:eastAsia="Calibri"/>
          <w:sz w:val="28"/>
          <w:szCs w:val="28"/>
        </w:rPr>
        <w:t>опрошенных</w:t>
      </w:r>
      <w:r w:rsidR="006E3DC7">
        <w:rPr>
          <w:rFonts w:eastAsia="Calibri"/>
          <w:sz w:val="28"/>
          <w:szCs w:val="28"/>
        </w:rPr>
        <w:t xml:space="preserve">), </w:t>
      </w:r>
      <w:r w:rsidR="000E7C7E" w:rsidRPr="00334A90">
        <w:rPr>
          <w:rFonts w:eastAsia="Calibri"/>
          <w:sz w:val="28"/>
          <w:szCs w:val="28"/>
        </w:rPr>
        <w:t xml:space="preserve">в том числе </w:t>
      </w:r>
      <w:r w:rsidR="006E3DC7">
        <w:rPr>
          <w:rFonts w:eastAsia="Calibri"/>
          <w:sz w:val="28"/>
          <w:szCs w:val="28"/>
        </w:rPr>
        <w:t xml:space="preserve">назвали продукты питания в целом </w:t>
      </w:r>
      <w:r w:rsidR="006E3DC7" w:rsidRPr="00334A90">
        <w:rPr>
          <w:rFonts w:eastAsia="Calibri"/>
          <w:sz w:val="28"/>
          <w:szCs w:val="28"/>
        </w:rPr>
        <w:t>12,2% от</w:t>
      </w:r>
      <w:r w:rsidR="006E3DC7">
        <w:rPr>
          <w:rFonts w:eastAsia="Calibri"/>
          <w:sz w:val="28"/>
          <w:szCs w:val="28"/>
        </w:rPr>
        <w:t xml:space="preserve"> </w:t>
      </w:r>
      <w:r w:rsidR="00B523E7" w:rsidRPr="00B523E7">
        <w:rPr>
          <w:rFonts w:eastAsia="Calibri"/>
          <w:sz w:val="28"/>
          <w:szCs w:val="28"/>
        </w:rPr>
        <w:t>опрошенных</w:t>
      </w:r>
      <w:r w:rsidR="006E3DC7" w:rsidRPr="00334A90">
        <w:rPr>
          <w:rFonts w:eastAsia="Calibri"/>
          <w:sz w:val="28"/>
          <w:szCs w:val="28"/>
        </w:rPr>
        <w:t xml:space="preserve">, </w:t>
      </w:r>
      <w:r w:rsidR="000E7C7E" w:rsidRPr="00334A90">
        <w:rPr>
          <w:rFonts w:eastAsia="Calibri"/>
          <w:sz w:val="28"/>
          <w:szCs w:val="28"/>
        </w:rPr>
        <w:t xml:space="preserve">мясные и рыбные изделия (2,8%), крупы, сахар, соль (1,8%), молочная продукция и </w:t>
      </w:r>
      <w:r w:rsidR="00E83857" w:rsidRPr="00334A90">
        <w:rPr>
          <w:rFonts w:eastAsia="Calibri"/>
          <w:sz w:val="28"/>
          <w:szCs w:val="28"/>
        </w:rPr>
        <w:t>яйца</w:t>
      </w:r>
      <w:r w:rsidR="000E7C7E" w:rsidRPr="00334A90">
        <w:rPr>
          <w:rFonts w:eastAsia="Calibri"/>
          <w:sz w:val="28"/>
          <w:szCs w:val="28"/>
        </w:rPr>
        <w:t xml:space="preserve"> (1,7%), овощи, фрукты (1,5%), хлеб (0,8%).</w:t>
      </w:r>
    </w:p>
    <w:p w14:paraId="60670F82" w14:textId="0339F994" w:rsidR="00093E61" w:rsidRPr="00384A0A" w:rsidRDefault="00093E61" w:rsidP="00093E61">
      <w:pPr>
        <w:spacing w:after="0" w:line="240" w:lineRule="auto"/>
        <w:ind w:firstLine="709"/>
        <w:jc w:val="both"/>
        <w:rPr>
          <w:rFonts w:eastAsia="Calibri"/>
          <w:sz w:val="28"/>
          <w:szCs w:val="28"/>
        </w:rPr>
      </w:pPr>
      <w:r w:rsidRPr="005C144D">
        <w:rPr>
          <w:rFonts w:eastAsia="Calibri"/>
          <w:sz w:val="28"/>
          <w:szCs w:val="28"/>
        </w:rPr>
        <w:t xml:space="preserve">Менее распространены следующие </w:t>
      </w:r>
      <w:r w:rsidR="00F73C6F" w:rsidRPr="005C144D">
        <w:rPr>
          <w:rFonts w:eastAsia="Calibri"/>
          <w:sz w:val="28"/>
          <w:szCs w:val="28"/>
        </w:rPr>
        <w:t>товары: недвижимость</w:t>
      </w:r>
      <w:r w:rsidR="00334A90" w:rsidRPr="005C144D">
        <w:rPr>
          <w:rFonts w:eastAsia="Calibri"/>
          <w:sz w:val="28"/>
          <w:szCs w:val="28"/>
        </w:rPr>
        <w:t xml:space="preserve"> (7,9%), топливо, бензин (5,1%), </w:t>
      </w:r>
      <w:r w:rsidR="005C144D" w:rsidRPr="005C144D">
        <w:rPr>
          <w:rFonts w:eastAsia="Calibri"/>
          <w:sz w:val="28"/>
          <w:szCs w:val="28"/>
        </w:rPr>
        <w:t>автомобили (1,3%)</w:t>
      </w:r>
      <w:r w:rsidR="00943BEF">
        <w:rPr>
          <w:rFonts w:eastAsia="Calibri"/>
          <w:sz w:val="28"/>
          <w:szCs w:val="28"/>
        </w:rPr>
        <w:t>; услуги ЖКХ (6,1%), теплоснабжения (3,0), электроэнергии (3,0%), вывоз мусора и ТБО (1,2%); общественный транспорт (4,8%), такси (0,8%)</w:t>
      </w:r>
      <w:r w:rsidR="00EB4DCA">
        <w:rPr>
          <w:rFonts w:eastAsia="Calibri"/>
          <w:sz w:val="28"/>
          <w:szCs w:val="28"/>
        </w:rPr>
        <w:t xml:space="preserve">; образовательные услуги </w:t>
      </w:r>
      <w:r w:rsidR="006E3DC7">
        <w:rPr>
          <w:rFonts w:eastAsia="Calibri"/>
          <w:sz w:val="28"/>
          <w:szCs w:val="28"/>
        </w:rPr>
        <w:t xml:space="preserve">в сумме 5,9%, в том числе образование в целом </w:t>
      </w:r>
      <w:r w:rsidR="00EB4DCA">
        <w:rPr>
          <w:rFonts w:eastAsia="Calibri"/>
          <w:sz w:val="28"/>
          <w:szCs w:val="28"/>
        </w:rPr>
        <w:t>(4,3%), также дополнительное образование (1,7%</w:t>
      </w:r>
      <w:r w:rsidR="00830B5C">
        <w:rPr>
          <w:rFonts w:eastAsia="Calibri"/>
          <w:sz w:val="28"/>
          <w:szCs w:val="28"/>
        </w:rPr>
        <w:t>)</w:t>
      </w:r>
      <w:r w:rsidR="00EB4DCA">
        <w:rPr>
          <w:rFonts w:eastAsia="Calibri"/>
          <w:sz w:val="28"/>
          <w:szCs w:val="28"/>
        </w:rPr>
        <w:t>; лекарства (6,1%), медицинские услуги (</w:t>
      </w:r>
      <w:r w:rsidR="00830B5C">
        <w:rPr>
          <w:rFonts w:eastAsia="Calibri"/>
          <w:sz w:val="28"/>
          <w:szCs w:val="28"/>
        </w:rPr>
        <w:t>3,1</w:t>
      </w:r>
      <w:r w:rsidR="008363B3" w:rsidRPr="00384A0A">
        <w:rPr>
          <w:rFonts w:eastAsia="Calibri"/>
          <w:sz w:val="28"/>
          <w:szCs w:val="28"/>
        </w:rPr>
        <w:t>%).</w:t>
      </w:r>
    </w:p>
    <w:p w14:paraId="6CCAE955" w14:textId="793BAD68" w:rsidR="00093E61" w:rsidRPr="00384A0A" w:rsidRDefault="00093E61" w:rsidP="006C7A84">
      <w:pPr>
        <w:spacing w:after="0" w:line="240" w:lineRule="auto"/>
        <w:ind w:firstLine="709"/>
        <w:jc w:val="both"/>
        <w:rPr>
          <w:rFonts w:eastAsia="Calibri"/>
          <w:sz w:val="28"/>
          <w:szCs w:val="28"/>
        </w:rPr>
      </w:pPr>
      <w:r w:rsidRPr="00384A0A">
        <w:rPr>
          <w:rFonts w:eastAsia="Calibri"/>
          <w:sz w:val="28"/>
          <w:szCs w:val="28"/>
        </w:rPr>
        <w:t>В рамках варианта ответа «Другое» (</w:t>
      </w:r>
      <w:r w:rsidR="008363B3" w:rsidRPr="00384A0A">
        <w:rPr>
          <w:rFonts w:eastAsia="Calibri"/>
          <w:sz w:val="28"/>
          <w:szCs w:val="28"/>
        </w:rPr>
        <w:t>7,8</w:t>
      </w:r>
      <w:r w:rsidRPr="00384A0A">
        <w:rPr>
          <w:rFonts w:eastAsia="Calibri"/>
          <w:sz w:val="28"/>
          <w:szCs w:val="28"/>
        </w:rPr>
        <w:t xml:space="preserve">%) были названы следующие варианты ответа: </w:t>
      </w:r>
      <w:r w:rsidR="008C56CF" w:rsidRPr="00384A0A">
        <w:rPr>
          <w:rFonts w:eastAsia="Calibri"/>
          <w:sz w:val="28"/>
          <w:szCs w:val="28"/>
        </w:rPr>
        <w:t>досуговые и культурные мероприятия</w:t>
      </w:r>
      <w:r w:rsidR="00E31EB5" w:rsidRPr="00384A0A">
        <w:rPr>
          <w:rFonts w:eastAsia="Calibri"/>
          <w:sz w:val="28"/>
          <w:szCs w:val="28"/>
        </w:rPr>
        <w:t xml:space="preserve"> (</w:t>
      </w:r>
      <w:r w:rsidR="008C56CF" w:rsidRPr="00384A0A">
        <w:rPr>
          <w:rFonts w:eastAsia="Calibri"/>
          <w:sz w:val="28"/>
          <w:szCs w:val="28"/>
        </w:rPr>
        <w:t>1,6</w:t>
      </w:r>
      <w:r w:rsidR="00E31EB5" w:rsidRPr="00384A0A">
        <w:rPr>
          <w:rFonts w:eastAsia="Calibri"/>
          <w:sz w:val="28"/>
          <w:szCs w:val="28"/>
        </w:rPr>
        <w:t>%)</w:t>
      </w:r>
      <w:r w:rsidR="00476CDC" w:rsidRPr="00384A0A">
        <w:rPr>
          <w:rFonts w:eastAsia="Calibri"/>
          <w:sz w:val="28"/>
          <w:szCs w:val="28"/>
        </w:rPr>
        <w:t xml:space="preserve">, благоустройство территории (0,4%), </w:t>
      </w:r>
      <w:r w:rsidR="00384A0A" w:rsidRPr="00384A0A">
        <w:rPr>
          <w:rFonts w:eastAsia="Calibri"/>
          <w:sz w:val="28"/>
          <w:szCs w:val="28"/>
          <w:lang w:val="en-US"/>
        </w:rPr>
        <w:t>IT</w:t>
      </w:r>
      <w:r w:rsidR="00384A0A" w:rsidRPr="00384A0A">
        <w:rPr>
          <w:rFonts w:eastAsia="Calibri"/>
          <w:sz w:val="28"/>
          <w:szCs w:val="28"/>
        </w:rPr>
        <w:t xml:space="preserve">-услуги (0,2%), </w:t>
      </w:r>
      <w:r w:rsidR="00E83857" w:rsidRPr="00384A0A">
        <w:rPr>
          <w:rFonts w:eastAsia="Calibri"/>
          <w:sz w:val="28"/>
          <w:szCs w:val="28"/>
        </w:rPr>
        <w:t>бензин</w:t>
      </w:r>
      <w:r w:rsidR="00384A0A" w:rsidRPr="00384A0A">
        <w:rPr>
          <w:rFonts w:eastAsia="Calibri"/>
          <w:sz w:val="28"/>
          <w:szCs w:val="28"/>
        </w:rPr>
        <w:t xml:space="preserve"> (0,2%), вывоз мусора (0,2%).</w:t>
      </w:r>
      <w:r w:rsidR="006C7A84">
        <w:rPr>
          <w:rFonts w:eastAsia="Calibri"/>
          <w:sz w:val="28"/>
          <w:szCs w:val="28"/>
        </w:rPr>
        <w:t xml:space="preserve"> </w:t>
      </w:r>
      <w:r w:rsidRPr="00384A0A">
        <w:rPr>
          <w:rFonts w:eastAsia="Calibri"/>
          <w:sz w:val="28"/>
          <w:szCs w:val="28"/>
        </w:rPr>
        <w:t xml:space="preserve">Затруднились ответить </w:t>
      </w:r>
      <w:r w:rsidR="00830B5C">
        <w:rPr>
          <w:rFonts w:eastAsia="Calibri"/>
          <w:sz w:val="28"/>
          <w:szCs w:val="28"/>
        </w:rPr>
        <w:t>13,0% опрошенных.</w:t>
      </w:r>
    </w:p>
    <w:p w14:paraId="3F664C6D" w14:textId="77777777" w:rsidR="00093E61" w:rsidRPr="00AD7F7D" w:rsidRDefault="007F15CE" w:rsidP="00093E61">
      <w:pPr>
        <w:ind w:firstLine="0"/>
        <w:jc w:val="both"/>
        <w:rPr>
          <w:rFonts w:eastAsia="Calibri"/>
          <w:szCs w:val="24"/>
        </w:rPr>
      </w:pPr>
      <w:r>
        <w:rPr>
          <w:rFonts w:eastAsia="Calibri"/>
          <w:noProof/>
          <w:lang w:eastAsia="ru-RU"/>
        </w:rPr>
        <mc:AlternateContent>
          <mc:Choice Requires="wps">
            <w:drawing>
              <wp:anchor distT="0" distB="0" distL="114300" distR="114300" simplePos="0" relativeHeight="251663872" behindDoc="0" locked="0" layoutInCell="1" allowOverlap="1" wp14:anchorId="36E309F3" wp14:editId="3F018CB7">
                <wp:simplePos x="0" y="0"/>
                <wp:positionH relativeFrom="column">
                  <wp:posOffset>1048204</wp:posOffset>
                </wp:positionH>
                <wp:positionV relativeFrom="paragraph">
                  <wp:posOffset>2006873</wp:posOffset>
                </wp:positionV>
                <wp:extent cx="4493623" cy="0"/>
                <wp:effectExtent l="0" t="0" r="21590" b="19050"/>
                <wp:wrapNone/>
                <wp:docPr id="57" name="Прямая соединительная линия 57"/>
                <wp:cNvGraphicFramePr/>
                <a:graphic xmlns:a="http://schemas.openxmlformats.org/drawingml/2006/main">
                  <a:graphicData uri="http://schemas.microsoft.com/office/word/2010/wordprocessingShape">
                    <wps:wsp>
                      <wps:cNvCnPr/>
                      <wps:spPr>
                        <a:xfrm>
                          <a:off x="0" y="0"/>
                          <a:ext cx="4493623" cy="0"/>
                        </a:xfrm>
                        <a:prstGeom prst="line">
                          <a:avLst/>
                        </a:prstGeom>
                        <a:ln>
                          <a:solidFill>
                            <a:srgbClr val="00B0F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e="http://schemas.microsoft.com/office/word/2015/wordml/symex">
            <w:pict>
              <v:line w14:anchorId="4C6691BB" id="Прямая соединительная линия 57" o:spid="_x0000_s1026" style="position:absolute;z-index:251663872;visibility:visible;mso-wrap-style:square;mso-wrap-distance-left:9pt;mso-wrap-distance-top:0;mso-wrap-distance-right:9pt;mso-wrap-distance-bottom:0;mso-position-horizontal:absolute;mso-position-horizontal-relative:text;mso-position-vertical:absolute;mso-position-vertical-relative:text" from="82.55pt,158pt" to="436.4pt,15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" strokecolor="#00b0f0" strokeweight=".5pt">
                <v:stroke joinstyle="miter"/>
              </v:line>
            </w:pict>
          </mc:Fallback>
        </mc:AlternateContent>
      </w:r>
      <w:r w:rsidR="00093E61">
        <w:rPr>
          <w:rFonts w:eastAsia="Calibri"/>
          <w:noProof/>
          <w:lang w:eastAsia="ru-RU"/>
        </w:rPr>
        <w:drawing>
          <wp:inline distT="0" distB="0" distL="0" distR="0" wp14:anchorId="39800F5D" wp14:editId="03B51139">
            <wp:extent cx="5995670" cy="8164195"/>
            <wp:effectExtent l="0" t="0" r="5080" b="8255"/>
            <wp:docPr id="56" name="Диаграмма 7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528ED6D3" w14:textId="092C765B" w:rsidR="00093E61" w:rsidRPr="008B5686" w:rsidRDefault="00093E61" w:rsidP="00093E61">
      <w:pPr>
        <w:spacing w:after="0" w:line="240" w:lineRule="auto"/>
        <w:ind w:firstLine="0"/>
        <w:jc w:val="center"/>
        <w:rPr>
          <w:rFonts w:eastAsia="Calibri"/>
          <w:b/>
          <w:bCs/>
          <w:sz w:val="28"/>
          <w:szCs w:val="24"/>
        </w:rPr>
      </w:pPr>
      <w:r w:rsidRPr="00A12C36">
        <w:rPr>
          <w:rFonts w:eastAsia="Calibri"/>
          <w:bCs/>
          <w:sz w:val="28"/>
          <w:szCs w:val="24"/>
        </w:rPr>
        <w:t xml:space="preserve">Диаграмма </w:t>
      </w:r>
      <w:r w:rsidR="00BC0485">
        <w:rPr>
          <w:rFonts w:eastAsia="Calibri"/>
          <w:bCs/>
          <w:sz w:val="28"/>
          <w:szCs w:val="24"/>
        </w:rPr>
        <w:t>5</w:t>
      </w:r>
      <w:r w:rsidRPr="00A12C36">
        <w:rPr>
          <w:rFonts w:eastAsia="Calibri"/>
          <w:bCs/>
          <w:sz w:val="28"/>
          <w:szCs w:val="24"/>
        </w:rPr>
        <w:t>.3.1.</w:t>
      </w:r>
      <w:r w:rsidRPr="00A12C36">
        <w:rPr>
          <w:rFonts w:eastAsia="Calibri"/>
          <w:b/>
          <w:bCs/>
          <w:sz w:val="28"/>
          <w:szCs w:val="24"/>
        </w:rPr>
        <w:t xml:space="preserve"> – </w:t>
      </w:r>
      <w:r w:rsidRPr="00093E61">
        <w:rPr>
          <w:rFonts w:eastAsia="Calibri"/>
          <w:b/>
          <w:bCs/>
          <w:sz w:val="28"/>
          <w:szCs w:val="24"/>
        </w:rPr>
        <w:t xml:space="preserve">Структура товаров и услуг, на которые цены в Новосибирской области выше по сравнению с другими регионами </w:t>
      </w:r>
      <w:r w:rsidRPr="00A12C36">
        <w:rPr>
          <w:rFonts w:eastAsia="Calibri"/>
          <w:b/>
          <w:bCs/>
          <w:sz w:val="28"/>
          <w:szCs w:val="24"/>
        </w:rPr>
        <w:t xml:space="preserve">(% от числа </w:t>
      </w:r>
      <w:r w:rsidR="00B523E7">
        <w:rPr>
          <w:rFonts w:eastAsia="Calibri"/>
          <w:b/>
          <w:bCs/>
          <w:sz w:val="28"/>
          <w:szCs w:val="24"/>
        </w:rPr>
        <w:t>опрошенных</w:t>
      </w:r>
      <w:r w:rsidR="008B5686">
        <w:rPr>
          <w:rFonts w:eastAsia="Calibri"/>
          <w:b/>
          <w:bCs/>
          <w:sz w:val="28"/>
          <w:szCs w:val="24"/>
        </w:rPr>
        <w:t>)</w:t>
      </w:r>
    </w:p>
    <w:p w14:paraId="4CD445B4" w14:textId="77777777" w:rsidR="0032471A" w:rsidRDefault="0032471A" w:rsidP="00AB18AD">
      <w:pPr>
        <w:pStyle w:val="25"/>
        <w:jc w:val="left"/>
        <w:sectPr w:rsidR="0032471A" w:rsidSect="00BA22F6">
          <w:headerReference w:type="default" r:id="rId25"/>
          <w:footnotePr>
            <w:numRestart w:val="eachPage"/>
          </w:footnotePr>
          <w:type w:val="nextColumn"/>
          <w:pgSz w:w="11906" w:h="16838"/>
          <w:pgMar w:top="1134" w:right="709" w:bottom="1134" w:left="1701" w:header="709" w:footer="691" w:gutter="0"/>
          <w:cols w:space="708"/>
          <w:titlePg/>
          <w:docGrid w:linePitch="381"/>
        </w:sectPr>
      </w:pPr>
    </w:p>
    <w:p w14:paraId="0682D732" w14:textId="77777777" w:rsidR="0094709D" w:rsidRPr="00A26CFC" w:rsidRDefault="004E6A00" w:rsidP="0094709D">
      <w:pPr>
        <w:pStyle w:val="25"/>
      </w:pPr>
      <w:bookmarkStart w:id="27" w:name="_Toc65500896"/>
      <w:r>
        <w:t>5</w:t>
      </w:r>
      <w:r w:rsidR="0094709D" w:rsidRPr="00A26CFC">
        <w:t>.</w:t>
      </w:r>
      <w:r w:rsidR="0094709D">
        <w:t>4</w:t>
      </w:r>
      <w:r w:rsidR="0094709D" w:rsidRPr="00A26CFC">
        <w:t xml:space="preserve">. </w:t>
      </w:r>
      <w:r w:rsidR="0094709D" w:rsidRPr="0094709D">
        <w:t>Структура товаров и услуг, качество которых в Новосибирской области выше по сравнению с другими регио</w:t>
      </w:r>
      <w:r w:rsidR="0094709D" w:rsidRPr="00AB18AD">
        <w:t>нами (ПОКАЗАТЕЛЬ 8)</w:t>
      </w:r>
      <w:bookmarkEnd w:id="27"/>
      <w:r w:rsidR="0094709D">
        <w:t xml:space="preserve"> </w:t>
      </w:r>
    </w:p>
    <w:p w14:paraId="6486539B" w14:textId="77777777" w:rsidR="0094709D" w:rsidRPr="006B0AAA" w:rsidRDefault="0094709D" w:rsidP="006B0AAA">
      <w:pPr>
        <w:rPr>
          <w:lang w:eastAsia="ru-RU"/>
        </w:rPr>
      </w:pPr>
    </w:p>
    <w:p w14:paraId="1042553A" w14:textId="2A1BB8FE" w:rsidR="00843573" w:rsidRPr="00334A90" w:rsidRDefault="00843573" w:rsidP="00843573">
      <w:pPr>
        <w:spacing w:after="0" w:line="240" w:lineRule="auto"/>
        <w:ind w:firstLine="709"/>
        <w:jc w:val="both"/>
        <w:rPr>
          <w:rFonts w:eastAsia="Calibri"/>
          <w:sz w:val="28"/>
          <w:szCs w:val="28"/>
        </w:rPr>
      </w:pPr>
      <w:r w:rsidRPr="00334A90">
        <w:rPr>
          <w:rFonts w:eastAsia="Calibri"/>
          <w:sz w:val="28"/>
          <w:szCs w:val="28"/>
        </w:rPr>
        <w:t>Наиболее распространенными товарами</w:t>
      </w:r>
      <w:r>
        <w:rPr>
          <w:rFonts w:eastAsia="Calibri"/>
          <w:sz w:val="28"/>
          <w:szCs w:val="28"/>
        </w:rPr>
        <w:t xml:space="preserve"> и услугами</w:t>
      </w:r>
      <w:r w:rsidRPr="00334A90">
        <w:rPr>
          <w:rFonts w:eastAsia="Calibri"/>
          <w:sz w:val="28"/>
          <w:szCs w:val="28"/>
        </w:rPr>
        <w:t xml:space="preserve">, </w:t>
      </w:r>
      <w:r>
        <w:rPr>
          <w:rFonts w:eastAsia="Calibri"/>
          <w:sz w:val="28"/>
          <w:szCs w:val="28"/>
        </w:rPr>
        <w:t>качество</w:t>
      </w:r>
      <w:r w:rsidRPr="00334A90">
        <w:rPr>
          <w:rFonts w:eastAsia="Calibri"/>
          <w:sz w:val="28"/>
          <w:szCs w:val="28"/>
        </w:rPr>
        <w:t xml:space="preserve"> </w:t>
      </w:r>
      <w:r>
        <w:rPr>
          <w:rFonts w:eastAsia="Calibri"/>
          <w:sz w:val="28"/>
          <w:szCs w:val="28"/>
        </w:rPr>
        <w:t>которых</w:t>
      </w:r>
      <w:r w:rsidRPr="00334A90">
        <w:rPr>
          <w:rFonts w:eastAsia="Calibri"/>
          <w:sz w:val="28"/>
          <w:szCs w:val="28"/>
        </w:rPr>
        <w:t xml:space="preserve"> в Новосибирской области выше по сравнению с другими регионами являются </w:t>
      </w:r>
      <w:r>
        <w:rPr>
          <w:rFonts w:eastAsia="Calibri"/>
          <w:sz w:val="28"/>
          <w:szCs w:val="28"/>
        </w:rPr>
        <w:t xml:space="preserve">образовательные услуги </w:t>
      </w:r>
      <w:r w:rsidR="00B523E7">
        <w:rPr>
          <w:rFonts w:eastAsia="Calibri"/>
          <w:sz w:val="28"/>
          <w:szCs w:val="28"/>
        </w:rPr>
        <w:t>в сумме 11,8% опрошенных, в том числе назвали образование в целом -</w:t>
      </w:r>
      <w:r w:rsidR="00FB3C01">
        <w:rPr>
          <w:rFonts w:eastAsia="Calibri"/>
          <w:sz w:val="28"/>
          <w:szCs w:val="28"/>
        </w:rPr>
        <w:t xml:space="preserve"> </w:t>
      </w:r>
      <w:r w:rsidR="00B523E7">
        <w:rPr>
          <w:rFonts w:eastAsia="Calibri"/>
          <w:sz w:val="28"/>
          <w:szCs w:val="28"/>
        </w:rPr>
        <w:t>9,8%</w:t>
      </w:r>
      <w:r>
        <w:rPr>
          <w:rFonts w:eastAsia="Calibri"/>
          <w:sz w:val="28"/>
          <w:szCs w:val="28"/>
        </w:rPr>
        <w:t xml:space="preserve">, </w:t>
      </w:r>
      <w:r w:rsidR="00FB3C01">
        <w:rPr>
          <w:rFonts w:eastAsia="Calibri"/>
          <w:sz w:val="28"/>
          <w:szCs w:val="28"/>
        </w:rPr>
        <w:t xml:space="preserve">высшее образование - </w:t>
      </w:r>
      <w:r>
        <w:rPr>
          <w:rFonts w:eastAsia="Calibri"/>
          <w:sz w:val="28"/>
          <w:szCs w:val="28"/>
        </w:rPr>
        <w:t>1,3%, дополн</w:t>
      </w:r>
      <w:r w:rsidR="00FB3C01">
        <w:rPr>
          <w:rFonts w:eastAsia="Calibri"/>
          <w:sz w:val="28"/>
          <w:szCs w:val="28"/>
        </w:rPr>
        <w:t>ительное образование - 0,7%; медицинские услуги - 5,3%, лекарства - 1,6%</w:t>
      </w:r>
      <w:r>
        <w:rPr>
          <w:rFonts w:eastAsia="Calibri"/>
          <w:sz w:val="28"/>
          <w:szCs w:val="28"/>
        </w:rPr>
        <w:t>.</w:t>
      </w:r>
    </w:p>
    <w:p w14:paraId="5BCC4578" w14:textId="3E11C750" w:rsidR="009F170B" w:rsidRDefault="00843573" w:rsidP="00843573">
      <w:pPr>
        <w:spacing w:after="0" w:line="240" w:lineRule="auto"/>
        <w:ind w:firstLine="709"/>
        <w:jc w:val="both"/>
        <w:rPr>
          <w:rFonts w:eastAsia="Calibri"/>
          <w:sz w:val="28"/>
          <w:szCs w:val="28"/>
        </w:rPr>
      </w:pPr>
      <w:r w:rsidRPr="005C144D">
        <w:rPr>
          <w:rFonts w:eastAsia="Calibri"/>
          <w:sz w:val="28"/>
          <w:szCs w:val="28"/>
        </w:rPr>
        <w:t>Менее распространены следующие товары</w:t>
      </w:r>
      <w:r>
        <w:rPr>
          <w:rFonts w:eastAsia="Calibri"/>
          <w:sz w:val="28"/>
          <w:szCs w:val="28"/>
        </w:rPr>
        <w:t xml:space="preserve"> и услуги</w:t>
      </w:r>
      <w:r w:rsidRPr="005C144D">
        <w:rPr>
          <w:rFonts w:eastAsia="Calibri"/>
          <w:sz w:val="28"/>
          <w:szCs w:val="28"/>
        </w:rPr>
        <w:t xml:space="preserve">: </w:t>
      </w:r>
      <w:r w:rsidR="0074538D">
        <w:rPr>
          <w:rFonts w:eastAsia="Calibri"/>
          <w:sz w:val="28"/>
          <w:szCs w:val="28"/>
        </w:rPr>
        <w:t>общественный транс</w:t>
      </w:r>
      <w:r w:rsidR="00AB18AD">
        <w:rPr>
          <w:rFonts w:eastAsia="Calibri"/>
          <w:sz w:val="28"/>
          <w:szCs w:val="28"/>
        </w:rPr>
        <w:t>по</w:t>
      </w:r>
      <w:r w:rsidR="0074538D">
        <w:rPr>
          <w:rFonts w:eastAsia="Calibri"/>
          <w:sz w:val="28"/>
          <w:szCs w:val="28"/>
        </w:rPr>
        <w:t xml:space="preserve">рт (2,7%), такси (2,4%); продукты питания </w:t>
      </w:r>
      <w:r w:rsidR="00F6706C">
        <w:rPr>
          <w:rFonts w:eastAsia="Calibri"/>
          <w:sz w:val="28"/>
          <w:szCs w:val="28"/>
        </w:rPr>
        <w:t>(</w:t>
      </w:r>
      <w:r w:rsidR="00FB3C01">
        <w:rPr>
          <w:rFonts w:eastAsia="Calibri"/>
          <w:sz w:val="28"/>
          <w:szCs w:val="28"/>
        </w:rPr>
        <w:t>14,0% опрошенных</w:t>
      </w:r>
      <w:r w:rsidR="00F6706C">
        <w:rPr>
          <w:rFonts w:eastAsia="Calibri"/>
          <w:sz w:val="28"/>
          <w:szCs w:val="28"/>
        </w:rPr>
        <w:t>)</w:t>
      </w:r>
      <w:r w:rsidR="00FB3C01">
        <w:rPr>
          <w:rFonts w:eastAsia="Calibri"/>
          <w:sz w:val="28"/>
          <w:szCs w:val="28"/>
        </w:rPr>
        <w:t xml:space="preserve">, в том числе продукты в целом </w:t>
      </w:r>
      <w:r w:rsidR="00F6706C">
        <w:rPr>
          <w:rFonts w:eastAsia="Calibri"/>
          <w:sz w:val="28"/>
          <w:szCs w:val="28"/>
        </w:rPr>
        <w:t>- 4,2%</w:t>
      </w:r>
      <w:r w:rsidR="0074538D">
        <w:rPr>
          <w:rFonts w:eastAsia="Calibri"/>
          <w:sz w:val="28"/>
          <w:szCs w:val="28"/>
        </w:rPr>
        <w:t xml:space="preserve">, </w:t>
      </w:r>
      <w:r w:rsidR="00F6706C">
        <w:rPr>
          <w:rFonts w:eastAsia="Calibri"/>
          <w:sz w:val="28"/>
          <w:szCs w:val="28"/>
        </w:rPr>
        <w:t>молочная продукция - 4,7%</w:t>
      </w:r>
      <w:r w:rsidR="0074538D">
        <w:rPr>
          <w:rFonts w:eastAsia="Calibri"/>
          <w:sz w:val="28"/>
          <w:szCs w:val="28"/>
        </w:rPr>
        <w:t>, мясная продукция</w:t>
      </w:r>
      <w:r w:rsidR="009F170B">
        <w:rPr>
          <w:rFonts w:eastAsia="Calibri"/>
          <w:sz w:val="28"/>
          <w:szCs w:val="28"/>
        </w:rPr>
        <w:t xml:space="preserve"> и</w:t>
      </w:r>
      <w:r w:rsidR="0074538D">
        <w:rPr>
          <w:rFonts w:eastAsia="Calibri"/>
          <w:sz w:val="28"/>
          <w:szCs w:val="28"/>
        </w:rPr>
        <w:t xml:space="preserve"> </w:t>
      </w:r>
      <w:r w:rsidR="009F170B">
        <w:rPr>
          <w:rFonts w:eastAsia="Calibri"/>
          <w:sz w:val="28"/>
          <w:szCs w:val="28"/>
        </w:rPr>
        <w:t xml:space="preserve">рыбные изделия </w:t>
      </w:r>
      <w:r w:rsidR="00F6706C">
        <w:rPr>
          <w:rFonts w:eastAsia="Calibri"/>
          <w:sz w:val="28"/>
          <w:szCs w:val="28"/>
        </w:rPr>
        <w:t xml:space="preserve">- </w:t>
      </w:r>
      <w:r w:rsidR="0074538D">
        <w:rPr>
          <w:rFonts w:eastAsia="Calibri"/>
          <w:sz w:val="28"/>
          <w:szCs w:val="28"/>
        </w:rPr>
        <w:t>2,</w:t>
      </w:r>
      <w:r w:rsidR="009F170B">
        <w:rPr>
          <w:rFonts w:eastAsia="Calibri"/>
          <w:sz w:val="28"/>
          <w:szCs w:val="28"/>
        </w:rPr>
        <w:t>7</w:t>
      </w:r>
      <w:r w:rsidR="00F6706C">
        <w:rPr>
          <w:rFonts w:eastAsia="Calibri"/>
          <w:sz w:val="28"/>
          <w:szCs w:val="28"/>
        </w:rPr>
        <w:t>%, сельхозпродукция - 1,8%, кондитерские изделия - 0,7%</w:t>
      </w:r>
      <w:r w:rsidR="009F170B">
        <w:rPr>
          <w:rFonts w:eastAsia="Calibri"/>
          <w:sz w:val="28"/>
          <w:szCs w:val="28"/>
        </w:rPr>
        <w:t>.</w:t>
      </w:r>
    </w:p>
    <w:p w14:paraId="4691FDA9" w14:textId="77777777" w:rsidR="00843573" w:rsidRPr="005C144D" w:rsidRDefault="009F170B" w:rsidP="00843573">
      <w:pPr>
        <w:spacing w:after="0" w:line="240" w:lineRule="auto"/>
        <w:ind w:firstLine="709"/>
        <w:jc w:val="both"/>
        <w:rPr>
          <w:rFonts w:eastAsia="Calibri"/>
          <w:sz w:val="28"/>
          <w:szCs w:val="28"/>
        </w:rPr>
      </w:pPr>
      <w:r>
        <w:rPr>
          <w:rFonts w:eastAsia="Calibri"/>
          <w:sz w:val="28"/>
          <w:szCs w:val="28"/>
        </w:rPr>
        <w:t xml:space="preserve">А также услуги </w:t>
      </w:r>
      <w:r w:rsidR="00B814B2">
        <w:rPr>
          <w:rFonts w:eastAsia="Calibri"/>
          <w:sz w:val="28"/>
          <w:szCs w:val="28"/>
        </w:rPr>
        <w:t xml:space="preserve">ЖКХ </w:t>
      </w:r>
      <w:r>
        <w:rPr>
          <w:rFonts w:eastAsia="Calibri"/>
          <w:sz w:val="28"/>
          <w:szCs w:val="28"/>
        </w:rPr>
        <w:t>(</w:t>
      </w:r>
      <w:r w:rsidR="008E1011">
        <w:rPr>
          <w:rFonts w:eastAsia="Calibri"/>
          <w:sz w:val="28"/>
          <w:szCs w:val="28"/>
        </w:rPr>
        <w:t>0,9</w:t>
      </w:r>
      <w:r>
        <w:rPr>
          <w:rFonts w:eastAsia="Calibri"/>
          <w:sz w:val="28"/>
          <w:szCs w:val="28"/>
        </w:rPr>
        <w:t>%),</w:t>
      </w:r>
      <w:r w:rsidR="008E1011">
        <w:rPr>
          <w:rFonts w:eastAsia="Calibri"/>
          <w:sz w:val="28"/>
          <w:szCs w:val="28"/>
        </w:rPr>
        <w:t xml:space="preserve"> водоснабжения (1,3%), электроэ</w:t>
      </w:r>
      <w:r>
        <w:rPr>
          <w:rFonts w:eastAsia="Calibri"/>
          <w:sz w:val="28"/>
          <w:szCs w:val="28"/>
        </w:rPr>
        <w:t xml:space="preserve">нергии (1,3%), теплоснабжения (1,1%); </w:t>
      </w:r>
      <w:r w:rsidR="008C56CF">
        <w:rPr>
          <w:rFonts w:eastAsia="Calibri"/>
          <w:sz w:val="28"/>
          <w:szCs w:val="28"/>
        </w:rPr>
        <w:t>интернет, связь</w:t>
      </w:r>
      <w:r>
        <w:rPr>
          <w:rFonts w:eastAsia="Calibri"/>
          <w:sz w:val="28"/>
          <w:szCs w:val="28"/>
        </w:rPr>
        <w:t xml:space="preserve"> (3,8%), строительные материалы (1,3%), строительство недвижимости (1,1%).</w:t>
      </w:r>
    </w:p>
    <w:p w14:paraId="69BD19E7" w14:textId="77777777" w:rsidR="00843573" w:rsidRPr="005560C0" w:rsidRDefault="00843573" w:rsidP="00843573">
      <w:pPr>
        <w:spacing w:after="0" w:line="240" w:lineRule="auto"/>
        <w:ind w:firstLine="709"/>
        <w:jc w:val="both"/>
        <w:rPr>
          <w:rFonts w:eastAsia="Calibri"/>
          <w:szCs w:val="28"/>
        </w:rPr>
      </w:pPr>
      <w:r w:rsidRPr="005560C0">
        <w:rPr>
          <w:rFonts w:eastAsia="Calibri"/>
          <w:sz w:val="28"/>
          <w:szCs w:val="28"/>
        </w:rPr>
        <w:t>В рамках варианта ответа «Другое» (</w:t>
      </w:r>
      <w:r w:rsidR="008C56CF">
        <w:rPr>
          <w:rFonts w:eastAsia="Calibri"/>
          <w:sz w:val="28"/>
          <w:szCs w:val="28"/>
        </w:rPr>
        <w:t>9,5</w:t>
      </w:r>
      <w:r w:rsidRPr="005560C0">
        <w:rPr>
          <w:rFonts w:eastAsia="Calibri"/>
          <w:sz w:val="28"/>
          <w:szCs w:val="28"/>
        </w:rPr>
        <w:t xml:space="preserve">%) были названы следующие варианты ответа: дошкольное образование (0,7%), досуг, театр (0,5%), косметология (0,5%), кофе, чай (0,5%), водоснабжение (0,3%), мебель (0,3%), парфюмерия и косметика (0,3%), алкоголь (0,2%), книги </w:t>
      </w:r>
      <w:bookmarkStart w:id="28" w:name="_GoBack"/>
      <w:bookmarkEnd w:id="28"/>
      <w:r w:rsidRPr="005560C0">
        <w:rPr>
          <w:rFonts w:eastAsia="Calibri"/>
          <w:sz w:val="28"/>
          <w:szCs w:val="28"/>
        </w:rPr>
        <w:t xml:space="preserve">(0,2%), отдых (0,2%), парикмахерские </w:t>
      </w:r>
      <w:r w:rsidRPr="00FB3C01">
        <w:rPr>
          <w:rFonts w:eastAsia="Calibri"/>
          <w:sz w:val="28"/>
          <w:szCs w:val="28"/>
        </w:rPr>
        <w:t>услуги (0,2%).</w:t>
      </w:r>
    </w:p>
    <w:p w14:paraId="1697A722" w14:textId="77777777" w:rsidR="00843573" w:rsidRPr="00A12C36" w:rsidRDefault="00843573" w:rsidP="00843573">
      <w:pPr>
        <w:spacing w:after="0" w:line="240" w:lineRule="auto"/>
        <w:ind w:firstLine="709"/>
        <w:jc w:val="both"/>
        <w:rPr>
          <w:rFonts w:eastAsia="Calibri"/>
          <w:sz w:val="28"/>
          <w:szCs w:val="28"/>
        </w:rPr>
      </w:pPr>
      <w:r w:rsidRPr="005560C0">
        <w:rPr>
          <w:rFonts w:eastAsia="Calibri"/>
          <w:sz w:val="28"/>
          <w:szCs w:val="28"/>
        </w:rPr>
        <w:t xml:space="preserve">Затруднились ответить </w:t>
      </w:r>
      <w:r w:rsidR="00C75A0C">
        <w:rPr>
          <w:rFonts w:eastAsia="Calibri"/>
          <w:sz w:val="28"/>
          <w:szCs w:val="28"/>
        </w:rPr>
        <w:t>28,4</w:t>
      </w:r>
      <w:r w:rsidRPr="005560C0">
        <w:rPr>
          <w:rFonts w:eastAsia="Calibri"/>
          <w:sz w:val="28"/>
          <w:szCs w:val="28"/>
        </w:rPr>
        <w:t>% опрошенных.</w:t>
      </w:r>
    </w:p>
    <w:p w14:paraId="52F392A0" w14:textId="77777777" w:rsidR="0032471A" w:rsidRPr="00AD7F7D" w:rsidRDefault="0032471A" w:rsidP="0032471A">
      <w:pPr>
        <w:ind w:firstLine="0"/>
        <w:jc w:val="both"/>
        <w:rPr>
          <w:rFonts w:eastAsia="Calibri"/>
          <w:szCs w:val="24"/>
        </w:rPr>
      </w:pPr>
      <w:r>
        <w:rPr>
          <w:rFonts w:eastAsia="Calibri"/>
          <w:noProof/>
          <w:lang w:eastAsia="ru-RU"/>
        </w:rPr>
        <mc:AlternateContent>
          <mc:Choice Requires="wps">
            <w:drawing>
              <wp:anchor distT="0" distB="0" distL="114300" distR="114300" simplePos="0" relativeHeight="251665920" behindDoc="0" locked="0" layoutInCell="1" allowOverlap="1" wp14:anchorId="4E5D62EB" wp14:editId="6FA8B3E6">
                <wp:simplePos x="0" y="0"/>
                <wp:positionH relativeFrom="column">
                  <wp:posOffset>982708</wp:posOffset>
                </wp:positionH>
                <wp:positionV relativeFrom="paragraph">
                  <wp:posOffset>1222193</wp:posOffset>
                </wp:positionV>
                <wp:extent cx="4493623" cy="0"/>
                <wp:effectExtent l="0" t="0" r="21590" b="19050"/>
                <wp:wrapNone/>
                <wp:docPr id="59" name="Прямая соединительная линия 59"/>
                <wp:cNvGraphicFramePr/>
                <a:graphic xmlns:a="http://schemas.openxmlformats.org/drawingml/2006/main">
                  <a:graphicData uri="http://schemas.microsoft.com/office/word/2010/wordprocessingShape">
                    <wps:wsp>
                      <wps:cNvCnPr/>
                      <wps:spPr>
                        <a:xfrm>
                          <a:off x="0" y="0"/>
                          <a:ext cx="4493623" cy="0"/>
                        </a:xfrm>
                        <a:prstGeom prst="line">
                          <a:avLst/>
                        </a:prstGeom>
                        <a:noFill/>
                        <a:ln w="6350" cap="flat" cmpd="sng" algn="ctr">
                          <a:solidFill>
                            <a:srgbClr val="00B0F0"/>
                          </a:solidFill>
                          <a:prstDash val="solid"/>
                          <a:miter lim="800000"/>
                        </a:ln>
                        <a:effectLst/>
                      </wps:spPr>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e="http://schemas.microsoft.com/office/word/2015/wordml/symex">
            <w:pict>
              <v:line w14:anchorId="48E99956" id="Прямая соединительная линия 59" o:spid="_x0000_s1026" style="position:absolute;z-index:251665920;visibility:visible;mso-wrap-style:square;mso-wrap-distance-left:9pt;mso-wrap-distance-top:0;mso-wrap-distance-right:9pt;mso-wrap-distance-bottom:0;mso-position-horizontal:absolute;mso-position-horizontal-relative:text;mso-position-vertical:absolute;mso-position-vertical-relative:text" from="77.4pt,96.25pt" to="431.25pt,9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" strokecolor="#00b0f0" strokeweight=".5pt">
                <v:stroke joinstyle="miter"/>
              </v:line>
            </w:pict>
          </mc:Fallback>
        </mc:AlternateContent>
      </w:r>
      <w:r>
        <w:rPr>
          <w:rFonts w:eastAsia="Calibri"/>
          <w:noProof/>
          <w:lang w:eastAsia="ru-RU"/>
        </w:rPr>
        <w:drawing>
          <wp:inline distT="0" distB="0" distL="0" distR="0" wp14:anchorId="360A84C1" wp14:editId="27599394">
            <wp:extent cx="6006465" cy="8334102"/>
            <wp:effectExtent l="0" t="0" r="0" b="0"/>
            <wp:docPr id="60" name="Диаграмма 7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654CE4B5" w14:textId="2FDDB4F1" w:rsidR="0094709D" w:rsidRDefault="0032471A" w:rsidP="008B5686">
      <w:pPr>
        <w:spacing w:after="0" w:line="240" w:lineRule="auto"/>
        <w:ind w:firstLine="0"/>
        <w:jc w:val="center"/>
        <w:rPr>
          <w:rFonts w:ascii="Times New Roman" w:eastAsia="Times New Roman" w:hAnsi="Times New Roman" w:cs="Times New Roman"/>
          <w:color w:val="000000"/>
          <w:szCs w:val="28"/>
          <w:lang w:eastAsia="ru-RU"/>
        </w:rPr>
        <w:sectPr w:rsidR="0094709D" w:rsidSect="00BA22F6">
          <w:footnotePr>
            <w:numRestart w:val="eachPage"/>
          </w:footnotePr>
          <w:pgSz w:w="11906" w:h="16838"/>
          <w:pgMar w:top="1134" w:right="709" w:bottom="1134" w:left="1701" w:header="709" w:footer="549" w:gutter="0"/>
          <w:cols w:space="708"/>
          <w:titlePg/>
          <w:docGrid w:linePitch="381"/>
        </w:sectPr>
      </w:pPr>
      <w:r w:rsidRPr="00A12C36">
        <w:rPr>
          <w:rFonts w:eastAsia="Calibri"/>
          <w:bCs/>
          <w:sz w:val="28"/>
          <w:szCs w:val="24"/>
        </w:rPr>
        <w:t xml:space="preserve">Диаграмма </w:t>
      </w:r>
      <w:r w:rsidR="00AB18AD">
        <w:rPr>
          <w:rFonts w:eastAsia="Calibri"/>
          <w:bCs/>
          <w:sz w:val="28"/>
          <w:szCs w:val="24"/>
        </w:rPr>
        <w:t>5</w:t>
      </w:r>
      <w:r w:rsidRPr="00A12C36">
        <w:rPr>
          <w:rFonts w:eastAsia="Calibri"/>
          <w:bCs/>
          <w:sz w:val="28"/>
          <w:szCs w:val="24"/>
        </w:rPr>
        <w:t>.</w:t>
      </w:r>
      <w:r w:rsidR="00AB18AD">
        <w:rPr>
          <w:rFonts w:eastAsia="Calibri"/>
          <w:bCs/>
          <w:sz w:val="28"/>
          <w:szCs w:val="24"/>
        </w:rPr>
        <w:t>4</w:t>
      </w:r>
      <w:r w:rsidRPr="00A12C36">
        <w:rPr>
          <w:rFonts w:eastAsia="Calibri"/>
          <w:bCs/>
          <w:sz w:val="28"/>
          <w:szCs w:val="24"/>
        </w:rPr>
        <w:t>.1.</w:t>
      </w:r>
      <w:r w:rsidRPr="00A12C36">
        <w:rPr>
          <w:rFonts w:eastAsia="Calibri"/>
          <w:b/>
          <w:bCs/>
          <w:sz w:val="28"/>
          <w:szCs w:val="24"/>
        </w:rPr>
        <w:t xml:space="preserve"> – </w:t>
      </w:r>
      <w:r w:rsidR="00EE01F2" w:rsidRPr="00EE01F2">
        <w:rPr>
          <w:rFonts w:eastAsia="Calibri"/>
          <w:b/>
          <w:bCs/>
          <w:sz w:val="28"/>
          <w:szCs w:val="24"/>
        </w:rPr>
        <w:t xml:space="preserve">Структура товаров и услуг, качество которых в Новосибирской области выше по сравнению с другими регионами </w:t>
      </w:r>
      <w:r w:rsidRPr="00A12C36">
        <w:rPr>
          <w:rFonts w:eastAsia="Calibri"/>
          <w:b/>
          <w:bCs/>
          <w:sz w:val="28"/>
          <w:szCs w:val="24"/>
        </w:rPr>
        <w:t xml:space="preserve">(% от числа </w:t>
      </w:r>
      <w:r w:rsidR="00B523E7">
        <w:rPr>
          <w:rFonts w:eastAsia="Calibri"/>
          <w:b/>
          <w:bCs/>
          <w:sz w:val="28"/>
          <w:szCs w:val="24"/>
        </w:rPr>
        <w:t>опрошенных</w:t>
      </w:r>
      <w:r w:rsidR="008B5686">
        <w:rPr>
          <w:rFonts w:eastAsia="Calibri"/>
          <w:b/>
          <w:bCs/>
          <w:sz w:val="28"/>
          <w:szCs w:val="24"/>
        </w:rPr>
        <w:t>)</w:t>
      </w:r>
    </w:p>
    <w:p w14:paraId="51EED2C3" w14:textId="01787967" w:rsidR="00CD5FD8" w:rsidRDefault="00CD5FD8" w:rsidP="00CD5FD8">
      <w:pPr>
        <w:pStyle w:val="12"/>
        <w:rPr>
          <w:sz w:val="32"/>
        </w:rPr>
      </w:pPr>
      <w:bookmarkStart w:id="29" w:name="_Toc65500897"/>
      <w:r w:rsidRPr="00A30DC9">
        <w:rPr>
          <w:sz w:val="32"/>
        </w:rPr>
        <w:t xml:space="preserve">РАЗДЕЛ </w:t>
      </w:r>
      <w:r w:rsidR="004E6A00">
        <w:rPr>
          <w:sz w:val="32"/>
        </w:rPr>
        <w:t>6</w:t>
      </w:r>
      <w:r w:rsidRPr="00A30DC9">
        <w:rPr>
          <w:sz w:val="32"/>
        </w:rPr>
        <w:t xml:space="preserve">. </w:t>
      </w:r>
      <w:r w:rsidR="00395591" w:rsidRPr="00395591">
        <w:rPr>
          <w:sz w:val="32"/>
        </w:rPr>
        <w:t>удовлетворенност</w:t>
      </w:r>
      <w:r w:rsidR="00395591">
        <w:rPr>
          <w:sz w:val="32"/>
        </w:rPr>
        <w:t>ь</w:t>
      </w:r>
      <w:r w:rsidR="00395591" w:rsidRPr="00395591">
        <w:rPr>
          <w:sz w:val="32"/>
        </w:rPr>
        <w:t xml:space="preserve"> качеством официальной информации о состоянии </w:t>
      </w:r>
      <w:r w:rsidR="00F05808" w:rsidRPr="00F05808">
        <w:rPr>
          <w:sz w:val="32"/>
        </w:rPr>
        <w:t>конкурентной среды на рынках товаров</w:t>
      </w:r>
      <w:r w:rsidR="008F7733">
        <w:rPr>
          <w:sz w:val="32"/>
        </w:rPr>
        <w:t xml:space="preserve"> и услуг Новосибирской области</w:t>
      </w:r>
      <w:bookmarkEnd w:id="29"/>
    </w:p>
    <w:p w14:paraId="521868F7" w14:textId="77777777" w:rsidR="00F05808" w:rsidRDefault="004E6A00" w:rsidP="00F05808">
      <w:pPr>
        <w:pStyle w:val="25"/>
      </w:pPr>
      <w:bookmarkStart w:id="30" w:name="_Toc65500898"/>
      <w:r>
        <w:t>6</w:t>
      </w:r>
      <w:r w:rsidR="00F05808" w:rsidRPr="00A26CFC">
        <w:t>.</w:t>
      </w:r>
      <w:r w:rsidR="00F05808">
        <w:t>1</w:t>
      </w:r>
      <w:r w:rsidR="00F05808" w:rsidRPr="00A26CFC">
        <w:t xml:space="preserve">. </w:t>
      </w:r>
      <w:r w:rsidR="00F05808" w:rsidRPr="00F05808">
        <w:t xml:space="preserve">Оценка доступности официальной информации о состоянии конкурентной среды на рынках товаров и услуг Новосибирской области, размещаемой в открытом </w:t>
      </w:r>
      <w:r w:rsidR="00F05808" w:rsidRPr="00B814B2">
        <w:t>доступе (ПОКАЗАТЕЛЬ 13)</w:t>
      </w:r>
      <w:bookmarkEnd w:id="30"/>
      <w:r w:rsidR="00F05808">
        <w:t xml:space="preserve"> </w:t>
      </w:r>
    </w:p>
    <w:p w14:paraId="0D7FBBAD" w14:textId="77777777" w:rsidR="00870F55" w:rsidRDefault="00870F55" w:rsidP="00870F55">
      <w:pPr>
        <w:pStyle w:val="25"/>
        <w:jc w:val="left"/>
      </w:pPr>
    </w:p>
    <w:p w14:paraId="784F9D8F" w14:textId="77777777" w:rsidR="00053421" w:rsidRDefault="00D06E9F" w:rsidP="00D06E9F">
      <w:pPr>
        <w:widowControl w:val="0"/>
        <w:autoSpaceDE w:val="0"/>
        <w:autoSpaceDN w:val="0"/>
        <w:adjustRightInd w:val="0"/>
        <w:spacing w:after="0" w:line="240" w:lineRule="auto"/>
        <w:ind w:firstLine="709"/>
        <w:jc w:val="both"/>
        <w:rPr>
          <w:rFonts w:ascii="Times New Roman" w:eastAsia="Calibri" w:hAnsi="Times New Roman" w:cs="Times New Roman"/>
          <w:color w:val="000000"/>
          <w:sz w:val="28"/>
          <w:szCs w:val="28"/>
          <w:lang w:eastAsia="ru-RU"/>
        </w:rPr>
      </w:pPr>
      <w:r w:rsidRPr="00D70B75">
        <w:rPr>
          <w:rFonts w:ascii="Times New Roman" w:eastAsia="Calibri" w:hAnsi="Times New Roman" w:cs="Times New Roman"/>
          <w:color w:val="000000"/>
          <w:sz w:val="28"/>
          <w:szCs w:val="28"/>
          <w:lang w:eastAsia="ru-RU"/>
        </w:rPr>
        <w:t xml:space="preserve">Удовлетворенность </w:t>
      </w:r>
      <w:r>
        <w:rPr>
          <w:rFonts w:ascii="Times New Roman" w:eastAsia="Calibri" w:hAnsi="Times New Roman" w:cs="Times New Roman"/>
          <w:color w:val="000000"/>
          <w:sz w:val="28"/>
          <w:szCs w:val="28"/>
          <w:lang w:eastAsia="ru-RU"/>
        </w:rPr>
        <w:t>потребителей</w:t>
      </w:r>
      <w:r w:rsidRPr="00D70B75">
        <w:rPr>
          <w:rFonts w:ascii="Times New Roman" w:eastAsia="Calibri" w:hAnsi="Times New Roman" w:cs="Times New Roman"/>
          <w:color w:val="000000"/>
          <w:sz w:val="28"/>
          <w:szCs w:val="28"/>
          <w:lang w:eastAsia="ru-RU"/>
        </w:rPr>
        <w:t xml:space="preserve"> уровнем доступности информации </w:t>
      </w:r>
      <w:r w:rsidR="004014CC" w:rsidRPr="004014CC">
        <w:rPr>
          <w:rFonts w:ascii="Times New Roman" w:eastAsia="Calibri" w:hAnsi="Times New Roman" w:cs="Times New Roman"/>
          <w:color w:val="000000"/>
          <w:sz w:val="28"/>
          <w:szCs w:val="28"/>
          <w:lang w:eastAsia="ru-RU"/>
        </w:rPr>
        <w:t>о состоянии конкурентной среды на рынках товаров и услуг Новосибирской области, размещаемой в открытом доступе</w:t>
      </w:r>
      <w:r w:rsidR="004014CC">
        <w:rPr>
          <w:rFonts w:ascii="Times New Roman" w:eastAsia="Calibri" w:hAnsi="Times New Roman" w:cs="Times New Roman"/>
          <w:color w:val="000000"/>
          <w:sz w:val="28"/>
          <w:szCs w:val="28"/>
          <w:lang w:eastAsia="ru-RU"/>
        </w:rPr>
        <w:t>,</w:t>
      </w:r>
      <w:r w:rsidRPr="00D70B75">
        <w:rPr>
          <w:rFonts w:ascii="Times New Roman" w:eastAsia="Calibri" w:hAnsi="Times New Roman" w:cs="Times New Roman"/>
          <w:color w:val="000000"/>
          <w:sz w:val="28"/>
          <w:szCs w:val="28"/>
          <w:lang w:eastAsia="ru-RU"/>
        </w:rPr>
        <w:t xml:space="preserve"> в среднем по Новосибирской области составляет 5</w:t>
      </w:r>
      <w:r w:rsidR="004014CC">
        <w:rPr>
          <w:rFonts w:ascii="Times New Roman" w:eastAsia="Calibri" w:hAnsi="Times New Roman" w:cs="Times New Roman"/>
          <w:color w:val="000000"/>
          <w:sz w:val="28"/>
          <w:szCs w:val="28"/>
          <w:lang w:eastAsia="ru-RU"/>
        </w:rPr>
        <w:t>6,1</w:t>
      </w:r>
      <w:r w:rsidRPr="00D70B75">
        <w:rPr>
          <w:rFonts w:ascii="Times New Roman" w:eastAsia="Calibri" w:hAnsi="Times New Roman" w:cs="Times New Roman"/>
          <w:color w:val="000000"/>
          <w:sz w:val="28"/>
          <w:szCs w:val="28"/>
          <w:lang w:eastAsia="ru-RU"/>
        </w:rPr>
        <w:t>% от числа опрошенных</w:t>
      </w:r>
      <w:r w:rsidR="00053421">
        <w:rPr>
          <w:rFonts w:ascii="Times New Roman" w:eastAsia="Calibri" w:hAnsi="Times New Roman" w:cs="Times New Roman"/>
          <w:color w:val="000000"/>
          <w:sz w:val="28"/>
          <w:szCs w:val="28"/>
          <w:lang w:eastAsia="ru-RU"/>
        </w:rPr>
        <w:t>, в том числе 19,7% опрошенных удовлетворены, 36,4% скорее удовлетворены.</w:t>
      </w:r>
    </w:p>
    <w:p w14:paraId="215C5C41" w14:textId="77777777" w:rsidR="000B2AB1" w:rsidRPr="00265805" w:rsidRDefault="009546B0" w:rsidP="00265805">
      <w:pPr>
        <w:widowControl w:val="0"/>
        <w:autoSpaceDE w:val="0"/>
        <w:autoSpaceDN w:val="0"/>
        <w:adjustRightInd w:val="0"/>
        <w:spacing w:after="0" w:line="240" w:lineRule="auto"/>
        <w:ind w:firstLine="709"/>
        <w:jc w:val="both"/>
        <w:rPr>
          <w:rFonts w:ascii="Times New Roman" w:eastAsia="Calibri" w:hAnsi="Times New Roman" w:cs="Times New Roman"/>
          <w:color w:val="000000"/>
          <w:sz w:val="28"/>
          <w:szCs w:val="28"/>
          <w:lang w:eastAsia="ru-RU"/>
        </w:rPr>
      </w:pPr>
      <w:r>
        <w:rPr>
          <w:rFonts w:ascii="Times New Roman" w:eastAsia="Calibri" w:hAnsi="Times New Roman" w:cs="Times New Roman"/>
          <w:color w:val="000000"/>
          <w:sz w:val="28"/>
          <w:szCs w:val="28"/>
          <w:lang w:eastAsia="ru-RU"/>
        </w:rPr>
        <w:t xml:space="preserve">Доля неудовлетворенных доступностью информации составляет </w:t>
      </w:r>
      <w:r w:rsidR="00D06E9F" w:rsidRPr="00D70B75">
        <w:rPr>
          <w:rFonts w:ascii="Times New Roman" w:eastAsia="Calibri" w:hAnsi="Times New Roman" w:cs="Times New Roman"/>
          <w:color w:val="000000"/>
          <w:sz w:val="28"/>
          <w:szCs w:val="28"/>
          <w:lang w:eastAsia="ru-RU"/>
        </w:rPr>
        <w:t xml:space="preserve">в среднем по Новосибирской области – </w:t>
      </w:r>
      <w:r>
        <w:rPr>
          <w:rFonts w:ascii="Times New Roman" w:eastAsia="Calibri" w:hAnsi="Times New Roman" w:cs="Times New Roman"/>
          <w:color w:val="000000"/>
          <w:sz w:val="28"/>
          <w:szCs w:val="28"/>
          <w:lang w:eastAsia="ru-RU"/>
        </w:rPr>
        <w:t>43,8%, в том числе скорее неудовлетворены 30,4%, не удовлетворены 13,4% опрошенных.</w:t>
      </w:r>
    </w:p>
    <w:p w14:paraId="6F4BF344" w14:textId="77777777" w:rsidR="0070101E" w:rsidRPr="00265805" w:rsidRDefault="0070101E" w:rsidP="00265805">
      <w:pPr>
        <w:widowControl w:val="0"/>
        <w:autoSpaceDE w:val="0"/>
        <w:autoSpaceDN w:val="0"/>
        <w:adjustRightInd w:val="0"/>
        <w:spacing w:after="0" w:line="240" w:lineRule="auto"/>
        <w:ind w:firstLine="0"/>
        <w:jc w:val="center"/>
        <w:rPr>
          <w:rFonts w:ascii="Times New Roman" w:eastAsia="Calibri" w:hAnsi="Times New Roman" w:cs="Times New Roman"/>
          <w:color w:val="000000"/>
          <w:sz w:val="18"/>
          <w:szCs w:val="18"/>
          <w:lang w:val="en-US" w:eastAsia="ru-RU"/>
        </w:rPr>
      </w:pPr>
      <w:r>
        <w:rPr>
          <w:rFonts w:eastAsia="Calibri"/>
          <w:bCs/>
          <w:noProof/>
          <w:szCs w:val="24"/>
          <w:lang w:eastAsia="ru-RU"/>
        </w:rPr>
        <w:drawing>
          <wp:inline distT="0" distB="0" distL="0" distR="0" wp14:anchorId="56694451" wp14:editId="1F6EBF81">
            <wp:extent cx="5940425" cy="2224585"/>
            <wp:effectExtent l="0" t="0" r="3175" b="4445"/>
            <wp:docPr id="46" name="Диаграмма 46"/>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4FC066BF" w14:textId="77777777" w:rsidR="00A66A02" w:rsidRDefault="000B2AB1" w:rsidP="000B2AB1">
      <w:pPr>
        <w:widowControl w:val="0"/>
        <w:autoSpaceDE w:val="0"/>
        <w:autoSpaceDN w:val="0"/>
        <w:adjustRightInd w:val="0"/>
        <w:spacing w:after="0" w:line="240" w:lineRule="auto"/>
        <w:ind w:firstLine="0"/>
        <w:jc w:val="center"/>
        <w:rPr>
          <w:rFonts w:ascii="Times New Roman" w:eastAsia="Calibri" w:hAnsi="Times New Roman" w:cs="Times New Roman"/>
          <w:b/>
          <w:color w:val="000000"/>
          <w:sz w:val="28"/>
          <w:szCs w:val="24"/>
          <w:lang w:eastAsia="ru-RU"/>
        </w:rPr>
      </w:pPr>
      <w:r w:rsidRPr="00A66A02">
        <w:rPr>
          <w:rFonts w:ascii="Times New Roman" w:eastAsia="Calibri" w:hAnsi="Times New Roman" w:cs="Times New Roman"/>
          <w:color w:val="000000"/>
          <w:sz w:val="28"/>
          <w:szCs w:val="24"/>
          <w:lang w:eastAsia="ru-RU"/>
        </w:rPr>
        <w:t xml:space="preserve">Диаграмма </w:t>
      </w:r>
      <w:r w:rsidR="00B814B2" w:rsidRPr="00A66A02">
        <w:rPr>
          <w:rFonts w:ascii="Times New Roman" w:eastAsia="Calibri" w:hAnsi="Times New Roman" w:cs="Times New Roman"/>
          <w:color w:val="000000"/>
          <w:sz w:val="28"/>
          <w:szCs w:val="24"/>
          <w:lang w:eastAsia="ru-RU"/>
        </w:rPr>
        <w:t>6</w:t>
      </w:r>
      <w:r w:rsidRPr="00A66A02">
        <w:rPr>
          <w:rFonts w:ascii="Times New Roman" w:eastAsia="Calibri" w:hAnsi="Times New Roman" w:cs="Times New Roman"/>
          <w:color w:val="000000"/>
          <w:sz w:val="28"/>
          <w:szCs w:val="24"/>
          <w:lang w:eastAsia="ru-RU"/>
        </w:rPr>
        <w:t xml:space="preserve">.1.1 </w:t>
      </w:r>
      <w:r w:rsidRPr="00A66A02">
        <w:rPr>
          <w:rFonts w:ascii="Times New Roman" w:eastAsia="Calibri" w:hAnsi="Times New Roman" w:cs="Times New Roman"/>
          <w:b/>
          <w:color w:val="000000"/>
          <w:sz w:val="28"/>
          <w:szCs w:val="24"/>
          <w:lang w:eastAsia="ru-RU"/>
        </w:rPr>
        <w:t xml:space="preserve">– </w:t>
      </w:r>
      <w:r w:rsidR="00265805" w:rsidRPr="00A66A02">
        <w:rPr>
          <w:rFonts w:ascii="Times New Roman" w:eastAsia="Calibri" w:hAnsi="Times New Roman" w:cs="Times New Roman"/>
          <w:b/>
          <w:color w:val="000000"/>
          <w:sz w:val="28"/>
          <w:szCs w:val="24"/>
          <w:lang w:eastAsia="ru-RU"/>
        </w:rPr>
        <w:t xml:space="preserve">Оценка доступности официальной информации о состоянии конкурентной среды на рынках товаров и услуг Новосибирской области, размещаемой в открытом доступе </w:t>
      </w:r>
    </w:p>
    <w:p w14:paraId="23328EB8" w14:textId="77777777" w:rsidR="000B2AB1" w:rsidRPr="00A66A02" w:rsidRDefault="000B2AB1" w:rsidP="000B2AB1">
      <w:pPr>
        <w:widowControl w:val="0"/>
        <w:autoSpaceDE w:val="0"/>
        <w:autoSpaceDN w:val="0"/>
        <w:adjustRightInd w:val="0"/>
        <w:spacing w:after="0" w:line="240" w:lineRule="auto"/>
        <w:ind w:firstLine="0"/>
        <w:jc w:val="center"/>
        <w:rPr>
          <w:rFonts w:ascii="Times New Roman" w:eastAsia="Calibri" w:hAnsi="Times New Roman" w:cs="Times New Roman"/>
          <w:b/>
          <w:color w:val="000000"/>
          <w:sz w:val="28"/>
          <w:szCs w:val="24"/>
          <w:lang w:eastAsia="ru-RU"/>
        </w:rPr>
      </w:pPr>
      <w:r w:rsidRPr="00A66A02">
        <w:rPr>
          <w:rFonts w:ascii="Times New Roman" w:eastAsia="Calibri" w:hAnsi="Times New Roman" w:cs="Times New Roman"/>
          <w:b/>
          <w:color w:val="000000"/>
          <w:sz w:val="28"/>
          <w:szCs w:val="24"/>
          <w:lang w:eastAsia="ru-RU"/>
        </w:rPr>
        <w:t xml:space="preserve">(% от числа </w:t>
      </w:r>
      <w:r w:rsidR="00A66A02">
        <w:rPr>
          <w:rFonts w:ascii="Times New Roman" w:eastAsia="Calibri" w:hAnsi="Times New Roman" w:cs="Times New Roman"/>
          <w:b/>
          <w:color w:val="000000"/>
          <w:sz w:val="28"/>
          <w:szCs w:val="24"/>
          <w:lang w:eastAsia="ru-RU"/>
        </w:rPr>
        <w:t>ответивших</w:t>
      </w:r>
      <w:r w:rsidRPr="00A66A02">
        <w:rPr>
          <w:rFonts w:ascii="Times New Roman" w:eastAsia="Calibri" w:hAnsi="Times New Roman" w:cs="Times New Roman"/>
          <w:b/>
          <w:color w:val="000000"/>
          <w:sz w:val="28"/>
          <w:szCs w:val="24"/>
          <w:lang w:eastAsia="ru-RU"/>
        </w:rPr>
        <w:t>)</w:t>
      </w:r>
    </w:p>
    <w:p w14:paraId="659A00CF" w14:textId="77777777" w:rsidR="000F2EA9" w:rsidRDefault="000F2EA9" w:rsidP="000F2EA9">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p>
    <w:p w14:paraId="601DE87A" w14:textId="77777777" w:rsidR="000F2EA9" w:rsidRPr="005B5F16" w:rsidRDefault="000F2EA9" w:rsidP="000F2EA9">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54,5</w:t>
      </w:r>
      <w:r w:rsidRPr="005B5F16">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60,2</w:t>
      </w:r>
      <w:r w:rsidRPr="005B5F16">
        <w:rPr>
          <w:rFonts w:ascii="Times New Roman" w:eastAsia="Times New Roman" w:hAnsi="Times New Roman" w:cs="Times New Roman"/>
          <w:sz w:val="28"/>
          <w:szCs w:val="28"/>
          <w:lang w:eastAsia="ru-RU"/>
        </w:rPr>
        <w:t xml:space="preserve">% опрошенных </w:t>
      </w:r>
      <w:r>
        <w:rPr>
          <w:rFonts w:ascii="Times New Roman" w:eastAsia="Times New Roman" w:hAnsi="Times New Roman" w:cs="Times New Roman"/>
          <w:sz w:val="28"/>
          <w:szCs w:val="28"/>
          <w:lang w:eastAsia="ru-RU"/>
        </w:rPr>
        <w:t>потребителей</w:t>
      </w:r>
      <w:r w:rsidRPr="005B5F16">
        <w:rPr>
          <w:rFonts w:ascii="Times New Roman" w:eastAsia="Times New Roman" w:hAnsi="Times New Roman" w:cs="Times New Roman"/>
          <w:sz w:val="28"/>
          <w:szCs w:val="28"/>
          <w:lang w:eastAsia="ru-RU"/>
        </w:rPr>
        <w:t xml:space="preserve"> </w:t>
      </w:r>
      <w:r w:rsidR="00986A3F">
        <w:rPr>
          <w:rFonts w:ascii="Times New Roman" w:eastAsia="Times New Roman" w:hAnsi="Times New Roman" w:cs="Times New Roman"/>
          <w:sz w:val="28"/>
          <w:szCs w:val="28"/>
          <w:lang w:eastAsia="ru-RU"/>
        </w:rPr>
        <w:t>на товарных рынках</w:t>
      </w:r>
      <w:r w:rsidR="00986A3F" w:rsidRPr="005B5F16">
        <w:rPr>
          <w:rFonts w:ascii="Times New Roman" w:eastAsia="Times New Roman" w:hAnsi="Times New Roman" w:cs="Times New Roman"/>
          <w:sz w:val="28"/>
          <w:szCs w:val="28"/>
          <w:lang w:eastAsia="ru-RU"/>
        </w:rPr>
        <w:t xml:space="preserve"> </w:t>
      </w:r>
      <w:r w:rsidRPr="005B5F16">
        <w:rPr>
          <w:rFonts w:ascii="Times New Roman" w:eastAsia="Times New Roman" w:hAnsi="Times New Roman" w:cs="Times New Roman"/>
          <w:sz w:val="28"/>
          <w:szCs w:val="28"/>
          <w:lang w:eastAsia="ru-RU"/>
        </w:rPr>
        <w:t xml:space="preserve">удовлетворены </w:t>
      </w:r>
      <w:r w:rsidR="00986A3F" w:rsidRPr="00986A3F">
        <w:rPr>
          <w:rFonts w:ascii="Times New Roman" w:eastAsia="Times New Roman" w:hAnsi="Times New Roman" w:cs="Times New Roman"/>
          <w:sz w:val="28"/>
          <w:szCs w:val="28"/>
          <w:u w:val="single"/>
          <w:lang w:eastAsia="ru-RU"/>
        </w:rPr>
        <w:t>доступностью информации</w:t>
      </w:r>
      <w:r w:rsidR="00986A3F" w:rsidRPr="00986A3F">
        <w:rPr>
          <w:rFonts w:ascii="Times New Roman" w:eastAsia="Times New Roman" w:hAnsi="Times New Roman" w:cs="Times New Roman"/>
          <w:sz w:val="28"/>
          <w:szCs w:val="28"/>
          <w:lang w:eastAsia="ru-RU"/>
        </w:rPr>
        <w:t xml:space="preserve"> о состоянии конкурентной среды на рынках товаров и услуг Новосибирской области, размещаемой в открытом </w:t>
      </w:r>
      <w:r w:rsidR="00986A3F">
        <w:rPr>
          <w:rFonts w:ascii="Times New Roman" w:eastAsia="Times New Roman" w:hAnsi="Times New Roman" w:cs="Times New Roman"/>
          <w:sz w:val="28"/>
          <w:szCs w:val="28"/>
          <w:lang w:eastAsia="ru-RU"/>
        </w:rPr>
        <w:t>доступе</w:t>
      </w:r>
      <w:r w:rsidRPr="005B5F16">
        <w:rPr>
          <w:rFonts w:ascii="Times New Roman" w:eastAsia="Times New Roman" w:hAnsi="Times New Roman" w:cs="Times New Roman"/>
          <w:sz w:val="28"/>
          <w:szCs w:val="28"/>
          <w:lang w:eastAsia="ru-RU"/>
        </w:rPr>
        <w:t xml:space="preserve">. Доли неудовлетворенных респондентов ниже: от </w:t>
      </w:r>
      <w:r w:rsidR="00C035C4">
        <w:rPr>
          <w:rFonts w:ascii="Times New Roman" w:eastAsia="Times New Roman" w:hAnsi="Times New Roman" w:cs="Times New Roman"/>
          <w:sz w:val="28"/>
          <w:szCs w:val="28"/>
          <w:lang w:eastAsia="ru-RU"/>
        </w:rPr>
        <w:t>39,8</w:t>
      </w:r>
      <w:r w:rsidRPr="005B5F16">
        <w:rPr>
          <w:rFonts w:ascii="Times New Roman" w:eastAsia="Times New Roman" w:hAnsi="Times New Roman" w:cs="Times New Roman"/>
          <w:sz w:val="28"/>
          <w:szCs w:val="28"/>
          <w:lang w:eastAsia="ru-RU"/>
        </w:rPr>
        <w:t xml:space="preserve">% до </w:t>
      </w:r>
      <w:r w:rsidR="00C035C4">
        <w:rPr>
          <w:rFonts w:ascii="Times New Roman" w:eastAsia="Times New Roman" w:hAnsi="Times New Roman" w:cs="Times New Roman"/>
          <w:sz w:val="28"/>
          <w:szCs w:val="28"/>
          <w:lang w:eastAsia="ru-RU"/>
        </w:rPr>
        <w:t>45,5</w:t>
      </w:r>
      <w:r w:rsidRPr="005B5F16">
        <w:rPr>
          <w:rFonts w:ascii="Times New Roman" w:eastAsia="Times New Roman" w:hAnsi="Times New Roman" w:cs="Times New Roman"/>
          <w:sz w:val="28"/>
          <w:szCs w:val="28"/>
          <w:lang w:eastAsia="ru-RU"/>
        </w:rPr>
        <w:t xml:space="preserve"> % опрошенных (диаграмма </w:t>
      </w:r>
      <w:r w:rsidR="00B63167">
        <w:rPr>
          <w:rFonts w:ascii="Times New Roman" w:eastAsia="Times New Roman" w:hAnsi="Times New Roman" w:cs="Times New Roman"/>
          <w:sz w:val="28"/>
          <w:szCs w:val="28"/>
          <w:lang w:eastAsia="ru-RU"/>
        </w:rPr>
        <w:t>6.</w:t>
      </w:r>
      <w:r w:rsidRPr="005B5F16">
        <w:rPr>
          <w:rFonts w:ascii="Times New Roman" w:eastAsia="Times New Roman" w:hAnsi="Times New Roman" w:cs="Times New Roman"/>
          <w:sz w:val="28"/>
          <w:szCs w:val="28"/>
          <w:lang w:eastAsia="ru-RU"/>
        </w:rPr>
        <w:t>1.1).</w:t>
      </w:r>
    </w:p>
    <w:p w14:paraId="766C8402" w14:textId="77777777" w:rsidR="000B2AB1" w:rsidRPr="00265805" w:rsidRDefault="000F2EA9" w:rsidP="00265805">
      <w:pPr>
        <w:spacing w:after="0" w:line="240" w:lineRule="auto"/>
        <w:ind w:firstLine="709"/>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Наибольшие доли потребителей</w:t>
      </w:r>
      <w:r w:rsidR="00C035C4">
        <w:rPr>
          <w:rFonts w:ascii="Times New Roman" w:eastAsia="Times New Roman" w:hAnsi="Times New Roman" w:cs="Times New Roman"/>
          <w:color w:val="000000" w:themeColor="text1"/>
          <w:sz w:val="28"/>
          <w:szCs w:val="28"/>
          <w:lang w:eastAsia="ru-RU"/>
        </w:rPr>
        <w:t>,</w:t>
      </w:r>
      <w:r>
        <w:rPr>
          <w:rFonts w:ascii="Times New Roman" w:eastAsia="Times New Roman" w:hAnsi="Times New Roman" w:cs="Times New Roman"/>
          <w:color w:val="000000" w:themeColor="text1"/>
          <w:sz w:val="28"/>
          <w:szCs w:val="28"/>
          <w:lang w:eastAsia="ru-RU"/>
        </w:rPr>
        <w:t xml:space="preserve"> </w:t>
      </w:r>
      <w:r w:rsidR="00C035C4">
        <w:rPr>
          <w:rFonts w:ascii="Times New Roman" w:eastAsia="Times New Roman" w:hAnsi="Times New Roman" w:cs="Times New Roman"/>
          <w:color w:val="000000" w:themeColor="text1"/>
          <w:sz w:val="28"/>
          <w:szCs w:val="28"/>
          <w:lang w:eastAsia="ru-RU"/>
        </w:rPr>
        <w:t xml:space="preserve">удовлетворенных </w:t>
      </w:r>
      <w:r w:rsidR="00C035C4" w:rsidRPr="00C035C4">
        <w:rPr>
          <w:rFonts w:ascii="Times New Roman" w:eastAsia="Times New Roman" w:hAnsi="Times New Roman" w:cs="Times New Roman"/>
          <w:color w:val="000000" w:themeColor="text1"/>
          <w:sz w:val="28"/>
          <w:szCs w:val="28"/>
          <w:u w:val="single"/>
          <w:lang w:eastAsia="ru-RU"/>
        </w:rPr>
        <w:t>доступностью информации</w:t>
      </w:r>
      <w:r w:rsidR="00C035C4" w:rsidRPr="00C035C4">
        <w:rPr>
          <w:rFonts w:ascii="Times New Roman" w:eastAsia="Times New Roman" w:hAnsi="Times New Roman" w:cs="Times New Roman"/>
          <w:color w:val="000000" w:themeColor="text1"/>
          <w:sz w:val="28"/>
          <w:szCs w:val="28"/>
          <w:lang w:eastAsia="ru-RU"/>
        </w:rPr>
        <w:t xml:space="preserve"> о состоянии конкурентной среды на рынках товаров и услуг Новосибирской области, размещаемой в открытом доступе</w:t>
      </w:r>
      <w:r w:rsidR="00C035C4">
        <w:rPr>
          <w:rFonts w:ascii="Times New Roman" w:eastAsia="Times New Roman" w:hAnsi="Times New Roman" w:cs="Times New Roman"/>
          <w:color w:val="000000" w:themeColor="text1"/>
          <w:sz w:val="28"/>
          <w:szCs w:val="28"/>
          <w:lang w:eastAsia="ru-RU"/>
        </w:rPr>
        <w:t>,</w:t>
      </w:r>
      <w:r w:rsidR="00C035C4" w:rsidRPr="00C035C4">
        <w:rPr>
          <w:rFonts w:ascii="Times New Roman" w:eastAsia="Times New Roman" w:hAnsi="Times New Roman" w:cs="Times New Roman"/>
          <w:color w:val="000000" w:themeColor="text1"/>
          <w:sz w:val="28"/>
          <w:szCs w:val="28"/>
          <w:lang w:eastAsia="ru-RU"/>
        </w:rPr>
        <w:t xml:space="preserve"> </w:t>
      </w:r>
      <w:r>
        <w:rPr>
          <w:rFonts w:ascii="Times New Roman" w:eastAsia="Times New Roman" w:hAnsi="Times New Roman" w:cs="Times New Roman"/>
          <w:color w:val="000000" w:themeColor="text1"/>
          <w:sz w:val="28"/>
          <w:szCs w:val="28"/>
          <w:lang w:eastAsia="ru-RU"/>
        </w:rPr>
        <w:t xml:space="preserve">зафиксированы на рынке </w:t>
      </w:r>
      <w:r w:rsidR="00265805" w:rsidRPr="00265805">
        <w:rPr>
          <w:rFonts w:ascii="Times New Roman" w:eastAsia="Times New Roman" w:hAnsi="Times New Roman" w:cs="Times New Roman"/>
          <w:color w:val="000000" w:themeColor="text1"/>
          <w:sz w:val="28"/>
          <w:szCs w:val="28"/>
          <w:lang w:eastAsia="ru-RU"/>
        </w:rPr>
        <w:t xml:space="preserve">производства электрической энергии (мощности) на розничном рынке электрической энергии (мощности), включая производство электрической энергии </w:t>
      </w:r>
      <w:r w:rsidR="00265805">
        <w:rPr>
          <w:rFonts w:ascii="Times New Roman" w:eastAsia="Times New Roman" w:hAnsi="Times New Roman" w:cs="Times New Roman"/>
          <w:color w:val="000000" w:themeColor="text1"/>
          <w:sz w:val="28"/>
          <w:szCs w:val="28"/>
          <w:lang w:eastAsia="ru-RU"/>
        </w:rPr>
        <w:t xml:space="preserve">(мощности) в режиме когенерации, семеноводства, </w:t>
      </w:r>
      <w:r w:rsidR="00265805" w:rsidRPr="00265805">
        <w:rPr>
          <w:rFonts w:ascii="Times New Roman" w:eastAsia="Times New Roman" w:hAnsi="Times New Roman" w:cs="Times New Roman"/>
          <w:color w:val="000000" w:themeColor="text1"/>
          <w:sz w:val="28"/>
          <w:szCs w:val="28"/>
          <w:lang w:eastAsia="ru-RU"/>
        </w:rPr>
        <w:t>поставки сжиженного газа в баллонах</w:t>
      </w:r>
      <w:r w:rsidR="00265805">
        <w:rPr>
          <w:rFonts w:ascii="Times New Roman" w:eastAsia="Times New Roman" w:hAnsi="Times New Roman" w:cs="Times New Roman"/>
          <w:color w:val="000000" w:themeColor="text1"/>
          <w:sz w:val="28"/>
          <w:szCs w:val="28"/>
          <w:lang w:eastAsia="ru-RU"/>
        </w:rPr>
        <w:t xml:space="preserve"> (60,1-60,2% соответственно).</w:t>
      </w:r>
    </w:p>
    <w:p w14:paraId="3C112BF3" w14:textId="77777777" w:rsidR="0070101E" w:rsidRPr="00384229" w:rsidRDefault="0070101E" w:rsidP="0070101E">
      <w:pPr>
        <w:ind w:left="-567" w:firstLine="0"/>
        <w:jc w:val="right"/>
        <w:rPr>
          <w:rFonts w:eastAsia="Calibri"/>
        </w:rPr>
      </w:pPr>
      <w:r w:rsidRPr="00CD3A1D">
        <w:rPr>
          <w:noProof/>
          <w:color w:val="986297"/>
          <w:lang w:eastAsia="ru-RU"/>
        </w:rPr>
        <w:drawing>
          <wp:inline distT="0" distB="0" distL="0" distR="0" wp14:anchorId="76B576CD" wp14:editId="2A9B867E">
            <wp:extent cx="6478270" cy="8065827"/>
            <wp:effectExtent l="0" t="0" r="0" b="0"/>
            <wp:docPr id="45" name="Диаграмма 7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79CFE06A" w14:textId="77777777" w:rsidR="000B2AB1" w:rsidRPr="00A66A02" w:rsidRDefault="0070101E" w:rsidP="00B34A99">
      <w:pPr>
        <w:ind w:firstLine="0"/>
        <w:jc w:val="center"/>
        <w:rPr>
          <w:b/>
          <w:bCs/>
          <w:sz w:val="28"/>
          <w:szCs w:val="24"/>
        </w:rPr>
      </w:pPr>
      <w:r w:rsidRPr="00A66A02">
        <w:rPr>
          <w:bCs/>
          <w:sz w:val="28"/>
          <w:szCs w:val="24"/>
        </w:rPr>
        <w:t xml:space="preserve">Диаграмма </w:t>
      </w:r>
      <w:r w:rsidR="00B814B2" w:rsidRPr="00A66A02">
        <w:rPr>
          <w:bCs/>
          <w:sz w:val="28"/>
          <w:szCs w:val="24"/>
        </w:rPr>
        <w:t>6</w:t>
      </w:r>
      <w:r w:rsidRPr="00A66A02">
        <w:rPr>
          <w:bCs/>
          <w:sz w:val="28"/>
          <w:szCs w:val="24"/>
        </w:rPr>
        <w:t>.</w:t>
      </w:r>
      <w:r w:rsidR="00B814B2" w:rsidRPr="00A66A02">
        <w:rPr>
          <w:bCs/>
          <w:sz w:val="28"/>
          <w:szCs w:val="24"/>
        </w:rPr>
        <w:t>1</w:t>
      </w:r>
      <w:r w:rsidRPr="00A66A02">
        <w:rPr>
          <w:bCs/>
          <w:sz w:val="28"/>
          <w:szCs w:val="24"/>
        </w:rPr>
        <w:t xml:space="preserve">.2 – </w:t>
      </w:r>
      <w:r w:rsidR="005D6DEF" w:rsidRPr="00A66A02">
        <w:rPr>
          <w:b/>
          <w:bCs/>
          <w:sz w:val="28"/>
          <w:szCs w:val="24"/>
        </w:rPr>
        <w:t>Оценка доступности официальной информации о состоянии конкурентной среды на рынках товаров</w:t>
      </w:r>
      <w:r w:rsidR="00B8656D" w:rsidRPr="00A66A02">
        <w:rPr>
          <w:b/>
          <w:bCs/>
          <w:sz w:val="28"/>
          <w:szCs w:val="24"/>
        </w:rPr>
        <w:t xml:space="preserve"> и услуг Новосибирской области, </w:t>
      </w:r>
      <w:r w:rsidR="005D6DEF" w:rsidRPr="00A66A02">
        <w:rPr>
          <w:b/>
          <w:bCs/>
          <w:sz w:val="28"/>
          <w:szCs w:val="24"/>
        </w:rPr>
        <w:t>размещаемой в открытом</w:t>
      </w:r>
      <w:r w:rsidR="00B8656D" w:rsidRPr="00A66A02">
        <w:rPr>
          <w:b/>
          <w:bCs/>
          <w:sz w:val="28"/>
          <w:szCs w:val="24"/>
        </w:rPr>
        <w:t xml:space="preserve"> доступе</w:t>
      </w:r>
      <w:r w:rsidRPr="00A66A02">
        <w:rPr>
          <w:b/>
          <w:bCs/>
          <w:sz w:val="28"/>
          <w:szCs w:val="24"/>
        </w:rPr>
        <w:t xml:space="preserve">, в % от числа </w:t>
      </w:r>
      <w:r w:rsidR="00192803" w:rsidRPr="00192803">
        <w:rPr>
          <w:b/>
          <w:bCs/>
          <w:sz w:val="28"/>
          <w:szCs w:val="24"/>
        </w:rPr>
        <w:t>ответивших потребителей</w:t>
      </w:r>
    </w:p>
    <w:p w14:paraId="36E14C3A" w14:textId="77777777" w:rsidR="00F05808" w:rsidRDefault="004E6A00" w:rsidP="00F05808">
      <w:pPr>
        <w:pStyle w:val="25"/>
      </w:pPr>
      <w:bookmarkStart w:id="31" w:name="_Toc65500899"/>
      <w:r>
        <w:t>6</w:t>
      </w:r>
      <w:r w:rsidR="00F05808" w:rsidRPr="00A26CFC">
        <w:t>.</w:t>
      </w:r>
      <w:r w:rsidR="00F05808">
        <w:t>2</w:t>
      </w:r>
      <w:r w:rsidR="00F05808" w:rsidRPr="00A26CFC">
        <w:t xml:space="preserve">. </w:t>
      </w:r>
      <w:r w:rsidR="00F05808" w:rsidRPr="00F05808">
        <w:t xml:space="preserve">Оценка понятности официальной информации о состоянии конкурентной среды на рынках товаров и </w:t>
      </w:r>
      <w:r w:rsidR="00F05808" w:rsidRPr="00B814B2">
        <w:t>услуг Новосибирской области, размещаемой в открытом доступе (ПОКАЗАТЕЛЬ 14)</w:t>
      </w:r>
      <w:bookmarkEnd w:id="31"/>
      <w:r w:rsidR="00F05808">
        <w:t xml:space="preserve"> </w:t>
      </w:r>
    </w:p>
    <w:p w14:paraId="7C362183" w14:textId="77777777" w:rsidR="00AA6265" w:rsidRDefault="00AA6265" w:rsidP="00AA6265">
      <w:pPr>
        <w:widowControl w:val="0"/>
        <w:autoSpaceDE w:val="0"/>
        <w:autoSpaceDN w:val="0"/>
        <w:adjustRightInd w:val="0"/>
        <w:spacing w:after="0" w:line="240" w:lineRule="auto"/>
        <w:ind w:firstLine="709"/>
        <w:jc w:val="both"/>
        <w:rPr>
          <w:rFonts w:ascii="Times New Roman" w:eastAsia="Calibri" w:hAnsi="Times New Roman" w:cs="Times New Roman"/>
          <w:color w:val="000000"/>
          <w:sz w:val="28"/>
          <w:szCs w:val="28"/>
          <w:lang w:eastAsia="ru-RU"/>
        </w:rPr>
      </w:pPr>
    </w:p>
    <w:p w14:paraId="43B093A1" w14:textId="77777777" w:rsidR="00AA6265" w:rsidRDefault="00AA6265" w:rsidP="00AA6265">
      <w:pPr>
        <w:widowControl w:val="0"/>
        <w:autoSpaceDE w:val="0"/>
        <w:autoSpaceDN w:val="0"/>
        <w:adjustRightInd w:val="0"/>
        <w:spacing w:after="0" w:line="240" w:lineRule="auto"/>
        <w:ind w:firstLine="709"/>
        <w:jc w:val="both"/>
        <w:rPr>
          <w:rFonts w:ascii="Times New Roman" w:eastAsia="Calibri" w:hAnsi="Times New Roman" w:cs="Times New Roman"/>
          <w:color w:val="000000"/>
          <w:sz w:val="28"/>
          <w:szCs w:val="28"/>
          <w:lang w:eastAsia="ru-RU"/>
        </w:rPr>
      </w:pPr>
      <w:r w:rsidRPr="00D70B75">
        <w:rPr>
          <w:rFonts w:ascii="Times New Roman" w:eastAsia="Calibri" w:hAnsi="Times New Roman" w:cs="Times New Roman"/>
          <w:color w:val="000000"/>
          <w:sz w:val="28"/>
          <w:szCs w:val="28"/>
          <w:lang w:eastAsia="ru-RU"/>
        </w:rPr>
        <w:t xml:space="preserve">Удовлетворенность </w:t>
      </w:r>
      <w:r>
        <w:rPr>
          <w:rFonts w:ascii="Times New Roman" w:eastAsia="Calibri" w:hAnsi="Times New Roman" w:cs="Times New Roman"/>
          <w:color w:val="000000"/>
          <w:sz w:val="28"/>
          <w:szCs w:val="28"/>
          <w:lang w:eastAsia="ru-RU"/>
        </w:rPr>
        <w:t>потребителей</w:t>
      </w:r>
      <w:r w:rsidRPr="00D70B75">
        <w:rPr>
          <w:rFonts w:ascii="Times New Roman" w:eastAsia="Calibri" w:hAnsi="Times New Roman" w:cs="Times New Roman"/>
          <w:color w:val="000000"/>
          <w:sz w:val="28"/>
          <w:szCs w:val="28"/>
          <w:lang w:eastAsia="ru-RU"/>
        </w:rPr>
        <w:t xml:space="preserve"> уровнем </w:t>
      </w:r>
      <w:r w:rsidR="000246D0" w:rsidRPr="000246D0">
        <w:rPr>
          <w:rFonts w:ascii="Times New Roman" w:eastAsia="Calibri" w:hAnsi="Times New Roman" w:cs="Times New Roman"/>
          <w:color w:val="000000"/>
          <w:sz w:val="28"/>
          <w:szCs w:val="28"/>
          <w:lang w:eastAsia="ru-RU"/>
        </w:rPr>
        <w:t xml:space="preserve">понятности </w:t>
      </w:r>
      <w:r w:rsidRPr="00D70B75">
        <w:rPr>
          <w:rFonts w:ascii="Times New Roman" w:eastAsia="Calibri" w:hAnsi="Times New Roman" w:cs="Times New Roman"/>
          <w:color w:val="000000"/>
          <w:sz w:val="28"/>
          <w:szCs w:val="28"/>
          <w:lang w:eastAsia="ru-RU"/>
        </w:rPr>
        <w:t xml:space="preserve">информации </w:t>
      </w:r>
      <w:r w:rsidRPr="004014CC">
        <w:rPr>
          <w:rFonts w:ascii="Times New Roman" w:eastAsia="Calibri" w:hAnsi="Times New Roman" w:cs="Times New Roman"/>
          <w:color w:val="000000"/>
          <w:sz w:val="28"/>
          <w:szCs w:val="28"/>
          <w:lang w:eastAsia="ru-RU"/>
        </w:rPr>
        <w:t>о состоянии конкурентной среды на рынках товаров и услуг Новосибирской области, размещаемой в открытом доступе</w:t>
      </w:r>
      <w:r>
        <w:rPr>
          <w:rFonts w:ascii="Times New Roman" w:eastAsia="Calibri" w:hAnsi="Times New Roman" w:cs="Times New Roman"/>
          <w:color w:val="000000"/>
          <w:sz w:val="28"/>
          <w:szCs w:val="28"/>
          <w:lang w:eastAsia="ru-RU"/>
        </w:rPr>
        <w:t>,</w:t>
      </w:r>
      <w:r w:rsidRPr="00D70B75">
        <w:rPr>
          <w:rFonts w:ascii="Times New Roman" w:eastAsia="Calibri" w:hAnsi="Times New Roman" w:cs="Times New Roman"/>
          <w:color w:val="000000"/>
          <w:sz w:val="28"/>
          <w:szCs w:val="28"/>
          <w:lang w:eastAsia="ru-RU"/>
        </w:rPr>
        <w:t xml:space="preserve"> в среднем по Новосибирской области составляет </w:t>
      </w:r>
      <w:r w:rsidR="00B273D8">
        <w:rPr>
          <w:rFonts w:ascii="Times New Roman" w:eastAsia="Calibri" w:hAnsi="Times New Roman" w:cs="Times New Roman"/>
          <w:color w:val="000000"/>
          <w:sz w:val="28"/>
          <w:szCs w:val="28"/>
          <w:lang w:eastAsia="ru-RU"/>
        </w:rPr>
        <w:t>50,1</w:t>
      </w:r>
      <w:r w:rsidRPr="00D70B75">
        <w:rPr>
          <w:rFonts w:ascii="Times New Roman" w:eastAsia="Calibri" w:hAnsi="Times New Roman" w:cs="Times New Roman"/>
          <w:color w:val="000000"/>
          <w:sz w:val="28"/>
          <w:szCs w:val="28"/>
          <w:lang w:eastAsia="ru-RU"/>
        </w:rPr>
        <w:t>% от числа опрошенных</w:t>
      </w:r>
      <w:r>
        <w:rPr>
          <w:rFonts w:ascii="Times New Roman" w:eastAsia="Calibri" w:hAnsi="Times New Roman" w:cs="Times New Roman"/>
          <w:color w:val="000000"/>
          <w:sz w:val="28"/>
          <w:szCs w:val="28"/>
          <w:lang w:eastAsia="ru-RU"/>
        </w:rPr>
        <w:t xml:space="preserve">, в том числе </w:t>
      </w:r>
      <w:r w:rsidR="00B273D8">
        <w:rPr>
          <w:rFonts w:ascii="Times New Roman" w:eastAsia="Calibri" w:hAnsi="Times New Roman" w:cs="Times New Roman"/>
          <w:color w:val="000000"/>
          <w:sz w:val="28"/>
          <w:szCs w:val="28"/>
          <w:lang w:eastAsia="ru-RU"/>
        </w:rPr>
        <w:t>14,6</w:t>
      </w:r>
      <w:r>
        <w:rPr>
          <w:rFonts w:ascii="Times New Roman" w:eastAsia="Calibri" w:hAnsi="Times New Roman" w:cs="Times New Roman"/>
          <w:color w:val="000000"/>
          <w:sz w:val="28"/>
          <w:szCs w:val="28"/>
          <w:lang w:eastAsia="ru-RU"/>
        </w:rPr>
        <w:t xml:space="preserve">% опрошенных удовлетворены, </w:t>
      </w:r>
      <w:r w:rsidR="00B273D8">
        <w:rPr>
          <w:rFonts w:ascii="Times New Roman" w:eastAsia="Calibri" w:hAnsi="Times New Roman" w:cs="Times New Roman"/>
          <w:color w:val="000000"/>
          <w:sz w:val="28"/>
          <w:szCs w:val="28"/>
          <w:lang w:eastAsia="ru-RU"/>
        </w:rPr>
        <w:t>35,5</w:t>
      </w:r>
      <w:r>
        <w:rPr>
          <w:rFonts w:ascii="Times New Roman" w:eastAsia="Calibri" w:hAnsi="Times New Roman" w:cs="Times New Roman"/>
          <w:color w:val="000000"/>
          <w:sz w:val="28"/>
          <w:szCs w:val="28"/>
          <w:lang w:eastAsia="ru-RU"/>
        </w:rPr>
        <w:t>% скорее удовлетворены.</w:t>
      </w:r>
    </w:p>
    <w:p w14:paraId="681C56D6" w14:textId="77777777" w:rsidR="00AA6265" w:rsidRPr="00265805" w:rsidRDefault="00AA6265" w:rsidP="00AA6265">
      <w:pPr>
        <w:widowControl w:val="0"/>
        <w:autoSpaceDE w:val="0"/>
        <w:autoSpaceDN w:val="0"/>
        <w:adjustRightInd w:val="0"/>
        <w:spacing w:after="0" w:line="240" w:lineRule="auto"/>
        <w:ind w:firstLine="709"/>
        <w:jc w:val="both"/>
        <w:rPr>
          <w:rFonts w:ascii="Times New Roman" w:eastAsia="Calibri" w:hAnsi="Times New Roman" w:cs="Times New Roman"/>
          <w:color w:val="000000"/>
          <w:sz w:val="28"/>
          <w:szCs w:val="28"/>
          <w:lang w:eastAsia="ru-RU"/>
        </w:rPr>
      </w:pPr>
      <w:r>
        <w:rPr>
          <w:rFonts w:ascii="Times New Roman" w:eastAsia="Calibri" w:hAnsi="Times New Roman" w:cs="Times New Roman"/>
          <w:color w:val="000000"/>
          <w:sz w:val="28"/>
          <w:szCs w:val="28"/>
          <w:lang w:eastAsia="ru-RU"/>
        </w:rPr>
        <w:t xml:space="preserve">Доля неудовлетворенных </w:t>
      </w:r>
      <w:r w:rsidR="000246D0">
        <w:rPr>
          <w:rFonts w:ascii="Times New Roman" w:eastAsia="Calibri" w:hAnsi="Times New Roman" w:cs="Times New Roman"/>
          <w:color w:val="000000"/>
          <w:sz w:val="28"/>
          <w:szCs w:val="28"/>
          <w:lang w:eastAsia="ru-RU"/>
        </w:rPr>
        <w:t xml:space="preserve">понятностью </w:t>
      </w:r>
      <w:r>
        <w:rPr>
          <w:rFonts w:ascii="Times New Roman" w:eastAsia="Calibri" w:hAnsi="Times New Roman" w:cs="Times New Roman"/>
          <w:color w:val="000000"/>
          <w:sz w:val="28"/>
          <w:szCs w:val="28"/>
          <w:lang w:eastAsia="ru-RU"/>
        </w:rPr>
        <w:t xml:space="preserve">информации составляет </w:t>
      </w:r>
      <w:r w:rsidRPr="00D70B75">
        <w:rPr>
          <w:rFonts w:ascii="Times New Roman" w:eastAsia="Calibri" w:hAnsi="Times New Roman" w:cs="Times New Roman"/>
          <w:color w:val="000000"/>
          <w:sz w:val="28"/>
          <w:szCs w:val="28"/>
          <w:lang w:eastAsia="ru-RU"/>
        </w:rPr>
        <w:t xml:space="preserve">в среднем по Новосибирской области – </w:t>
      </w:r>
      <w:r w:rsidR="00B273D8">
        <w:rPr>
          <w:rFonts w:ascii="Times New Roman" w:eastAsia="Calibri" w:hAnsi="Times New Roman" w:cs="Times New Roman"/>
          <w:color w:val="000000"/>
          <w:sz w:val="28"/>
          <w:szCs w:val="28"/>
          <w:lang w:eastAsia="ru-RU"/>
        </w:rPr>
        <w:t>49,8</w:t>
      </w:r>
      <w:r>
        <w:rPr>
          <w:rFonts w:ascii="Times New Roman" w:eastAsia="Calibri" w:hAnsi="Times New Roman" w:cs="Times New Roman"/>
          <w:color w:val="000000"/>
          <w:sz w:val="28"/>
          <w:szCs w:val="28"/>
          <w:lang w:eastAsia="ru-RU"/>
        </w:rPr>
        <w:t xml:space="preserve">%, в том числе скорее неудовлетворены </w:t>
      </w:r>
      <w:r w:rsidR="00B273D8">
        <w:rPr>
          <w:rFonts w:ascii="Times New Roman" w:eastAsia="Calibri" w:hAnsi="Times New Roman" w:cs="Times New Roman"/>
          <w:color w:val="000000"/>
          <w:sz w:val="28"/>
          <w:szCs w:val="28"/>
          <w:lang w:eastAsia="ru-RU"/>
        </w:rPr>
        <w:t>34,3</w:t>
      </w:r>
      <w:r>
        <w:rPr>
          <w:rFonts w:ascii="Times New Roman" w:eastAsia="Calibri" w:hAnsi="Times New Roman" w:cs="Times New Roman"/>
          <w:color w:val="000000"/>
          <w:sz w:val="28"/>
          <w:szCs w:val="28"/>
          <w:lang w:eastAsia="ru-RU"/>
        </w:rPr>
        <w:t xml:space="preserve">%, не удовлетворены </w:t>
      </w:r>
      <w:r w:rsidR="00B273D8">
        <w:rPr>
          <w:rFonts w:ascii="Times New Roman" w:eastAsia="Calibri" w:hAnsi="Times New Roman" w:cs="Times New Roman"/>
          <w:color w:val="000000"/>
          <w:sz w:val="28"/>
          <w:szCs w:val="28"/>
          <w:lang w:eastAsia="ru-RU"/>
        </w:rPr>
        <w:t>15,5</w:t>
      </w:r>
      <w:r>
        <w:rPr>
          <w:rFonts w:ascii="Times New Roman" w:eastAsia="Calibri" w:hAnsi="Times New Roman" w:cs="Times New Roman"/>
          <w:color w:val="000000"/>
          <w:sz w:val="28"/>
          <w:szCs w:val="28"/>
          <w:lang w:eastAsia="ru-RU"/>
        </w:rPr>
        <w:t>% опрошенных.</w:t>
      </w:r>
    </w:p>
    <w:p w14:paraId="223C374C" w14:textId="77777777" w:rsidR="00AA6265" w:rsidRPr="00265805" w:rsidRDefault="00AA6265" w:rsidP="00AA6265">
      <w:pPr>
        <w:widowControl w:val="0"/>
        <w:autoSpaceDE w:val="0"/>
        <w:autoSpaceDN w:val="0"/>
        <w:adjustRightInd w:val="0"/>
        <w:spacing w:after="0" w:line="240" w:lineRule="auto"/>
        <w:ind w:firstLine="0"/>
        <w:jc w:val="center"/>
        <w:rPr>
          <w:rFonts w:ascii="Times New Roman" w:eastAsia="Calibri" w:hAnsi="Times New Roman" w:cs="Times New Roman"/>
          <w:color w:val="000000"/>
          <w:sz w:val="18"/>
          <w:szCs w:val="18"/>
          <w:lang w:val="en-US" w:eastAsia="ru-RU"/>
        </w:rPr>
      </w:pPr>
      <w:r>
        <w:rPr>
          <w:rFonts w:eastAsia="Calibri"/>
          <w:bCs/>
          <w:noProof/>
          <w:szCs w:val="24"/>
          <w:lang w:eastAsia="ru-RU"/>
        </w:rPr>
        <w:drawing>
          <wp:inline distT="0" distB="0" distL="0" distR="0" wp14:anchorId="2B835888" wp14:editId="68E81B31">
            <wp:extent cx="5940425" cy="2599509"/>
            <wp:effectExtent l="0" t="0" r="3175" b="0"/>
            <wp:docPr id="47" name="Диаграмма 47"/>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7B221321" w14:textId="77777777" w:rsidR="00AA6265" w:rsidRPr="00192803" w:rsidRDefault="00AA6265" w:rsidP="00AA6265">
      <w:pPr>
        <w:widowControl w:val="0"/>
        <w:autoSpaceDE w:val="0"/>
        <w:autoSpaceDN w:val="0"/>
        <w:adjustRightInd w:val="0"/>
        <w:spacing w:after="0" w:line="240" w:lineRule="auto"/>
        <w:ind w:firstLine="0"/>
        <w:jc w:val="center"/>
        <w:rPr>
          <w:rFonts w:ascii="Times New Roman" w:eastAsia="Calibri" w:hAnsi="Times New Roman" w:cs="Times New Roman"/>
          <w:b/>
          <w:color w:val="000000"/>
          <w:sz w:val="28"/>
          <w:szCs w:val="24"/>
          <w:lang w:eastAsia="ru-RU"/>
        </w:rPr>
      </w:pPr>
      <w:r w:rsidRPr="00192803">
        <w:rPr>
          <w:rFonts w:ascii="Times New Roman" w:eastAsia="Calibri" w:hAnsi="Times New Roman" w:cs="Times New Roman"/>
          <w:color w:val="000000"/>
          <w:sz w:val="28"/>
          <w:szCs w:val="24"/>
          <w:lang w:eastAsia="ru-RU"/>
        </w:rPr>
        <w:t xml:space="preserve">Диаграмма </w:t>
      </w:r>
      <w:r w:rsidR="00B814B2" w:rsidRPr="00192803">
        <w:rPr>
          <w:rFonts w:ascii="Times New Roman" w:eastAsia="Calibri" w:hAnsi="Times New Roman" w:cs="Times New Roman"/>
          <w:color w:val="000000"/>
          <w:sz w:val="28"/>
          <w:szCs w:val="24"/>
          <w:lang w:eastAsia="ru-RU"/>
        </w:rPr>
        <w:t>6</w:t>
      </w:r>
      <w:r w:rsidRPr="00192803">
        <w:rPr>
          <w:rFonts w:ascii="Times New Roman" w:eastAsia="Calibri" w:hAnsi="Times New Roman" w:cs="Times New Roman"/>
          <w:color w:val="000000"/>
          <w:sz w:val="28"/>
          <w:szCs w:val="24"/>
          <w:lang w:eastAsia="ru-RU"/>
        </w:rPr>
        <w:t>.</w:t>
      </w:r>
      <w:r w:rsidR="00B814B2" w:rsidRPr="00192803">
        <w:rPr>
          <w:rFonts w:ascii="Times New Roman" w:eastAsia="Calibri" w:hAnsi="Times New Roman" w:cs="Times New Roman"/>
          <w:color w:val="000000"/>
          <w:sz w:val="28"/>
          <w:szCs w:val="24"/>
          <w:lang w:eastAsia="ru-RU"/>
        </w:rPr>
        <w:t>2</w:t>
      </w:r>
      <w:r w:rsidRPr="00192803">
        <w:rPr>
          <w:rFonts w:ascii="Times New Roman" w:eastAsia="Calibri" w:hAnsi="Times New Roman" w:cs="Times New Roman"/>
          <w:color w:val="000000"/>
          <w:sz w:val="28"/>
          <w:szCs w:val="24"/>
          <w:lang w:eastAsia="ru-RU"/>
        </w:rPr>
        <w:t xml:space="preserve">.1 </w:t>
      </w:r>
      <w:r w:rsidRPr="00192803">
        <w:rPr>
          <w:rFonts w:ascii="Times New Roman" w:eastAsia="Calibri" w:hAnsi="Times New Roman" w:cs="Times New Roman"/>
          <w:b/>
          <w:color w:val="000000"/>
          <w:sz w:val="28"/>
          <w:szCs w:val="24"/>
          <w:lang w:eastAsia="ru-RU"/>
        </w:rPr>
        <w:t xml:space="preserve">– Оценка понятности официальной информации о состоянии конкурентной среды на рынках товаров и услуг Новосибирской области, размещаемой в открытом доступе (% от числа </w:t>
      </w:r>
      <w:r w:rsidR="00192803" w:rsidRPr="00192803">
        <w:rPr>
          <w:rFonts w:ascii="Times New Roman" w:eastAsia="Calibri" w:hAnsi="Times New Roman" w:cs="Times New Roman"/>
          <w:b/>
          <w:color w:val="000000"/>
          <w:sz w:val="28"/>
          <w:szCs w:val="24"/>
          <w:lang w:eastAsia="ru-RU"/>
        </w:rPr>
        <w:t>ответивших</w:t>
      </w:r>
      <w:r w:rsidRPr="00192803">
        <w:rPr>
          <w:rFonts w:ascii="Times New Roman" w:eastAsia="Calibri" w:hAnsi="Times New Roman" w:cs="Times New Roman"/>
          <w:b/>
          <w:color w:val="000000"/>
          <w:sz w:val="28"/>
          <w:szCs w:val="24"/>
          <w:lang w:eastAsia="ru-RU"/>
        </w:rPr>
        <w:t>)</w:t>
      </w:r>
    </w:p>
    <w:p w14:paraId="6544E5DA" w14:textId="77777777" w:rsidR="00AA6265" w:rsidRPr="00192803" w:rsidRDefault="00AA6265" w:rsidP="00AA6265">
      <w:pPr>
        <w:widowControl w:val="0"/>
        <w:autoSpaceDE w:val="0"/>
        <w:autoSpaceDN w:val="0"/>
        <w:adjustRightInd w:val="0"/>
        <w:spacing w:after="0" w:line="240" w:lineRule="auto"/>
        <w:ind w:firstLine="709"/>
        <w:jc w:val="both"/>
        <w:rPr>
          <w:rFonts w:ascii="Times New Roman" w:eastAsia="Times New Roman" w:hAnsi="Times New Roman" w:cs="Times New Roman"/>
          <w:sz w:val="32"/>
          <w:szCs w:val="28"/>
          <w:lang w:eastAsia="ru-RU"/>
        </w:rPr>
      </w:pPr>
    </w:p>
    <w:p w14:paraId="1F32C89E" w14:textId="77777777" w:rsidR="00AA6265" w:rsidRPr="005B5F16" w:rsidRDefault="00354650" w:rsidP="00AA6265">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48,9</w:t>
      </w:r>
      <w:r w:rsidR="00AA6265" w:rsidRPr="005B5F16">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53,8</w:t>
      </w:r>
      <w:r w:rsidR="00AA6265" w:rsidRPr="005B5F16">
        <w:rPr>
          <w:rFonts w:ascii="Times New Roman" w:eastAsia="Times New Roman" w:hAnsi="Times New Roman" w:cs="Times New Roman"/>
          <w:sz w:val="28"/>
          <w:szCs w:val="28"/>
          <w:lang w:eastAsia="ru-RU"/>
        </w:rPr>
        <w:t xml:space="preserve">% опрошенных </w:t>
      </w:r>
      <w:r w:rsidR="00AA6265">
        <w:rPr>
          <w:rFonts w:ascii="Times New Roman" w:eastAsia="Times New Roman" w:hAnsi="Times New Roman" w:cs="Times New Roman"/>
          <w:sz w:val="28"/>
          <w:szCs w:val="28"/>
          <w:lang w:eastAsia="ru-RU"/>
        </w:rPr>
        <w:t>потребителей</w:t>
      </w:r>
      <w:r w:rsidR="00AA6265" w:rsidRPr="005B5F16">
        <w:rPr>
          <w:rFonts w:ascii="Times New Roman" w:eastAsia="Times New Roman" w:hAnsi="Times New Roman" w:cs="Times New Roman"/>
          <w:sz w:val="28"/>
          <w:szCs w:val="28"/>
          <w:lang w:eastAsia="ru-RU"/>
        </w:rPr>
        <w:t xml:space="preserve"> </w:t>
      </w:r>
      <w:r w:rsidR="00AA6265">
        <w:rPr>
          <w:rFonts w:ascii="Times New Roman" w:eastAsia="Times New Roman" w:hAnsi="Times New Roman" w:cs="Times New Roman"/>
          <w:sz w:val="28"/>
          <w:szCs w:val="28"/>
          <w:lang w:eastAsia="ru-RU"/>
        </w:rPr>
        <w:t>на товарных рынках</w:t>
      </w:r>
      <w:r w:rsidR="00AA6265" w:rsidRPr="005B5F16">
        <w:rPr>
          <w:rFonts w:ascii="Times New Roman" w:eastAsia="Times New Roman" w:hAnsi="Times New Roman" w:cs="Times New Roman"/>
          <w:sz w:val="28"/>
          <w:szCs w:val="28"/>
          <w:lang w:eastAsia="ru-RU"/>
        </w:rPr>
        <w:t xml:space="preserve"> удовлетворены </w:t>
      </w:r>
      <w:r w:rsidR="00B273D8" w:rsidRPr="00B273D8">
        <w:rPr>
          <w:rFonts w:ascii="Times New Roman" w:eastAsia="Times New Roman" w:hAnsi="Times New Roman" w:cs="Times New Roman"/>
          <w:sz w:val="28"/>
          <w:szCs w:val="28"/>
          <w:u w:val="single"/>
          <w:lang w:eastAsia="ru-RU"/>
        </w:rPr>
        <w:t>понятност</w:t>
      </w:r>
      <w:r w:rsidR="00B273D8">
        <w:rPr>
          <w:rFonts w:ascii="Times New Roman" w:eastAsia="Times New Roman" w:hAnsi="Times New Roman" w:cs="Times New Roman"/>
          <w:sz w:val="28"/>
          <w:szCs w:val="28"/>
          <w:u w:val="single"/>
          <w:lang w:eastAsia="ru-RU"/>
        </w:rPr>
        <w:t>ью</w:t>
      </w:r>
      <w:r w:rsidR="00B273D8" w:rsidRPr="00B273D8">
        <w:rPr>
          <w:rFonts w:ascii="Times New Roman" w:eastAsia="Times New Roman" w:hAnsi="Times New Roman" w:cs="Times New Roman"/>
          <w:sz w:val="28"/>
          <w:szCs w:val="28"/>
          <w:u w:val="single"/>
          <w:lang w:eastAsia="ru-RU"/>
        </w:rPr>
        <w:t xml:space="preserve"> </w:t>
      </w:r>
      <w:r w:rsidR="00AA6265" w:rsidRPr="00986A3F">
        <w:rPr>
          <w:rFonts w:ascii="Times New Roman" w:eastAsia="Times New Roman" w:hAnsi="Times New Roman" w:cs="Times New Roman"/>
          <w:sz w:val="28"/>
          <w:szCs w:val="28"/>
          <w:u w:val="single"/>
          <w:lang w:eastAsia="ru-RU"/>
        </w:rPr>
        <w:t>информации</w:t>
      </w:r>
      <w:r w:rsidR="00AA6265" w:rsidRPr="00986A3F">
        <w:rPr>
          <w:rFonts w:ascii="Times New Roman" w:eastAsia="Times New Roman" w:hAnsi="Times New Roman" w:cs="Times New Roman"/>
          <w:sz w:val="28"/>
          <w:szCs w:val="28"/>
          <w:lang w:eastAsia="ru-RU"/>
        </w:rPr>
        <w:t xml:space="preserve"> о состоянии конкурентной среды на рынках товаров и услуг Новосибирской области, размещаемой в открытом </w:t>
      </w:r>
      <w:r w:rsidR="00AA6265">
        <w:rPr>
          <w:rFonts w:ascii="Times New Roman" w:eastAsia="Times New Roman" w:hAnsi="Times New Roman" w:cs="Times New Roman"/>
          <w:sz w:val="28"/>
          <w:szCs w:val="28"/>
          <w:lang w:eastAsia="ru-RU"/>
        </w:rPr>
        <w:t>доступе</w:t>
      </w:r>
      <w:r w:rsidR="00AA6265" w:rsidRPr="005B5F16">
        <w:rPr>
          <w:rFonts w:ascii="Times New Roman" w:eastAsia="Times New Roman" w:hAnsi="Times New Roman" w:cs="Times New Roman"/>
          <w:sz w:val="28"/>
          <w:szCs w:val="28"/>
          <w:lang w:eastAsia="ru-RU"/>
        </w:rPr>
        <w:t xml:space="preserve">. Доли неудовлетворенных респондентов ниже: от </w:t>
      </w:r>
      <w:r>
        <w:rPr>
          <w:rFonts w:ascii="Times New Roman" w:eastAsia="Times New Roman" w:hAnsi="Times New Roman" w:cs="Times New Roman"/>
          <w:sz w:val="28"/>
          <w:szCs w:val="28"/>
          <w:lang w:eastAsia="ru-RU"/>
        </w:rPr>
        <w:t>46,2</w:t>
      </w:r>
      <w:r w:rsidR="00AA6265" w:rsidRPr="005B5F16">
        <w:rPr>
          <w:rFonts w:ascii="Times New Roman" w:eastAsia="Times New Roman" w:hAnsi="Times New Roman" w:cs="Times New Roman"/>
          <w:sz w:val="28"/>
          <w:szCs w:val="28"/>
          <w:lang w:eastAsia="ru-RU"/>
        </w:rPr>
        <w:t xml:space="preserve">% до </w:t>
      </w:r>
      <w:r>
        <w:rPr>
          <w:rFonts w:ascii="Times New Roman" w:eastAsia="Times New Roman" w:hAnsi="Times New Roman" w:cs="Times New Roman"/>
          <w:sz w:val="28"/>
          <w:szCs w:val="28"/>
          <w:lang w:eastAsia="ru-RU"/>
        </w:rPr>
        <w:t>51,1</w:t>
      </w:r>
      <w:r w:rsidR="00B63167">
        <w:rPr>
          <w:rFonts w:ascii="Times New Roman" w:eastAsia="Times New Roman" w:hAnsi="Times New Roman" w:cs="Times New Roman"/>
          <w:sz w:val="28"/>
          <w:szCs w:val="28"/>
          <w:lang w:eastAsia="ru-RU"/>
        </w:rPr>
        <w:t xml:space="preserve"> % опрошенных (диаграмма 6.2.</w:t>
      </w:r>
      <w:r w:rsidR="00AA6265" w:rsidRPr="005B5F16">
        <w:rPr>
          <w:rFonts w:ascii="Times New Roman" w:eastAsia="Times New Roman" w:hAnsi="Times New Roman" w:cs="Times New Roman"/>
          <w:sz w:val="28"/>
          <w:szCs w:val="28"/>
          <w:lang w:eastAsia="ru-RU"/>
        </w:rPr>
        <w:t>1).</w:t>
      </w:r>
    </w:p>
    <w:p w14:paraId="7A4728DE" w14:textId="77777777" w:rsidR="00AA6265" w:rsidRPr="00265805" w:rsidRDefault="00AA6265" w:rsidP="000D42FB">
      <w:pPr>
        <w:spacing w:after="0" w:line="240" w:lineRule="auto"/>
        <w:ind w:firstLine="709"/>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 xml:space="preserve">Наибольшие доли потребителей, удовлетворенных </w:t>
      </w:r>
      <w:r w:rsidR="00B273D8" w:rsidRPr="00B273D8">
        <w:rPr>
          <w:rFonts w:ascii="Times New Roman" w:eastAsia="Times New Roman" w:hAnsi="Times New Roman" w:cs="Times New Roman"/>
          <w:color w:val="000000" w:themeColor="text1"/>
          <w:sz w:val="28"/>
          <w:szCs w:val="28"/>
          <w:u w:val="single"/>
          <w:lang w:eastAsia="ru-RU"/>
        </w:rPr>
        <w:t>понятност</w:t>
      </w:r>
      <w:r w:rsidR="00B273D8">
        <w:rPr>
          <w:rFonts w:ascii="Times New Roman" w:eastAsia="Times New Roman" w:hAnsi="Times New Roman" w:cs="Times New Roman"/>
          <w:color w:val="000000" w:themeColor="text1"/>
          <w:sz w:val="28"/>
          <w:szCs w:val="28"/>
          <w:u w:val="single"/>
          <w:lang w:eastAsia="ru-RU"/>
        </w:rPr>
        <w:t>ью</w:t>
      </w:r>
      <w:r w:rsidR="00B273D8" w:rsidRPr="00B273D8">
        <w:rPr>
          <w:rFonts w:ascii="Times New Roman" w:eastAsia="Times New Roman" w:hAnsi="Times New Roman" w:cs="Times New Roman"/>
          <w:color w:val="000000" w:themeColor="text1"/>
          <w:sz w:val="28"/>
          <w:szCs w:val="28"/>
          <w:u w:val="single"/>
          <w:lang w:eastAsia="ru-RU"/>
        </w:rPr>
        <w:t xml:space="preserve"> </w:t>
      </w:r>
      <w:r w:rsidRPr="00C035C4">
        <w:rPr>
          <w:rFonts w:ascii="Times New Roman" w:eastAsia="Times New Roman" w:hAnsi="Times New Roman" w:cs="Times New Roman"/>
          <w:color w:val="000000" w:themeColor="text1"/>
          <w:sz w:val="28"/>
          <w:szCs w:val="28"/>
          <w:u w:val="single"/>
          <w:lang w:eastAsia="ru-RU"/>
        </w:rPr>
        <w:t>информации</w:t>
      </w:r>
      <w:r w:rsidRPr="00C035C4">
        <w:rPr>
          <w:rFonts w:ascii="Times New Roman" w:eastAsia="Times New Roman" w:hAnsi="Times New Roman" w:cs="Times New Roman"/>
          <w:color w:val="000000" w:themeColor="text1"/>
          <w:sz w:val="28"/>
          <w:szCs w:val="28"/>
          <w:lang w:eastAsia="ru-RU"/>
        </w:rPr>
        <w:t xml:space="preserve"> о состоянии конкурентной среды на рынках товаров и услуг Новосибирской области, размещаемой в открытом доступе</w:t>
      </w:r>
      <w:r>
        <w:rPr>
          <w:rFonts w:ascii="Times New Roman" w:eastAsia="Times New Roman" w:hAnsi="Times New Roman" w:cs="Times New Roman"/>
          <w:color w:val="000000" w:themeColor="text1"/>
          <w:sz w:val="28"/>
          <w:szCs w:val="28"/>
          <w:lang w:eastAsia="ru-RU"/>
        </w:rPr>
        <w:t>,</w:t>
      </w:r>
      <w:r w:rsidRPr="00C035C4">
        <w:rPr>
          <w:rFonts w:ascii="Times New Roman" w:eastAsia="Times New Roman" w:hAnsi="Times New Roman" w:cs="Times New Roman"/>
          <w:color w:val="000000" w:themeColor="text1"/>
          <w:sz w:val="28"/>
          <w:szCs w:val="28"/>
          <w:lang w:eastAsia="ru-RU"/>
        </w:rPr>
        <w:t xml:space="preserve"> </w:t>
      </w:r>
      <w:r>
        <w:rPr>
          <w:rFonts w:ascii="Times New Roman" w:eastAsia="Times New Roman" w:hAnsi="Times New Roman" w:cs="Times New Roman"/>
          <w:color w:val="000000" w:themeColor="text1"/>
          <w:sz w:val="28"/>
          <w:szCs w:val="28"/>
          <w:lang w:eastAsia="ru-RU"/>
        </w:rPr>
        <w:t xml:space="preserve">зафиксированы на рынке </w:t>
      </w:r>
      <w:r w:rsidR="000D42FB" w:rsidRPr="000D42FB">
        <w:rPr>
          <w:rFonts w:ascii="Times New Roman" w:eastAsia="Times New Roman" w:hAnsi="Times New Roman" w:cs="Times New Roman"/>
          <w:color w:val="000000" w:themeColor="text1"/>
          <w:sz w:val="28"/>
          <w:szCs w:val="28"/>
          <w:lang w:eastAsia="ru-RU"/>
        </w:rPr>
        <w:t>купли-продажи электрической энергии (мощности) на розничном рынке э</w:t>
      </w:r>
      <w:r w:rsidR="000D42FB">
        <w:rPr>
          <w:rFonts w:ascii="Times New Roman" w:eastAsia="Times New Roman" w:hAnsi="Times New Roman" w:cs="Times New Roman"/>
          <w:color w:val="000000" w:themeColor="text1"/>
          <w:sz w:val="28"/>
          <w:szCs w:val="28"/>
          <w:lang w:eastAsia="ru-RU"/>
        </w:rPr>
        <w:t xml:space="preserve">лектрической энергии (мощности), </w:t>
      </w:r>
      <w:r w:rsidR="000D42FB" w:rsidRPr="000D42FB">
        <w:rPr>
          <w:rFonts w:ascii="Times New Roman" w:eastAsia="Times New Roman" w:hAnsi="Times New Roman" w:cs="Times New Roman"/>
          <w:color w:val="000000" w:themeColor="text1"/>
          <w:sz w:val="28"/>
          <w:szCs w:val="28"/>
          <w:lang w:eastAsia="ru-RU"/>
        </w:rPr>
        <w:t>пост</w:t>
      </w:r>
      <w:r w:rsidR="000D42FB">
        <w:rPr>
          <w:rFonts w:ascii="Times New Roman" w:eastAsia="Times New Roman" w:hAnsi="Times New Roman" w:cs="Times New Roman"/>
          <w:color w:val="000000" w:themeColor="text1"/>
          <w:sz w:val="28"/>
          <w:szCs w:val="28"/>
          <w:lang w:eastAsia="ru-RU"/>
        </w:rPr>
        <w:t xml:space="preserve">авки сжиженного газа в баллонах, </w:t>
      </w:r>
      <w:r w:rsidR="000D42FB" w:rsidRPr="000D42FB">
        <w:rPr>
          <w:rFonts w:ascii="Times New Roman" w:eastAsia="Times New Roman" w:hAnsi="Times New Roman" w:cs="Times New Roman"/>
          <w:color w:val="000000" w:themeColor="text1"/>
          <w:sz w:val="28"/>
          <w:szCs w:val="28"/>
          <w:lang w:eastAsia="ru-RU"/>
        </w:rPr>
        <w:t>архитектурно-строительного проектирования</w:t>
      </w:r>
      <w:r>
        <w:rPr>
          <w:rFonts w:ascii="Times New Roman" w:eastAsia="Times New Roman" w:hAnsi="Times New Roman" w:cs="Times New Roman"/>
          <w:color w:val="000000" w:themeColor="text1"/>
          <w:sz w:val="28"/>
          <w:szCs w:val="28"/>
          <w:lang w:eastAsia="ru-RU"/>
        </w:rPr>
        <w:t xml:space="preserve"> (</w:t>
      </w:r>
      <w:r w:rsidR="000D42FB">
        <w:rPr>
          <w:rFonts w:ascii="Times New Roman" w:eastAsia="Times New Roman" w:hAnsi="Times New Roman" w:cs="Times New Roman"/>
          <w:color w:val="000000" w:themeColor="text1"/>
          <w:sz w:val="28"/>
          <w:szCs w:val="28"/>
          <w:lang w:eastAsia="ru-RU"/>
        </w:rPr>
        <w:t>53,1</w:t>
      </w:r>
      <w:r>
        <w:rPr>
          <w:rFonts w:ascii="Times New Roman" w:eastAsia="Times New Roman" w:hAnsi="Times New Roman" w:cs="Times New Roman"/>
          <w:color w:val="000000" w:themeColor="text1"/>
          <w:sz w:val="28"/>
          <w:szCs w:val="28"/>
          <w:lang w:eastAsia="ru-RU"/>
        </w:rPr>
        <w:t>-</w:t>
      </w:r>
      <w:r w:rsidR="000D42FB">
        <w:rPr>
          <w:rFonts w:ascii="Times New Roman" w:eastAsia="Times New Roman" w:hAnsi="Times New Roman" w:cs="Times New Roman"/>
          <w:color w:val="000000" w:themeColor="text1"/>
          <w:sz w:val="28"/>
          <w:szCs w:val="28"/>
          <w:lang w:eastAsia="ru-RU"/>
        </w:rPr>
        <w:t>53,8</w:t>
      </w:r>
      <w:r>
        <w:rPr>
          <w:rFonts w:ascii="Times New Roman" w:eastAsia="Times New Roman" w:hAnsi="Times New Roman" w:cs="Times New Roman"/>
          <w:color w:val="000000" w:themeColor="text1"/>
          <w:sz w:val="28"/>
          <w:szCs w:val="28"/>
          <w:lang w:eastAsia="ru-RU"/>
        </w:rPr>
        <w:t>% соответственно).</w:t>
      </w:r>
    </w:p>
    <w:p w14:paraId="16F7B3D4" w14:textId="77777777" w:rsidR="00AA6265" w:rsidRPr="00384229" w:rsidRDefault="00AA6265" w:rsidP="00AA6265">
      <w:pPr>
        <w:ind w:left="-567" w:firstLine="0"/>
        <w:jc w:val="right"/>
        <w:rPr>
          <w:rFonts w:eastAsia="Calibri"/>
        </w:rPr>
      </w:pPr>
      <w:r w:rsidRPr="00CD3A1D">
        <w:rPr>
          <w:noProof/>
          <w:color w:val="986297"/>
          <w:lang w:eastAsia="ru-RU"/>
        </w:rPr>
        <w:drawing>
          <wp:inline distT="0" distB="0" distL="0" distR="0" wp14:anchorId="2B681313" wp14:editId="5C84C674">
            <wp:extent cx="6478270" cy="8172450"/>
            <wp:effectExtent l="0" t="0" r="0" b="0"/>
            <wp:docPr id="48" name="Диаграмма 7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37BA8423" w14:textId="77777777" w:rsidR="00AA6265" w:rsidRPr="00192803" w:rsidRDefault="00AA6265" w:rsidP="00394AD1">
      <w:pPr>
        <w:ind w:firstLine="0"/>
        <w:jc w:val="center"/>
        <w:rPr>
          <w:b/>
          <w:bCs/>
          <w:sz w:val="28"/>
          <w:szCs w:val="24"/>
        </w:rPr>
      </w:pPr>
      <w:r w:rsidRPr="00192803">
        <w:rPr>
          <w:bCs/>
          <w:sz w:val="28"/>
          <w:szCs w:val="24"/>
        </w:rPr>
        <w:t xml:space="preserve">Диаграмма </w:t>
      </w:r>
      <w:r w:rsidR="00B814B2" w:rsidRPr="00192803">
        <w:rPr>
          <w:bCs/>
          <w:sz w:val="28"/>
          <w:szCs w:val="24"/>
        </w:rPr>
        <w:t>6</w:t>
      </w:r>
      <w:r w:rsidRPr="00192803">
        <w:rPr>
          <w:bCs/>
          <w:sz w:val="28"/>
          <w:szCs w:val="24"/>
        </w:rPr>
        <w:t xml:space="preserve">.2.2 – </w:t>
      </w:r>
      <w:r w:rsidRPr="00192803">
        <w:rPr>
          <w:b/>
          <w:bCs/>
          <w:sz w:val="28"/>
          <w:szCs w:val="24"/>
        </w:rPr>
        <w:t xml:space="preserve">Оценка понятности официальной информации о состоянии конкурентной среды на рынках товаров и услуг Новосибирской области, размещаемой в открытом доступе, в % от числа </w:t>
      </w:r>
      <w:r w:rsidR="00192803" w:rsidRPr="00192803">
        <w:rPr>
          <w:b/>
          <w:bCs/>
          <w:sz w:val="28"/>
          <w:szCs w:val="24"/>
        </w:rPr>
        <w:t>ответивших потребителей</w:t>
      </w:r>
    </w:p>
    <w:p w14:paraId="096C0E6E" w14:textId="77777777" w:rsidR="00F05808" w:rsidRDefault="004E6A00" w:rsidP="00F05808">
      <w:pPr>
        <w:pStyle w:val="25"/>
      </w:pPr>
      <w:bookmarkStart w:id="32" w:name="_Toc65500900"/>
      <w:r>
        <w:t>6</w:t>
      </w:r>
      <w:r w:rsidR="00F05808" w:rsidRPr="00A26CFC">
        <w:t>.</w:t>
      </w:r>
      <w:r w:rsidR="00F05808">
        <w:t>3</w:t>
      </w:r>
      <w:r w:rsidR="00F05808" w:rsidRPr="00A26CFC">
        <w:t xml:space="preserve">. </w:t>
      </w:r>
      <w:r w:rsidR="00F05808" w:rsidRPr="00F05808">
        <w:t xml:space="preserve">Оценка удобства получения официальной информации о состоянии конкурентной среды на рынках товаров и услуг Новосибирской области, размещаемой в открытом </w:t>
      </w:r>
      <w:r w:rsidR="00F05808" w:rsidRPr="00B814B2">
        <w:t>доступе (ПОКАЗАТЕЛЬ 15)</w:t>
      </w:r>
      <w:bookmarkEnd w:id="32"/>
      <w:r w:rsidR="00F05808">
        <w:t xml:space="preserve"> </w:t>
      </w:r>
    </w:p>
    <w:p w14:paraId="11725207" w14:textId="77777777" w:rsidR="001254DD" w:rsidRDefault="001254DD" w:rsidP="001254DD">
      <w:pPr>
        <w:widowControl w:val="0"/>
        <w:autoSpaceDE w:val="0"/>
        <w:autoSpaceDN w:val="0"/>
        <w:adjustRightInd w:val="0"/>
        <w:spacing w:after="0" w:line="240" w:lineRule="auto"/>
        <w:ind w:firstLine="709"/>
        <w:jc w:val="both"/>
        <w:rPr>
          <w:rFonts w:ascii="Times New Roman" w:eastAsia="Calibri" w:hAnsi="Times New Roman" w:cs="Times New Roman"/>
          <w:color w:val="000000"/>
          <w:sz w:val="28"/>
          <w:szCs w:val="28"/>
          <w:lang w:eastAsia="ru-RU"/>
        </w:rPr>
      </w:pPr>
    </w:p>
    <w:p w14:paraId="69C195A1" w14:textId="77777777" w:rsidR="001254DD" w:rsidRDefault="001254DD" w:rsidP="001254DD">
      <w:pPr>
        <w:widowControl w:val="0"/>
        <w:autoSpaceDE w:val="0"/>
        <w:autoSpaceDN w:val="0"/>
        <w:adjustRightInd w:val="0"/>
        <w:spacing w:after="0" w:line="240" w:lineRule="auto"/>
        <w:ind w:firstLine="709"/>
        <w:jc w:val="both"/>
        <w:rPr>
          <w:rFonts w:ascii="Times New Roman" w:eastAsia="Calibri" w:hAnsi="Times New Roman" w:cs="Times New Roman"/>
          <w:color w:val="000000"/>
          <w:sz w:val="28"/>
          <w:szCs w:val="28"/>
          <w:lang w:eastAsia="ru-RU"/>
        </w:rPr>
      </w:pPr>
      <w:r w:rsidRPr="00D70B75">
        <w:rPr>
          <w:rFonts w:ascii="Times New Roman" w:eastAsia="Calibri" w:hAnsi="Times New Roman" w:cs="Times New Roman"/>
          <w:color w:val="000000"/>
          <w:sz w:val="28"/>
          <w:szCs w:val="28"/>
          <w:lang w:eastAsia="ru-RU"/>
        </w:rPr>
        <w:t xml:space="preserve">Удовлетворенность </w:t>
      </w:r>
      <w:r>
        <w:rPr>
          <w:rFonts w:ascii="Times New Roman" w:eastAsia="Calibri" w:hAnsi="Times New Roman" w:cs="Times New Roman"/>
          <w:color w:val="000000"/>
          <w:sz w:val="28"/>
          <w:szCs w:val="28"/>
          <w:lang w:eastAsia="ru-RU"/>
        </w:rPr>
        <w:t>потребителей</w:t>
      </w:r>
      <w:r w:rsidRPr="00D70B75">
        <w:rPr>
          <w:rFonts w:ascii="Times New Roman" w:eastAsia="Calibri" w:hAnsi="Times New Roman" w:cs="Times New Roman"/>
          <w:color w:val="000000"/>
          <w:sz w:val="28"/>
          <w:szCs w:val="28"/>
          <w:lang w:eastAsia="ru-RU"/>
        </w:rPr>
        <w:t xml:space="preserve"> </w:t>
      </w:r>
      <w:r w:rsidR="00394AD1" w:rsidRPr="00394AD1">
        <w:rPr>
          <w:rFonts w:ascii="Times New Roman" w:eastAsia="Calibri" w:hAnsi="Times New Roman" w:cs="Times New Roman"/>
          <w:color w:val="000000"/>
          <w:sz w:val="28"/>
          <w:szCs w:val="28"/>
          <w:lang w:eastAsia="ru-RU"/>
        </w:rPr>
        <w:t>удобств</w:t>
      </w:r>
      <w:r w:rsidR="00394AD1">
        <w:rPr>
          <w:rFonts w:ascii="Times New Roman" w:eastAsia="Calibri" w:hAnsi="Times New Roman" w:cs="Times New Roman"/>
          <w:color w:val="000000"/>
          <w:sz w:val="28"/>
          <w:szCs w:val="28"/>
          <w:lang w:eastAsia="ru-RU"/>
        </w:rPr>
        <w:t>ом</w:t>
      </w:r>
      <w:r w:rsidR="00394AD1" w:rsidRPr="00394AD1">
        <w:rPr>
          <w:rFonts w:ascii="Times New Roman" w:eastAsia="Calibri" w:hAnsi="Times New Roman" w:cs="Times New Roman"/>
          <w:color w:val="000000"/>
          <w:sz w:val="28"/>
          <w:szCs w:val="28"/>
          <w:lang w:eastAsia="ru-RU"/>
        </w:rPr>
        <w:t xml:space="preserve"> получения </w:t>
      </w:r>
      <w:r w:rsidRPr="00D70B75">
        <w:rPr>
          <w:rFonts w:ascii="Times New Roman" w:eastAsia="Calibri" w:hAnsi="Times New Roman" w:cs="Times New Roman"/>
          <w:color w:val="000000"/>
          <w:sz w:val="28"/>
          <w:szCs w:val="28"/>
          <w:lang w:eastAsia="ru-RU"/>
        </w:rPr>
        <w:t xml:space="preserve">информации </w:t>
      </w:r>
      <w:r w:rsidRPr="004014CC">
        <w:rPr>
          <w:rFonts w:ascii="Times New Roman" w:eastAsia="Calibri" w:hAnsi="Times New Roman" w:cs="Times New Roman"/>
          <w:color w:val="000000"/>
          <w:sz w:val="28"/>
          <w:szCs w:val="28"/>
          <w:lang w:eastAsia="ru-RU"/>
        </w:rPr>
        <w:t>о состоянии конкурентной среды на рынках товаров и услуг Новосибирской области, размещаемой в открытом доступе</w:t>
      </w:r>
      <w:r>
        <w:rPr>
          <w:rFonts w:ascii="Times New Roman" w:eastAsia="Calibri" w:hAnsi="Times New Roman" w:cs="Times New Roman"/>
          <w:color w:val="000000"/>
          <w:sz w:val="28"/>
          <w:szCs w:val="28"/>
          <w:lang w:eastAsia="ru-RU"/>
        </w:rPr>
        <w:t>,</w:t>
      </w:r>
      <w:r w:rsidRPr="00D70B75">
        <w:rPr>
          <w:rFonts w:ascii="Times New Roman" w:eastAsia="Calibri" w:hAnsi="Times New Roman" w:cs="Times New Roman"/>
          <w:color w:val="000000"/>
          <w:sz w:val="28"/>
          <w:szCs w:val="28"/>
          <w:lang w:eastAsia="ru-RU"/>
        </w:rPr>
        <w:t xml:space="preserve"> в среднем по Новосибирской области составляет </w:t>
      </w:r>
      <w:r w:rsidR="00053F29">
        <w:rPr>
          <w:rFonts w:ascii="Times New Roman" w:eastAsia="Calibri" w:hAnsi="Times New Roman" w:cs="Times New Roman"/>
          <w:color w:val="000000"/>
          <w:sz w:val="28"/>
          <w:szCs w:val="28"/>
          <w:lang w:eastAsia="ru-RU"/>
        </w:rPr>
        <w:t>51,9</w:t>
      </w:r>
      <w:r w:rsidRPr="00D70B75">
        <w:rPr>
          <w:rFonts w:ascii="Times New Roman" w:eastAsia="Calibri" w:hAnsi="Times New Roman" w:cs="Times New Roman"/>
          <w:color w:val="000000"/>
          <w:sz w:val="28"/>
          <w:szCs w:val="28"/>
          <w:lang w:eastAsia="ru-RU"/>
        </w:rPr>
        <w:t>% от числа опрошенных</w:t>
      </w:r>
      <w:r>
        <w:rPr>
          <w:rFonts w:ascii="Times New Roman" w:eastAsia="Calibri" w:hAnsi="Times New Roman" w:cs="Times New Roman"/>
          <w:color w:val="000000"/>
          <w:sz w:val="28"/>
          <w:szCs w:val="28"/>
          <w:lang w:eastAsia="ru-RU"/>
        </w:rPr>
        <w:t xml:space="preserve">, в том числе </w:t>
      </w:r>
      <w:r w:rsidR="00053F29">
        <w:rPr>
          <w:rFonts w:ascii="Times New Roman" w:eastAsia="Calibri" w:hAnsi="Times New Roman" w:cs="Times New Roman"/>
          <w:color w:val="000000"/>
          <w:sz w:val="28"/>
          <w:szCs w:val="28"/>
          <w:lang w:eastAsia="ru-RU"/>
        </w:rPr>
        <w:t>15,7</w:t>
      </w:r>
      <w:r>
        <w:rPr>
          <w:rFonts w:ascii="Times New Roman" w:eastAsia="Calibri" w:hAnsi="Times New Roman" w:cs="Times New Roman"/>
          <w:color w:val="000000"/>
          <w:sz w:val="28"/>
          <w:szCs w:val="28"/>
          <w:lang w:eastAsia="ru-RU"/>
        </w:rPr>
        <w:t xml:space="preserve">% опрошенных удовлетворены, </w:t>
      </w:r>
      <w:r w:rsidR="00053F29">
        <w:rPr>
          <w:rFonts w:ascii="Times New Roman" w:eastAsia="Calibri" w:hAnsi="Times New Roman" w:cs="Times New Roman"/>
          <w:color w:val="000000"/>
          <w:sz w:val="28"/>
          <w:szCs w:val="28"/>
          <w:lang w:eastAsia="ru-RU"/>
        </w:rPr>
        <w:t>36,2</w:t>
      </w:r>
      <w:r>
        <w:rPr>
          <w:rFonts w:ascii="Times New Roman" w:eastAsia="Calibri" w:hAnsi="Times New Roman" w:cs="Times New Roman"/>
          <w:color w:val="000000"/>
          <w:sz w:val="28"/>
          <w:szCs w:val="28"/>
          <w:lang w:eastAsia="ru-RU"/>
        </w:rPr>
        <w:t>% скорее удовлетворены.</w:t>
      </w:r>
    </w:p>
    <w:p w14:paraId="42963F71" w14:textId="77777777" w:rsidR="001254DD" w:rsidRPr="00265805" w:rsidRDefault="001254DD" w:rsidP="001254DD">
      <w:pPr>
        <w:widowControl w:val="0"/>
        <w:autoSpaceDE w:val="0"/>
        <w:autoSpaceDN w:val="0"/>
        <w:adjustRightInd w:val="0"/>
        <w:spacing w:after="0" w:line="240" w:lineRule="auto"/>
        <w:ind w:firstLine="709"/>
        <w:jc w:val="both"/>
        <w:rPr>
          <w:rFonts w:ascii="Times New Roman" w:eastAsia="Calibri" w:hAnsi="Times New Roman" w:cs="Times New Roman"/>
          <w:color w:val="000000"/>
          <w:sz w:val="28"/>
          <w:szCs w:val="28"/>
          <w:lang w:eastAsia="ru-RU"/>
        </w:rPr>
      </w:pPr>
      <w:r>
        <w:rPr>
          <w:rFonts w:ascii="Times New Roman" w:eastAsia="Calibri" w:hAnsi="Times New Roman" w:cs="Times New Roman"/>
          <w:color w:val="000000"/>
          <w:sz w:val="28"/>
          <w:szCs w:val="28"/>
          <w:lang w:eastAsia="ru-RU"/>
        </w:rPr>
        <w:t xml:space="preserve">Доля неудовлетворенных </w:t>
      </w:r>
      <w:r w:rsidR="00394AD1" w:rsidRPr="00394AD1">
        <w:rPr>
          <w:rFonts w:ascii="Times New Roman" w:eastAsia="Calibri" w:hAnsi="Times New Roman" w:cs="Times New Roman"/>
          <w:color w:val="000000"/>
          <w:sz w:val="28"/>
          <w:szCs w:val="28"/>
          <w:lang w:eastAsia="ru-RU"/>
        </w:rPr>
        <w:t>удобств</w:t>
      </w:r>
      <w:r w:rsidR="00394AD1">
        <w:rPr>
          <w:rFonts w:ascii="Times New Roman" w:eastAsia="Calibri" w:hAnsi="Times New Roman" w:cs="Times New Roman"/>
          <w:color w:val="000000"/>
          <w:sz w:val="28"/>
          <w:szCs w:val="28"/>
          <w:lang w:eastAsia="ru-RU"/>
        </w:rPr>
        <w:t>ом</w:t>
      </w:r>
      <w:r w:rsidR="00394AD1" w:rsidRPr="00394AD1">
        <w:rPr>
          <w:rFonts w:ascii="Times New Roman" w:eastAsia="Calibri" w:hAnsi="Times New Roman" w:cs="Times New Roman"/>
          <w:color w:val="000000"/>
          <w:sz w:val="28"/>
          <w:szCs w:val="28"/>
          <w:lang w:eastAsia="ru-RU"/>
        </w:rPr>
        <w:t xml:space="preserve"> получения </w:t>
      </w:r>
      <w:r>
        <w:rPr>
          <w:rFonts w:ascii="Times New Roman" w:eastAsia="Calibri" w:hAnsi="Times New Roman" w:cs="Times New Roman"/>
          <w:color w:val="000000"/>
          <w:sz w:val="28"/>
          <w:szCs w:val="28"/>
          <w:lang w:eastAsia="ru-RU"/>
        </w:rPr>
        <w:t xml:space="preserve">информации составляет </w:t>
      </w:r>
      <w:r w:rsidRPr="00D70B75">
        <w:rPr>
          <w:rFonts w:ascii="Times New Roman" w:eastAsia="Calibri" w:hAnsi="Times New Roman" w:cs="Times New Roman"/>
          <w:color w:val="000000"/>
          <w:sz w:val="28"/>
          <w:szCs w:val="28"/>
          <w:lang w:eastAsia="ru-RU"/>
        </w:rPr>
        <w:t xml:space="preserve">в среднем по Новосибирской области – </w:t>
      </w:r>
      <w:r w:rsidR="00053F29">
        <w:rPr>
          <w:rFonts w:ascii="Times New Roman" w:eastAsia="Calibri" w:hAnsi="Times New Roman" w:cs="Times New Roman"/>
          <w:color w:val="000000"/>
          <w:sz w:val="28"/>
          <w:szCs w:val="28"/>
          <w:lang w:eastAsia="ru-RU"/>
        </w:rPr>
        <w:t>48,0</w:t>
      </w:r>
      <w:r>
        <w:rPr>
          <w:rFonts w:ascii="Times New Roman" w:eastAsia="Calibri" w:hAnsi="Times New Roman" w:cs="Times New Roman"/>
          <w:color w:val="000000"/>
          <w:sz w:val="28"/>
          <w:szCs w:val="28"/>
          <w:lang w:eastAsia="ru-RU"/>
        </w:rPr>
        <w:t xml:space="preserve">%, в том числе скорее неудовлетворены </w:t>
      </w:r>
      <w:r w:rsidR="00053F29">
        <w:rPr>
          <w:rFonts w:ascii="Times New Roman" w:eastAsia="Calibri" w:hAnsi="Times New Roman" w:cs="Times New Roman"/>
          <w:color w:val="000000"/>
          <w:sz w:val="28"/>
          <w:szCs w:val="28"/>
          <w:lang w:eastAsia="ru-RU"/>
        </w:rPr>
        <w:t>34,1</w:t>
      </w:r>
      <w:r>
        <w:rPr>
          <w:rFonts w:ascii="Times New Roman" w:eastAsia="Calibri" w:hAnsi="Times New Roman" w:cs="Times New Roman"/>
          <w:color w:val="000000"/>
          <w:sz w:val="28"/>
          <w:szCs w:val="28"/>
          <w:lang w:eastAsia="ru-RU"/>
        </w:rPr>
        <w:t xml:space="preserve">%, не удовлетворены </w:t>
      </w:r>
      <w:r w:rsidR="00053F29">
        <w:rPr>
          <w:rFonts w:ascii="Times New Roman" w:eastAsia="Calibri" w:hAnsi="Times New Roman" w:cs="Times New Roman"/>
          <w:color w:val="000000"/>
          <w:sz w:val="28"/>
          <w:szCs w:val="28"/>
          <w:lang w:eastAsia="ru-RU"/>
        </w:rPr>
        <w:t>13,9</w:t>
      </w:r>
      <w:r>
        <w:rPr>
          <w:rFonts w:ascii="Times New Roman" w:eastAsia="Calibri" w:hAnsi="Times New Roman" w:cs="Times New Roman"/>
          <w:color w:val="000000"/>
          <w:sz w:val="28"/>
          <w:szCs w:val="28"/>
          <w:lang w:eastAsia="ru-RU"/>
        </w:rPr>
        <w:t>% опрошенных.</w:t>
      </w:r>
    </w:p>
    <w:p w14:paraId="190CB8DB" w14:textId="77777777" w:rsidR="001254DD" w:rsidRPr="00265805" w:rsidRDefault="001254DD" w:rsidP="001254DD">
      <w:pPr>
        <w:widowControl w:val="0"/>
        <w:autoSpaceDE w:val="0"/>
        <w:autoSpaceDN w:val="0"/>
        <w:adjustRightInd w:val="0"/>
        <w:spacing w:after="0" w:line="240" w:lineRule="auto"/>
        <w:ind w:firstLine="0"/>
        <w:jc w:val="center"/>
        <w:rPr>
          <w:rFonts w:ascii="Times New Roman" w:eastAsia="Calibri" w:hAnsi="Times New Roman" w:cs="Times New Roman"/>
          <w:color w:val="000000"/>
          <w:sz w:val="18"/>
          <w:szCs w:val="18"/>
          <w:lang w:val="en-US" w:eastAsia="ru-RU"/>
        </w:rPr>
      </w:pPr>
      <w:r>
        <w:rPr>
          <w:rFonts w:eastAsia="Calibri"/>
          <w:bCs/>
          <w:noProof/>
          <w:szCs w:val="24"/>
          <w:lang w:eastAsia="ru-RU"/>
        </w:rPr>
        <w:drawing>
          <wp:inline distT="0" distB="0" distL="0" distR="0" wp14:anchorId="58FBE2BE" wp14:editId="523670AF">
            <wp:extent cx="5940425" cy="2599509"/>
            <wp:effectExtent l="0" t="0" r="3175" b="0"/>
            <wp:docPr id="49" name="Диаграмма 49"/>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181C6521" w14:textId="77777777" w:rsidR="001254DD" w:rsidRPr="00192803" w:rsidRDefault="001254DD" w:rsidP="001254DD">
      <w:pPr>
        <w:widowControl w:val="0"/>
        <w:autoSpaceDE w:val="0"/>
        <w:autoSpaceDN w:val="0"/>
        <w:adjustRightInd w:val="0"/>
        <w:spacing w:after="0" w:line="240" w:lineRule="auto"/>
        <w:ind w:firstLine="0"/>
        <w:jc w:val="center"/>
        <w:rPr>
          <w:rFonts w:ascii="Times New Roman" w:eastAsia="Calibri" w:hAnsi="Times New Roman" w:cs="Times New Roman"/>
          <w:b/>
          <w:color w:val="000000"/>
          <w:sz w:val="28"/>
          <w:szCs w:val="24"/>
          <w:lang w:eastAsia="ru-RU"/>
        </w:rPr>
      </w:pPr>
      <w:r w:rsidRPr="00192803">
        <w:rPr>
          <w:rFonts w:ascii="Times New Roman" w:eastAsia="Calibri" w:hAnsi="Times New Roman" w:cs="Times New Roman"/>
          <w:color w:val="000000"/>
          <w:sz w:val="28"/>
          <w:szCs w:val="24"/>
          <w:lang w:eastAsia="ru-RU"/>
        </w:rPr>
        <w:t xml:space="preserve">Диаграмма </w:t>
      </w:r>
      <w:r w:rsidR="00B814B2" w:rsidRPr="00192803">
        <w:rPr>
          <w:rFonts w:ascii="Times New Roman" w:eastAsia="Calibri" w:hAnsi="Times New Roman" w:cs="Times New Roman"/>
          <w:color w:val="000000"/>
          <w:sz w:val="28"/>
          <w:szCs w:val="24"/>
          <w:lang w:eastAsia="ru-RU"/>
        </w:rPr>
        <w:t>6</w:t>
      </w:r>
      <w:r w:rsidRPr="00192803">
        <w:rPr>
          <w:rFonts w:ascii="Times New Roman" w:eastAsia="Calibri" w:hAnsi="Times New Roman" w:cs="Times New Roman"/>
          <w:color w:val="000000"/>
          <w:sz w:val="28"/>
          <w:szCs w:val="24"/>
          <w:lang w:eastAsia="ru-RU"/>
        </w:rPr>
        <w:t>.</w:t>
      </w:r>
      <w:r w:rsidR="00B814B2" w:rsidRPr="00192803">
        <w:rPr>
          <w:rFonts w:ascii="Times New Roman" w:eastAsia="Calibri" w:hAnsi="Times New Roman" w:cs="Times New Roman"/>
          <w:color w:val="000000"/>
          <w:sz w:val="28"/>
          <w:szCs w:val="24"/>
          <w:lang w:eastAsia="ru-RU"/>
        </w:rPr>
        <w:t>3</w:t>
      </w:r>
      <w:r w:rsidRPr="00192803">
        <w:rPr>
          <w:rFonts w:ascii="Times New Roman" w:eastAsia="Calibri" w:hAnsi="Times New Roman" w:cs="Times New Roman"/>
          <w:color w:val="000000"/>
          <w:sz w:val="28"/>
          <w:szCs w:val="24"/>
          <w:lang w:eastAsia="ru-RU"/>
        </w:rPr>
        <w:t xml:space="preserve">.1 </w:t>
      </w:r>
      <w:r w:rsidRPr="00192803">
        <w:rPr>
          <w:rFonts w:ascii="Times New Roman" w:eastAsia="Calibri" w:hAnsi="Times New Roman" w:cs="Times New Roman"/>
          <w:b/>
          <w:color w:val="000000"/>
          <w:sz w:val="28"/>
          <w:szCs w:val="24"/>
          <w:lang w:eastAsia="ru-RU"/>
        </w:rPr>
        <w:t xml:space="preserve">– Оценка </w:t>
      </w:r>
      <w:r w:rsidR="00053F29" w:rsidRPr="00192803">
        <w:rPr>
          <w:rFonts w:ascii="Times New Roman" w:eastAsia="Calibri" w:hAnsi="Times New Roman" w:cs="Times New Roman"/>
          <w:b/>
          <w:color w:val="000000"/>
          <w:sz w:val="28"/>
          <w:szCs w:val="24"/>
          <w:lang w:eastAsia="ru-RU"/>
        </w:rPr>
        <w:t xml:space="preserve">удобства получения </w:t>
      </w:r>
      <w:r w:rsidRPr="00192803">
        <w:rPr>
          <w:rFonts w:ascii="Times New Roman" w:eastAsia="Calibri" w:hAnsi="Times New Roman" w:cs="Times New Roman"/>
          <w:b/>
          <w:color w:val="000000"/>
          <w:sz w:val="28"/>
          <w:szCs w:val="24"/>
          <w:lang w:eastAsia="ru-RU"/>
        </w:rPr>
        <w:t xml:space="preserve">официальной информации о состоянии конкурентной среды на рынках товаров и услуг Новосибирской области, размещаемой в открытом доступе (% от числа </w:t>
      </w:r>
      <w:r w:rsidR="00192803" w:rsidRPr="00192803">
        <w:rPr>
          <w:rFonts w:ascii="Times New Roman" w:eastAsia="Calibri" w:hAnsi="Times New Roman" w:cs="Times New Roman"/>
          <w:b/>
          <w:color w:val="000000"/>
          <w:sz w:val="28"/>
          <w:szCs w:val="24"/>
          <w:lang w:eastAsia="ru-RU"/>
        </w:rPr>
        <w:t>ответивших</w:t>
      </w:r>
      <w:r w:rsidRPr="00192803">
        <w:rPr>
          <w:rFonts w:ascii="Times New Roman" w:eastAsia="Calibri" w:hAnsi="Times New Roman" w:cs="Times New Roman"/>
          <w:b/>
          <w:color w:val="000000"/>
          <w:sz w:val="28"/>
          <w:szCs w:val="24"/>
          <w:lang w:eastAsia="ru-RU"/>
        </w:rPr>
        <w:t>)</w:t>
      </w:r>
    </w:p>
    <w:p w14:paraId="146065FA" w14:textId="77777777" w:rsidR="001254DD" w:rsidRDefault="001254DD" w:rsidP="001254DD">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p>
    <w:p w14:paraId="5134EA22" w14:textId="77777777" w:rsidR="001254DD" w:rsidRPr="005B5F16" w:rsidRDefault="00053F29" w:rsidP="001254DD">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50,5</w:t>
      </w:r>
      <w:r w:rsidR="001254DD" w:rsidRPr="005B5F16">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54,1</w:t>
      </w:r>
      <w:r w:rsidR="001254DD" w:rsidRPr="005B5F16">
        <w:rPr>
          <w:rFonts w:ascii="Times New Roman" w:eastAsia="Times New Roman" w:hAnsi="Times New Roman" w:cs="Times New Roman"/>
          <w:sz w:val="28"/>
          <w:szCs w:val="28"/>
          <w:lang w:eastAsia="ru-RU"/>
        </w:rPr>
        <w:t xml:space="preserve">% опрошенных </w:t>
      </w:r>
      <w:r w:rsidR="001254DD">
        <w:rPr>
          <w:rFonts w:ascii="Times New Roman" w:eastAsia="Times New Roman" w:hAnsi="Times New Roman" w:cs="Times New Roman"/>
          <w:sz w:val="28"/>
          <w:szCs w:val="28"/>
          <w:lang w:eastAsia="ru-RU"/>
        </w:rPr>
        <w:t>потребителей</w:t>
      </w:r>
      <w:r w:rsidR="001254DD" w:rsidRPr="005B5F16">
        <w:rPr>
          <w:rFonts w:ascii="Times New Roman" w:eastAsia="Times New Roman" w:hAnsi="Times New Roman" w:cs="Times New Roman"/>
          <w:sz w:val="28"/>
          <w:szCs w:val="28"/>
          <w:lang w:eastAsia="ru-RU"/>
        </w:rPr>
        <w:t xml:space="preserve"> </w:t>
      </w:r>
      <w:r w:rsidR="001254DD">
        <w:rPr>
          <w:rFonts w:ascii="Times New Roman" w:eastAsia="Times New Roman" w:hAnsi="Times New Roman" w:cs="Times New Roman"/>
          <w:sz w:val="28"/>
          <w:szCs w:val="28"/>
          <w:lang w:eastAsia="ru-RU"/>
        </w:rPr>
        <w:t>на товарных рынках</w:t>
      </w:r>
      <w:r w:rsidR="001254DD" w:rsidRPr="005B5F16">
        <w:rPr>
          <w:rFonts w:ascii="Times New Roman" w:eastAsia="Times New Roman" w:hAnsi="Times New Roman" w:cs="Times New Roman"/>
          <w:sz w:val="28"/>
          <w:szCs w:val="28"/>
          <w:lang w:eastAsia="ru-RU"/>
        </w:rPr>
        <w:t xml:space="preserve"> удовлетворены </w:t>
      </w:r>
      <w:r w:rsidR="00394AD1" w:rsidRPr="00394AD1">
        <w:rPr>
          <w:rFonts w:ascii="Times New Roman" w:eastAsia="Times New Roman" w:hAnsi="Times New Roman" w:cs="Times New Roman"/>
          <w:sz w:val="28"/>
          <w:szCs w:val="28"/>
          <w:u w:val="single"/>
          <w:lang w:eastAsia="ru-RU"/>
        </w:rPr>
        <w:t>удобств</w:t>
      </w:r>
      <w:r w:rsidR="00394AD1">
        <w:rPr>
          <w:rFonts w:ascii="Times New Roman" w:eastAsia="Times New Roman" w:hAnsi="Times New Roman" w:cs="Times New Roman"/>
          <w:sz w:val="28"/>
          <w:szCs w:val="28"/>
          <w:u w:val="single"/>
          <w:lang w:eastAsia="ru-RU"/>
        </w:rPr>
        <w:t>ом</w:t>
      </w:r>
      <w:r w:rsidR="00394AD1" w:rsidRPr="00394AD1">
        <w:rPr>
          <w:rFonts w:ascii="Times New Roman" w:eastAsia="Times New Roman" w:hAnsi="Times New Roman" w:cs="Times New Roman"/>
          <w:sz w:val="28"/>
          <w:szCs w:val="28"/>
          <w:u w:val="single"/>
          <w:lang w:eastAsia="ru-RU"/>
        </w:rPr>
        <w:t xml:space="preserve"> получения </w:t>
      </w:r>
      <w:r w:rsidR="00394AD1">
        <w:rPr>
          <w:rFonts w:ascii="Times New Roman" w:eastAsia="Times New Roman" w:hAnsi="Times New Roman" w:cs="Times New Roman"/>
          <w:sz w:val="28"/>
          <w:szCs w:val="28"/>
          <w:u w:val="single"/>
          <w:lang w:eastAsia="ru-RU"/>
        </w:rPr>
        <w:t xml:space="preserve">информации </w:t>
      </w:r>
      <w:r w:rsidR="001254DD" w:rsidRPr="00986A3F">
        <w:rPr>
          <w:rFonts w:ascii="Times New Roman" w:eastAsia="Times New Roman" w:hAnsi="Times New Roman" w:cs="Times New Roman"/>
          <w:sz w:val="28"/>
          <w:szCs w:val="28"/>
          <w:lang w:eastAsia="ru-RU"/>
        </w:rPr>
        <w:t xml:space="preserve">о состоянии конкурентной среды на рынках товаров и услуг Новосибирской области, размещаемой в открытом </w:t>
      </w:r>
      <w:r w:rsidR="001254DD">
        <w:rPr>
          <w:rFonts w:ascii="Times New Roman" w:eastAsia="Times New Roman" w:hAnsi="Times New Roman" w:cs="Times New Roman"/>
          <w:sz w:val="28"/>
          <w:szCs w:val="28"/>
          <w:lang w:eastAsia="ru-RU"/>
        </w:rPr>
        <w:t>доступе</w:t>
      </w:r>
      <w:r w:rsidR="001254DD" w:rsidRPr="005B5F16">
        <w:rPr>
          <w:rFonts w:ascii="Times New Roman" w:eastAsia="Times New Roman" w:hAnsi="Times New Roman" w:cs="Times New Roman"/>
          <w:sz w:val="28"/>
          <w:szCs w:val="28"/>
          <w:lang w:eastAsia="ru-RU"/>
        </w:rPr>
        <w:t xml:space="preserve">. Доли неудовлетворенных респондентов ниже: от </w:t>
      </w:r>
      <w:r w:rsidR="00606AF3">
        <w:rPr>
          <w:rFonts w:ascii="Times New Roman" w:eastAsia="Times New Roman" w:hAnsi="Times New Roman" w:cs="Times New Roman"/>
          <w:sz w:val="28"/>
          <w:szCs w:val="28"/>
          <w:lang w:eastAsia="ru-RU"/>
        </w:rPr>
        <w:t>45,9</w:t>
      </w:r>
      <w:r w:rsidR="001254DD" w:rsidRPr="005B5F16">
        <w:rPr>
          <w:rFonts w:ascii="Times New Roman" w:eastAsia="Times New Roman" w:hAnsi="Times New Roman" w:cs="Times New Roman"/>
          <w:sz w:val="28"/>
          <w:szCs w:val="28"/>
          <w:lang w:eastAsia="ru-RU"/>
        </w:rPr>
        <w:t xml:space="preserve">% до </w:t>
      </w:r>
      <w:r w:rsidR="00606AF3">
        <w:rPr>
          <w:rFonts w:ascii="Times New Roman" w:eastAsia="Times New Roman" w:hAnsi="Times New Roman" w:cs="Times New Roman"/>
          <w:sz w:val="28"/>
          <w:szCs w:val="28"/>
          <w:lang w:eastAsia="ru-RU"/>
        </w:rPr>
        <w:t>49,5</w:t>
      </w:r>
      <w:r w:rsidR="001254DD" w:rsidRPr="005B5F16">
        <w:rPr>
          <w:rFonts w:ascii="Times New Roman" w:eastAsia="Times New Roman" w:hAnsi="Times New Roman" w:cs="Times New Roman"/>
          <w:sz w:val="28"/>
          <w:szCs w:val="28"/>
          <w:lang w:eastAsia="ru-RU"/>
        </w:rPr>
        <w:t xml:space="preserve"> % опрошенных (диаграмма </w:t>
      </w:r>
      <w:r w:rsidR="00B63167">
        <w:rPr>
          <w:rFonts w:ascii="Times New Roman" w:eastAsia="Times New Roman" w:hAnsi="Times New Roman" w:cs="Times New Roman"/>
          <w:sz w:val="28"/>
          <w:szCs w:val="28"/>
          <w:lang w:eastAsia="ru-RU"/>
        </w:rPr>
        <w:t>6.3.</w:t>
      </w:r>
      <w:r w:rsidR="001254DD" w:rsidRPr="005B5F16">
        <w:rPr>
          <w:rFonts w:ascii="Times New Roman" w:eastAsia="Times New Roman" w:hAnsi="Times New Roman" w:cs="Times New Roman"/>
          <w:sz w:val="28"/>
          <w:szCs w:val="28"/>
          <w:lang w:eastAsia="ru-RU"/>
        </w:rPr>
        <w:t>1).</w:t>
      </w:r>
    </w:p>
    <w:p w14:paraId="7606EAAC" w14:textId="77777777" w:rsidR="001254DD" w:rsidRPr="00265805" w:rsidRDefault="001254DD" w:rsidP="001254DD">
      <w:pPr>
        <w:spacing w:after="0" w:line="240" w:lineRule="auto"/>
        <w:ind w:firstLine="709"/>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 xml:space="preserve">Наибольшие доли потребителей, удовлетворенных </w:t>
      </w:r>
      <w:r w:rsidR="00B80416" w:rsidRPr="00394AD1">
        <w:rPr>
          <w:rFonts w:ascii="Times New Roman" w:eastAsia="Times New Roman" w:hAnsi="Times New Roman" w:cs="Times New Roman"/>
          <w:sz w:val="28"/>
          <w:szCs w:val="28"/>
          <w:u w:val="single"/>
          <w:lang w:eastAsia="ru-RU"/>
        </w:rPr>
        <w:t>удобств</w:t>
      </w:r>
      <w:r w:rsidR="00B80416">
        <w:rPr>
          <w:rFonts w:ascii="Times New Roman" w:eastAsia="Times New Roman" w:hAnsi="Times New Roman" w:cs="Times New Roman"/>
          <w:sz w:val="28"/>
          <w:szCs w:val="28"/>
          <w:u w:val="single"/>
          <w:lang w:eastAsia="ru-RU"/>
        </w:rPr>
        <w:t>ом</w:t>
      </w:r>
      <w:r w:rsidR="00B80416" w:rsidRPr="00394AD1">
        <w:rPr>
          <w:rFonts w:ascii="Times New Roman" w:eastAsia="Times New Roman" w:hAnsi="Times New Roman" w:cs="Times New Roman"/>
          <w:sz w:val="28"/>
          <w:szCs w:val="28"/>
          <w:u w:val="single"/>
          <w:lang w:eastAsia="ru-RU"/>
        </w:rPr>
        <w:t xml:space="preserve"> получения </w:t>
      </w:r>
      <w:r w:rsidR="00B80416">
        <w:rPr>
          <w:rFonts w:ascii="Times New Roman" w:eastAsia="Times New Roman" w:hAnsi="Times New Roman" w:cs="Times New Roman"/>
          <w:sz w:val="28"/>
          <w:szCs w:val="28"/>
          <w:u w:val="single"/>
          <w:lang w:eastAsia="ru-RU"/>
        </w:rPr>
        <w:t>информации</w:t>
      </w:r>
      <w:r w:rsidRPr="00C035C4">
        <w:rPr>
          <w:rFonts w:ascii="Times New Roman" w:eastAsia="Times New Roman" w:hAnsi="Times New Roman" w:cs="Times New Roman"/>
          <w:color w:val="000000" w:themeColor="text1"/>
          <w:sz w:val="28"/>
          <w:szCs w:val="28"/>
          <w:lang w:eastAsia="ru-RU"/>
        </w:rPr>
        <w:t xml:space="preserve"> о состоянии конкурентной среды на рынках товаров и услуг Новосибирской области, размещаемой в открытом доступе</w:t>
      </w:r>
      <w:r>
        <w:rPr>
          <w:rFonts w:ascii="Times New Roman" w:eastAsia="Times New Roman" w:hAnsi="Times New Roman" w:cs="Times New Roman"/>
          <w:color w:val="000000" w:themeColor="text1"/>
          <w:sz w:val="28"/>
          <w:szCs w:val="28"/>
          <w:lang w:eastAsia="ru-RU"/>
        </w:rPr>
        <w:t>,</w:t>
      </w:r>
      <w:r w:rsidRPr="00C035C4">
        <w:rPr>
          <w:rFonts w:ascii="Times New Roman" w:eastAsia="Times New Roman" w:hAnsi="Times New Roman" w:cs="Times New Roman"/>
          <w:color w:val="000000" w:themeColor="text1"/>
          <w:sz w:val="28"/>
          <w:szCs w:val="28"/>
          <w:lang w:eastAsia="ru-RU"/>
        </w:rPr>
        <w:t xml:space="preserve"> </w:t>
      </w:r>
      <w:r>
        <w:rPr>
          <w:rFonts w:ascii="Times New Roman" w:eastAsia="Times New Roman" w:hAnsi="Times New Roman" w:cs="Times New Roman"/>
          <w:color w:val="000000" w:themeColor="text1"/>
          <w:sz w:val="28"/>
          <w:szCs w:val="28"/>
          <w:lang w:eastAsia="ru-RU"/>
        </w:rPr>
        <w:t xml:space="preserve">зафиксированы на рынке </w:t>
      </w:r>
      <w:r w:rsidR="00574432" w:rsidRPr="00574432">
        <w:rPr>
          <w:rFonts w:ascii="Times New Roman" w:eastAsia="Times New Roman" w:hAnsi="Times New Roman" w:cs="Times New Roman"/>
          <w:color w:val="000000" w:themeColor="text1"/>
          <w:sz w:val="28"/>
          <w:szCs w:val="28"/>
          <w:lang w:eastAsia="ru-RU"/>
        </w:rPr>
        <w:t xml:space="preserve">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 </w:t>
      </w:r>
      <w:r>
        <w:rPr>
          <w:rFonts w:ascii="Times New Roman" w:eastAsia="Times New Roman" w:hAnsi="Times New Roman" w:cs="Times New Roman"/>
          <w:color w:val="000000" w:themeColor="text1"/>
          <w:sz w:val="28"/>
          <w:szCs w:val="28"/>
          <w:lang w:eastAsia="ru-RU"/>
        </w:rPr>
        <w:t>(</w:t>
      </w:r>
      <w:r w:rsidR="00574432">
        <w:rPr>
          <w:rFonts w:ascii="Times New Roman" w:eastAsia="Times New Roman" w:hAnsi="Times New Roman" w:cs="Times New Roman"/>
          <w:color w:val="000000" w:themeColor="text1"/>
          <w:sz w:val="28"/>
          <w:szCs w:val="28"/>
          <w:lang w:eastAsia="ru-RU"/>
        </w:rPr>
        <w:t>54,1</w:t>
      </w:r>
      <w:r>
        <w:rPr>
          <w:rFonts w:ascii="Times New Roman" w:eastAsia="Times New Roman" w:hAnsi="Times New Roman" w:cs="Times New Roman"/>
          <w:color w:val="000000" w:themeColor="text1"/>
          <w:sz w:val="28"/>
          <w:szCs w:val="28"/>
          <w:lang w:eastAsia="ru-RU"/>
        </w:rPr>
        <w:t>%).</w:t>
      </w:r>
    </w:p>
    <w:p w14:paraId="0265BDE7" w14:textId="77777777" w:rsidR="001254DD" w:rsidRPr="00384229" w:rsidRDefault="001254DD" w:rsidP="001254DD">
      <w:pPr>
        <w:ind w:left="-567" w:firstLine="0"/>
        <w:jc w:val="right"/>
        <w:rPr>
          <w:rFonts w:eastAsia="Calibri"/>
        </w:rPr>
      </w:pPr>
      <w:r w:rsidRPr="00CD3A1D">
        <w:rPr>
          <w:noProof/>
          <w:color w:val="986297"/>
          <w:lang w:eastAsia="ru-RU"/>
        </w:rPr>
        <w:drawing>
          <wp:inline distT="0" distB="0" distL="0" distR="0" wp14:anchorId="0D8DC55D" wp14:editId="6301B912">
            <wp:extent cx="6478270" cy="8153400"/>
            <wp:effectExtent l="0" t="0" r="0" b="0"/>
            <wp:docPr id="50" name="Диаграмма 7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1432EC4F" w14:textId="77777777" w:rsidR="001254DD" w:rsidRPr="00192803" w:rsidRDefault="001254DD" w:rsidP="00E15BAD">
      <w:pPr>
        <w:ind w:firstLine="0"/>
        <w:jc w:val="center"/>
        <w:rPr>
          <w:b/>
          <w:bCs/>
          <w:sz w:val="28"/>
          <w:szCs w:val="24"/>
        </w:rPr>
      </w:pPr>
      <w:r w:rsidRPr="00192803">
        <w:rPr>
          <w:bCs/>
          <w:sz w:val="28"/>
          <w:szCs w:val="24"/>
        </w:rPr>
        <w:t xml:space="preserve">Диаграмма </w:t>
      </w:r>
      <w:r w:rsidR="00B814B2" w:rsidRPr="00192803">
        <w:rPr>
          <w:bCs/>
          <w:sz w:val="28"/>
          <w:szCs w:val="24"/>
        </w:rPr>
        <w:t>6</w:t>
      </w:r>
      <w:r w:rsidRPr="00192803">
        <w:rPr>
          <w:bCs/>
          <w:sz w:val="28"/>
          <w:szCs w:val="24"/>
        </w:rPr>
        <w:t>.</w:t>
      </w:r>
      <w:r w:rsidR="00B814B2" w:rsidRPr="00192803">
        <w:rPr>
          <w:bCs/>
          <w:sz w:val="28"/>
          <w:szCs w:val="24"/>
        </w:rPr>
        <w:t>3</w:t>
      </w:r>
      <w:r w:rsidRPr="00192803">
        <w:rPr>
          <w:bCs/>
          <w:sz w:val="28"/>
          <w:szCs w:val="24"/>
        </w:rPr>
        <w:t xml:space="preserve">.2 – </w:t>
      </w:r>
      <w:r w:rsidRPr="00192803">
        <w:rPr>
          <w:b/>
          <w:bCs/>
          <w:sz w:val="28"/>
          <w:szCs w:val="24"/>
        </w:rPr>
        <w:t xml:space="preserve">Оценка понятности официальной информации о состоянии конкурентной среды на рынках товаров и услуг Новосибирской области, размещаемой в открытом доступе, в % от числа </w:t>
      </w:r>
      <w:r w:rsidR="00192803" w:rsidRPr="00192803">
        <w:rPr>
          <w:b/>
          <w:bCs/>
          <w:sz w:val="28"/>
          <w:szCs w:val="24"/>
        </w:rPr>
        <w:t>ответивших потребителей</w:t>
      </w:r>
    </w:p>
    <w:p w14:paraId="00A05EAF" w14:textId="77777777" w:rsidR="008F7733" w:rsidRDefault="004E6A00" w:rsidP="008F7733">
      <w:pPr>
        <w:pStyle w:val="25"/>
      </w:pPr>
      <w:bookmarkStart w:id="33" w:name="_Toc65500901"/>
      <w:r>
        <w:t>6</w:t>
      </w:r>
      <w:r w:rsidR="008F7733" w:rsidRPr="00A26CFC">
        <w:t>.</w:t>
      </w:r>
      <w:r w:rsidR="008F7733">
        <w:t>4</w:t>
      </w:r>
      <w:r w:rsidR="008F7733" w:rsidRPr="00A26CFC">
        <w:t xml:space="preserve">. </w:t>
      </w:r>
      <w:r w:rsidR="008F7733" w:rsidRPr="00F05808">
        <w:t xml:space="preserve">Оценка </w:t>
      </w:r>
      <w:r w:rsidR="008F7733" w:rsidRPr="008F7733">
        <w:t xml:space="preserve">полноты размещенной министерством экономического развития Новосибирской области и муниципальными образованиями информации о состоянии конкурентной среды на рынках товаров, работ и услуг Новосибирской области и деятельности по содействию развитию </w:t>
      </w:r>
      <w:r w:rsidR="008F7733" w:rsidRPr="008A2F5D">
        <w:t>конкуренции (ПОКАЗАТЕЛЬ 16)</w:t>
      </w:r>
      <w:bookmarkEnd w:id="33"/>
      <w:r w:rsidR="008F7733">
        <w:t xml:space="preserve"> </w:t>
      </w:r>
    </w:p>
    <w:p w14:paraId="235D0ABC" w14:textId="77777777" w:rsidR="00E15BAD" w:rsidRPr="00C756F9" w:rsidRDefault="00E15BAD" w:rsidP="008370BE">
      <w:pPr>
        <w:widowControl w:val="0"/>
        <w:autoSpaceDE w:val="0"/>
        <w:autoSpaceDN w:val="0"/>
        <w:adjustRightInd w:val="0"/>
        <w:spacing w:after="0" w:line="240" w:lineRule="auto"/>
        <w:ind w:firstLine="0"/>
        <w:jc w:val="both"/>
        <w:rPr>
          <w:rFonts w:ascii="Times New Roman" w:eastAsia="Times New Roman" w:hAnsi="Times New Roman" w:cs="Times New Roman"/>
          <w:color w:val="000000"/>
          <w:sz w:val="12"/>
          <w:szCs w:val="12"/>
          <w:lang w:eastAsia="ru-RU"/>
        </w:rPr>
      </w:pPr>
    </w:p>
    <w:p w14:paraId="437199C0" w14:textId="77777777" w:rsidR="008370BE" w:rsidRDefault="008370BE" w:rsidP="008370BE">
      <w:pPr>
        <w:widowControl w:val="0"/>
        <w:autoSpaceDE w:val="0"/>
        <w:autoSpaceDN w:val="0"/>
        <w:adjustRightInd w:val="0"/>
        <w:spacing w:after="0" w:line="240" w:lineRule="auto"/>
        <w:ind w:firstLine="709"/>
        <w:jc w:val="both"/>
        <w:rPr>
          <w:rFonts w:ascii="Times New Roman" w:eastAsia="Calibri" w:hAnsi="Times New Roman" w:cs="Times New Roman"/>
          <w:color w:val="000000"/>
          <w:sz w:val="28"/>
          <w:szCs w:val="28"/>
          <w:lang w:eastAsia="ru-RU"/>
        </w:rPr>
      </w:pPr>
      <w:r w:rsidRPr="00C756F9">
        <w:rPr>
          <w:rFonts w:ascii="Times New Roman" w:eastAsia="Calibri" w:hAnsi="Times New Roman" w:cs="Times New Roman"/>
          <w:color w:val="000000"/>
          <w:sz w:val="28"/>
          <w:szCs w:val="28"/>
          <w:lang w:eastAsia="ru-RU"/>
        </w:rPr>
        <w:t xml:space="preserve">Удовлетворенность субъектов предпринимательства </w:t>
      </w:r>
      <w:r w:rsidRPr="00574B83">
        <w:rPr>
          <w:rFonts w:ascii="Times New Roman" w:eastAsia="Calibri" w:hAnsi="Times New Roman" w:cs="Times New Roman"/>
          <w:color w:val="000000"/>
          <w:sz w:val="28"/>
          <w:szCs w:val="28"/>
          <w:lang w:eastAsia="ru-RU"/>
        </w:rPr>
        <w:t>полнот</w:t>
      </w:r>
      <w:r>
        <w:rPr>
          <w:rFonts w:ascii="Times New Roman" w:eastAsia="Calibri" w:hAnsi="Times New Roman" w:cs="Times New Roman"/>
          <w:color w:val="000000"/>
          <w:sz w:val="28"/>
          <w:szCs w:val="28"/>
          <w:lang w:eastAsia="ru-RU"/>
        </w:rPr>
        <w:t>ой</w:t>
      </w:r>
      <w:r w:rsidRPr="00574B83">
        <w:rPr>
          <w:rFonts w:ascii="Times New Roman" w:eastAsia="Calibri" w:hAnsi="Times New Roman" w:cs="Times New Roman"/>
          <w:color w:val="000000"/>
          <w:sz w:val="28"/>
          <w:szCs w:val="28"/>
          <w:lang w:eastAsia="ru-RU"/>
        </w:rPr>
        <w:t xml:space="preserve"> размещенной </w:t>
      </w:r>
      <w:r w:rsidRPr="006D1AB0">
        <w:rPr>
          <w:rFonts w:ascii="Times New Roman" w:eastAsia="Calibri" w:hAnsi="Times New Roman" w:cs="Times New Roman"/>
          <w:color w:val="000000"/>
          <w:sz w:val="28"/>
          <w:szCs w:val="28"/>
          <w:u w:val="single"/>
          <w:lang w:eastAsia="ru-RU"/>
        </w:rPr>
        <w:t>министерством экономического развития Новосибирской области</w:t>
      </w:r>
      <w:r w:rsidRPr="00574B83">
        <w:rPr>
          <w:rFonts w:ascii="Times New Roman" w:eastAsia="Calibri" w:hAnsi="Times New Roman" w:cs="Times New Roman"/>
          <w:color w:val="000000"/>
          <w:sz w:val="28"/>
          <w:szCs w:val="28"/>
          <w:lang w:eastAsia="ru-RU"/>
        </w:rPr>
        <w:t xml:space="preserve"> информации о состоянии конкурентной среды на рынках товаров, работ и услуг Новосибирской области и деятельности по содействию развитию конкуренции (нормативные документы, электронные анкеты, обучающие мероприятия и др.)</w:t>
      </w:r>
      <w:r w:rsidRPr="00C756F9">
        <w:rPr>
          <w:rFonts w:ascii="Times New Roman" w:eastAsia="Calibri" w:hAnsi="Times New Roman" w:cs="Times New Roman"/>
          <w:color w:val="000000"/>
          <w:sz w:val="28"/>
          <w:szCs w:val="28"/>
          <w:lang w:eastAsia="ru-RU"/>
        </w:rPr>
        <w:t xml:space="preserve"> составляет </w:t>
      </w:r>
      <w:r w:rsidR="00AA12E3">
        <w:rPr>
          <w:rFonts w:ascii="Times New Roman" w:eastAsia="Calibri" w:hAnsi="Times New Roman" w:cs="Times New Roman"/>
          <w:color w:val="000000"/>
          <w:sz w:val="28"/>
          <w:szCs w:val="28"/>
          <w:lang w:eastAsia="ru-RU"/>
        </w:rPr>
        <w:t>47,9</w:t>
      </w:r>
      <w:r>
        <w:rPr>
          <w:rFonts w:ascii="Times New Roman" w:eastAsia="Calibri" w:hAnsi="Times New Roman" w:cs="Times New Roman"/>
          <w:color w:val="000000"/>
          <w:sz w:val="28"/>
          <w:szCs w:val="28"/>
          <w:lang w:eastAsia="ru-RU"/>
        </w:rPr>
        <w:t>% от числа опрошенных</w:t>
      </w:r>
      <w:r w:rsidR="00AA12E3">
        <w:rPr>
          <w:rFonts w:ascii="Times New Roman" w:eastAsia="Calibri" w:hAnsi="Times New Roman" w:cs="Times New Roman"/>
          <w:color w:val="000000"/>
          <w:sz w:val="28"/>
          <w:szCs w:val="28"/>
          <w:lang w:eastAsia="ru-RU"/>
        </w:rPr>
        <w:t>, в том числе удовлетворены 11,6% опрошенных, скорее удовлетворены 36,3% опрошенных.</w:t>
      </w:r>
    </w:p>
    <w:p w14:paraId="78243CB7" w14:textId="77777777" w:rsidR="008370BE" w:rsidRDefault="00AA12E3" w:rsidP="00AA12E3">
      <w:pPr>
        <w:widowControl w:val="0"/>
        <w:autoSpaceDE w:val="0"/>
        <w:autoSpaceDN w:val="0"/>
        <w:adjustRightInd w:val="0"/>
        <w:spacing w:after="0" w:line="240" w:lineRule="auto"/>
        <w:ind w:firstLine="709"/>
        <w:jc w:val="both"/>
        <w:rPr>
          <w:rFonts w:ascii="Times New Roman" w:eastAsia="Calibri" w:hAnsi="Times New Roman" w:cs="Times New Roman"/>
          <w:color w:val="000000"/>
          <w:sz w:val="28"/>
          <w:szCs w:val="28"/>
          <w:lang w:eastAsia="ru-RU"/>
        </w:rPr>
      </w:pPr>
      <w:r>
        <w:rPr>
          <w:rFonts w:ascii="Times New Roman" w:eastAsia="Calibri" w:hAnsi="Times New Roman" w:cs="Times New Roman"/>
          <w:color w:val="000000"/>
          <w:sz w:val="28"/>
          <w:szCs w:val="28"/>
          <w:lang w:eastAsia="ru-RU"/>
        </w:rPr>
        <w:t>Доля неудовлетворенных составила 52,1% опрошенных, в том числе 33,7% опрошенных скорее не удовлетворены, 18,4% опрошенных не удовлетворены.</w:t>
      </w:r>
    </w:p>
    <w:p w14:paraId="213A3876" w14:textId="77777777" w:rsidR="00E15BAD" w:rsidRPr="00C756F9" w:rsidRDefault="00E15BAD" w:rsidP="00E15BAD">
      <w:pPr>
        <w:widowControl w:val="0"/>
        <w:autoSpaceDE w:val="0"/>
        <w:autoSpaceDN w:val="0"/>
        <w:adjustRightInd w:val="0"/>
        <w:spacing w:after="0" w:line="240" w:lineRule="auto"/>
        <w:ind w:firstLine="0"/>
        <w:jc w:val="center"/>
        <w:rPr>
          <w:rFonts w:ascii="Times New Roman" w:eastAsia="Calibri" w:hAnsi="Times New Roman" w:cs="Times New Roman"/>
          <w:color w:val="000000"/>
          <w:sz w:val="18"/>
          <w:szCs w:val="18"/>
          <w:lang w:eastAsia="ru-RU"/>
        </w:rPr>
      </w:pPr>
      <w:r w:rsidRPr="00C756F9">
        <w:rPr>
          <w:rFonts w:ascii="Times New Roman" w:eastAsia="Times New Roman" w:hAnsi="Times New Roman" w:cs="Times New Roman"/>
          <w:noProof/>
          <w:color w:val="000000"/>
          <w:sz w:val="18"/>
          <w:szCs w:val="18"/>
          <w:lang w:eastAsia="ru-RU"/>
        </w:rPr>
        <w:drawing>
          <wp:inline distT="0" distB="0" distL="0" distR="0" wp14:anchorId="34A4FE42" wp14:editId="38BB01F1">
            <wp:extent cx="6257925" cy="2455817"/>
            <wp:effectExtent l="0" t="0" r="0" b="1905"/>
            <wp:docPr id="51" name="Объект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5194C3A2" w14:textId="77777777" w:rsidR="00E15BAD" w:rsidRPr="00C756F9" w:rsidRDefault="00E15BAD" w:rsidP="00E15BAD">
      <w:pPr>
        <w:widowControl w:val="0"/>
        <w:autoSpaceDE w:val="0"/>
        <w:autoSpaceDN w:val="0"/>
        <w:adjustRightInd w:val="0"/>
        <w:spacing w:after="0" w:line="240" w:lineRule="auto"/>
        <w:ind w:firstLine="0"/>
        <w:jc w:val="center"/>
        <w:rPr>
          <w:rFonts w:ascii="Times New Roman" w:eastAsia="Calibri" w:hAnsi="Times New Roman" w:cs="Times New Roman"/>
          <w:color w:val="000000"/>
          <w:sz w:val="18"/>
          <w:szCs w:val="18"/>
          <w:lang w:eastAsia="ru-RU"/>
        </w:rPr>
      </w:pPr>
    </w:p>
    <w:p w14:paraId="5322039A" w14:textId="77777777" w:rsidR="00E15BAD" w:rsidRPr="00192803" w:rsidRDefault="00E15BAD" w:rsidP="00E15BAD">
      <w:pPr>
        <w:widowControl w:val="0"/>
        <w:autoSpaceDE w:val="0"/>
        <w:autoSpaceDN w:val="0"/>
        <w:adjustRightInd w:val="0"/>
        <w:spacing w:after="0" w:line="240" w:lineRule="auto"/>
        <w:ind w:firstLine="0"/>
        <w:jc w:val="center"/>
        <w:rPr>
          <w:rFonts w:ascii="Times New Roman" w:eastAsia="Calibri" w:hAnsi="Times New Roman" w:cs="Times New Roman"/>
          <w:b/>
          <w:color w:val="000000"/>
          <w:sz w:val="28"/>
          <w:szCs w:val="24"/>
          <w:lang w:eastAsia="ru-RU"/>
        </w:rPr>
      </w:pPr>
      <w:r w:rsidRPr="00192803">
        <w:rPr>
          <w:rFonts w:ascii="Times New Roman" w:eastAsia="Calibri" w:hAnsi="Times New Roman" w:cs="Times New Roman"/>
          <w:color w:val="000000"/>
          <w:sz w:val="28"/>
          <w:szCs w:val="24"/>
          <w:lang w:eastAsia="ru-RU"/>
        </w:rPr>
        <w:t xml:space="preserve">Диаграмма </w:t>
      </w:r>
      <w:r w:rsidR="008A2F5D" w:rsidRPr="00192803">
        <w:rPr>
          <w:rFonts w:ascii="Times New Roman" w:eastAsia="Calibri" w:hAnsi="Times New Roman" w:cs="Times New Roman"/>
          <w:color w:val="000000"/>
          <w:sz w:val="28"/>
          <w:szCs w:val="24"/>
          <w:lang w:eastAsia="ru-RU"/>
        </w:rPr>
        <w:t>6</w:t>
      </w:r>
      <w:r w:rsidRPr="00192803">
        <w:rPr>
          <w:rFonts w:ascii="Times New Roman" w:eastAsia="Calibri" w:hAnsi="Times New Roman" w:cs="Times New Roman"/>
          <w:color w:val="000000"/>
          <w:sz w:val="28"/>
          <w:szCs w:val="24"/>
          <w:lang w:eastAsia="ru-RU"/>
        </w:rPr>
        <w:t>.</w:t>
      </w:r>
      <w:r w:rsidR="008A2F5D" w:rsidRPr="00192803">
        <w:rPr>
          <w:rFonts w:ascii="Times New Roman" w:eastAsia="Calibri" w:hAnsi="Times New Roman" w:cs="Times New Roman"/>
          <w:color w:val="000000"/>
          <w:sz w:val="28"/>
          <w:szCs w:val="24"/>
          <w:lang w:eastAsia="ru-RU"/>
        </w:rPr>
        <w:t>4</w:t>
      </w:r>
      <w:r w:rsidRPr="00192803">
        <w:rPr>
          <w:rFonts w:ascii="Times New Roman" w:eastAsia="Calibri" w:hAnsi="Times New Roman" w:cs="Times New Roman"/>
          <w:color w:val="000000"/>
          <w:sz w:val="28"/>
          <w:szCs w:val="24"/>
          <w:lang w:eastAsia="ru-RU"/>
        </w:rPr>
        <w:t xml:space="preserve">.1 </w:t>
      </w:r>
      <w:r w:rsidRPr="00192803">
        <w:rPr>
          <w:rFonts w:ascii="Times New Roman" w:eastAsia="Calibri" w:hAnsi="Times New Roman" w:cs="Times New Roman"/>
          <w:b/>
          <w:color w:val="000000"/>
          <w:sz w:val="28"/>
          <w:szCs w:val="24"/>
          <w:lang w:eastAsia="ru-RU"/>
        </w:rPr>
        <w:t xml:space="preserve">– </w:t>
      </w:r>
      <w:r w:rsidR="008370BE" w:rsidRPr="00192803">
        <w:rPr>
          <w:rFonts w:ascii="Times New Roman" w:eastAsia="Calibri" w:hAnsi="Times New Roman" w:cs="Times New Roman"/>
          <w:b/>
          <w:color w:val="000000"/>
          <w:sz w:val="28"/>
          <w:szCs w:val="24"/>
          <w:lang w:eastAsia="ru-RU"/>
        </w:rPr>
        <w:t xml:space="preserve">Оценка полноты размещенной министерством экономического развития Новосибирской области и муниципальными образованиями информации о состоянии конкурентной среды на рынках товаров, работ и услуг Новосибирской области и деятельности по содействию развитию конкуренции </w:t>
      </w:r>
      <w:r w:rsidRPr="00192803">
        <w:rPr>
          <w:rFonts w:ascii="Times New Roman" w:eastAsia="Calibri" w:hAnsi="Times New Roman" w:cs="Times New Roman"/>
          <w:b/>
          <w:color w:val="000000"/>
          <w:sz w:val="28"/>
          <w:szCs w:val="24"/>
          <w:lang w:eastAsia="ru-RU"/>
        </w:rPr>
        <w:t xml:space="preserve">(% от числа </w:t>
      </w:r>
      <w:r w:rsidR="00192803" w:rsidRPr="00192803">
        <w:rPr>
          <w:rFonts w:ascii="Times New Roman" w:eastAsia="Calibri" w:hAnsi="Times New Roman" w:cs="Times New Roman"/>
          <w:b/>
          <w:color w:val="000000"/>
          <w:sz w:val="28"/>
          <w:szCs w:val="24"/>
          <w:lang w:eastAsia="ru-RU"/>
        </w:rPr>
        <w:t>ответивших</w:t>
      </w:r>
      <w:r w:rsidRPr="00192803">
        <w:rPr>
          <w:rFonts w:ascii="Times New Roman" w:eastAsia="Calibri" w:hAnsi="Times New Roman" w:cs="Times New Roman"/>
          <w:b/>
          <w:color w:val="000000"/>
          <w:sz w:val="28"/>
          <w:szCs w:val="24"/>
          <w:lang w:eastAsia="ru-RU"/>
        </w:rPr>
        <w:t>)</w:t>
      </w:r>
    </w:p>
    <w:p w14:paraId="5AF11E69" w14:textId="77777777" w:rsidR="008370BE" w:rsidRPr="00192803" w:rsidRDefault="008370BE" w:rsidP="00E15BAD">
      <w:pPr>
        <w:widowControl w:val="0"/>
        <w:autoSpaceDE w:val="0"/>
        <w:autoSpaceDN w:val="0"/>
        <w:adjustRightInd w:val="0"/>
        <w:spacing w:after="0" w:line="240" w:lineRule="auto"/>
        <w:ind w:firstLine="0"/>
        <w:jc w:val="center"/>
        <w:rPr>
          <w:rFonts w:ascii="Times New Roman" w:eastAsia="Calibri" w:hAnsi="Times New Roman" w:cs="Times New Roman"/>
          <w:b/>
          <w:color w:val="000000"/>
          <w:sz w:val="28"/>
          <w:szCs w:val="24"/>
          <w:lang w:eastAsia="ru-RU"/>
        </w:rPr>
      </w:pPr>
    </w:p>
    <w:p w14:paraId="6F287876" w14:textId="77777777" w:rsidR="002B27BA" w:rsidRDefault="00E15BAD" w:rsidP="002B27BA">
      <w:pPr>
        <w:widowControl w:val="0"/>
        <w:autoSpaceDE w:val="0"/>
        <w:autoSpaceDN w:val="0"/>
        <w:adjustRightInd w:val="0"/>
        <w:spacing w:after="0" w:line="240" w:lineRule="auto"/>
        <w:ind w:firstLine="709"/>
        <w:jc w:val="both"/>
        <w:rPr>
          <w:rFonts w:ascii="Times New Roman" w:eastAsia="Calibri" w:hAnsi="Times New Roman" w:cs="Times New Roman"/>
          <w:color w:val="000000"/>
          <w:sz w:val="28"/>
          <w:szCs w:val="28"/>
          <w:lang w:eastAsia="ru-RU"/>
        </w:rPr>
      </w:pPr>
      <w:bookmarkStart w:id="34" w:name="_Hlk65252623"/>
      <w:r w:rsidRPr="00C756F9">
        <w:rPr>
          <w:rFonts w:ascii="Times New Roman" w:eastAsia="Calibri" w:hAnsi="Times New Roman" w:cs="Times New Roman"/>
          <w:color w:val="000000"/>
          <w:sz w:val="28"/>
          <w:szCs w:val="28"/>
          <w:lang w:eastAsia="ru-RU"/>
        </w:rPr>
        <w:t xml:space="preserve">Удовлетворенность </w:t>
      </w:r>
      <w:r w:rsidRPr="00DE36DC">
        <w:rPr>
          <w:rFonts w:ascii="Times New Roman" w:eastAsia="Calibri" w:hAnsi="Times New Roman" w:cs="Times New Roman"/>
          <w:color w:val="000000"/>
          <w:sz w:val="28"/>
          <w:szCs w:val="28"/>
          <w:lang w:eastAsia="ru-RU"/>
        </w:rPr>
        <w:t xml:space="preserve">полнотой размещенной </w:t>
      </w:r>
      <w:r w:rsidRPr="006D1AB0">
        <w:rPr>
          <w:rFonts w:ascii="Times New Roman" w:eastAsia="Calibri" w:hAnsi="Times New Roman" w:cs="Times New Roman"/>
          <w:color w:val="000000"/>
          <w:sz w:val="28"/>
          <w:szCs w:val="28"/>
          <w:u w:val="single"/>
          <w:lang w:eastAsia="ru-RU"/>
        </w:rPr>
        <w:t>муниципальными образованиями</w:t>
      </w:r>
      <w:r w:rsidRPr="00DE36DC">
        <w:rPr>
          <w:rFonts w:ascii="Times New Roman" w:eastAsia="Calibri" w:hAnsi="Times New Roman" w:cs="Times New Roman"/>
          <w:color w:val="000000"/>
          <w:sz w:val="28"/>
          <w:szCs w:val="28"/>
          <w:lang w:eastAsia="ru-RU"/>
        </w:rPr>
        <w:t xml:space="preserve"> информации о состоянии конкурентной среды на рынках товаров, работ и услуг Новосибирской области и деятельности по содействию развитию конкуренции (нормативные документы, электронные анкеты, обучающие мероприятия и др.)</w:t>
      </w:r>
      <w:r w:rsidRPr="00C756F9">
        <w:rPr>
          <w:rFonts w:ascii="Times New Roman" w:eastAsia="Calibri" w:hAnsi="Times New Roman" w:cs="Times New Roman"/>
          <w:color w:val="000000"/>
          <w:sz w:val="28"/>
          <w:szCs w:val="28"/>
          <w:lang w:eastAsia="ru-RU"/>
        </w:rPr>
        <w:t xml:space="preserve"> </w:t>
      </w:r>
      <w:bookmarkEnd w:id="34"/>
      <w:r w:rsidR="002B27BA" w:rsidRPr="00C756F9">
        <w:rPr>
          <w:rFonts w:ascii="Times New Roman" w:eastAsia="Calibri" w:hAnsi="Times New Roman" w:cs="Times New Roman"/>
          <w:color w:val="000000"/>
          <w:sz w:val="28"/>
          <w:szCs w:val="28"/>
          <w:lang w:eastAsia="ru-RU"/>
        </w:rPr>
        <w:t xml:space="preserve">составляет </w:t>
      </w:r>
      <w:r w:rsidR="002B27BA">
        <w:rPr>
          <w:rFonts w:ascii="Times New Roman" w:eastAsia="Calibri" w:hAnsi="Times New Roman" w:cs="Times New Roman"/>
          <w:color w:val="000000"/>
          <w:sz w:val="28"/>
          <w:szCs w:val="28"/>
          <w:lang w:eastAsia="ru-RU"/>
        </w:rPr>
        <w:t>49,4% от числа опрошенных, в том числе удовлетворены 10,0% опрошенных, скорее удовлетворены 39,4% опрошенных.</w:t>
      </w:r>
    </w:p>
    <w:p w14:paraId="7EA22A4B" w14:textId="77777777" w:rsidR="002B27BA" w:rsidRDefault="002B27BA" w:rsidP="002B27BA">
      <w:pPr>
        <w:widowControl w:val="0"/>
        <w:autoSpaceDE w:val="0"/>
        <w:autoSpaceDN w:val="0"/>
        <w:adjustRightInd w:val="0"/>
        <w:spacing w:after="0" w:line="240" w:lineRule="auto"/>
        <w:ind w:firstLine="709"/>
        <w:jc w:val="both"/>
        <w:rPr>
          <w:rFonts w:ascii="Times New Roman" w:eastAsia="Calibri" w:hAnsi="Times New Roman" w:cs="Times New Roman"/>
          <w:color w:val="000000"/>
          <w:sz w:val="28"/>
          <w:szCs w:val="28"/>
          <w:lang w:eastAsia="ru-RU"/>
        </w:rPr>
      </w:pPr>
      <w:r>
        <w:rPr>
          <w:rFonts w:ascii="Times New Roman" w:eastAsia="Calibri" w:hAnsi="Times New Roman" w:cs="Times New Roman"/>
          <w:color w:val="000000"/>
          <w:sz w:val="28"/>
          <w:szCs w:val="28"/>
          <w:lang w:eastAsia="ru-RU"/>
        </w:rPr>
        <w:t>Доля неудовлетворенных составила 50,5% опрошенных, в том числе 32,3% опрошенных скорее не удовлетворены, 18,2% опрошенных не удовлетворены.</w:t>
      </w:r>
    </w:p>
    <w:p w14:paraId="2E3D80F3" w14:textId="77777777" w:rsidR="00113605" w:rsidRPr="005B5F16" w:rsidRDefault="000D46EE" w:rsidP="00113605">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45,3</w:t>
      </w:r>
      <w:r w:rsidR="00113605" w:rsidRPr="005B5F16">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49,7</w:t>
      </w:r>
      <w:r w:rsidR="00113605" w:rsidRPr="005B5F16">
        <w:rPr>
          <w:rFonts w:ascii="Times New Roman" w:eastAsia="Times New Roman" w:hAnsi="Times New Roman" w:cs="Times New Roman"/>
          <w:sz w:val="28"/>
          <w:szCs w:val="28"/>
          <w:lang w:eastAsia="ru-RU"/>
        </w:rPr>
        <w:t xml:space="preserve">% опрошенных </w:t>
      </w:r>
      <w:r w:rsidR="00857A4F">
        <w:rPr>
          <w:rFonts w:ascii="Times New Roman" w:eastAsia="Times New Roman" w:hAnsi="Times New Roman" w:cs="Times New Roman"/>
          <w:sz w:val="28"/>
          <w:szCs w:val="28"/>
          <w:lang w:eastAsia="ru-RU"/>
        </w:rPr>
        <w:t xml:space="preserve">удовлетворены </w:t>
      </w:r>
      <w:r w:rsidR="00C05A82" w:rsidRPr="00C05A82">
        <w:rPr>
          <w:rFonts w:ascii="Times New Roman" w:eastAsia="Times New Roman" w:hAnsi="Times New Roman" w:cs="Times New Roman"/>
          <w:sz w:val="28"/>
          <w:szCs w:val="28"/>
          <w:lang w:eastAsia="ru-RU"/>
        </w:rPr>
        <w:t xml:space="preserve">полнотой размещенной </w:t>
      </w:r>
      <w:r w:rsidR="00C05A82" w:rsidRPr="00857A4F">
        <w:rPr>
          <w:rFonts w:ascii="Times New Roman" w:eastAsia="Times New Roman" w:hAnsi="Times New Roman" w:cs="Times New Roman"/>
          <w:sz w:val="28"/>
          <w:szCs w:val="28"/>
          <w:u w:val="single"/>
          <w:lang w:eastAsia="ru-RU"/>
        </w:rPr>
        <w:t>министерством экономического развития Новосибирской области</w:t>
      </w:r>
      <w:r w:rsidR="00C05A82" w:rsidRPr="00C05A82">
        <w:rPr>
          <w:rFonts w:ascii="Times New Roman" w:eastAsia="Times New Roman" w:hAnsi="Times New Roman" w:cs="Times New Roman"/>
          <w:sz w:val="28"/>
          <w:szCs w:val="28"/>
          <w:lang w:eastAsia="ru-RU"/>
        </w:rPr>
        <w:t xml:space="preserve"> информации о состоянии конкурентной среды на рынках товаров, работ и услуг Новосибирской области и деятельности по содействию развитию конкуренции</w:t>
      </w:r>
      <w:r w:rsidR="00113605" w:rsidRPr="00C05A82">
        <w:rPr>
          <w:rFonts w:ascii="Times New Roman" w:eastAsia="Times New Roman" w:hAnsi="Times New Roman" w:cs="Times New Roman"/>
          <w:sz w:val="28"/>
          <w:szCs w:val="28"/>
          <w:lang w:eastAsia="ru-RU"/>
        </w:rPr>
        <w:t>.</w:t>
      </w:r>
      <w:r w:rsidR="00113605" w:rsidRPr="005B5F16">
        <w:rPr>
          <w:rFonts w:ascii="Times New Roman" w:eastAsia="Times New Roman" w:hAnsi="Times New Roman" w:cs="Times New Roman"/>
          <w:sz w:val="28"/>
          <w:szCs w:val="28"/>
          <w:lang w:eastAsia="ru-RU"/>
        </w:rPr>
        <w:t xml:space="preserve"> Доли неудовлетворенных респондентов </w:t>
      </w:r>
      <w:r w:rsidR="00857A4F">
        <w:rPr>
          <w:rFonts w:ascii="Times New Roman" w:eastAsia="Times New Roman" w:hAnsi="Times New Roman" w:cs="Times New Roman"/>
          <w:sz w:val="28"/>
          <w:szCs w:val="28"/>
          <w:lang w:eastAsia="ru-RU"/>
        </w:rPr>
        <w:t>выше</w:t>
      </w:r>
      <w:r w:rsidR="00113605" w:rsidRPr="005B5F16">
        <w:rPr>
          <w:rFonts w:ascii="Times New Roman" w:eastAsia="Times New Roman" w:hAnsi="Times New Roman" w:cs="Times New Roman"/>
          <w:sz w:val="28"/>
          <w:szCs w:val="28"/>
          <w:lang w:eastAsia="ru-RU"/>
        </w:rPr>
        <w:t xml:space="preserve">: от </w:t>
      </w:r>
      <w:r w:rsidR="00857A4F">
        <w:rPr>
          <w:rFonts w:ascii="Times New Roman" w:eastAsia="Times New Roman" w:hAnsi="Times New Roman" w:cs="Times New Roman"/>
          <w:sz w:val="28"/>
          <w:szCs w:val="28"/>
          <w:lang w:eastAsia="ru-RU"/>
        </w:rPr>
        <w:t>50,3</w:t>
      </w:r>
      <w:r w:rsidR="00113605" w:rsidRPr="005B5F16">
        <w:rPr>
          <w:rFonts w:ascii="Times New Roman" w:eastAsia="Times New Roman" w:hAnsi="Times New Roman" w:cs="Times New Roman"/>
          <w:sz w:val="28"/>
          <w:szCs w:val="28"/>
          <w:lang w:eastAsia="ru-RU"/>
        </w:rPr>
        <w:t xml:space="preserve">% до </w:t>
      </w:r>
      <w:r w:rsidR="00857A4F">
        <w:rPr>
          <w:rFonts w:ascii="Times New Roman" w:eastAsia="Times New Roman" w:hAnsi="Times New Roman" w:cs="Times New Roman"/>
          <w:sz w:val="28"/>
          <w:szCs w:val="28"/>
          <w:lang w:eastAsia="ru-RU"/>
        </w:rPr>
        <w:t>54,7</w:t>
      </w:r>
      <w:r w:rsidR="00113605" w:rsidRPr="005B5F16">
        <w:rPr>
          <w:rFonts w:ascii="Times New Roman" w:eastAsia="Times New Roman" w:hAnsi="Times New Roman" w:cs="Times New Roman"/>
          <w:sz w:val="28"/>
          <w:szCs w:val="28"/>
          <w:lang w:eastAsia="ru-RU"/>
        </w:rPr>
        <w:t xml:space="preserve">% опрошенных (диаграмма </w:t>
      </w:r>
      <w:r w:rsidR="004725FB">
        <w:rPr>
          <w:rFonts w:ascii="Times New Roman" w:eastAsia="Times New Roman" w:hAnsi="Times New Roman" w:cs="Times New Roman"/>
          <w:sz w:val="28"/>
          <w:szCs w:val="28"/>
          <w:lang w:eastAsia="ru-RU"/>
        </w:rPr>
        <w:t>6.4.2</w:t>
      </w:r>
      <w:r w:rsidR="00113605" w:rsidRPr="005B5F16">
        <w:rPr>
          <w:rFonts w:ascii="Times New Roman" w:eastAsia="Times New Roman" w:hAnsi="Times New Roman" w:cs="Times New Roman"/>
          <w:sz w:val="28"/>
          <w:szCs w:val="28"/>
          <w:lang w:eastAsia="ru-RU"/>
        </w:rPr>
        <w:t>).</w:t>
      </w:r>
    </w:p>
    <w:p w14:paraId="0888ADF1" w14:textId="77777777" w:rsidR="00113605" w:rsidRDefault="00113605" w:rsidP="00967A56">
      <w:pPr>
        <w:spacing w:after="0" w:line="240" w:lineRule="auto"/>
        <w:ind w:firstLine="709"/>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 xml:space="preserve">Наибольшие доли потребителей, удовлетворенных </w:t>
      </w:r>
      <w:r w:rsidR="00226DF0" w:rsidRPr="00226DF0">
        <w:rPr>
          <w:rFonts w:ascii="Times New Roman" w:eastAsia="Times New Roman" w:hAnsi="Times New Roman" w:cs="Times New Roman"/>
          <w:color w:val="000000" w:themeColor="text1"/>
          <w:sz w:val="28"/>
          <w:szCs w:val="28"/>
          <w:lang w:eastAsia="ru-RU"/>
        </w:rPr>
        <w:t xml:space="preserve">полнотой размещенной </w:t>
      </w:r>
      <w:r w:rsidR="00226DF0" w:rsidRPr="00226DF0">
        <w:rPr>
          <w:rFonts w:ascii="Times New Roman" w:eastAsia="Times New Roman" w:hAnsi="Times New Roman" w:cs="Times New Roman"/>
          <w:color w:val="000000" w:themeColor="text1"/>
          <w:sz w:val="28"/>
          <w:szCs w:val="28"/>
          <w:u w:val="single"/>
          <w:lang w:eastAsia="ru-RU"/>
        </w:rPr>
        <w:t>министерством экономического развития Новосибирской области</w:t>
      </w:r>
      <w:r w:rsidR="00226DF0" w:rsidRPr="00226DF0">
        <w:rPr>
          <w:rFonts w:ascii="Times New Roman" w:eastAsia="Times New Roman" w:hAnsi="Times New Roman" w:cs="Times New Roman"/>
          <w:color w:val="000000" w:themeColor="text1"/>
          <w:sz w:val="28"/>
          <w:szCs w:val="28"/>
          <w:lang w:eastAsia="ru-RU"/>
        </w:rPr>
        <w:t xml:space="preserve"> информации о состоянии конкурентной среды на рынках товаров, работ и услуг Новосибирской области и деятельности по содействию развитию конкуренции</w:t>
      </w:r>
      <w:r>
        <w:rPr>
          <w:rFonts w:ascii="Times New Roman" w:eastAsia="Times New Roman" w:hAnsi="Times New Roman" w:cs="Times New Roman"/>
          <w:color w:val="000000" w:themeColor="text1"/>
          <w:sz w:val="28"/>
          <w:szCs w:val="28"/>
          <w:lang w:eastAsia="ru-RU"/>
        </w:rPr>
        <w:t>,</w:t>
      </w:r>
      <w:r w:rsidRPr="00C035C4">
        <w:rPr>
          <w:rFonts w:ascii="Times New Roman" w:eastAsia="Times New Roman" w:hAnsi="Times New Roman" w:cs="Times New Roman"/>
          <w:color w:val="000000" w:themeColor="text1"/>
          <w:sz w:val="28"/>
          <w:szCs w:val="28"/>
          <w:lang w:eastAsia="ru-RU"/>
        </w:rPr>
        <w:t xml:space="preserve"> </w:t>
      </w:r>
      <w:r>
        <w:rPr>
          <w:rFonts w:ascii="Times New Roman" w:eastAsia="Times New Roman" w:hAnsi="Times New Roman" w:cs="Times New Roman"/>
          <w:color w:val="000000" w:themeColor="text1"/>
          <w:sz w:val="28"/>
          <w:szCs w:val="28"/>
          <w:lang w:eastAsia="ru-RU"/>
        </w:rPr>
        <w:t xml:space="preserve">зафиксированы на рынке </w:t>
      </w:r>
      <w:r w:rsidR="00967A56" w:rsidRPr="00967A56">
        <w:rPr>
          <w:rFonts w:ascii="Times New Roman" w:eastAsia="Times New Roman" w:hAnsi="Times New Roman" w:cs="Times New Roman"/>
          <w:color w:val="000000" w:themeColor="text1"/>
          <w:sz w:val="28"/>
          <w:szCs w:val="28"/>
          <w:lang w:eastAsia="ru-RU"/>
        </w:rPr>
        <w:t>психолого-педагогического сопровождения детей с огран</w:t>
      </w:r>
      <w:r w:rsidR="00967A56">
        <w:rPr>
          <w:rFonts w:ascii="Times New Roman" w:eastAsia="Times New Roman" w:hAnsi="Times New Roman" w:cs="Times New Roman"/>
          <w:color w:val="000000" w:themeColor="text1"/>
          <w:sz w:val="28"/>
          <w:szCs w:val="28"/>
          <w:lang w:eastAsia="ru-RU"/>
        </w:rPr>
        <w:t xml:space="preserve">иченными возможностями здоровья, </w:t>
      </w:r>
      <w:r w:rsidR="00967A56" w:rsidRPr="00967A56">
        <w:rPr>
          <w:rFonts w:ascii="Times New Roman" w:eastAsia="Times New Roman" w:hAnsi="Times New Roman" w:cs="Times New Roman"/>
          <w:color w:val="000000" w:themeColor="text1"/>
          <w:sz w:val="28"/>
          <w:szCs w:val="28"/>
          <w:lang w:eastAsia="ru-RU"/>
        </w:rPr>
        <w:t>теплоснабжения (произ</w:t>
      </w:r>
      <w:r w:rsidR="00967A56">
        <w:rPr>
          <w:rFonts w:ascii="Times New Roman" w:eastAsia="Times New Roman" w:hAnsi="Times New Roman" w:cs="Times New Roman"/>
          <w:color w:val="000000" w:themeColor="text1"/>
          <w:sz w:val="28"/>
          <w:szCs w:val="28"/>
          <w:lang w:eastAsia="ru-RU"/>
        </w:rPr>
        <w:t xml:space="preserve">водство тепловой энергии), </w:t>
      </w:r>
      <w:r w:rsidR="00967A56" w:rsidRPr="00967A56">
        <w:rPr>
          <w:rFonts w:ascii="Times New Roman" w:eastAsia="Times New Roman" w:hAnsi="Times New Roman" w:cs="Times New Roman"/>
          <w:color w:val="000000" w:themeColor="text1"/>
          <w:sz w:val="28"/>
          <w:szCs w:val="28"/>
          <w:lang w:eastAsia="ru-RU"/>
        </w:rPr>
        <w:t>купли-продажи электрической энергии (мощности) на розничном рынке электрической энергии (мощности)</w:t>
      </w:r>
      <w:r w:rsidR="00967A56">
        <w:rPr>
          <w:rFonts w:ascii="Times New Roman" w:eastAsia="Times New Roman" w:hAnsi="Times New Roman" w:cs="Times New Roman"/>
          <w:color w:val="000000" w:themeColor="text1"/>
          <w:sz w:val="28"/>
          <w:szCs w:val="28"/>
          <w:lang w:eastAsia="ru-RU"/>
        </w:rPr>
        <w:t xml:space="preserve">, производства бетона, </w:t>
      </w:r>
      <w:r w:rsidR="00967A56" w:rsidRPr="00967A56">
        <w:rPr>
          <w:rFonts w:ascii="Times New Roman" w:eastAsia="Times New Roman" w:hAnsi="Times New Roman" w:cs="Times New Roman"/>
          <w:color w:val="000000" w:themeColor="text1"/>
          <w:sz w:val="28"/>
          <w:szCs w:val="28"/>
          <w:lang w:eastAsia="ru-RU"/>
        </w:rPr>
        <w:t>услуг до</w:t>
      </w:r>
      <w:r w:rsidR="00967A56">
        <w:rPr>
          <w:rFonts w:ascii="Times New Roman" w:eastAsia="Times New Roman" w:hAnsi="Times New Roman" w:cs="Times New Roman"/>
          <w:color w:val="000000" w:themeColor="text1"/>
          <w:sz w:val="28"/>
          <w:szCs w:val="28"/>
          <w:lang w:eastAsia="ru-RU"/>
        </w:rPr>
        <w:t xml:space="preserve">полнительного образования детей, социальных услуг, </w:t>
      </w:r>
      <w:r w:rsidR="00967A56" w:rsidRPr="00967A56">
        <w:rPr>
          <w:rFonts w:ascii="Times New Roman" w:eastAsia="Times New Roman" w:hAnsi="Times New Roman" w:cs="Times New Roman"/>
          <w:color w:val="000000" w:themeColor="text1"/>
          <w:sz w:val="28"/>
          <w:szCs w:val="28"/>
          <w:lang w:eastAsia="ru-RU"/>
        </w:rPr>
        <w:t>строительства объектов капитального строительства, за исключением жилищного и дорожного строительства</w:t>
      </w:r>
      <w:r w:rsidR="00967A56">
        <w:rPr>
          <w:rFonts w:ascii="Times New Roman" w:eastAsia="Times New Roman" w:hAnsi="Times New Roman" w:cs="Times New Roman"/>
          <w:color w:val="000000" w:themeColor="text1"/>
          <w:sz w:val="28"/>
          <w:szCs w:val="28"/>
          <w:lang w:eastAsia="ru-RU"/>
        </w:rPr>
        <w:t xml:space="preserve">, производства кирпича, </w:t>
      </w:r>
      <w:r w:rsidR="00967A56" w:rsidRPr="00967A56">
        <w:rPr>
          <w:rFonts w:ascii="Times New Roman" w:eastAsia="Times New Roman" w:hAnsi="Times New Roman" w:cs="Times New Roman"/>
          <w:color w:val="000000" w:themeColor="text1"/>
          <w:sz w:val="28"/>
          <w:szCs w:val="28"/>
          <w:lang w:eastAsia="ru-RU"/>
        </w:rPr>
        <w:t>услуг</w:t>
      </w:r>
      <w:r w:rsidR="00967A56">
        <w:rPr>
          <w:rFonts w:ascii="Times New Roman" w:eastAsia="Times New Roman" w:hAnsi="Times New Roman" w:cs="Times New Roman"/>
          <w:color w:val="000000" w:themeColor="text1"/>
          <w:sz w:val="28"/>
          <w:szCs w:val="28"/>
          <w:lang w:eastAsia="ru-RU"/>
        </w:rPr>
        <w:t xml:space="preserve"> детского отдыха и оздоровления, </w:t>
      </w:r>
      <w:r w:rsidR="00967A56" w:rsidRPr="00967A56">
        <w:rPr>
          <w:rFonts w:ascii="Times New Roman" w:eastAsia="Times New Roman" w:hAnsi="Times New Roman" w:cs="Times New Roman"/>
          <w:color w:val="000000" w:themeColor="text1"/>
          <w:sz w:val="28"/>
          <w:szCs w:val="28"/>
          <w:lang w:eastAsia="ru-RU"/>
        </w:rPr>
        <w:t>услуг дошкольного образования</w:t>
      </w:r>
      <w:r w:rsidR="00967A56">
        <w:rPr>
          <w:rFonts w:ascii="Times New Roman" w:eastAsia="Times New Roman" w:hAnsi="Times New Roman" w:cs="Times New Roman"/>
          <w:color w:val="000000" w:themeColor="text1"/>
          <w:sz w:val="28"/>
          <w:szCs w:val="28"/>
          <w:lang w:eastAsia="ru-RU"/>
        </w:rPr>
        <w:t xml:space="preserve"> (49,0-49,7% соответственно).</w:t>
      </w:r>
    </w:p>
    <w:p w14:paraId="7E85AAD9" w14:textId="77777777" w:rsidR="00967A56" w:rsidRPr="005B5F16" w:rsidRDefault="00CA4443" w:rsidP="00967A56">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49,3</w:t>
      </w:r>
      <w:r w:rsidR="00967A56" w:rsidRPr="005B5F16">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53,0</w:t>
      </w:r>
      <w:r w:rsidR="00967A56" w:rsidRPr="005B5F16">
        <w:rPr>
          <w:rFonts w:ascii="Times New Roman" w:eastAsia="Times New Roman" w:hAnsi="Times New Roman" w:cs="Times New Roman"/>
          <w:sz w:val="28"/>
          <w:szCs w:val="28"/>
          <w:lang w:eastAsia="ru-RU"/>
        </w:rPr>
        <w:t xml:space="preserve">% опрошенных </w:t>
      </w:r>
      <w:r w:rsidR="00967A56">
        <w:rPr>
          <w:rFonts w:ascii="Times New Roman" w:eastAsia="Times New Roman" w:hAnsi="Times New Roman" w:cs="Times New Roman"/>
          <w:sz w:val="28"/>
          <w:szCs w:val="28"/>
          <w:lang w:eastAsia="ru-RU"/>
        </w:rPr>
        <w:t xml:space="preserve">удовлетворены </w:t>
      </w:r>
      <w:r w:rsidRPr="00CA4443">
        <w:rPr>
          <w:rFonts w:ascii="Times New Roman" w:eastAsia="Times New Roman" w:hAnsi="Times New Roman" w:cs="Times New Roman"/>
          <w:sz w:val="28"/>
          <w:szCs w:val="28"/>
          <w:lang w:eastAsia="ru-RU"/>
        </w:rPr>
        <w:t xml:space="preserve">полнотой размещенной </w:t>
      </w:r>
      <w:r w:rsidRPr="00CA4443">
        <w:rPr>
          <w:rFonts w:ascii="Times New Roman" w:eastAsia="Times New Roman" w:hAnsi="Times New Roman" w:cs="Times New Roman"/>
          <w:sz w:val="28"/>
          <w:szCs w:val="28"/>
          <w:u w:val="single"/>
          <w:lang w:eastAsia="ru-RU"/>
        </w:rPr>
        <w:t>муниципальными образованиями</w:t>
      </w:r>
      <w:r w:rsidRPr="00CA4443">
        <w:rPr>
          <w:rFonts w:ascii="Times New Roman" w:eastAsia="Times New Roman" w:hAnsi="Times New Roman" w:cs="Times New Roman"/>
          <w:sz w:val="28"/>
          <w:szCs w:val="28"/>
          <w:lang w:eastAsia="ru-RU"/>
        </w:rPr>
        <w:t xml:space="preserve"> информации о состоянии конкурентной среды на рынках товаров, работ и услуг Новосибирской области и деятельности по содействию развитию конкуренции</w:t>
      </w:r>
      <w:r w:rsidR="00967A56" w:rsidRPr="00C05A82">
        <w:rPr>
          <w:rFonts w:ascii="Times New Roman" w:eastAsia="Times New Roman" w:hAnsi="Times New Roman" w:cs="Times New Roman"/>
          <w:sz w:val="28"/>
          <w:szCs w:val="28"/>
          <w:lang w:eastAsia="ru-RU"/>
        </w:rPr>
        <w:t>.</w:t>
      </w:r>
      <w:r w:rsidR="00967A56" w:rsidRPr="005B5F16">
        <w:rPr>
          <w:rFonts w:ascii="Times New Roman" w:eastAsia="Times New Roman" w:hAnsi="Times New Roman" w:cs="Times New Roman"/>
          <w:sz w:val="28"/>
          <w:szCs w:val="28"/>
          <w:lang w:eastAsia="ru-RU"/>
        </w:rPr>
        <w:t xml:space="preserve"> Доли неудовлетворенных респондентов от </w:t>
      </w:r>
      <w:r w:rsidR="006A1EE2">
        <w:rPr>
          <w:rFonts w:ascii="Times New Roman" w:eastAsia="Times New Roman" w:hAnsi="Times New Roman" w:cs="Times New Roman"/>
          <w:sz w:val="28"/>
          <w:szCs w:val="28"/>
          <w:lang w:eastAsia="ru-RU"/>
        </w:rPr>
        <w:t>47,0</w:t>
      </w:r>
      <w:r w:rsidR="00967A56" w:rsidRPr="005B5F16">
        <w:rPr>
          <w:rFonts w:ascii="Times New Roman" w:eastAsia="Times New Roman" w:hAnsi="Times New Roman" w:cs="Times New Roman"/>
          <w:sz w:val="28"/>
          <w:szCs w:val="28"/>
          <w:lang w:eastAsia="ru-RU"/>
        </w:rPr>
        <w:t xml:space="preserve">% до </w:t>
      </w:r>
      <w:r w:rsidR="00967A56">
        <w:rPr>
          <w:rFonts w:ascii="Times New Roman" w:eastAsia="Times New Roman" w:hAnsi="Times New Roman" w:cs="Times New Roman"/>
          <w:sz w:val="28"/>
          <w:szCs w:val="28"/>
          <w:lang w:eastAsia="ru-RU"/>
        </w:rPr>
        <w:t>5</w:t>
      </w:r>
      <w:r w:rsidR="006A1EE2">
        <w:rPr>
          <w:rFonts w:ascii="Times New Roman" w:eastAsia="Times New Roman" w:hAnsi="Times New Roman" w:cs="Times New Roman"/>
          <w:sz w:val="28"/>
          <w:szCs w:val="28"/>
          <w:lang w:eastAsia="ru-RU"/>
        </w:rPr>
        <w:t>0</w:t>
      </w:r>
      <w:r w:rsidR="00967A56">
        <w:rPr>
          <w:rFonts w:ascii="Times New Roman" w:eastAsia="Times New Roman" w:hAnsi="Times New Roman" w:cs="Times New Roman"/>
          <w:sz w:val="28"/>
          <w:szCs w:val="28"/>
          <w:lang w:eastAsia="ru-RU"/>
        </w:rPr>
        <w:t>,7</w:t>
      </w:r>
      <w:r w:rsidR="00967A56" w:rsidRPr="005B5F16">
        <w:rPr>
          <w:rFonts w:ascii="Times New Roman" w:eastAsia="Times New Roman" w:hAnsi="Times New Roman" w:cs="Times New Roman"/>
          <w:sz w:val="28"/>
          <w:szCs w:val="28"/>
          <w:lang w:eastAsia="ru-RU"/>
        </w:rPr>
        <w:t xml:space="preserve">% опрошенных (диаграмма </w:t>
      </w:r>
      <w:r w:rsidR="004725FB">
        <w:rPr>
          <w:rFonts w:ascii="Times New Roman" w:eastAsia="Times New Roman" w:hAnsi="Times New Roman" w:cs="Times New Roman"/>
          <w:sz w:val="28"/>
          <w:szCs w:val="28"/>
          <w:lang w:eastAsia="ru-RU"/>
        </w:rPr>
        <w:t>6.4.3</w:t>
      </w:r>
      <w:r w:rsidR="00967A56" w:rsidRPr="005B5F16">
        <w:rPr>
          <w:rFonts w:ascii="Times New Roman" w:eastAsia="Times New Roman" w:hAnsi="Times New Roman" w:cs="Times New Roman"/>
          <w:sz w:val="28"/>
          <w:szCs w:val="28"/>
          <w:lang w:eastAsia="ru-RU"/>
        </w:rPr>
        <w:t>).</w:t>
      </w:r>
    </w:p>
    <w:p w14:paraId="68F83ECA" w14:textId="77777777" w:rsidR="00967A56" w:rsidRPr="00967A56" w:rsidRDefault="00967A56" w:rsidP="006A1EE2">
      <w:pPr>
        <w:spacing w:after="0" w:line="240" w:lineRule="auto"/>
        <w:ind w:firstLine="709"/>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 xml:space="preserve">Наибольшие доли потребителей, удовлетворенных </w:t>
      </w:r>
      <w:r w:rsidRPr="00226DF0">
        <w:rPr>
          <w:rFonts w:ascii="Times New Roman" w:eastAsia="Times New Roman" w:hAnsi="Times New Roman" w:cs="Times New Roman"/>
          <w:color w:val="000000" w:themeColor="text1"/>
          <w:sz w:val="28"/>
          <w:szCs w:val="28"/>
          <w:lang w:eastAsia="ru-RU"/>
        </w:rPr>
        <w:t xml:space="preserve">полнотой размещенной </w:t>
      </w:r>
      <w:r w:rsidR="00CA4443" w:rsidRPr="00CA4443">
        <w:rPr>
          <w:rFonts w:ascii="Times New Roman" w:eastAsia="Times New Roman" w:hAnsi="Times New Roman" w:cs="Times New Roman"/>
          <w:sz w:val="28"/>
          <w:szCs w:val="28"/>
          <w:u w:val="single"/>
          <w:lang w:eastAsia="ru-RU"/>
        </w:rPr>
        <w:t>муниципальными образованиями</w:t>
      </w:r>
      <w:r w:rsidRPr="00226DF0">
        <w:rPr>
          <w:rFonts w:ascii="Times New Roman" w:eastAsia="Times New Roman" w:hAnsi="Times New Roman" w:cs="Times New Roman"/>
          <w:color w:val="000000" w:themeColor="text1"/>
          <w:sz w:val="28"/>
          <w:szCs w:val="28"/>
          <w:lang w:eastAsia="ru-RU"/>
        </w:rPr>
        <w:t xml:space="preserve"> информации о состоянии конкурентной среды на рынках товаров, работ и услуг Новосибирской области и деятельности по содействию развитию конкуренции</w:t>
      </w:r>
      <w:r>
        <w:rPr>
          <w:rFonts w:ascii="Times New Roman" w:eastAsia="Times New Roman" w:hAnsi="Times New Roman" w:cs="Times New Roman"/>
          <w:color w:val="000000" w:themeColor="text1"/>
          <w:sz w:val="28"/>
          <w:szCs w:val="28"/>
          <w:lang w:eastAsia="ru-RU"/>
        </w:rPr>
        <w:t>,</w:t>
      </w:r>
      <w:r w:rsidRPr="00C035C4">
        <w:rPr>
          <w:rFonts w:ascii="Times New Roman" w:eastAsia="Times New Roman" w:hAnsi="Times New Roman" w:cs="Times New Roman"/>
          <w:color w:val="000000" w:themeColor="text1"/>
          <w:sz w:val="28"/>
          <w:szCs w:val="28"/>
          <w:lang w:eastAsia="ru-RU"/>
        </w:rPr>
        <w:t xml:space="preserve"> </w:t>
      </w:r>
      <w:r>
        <w:rPr>
          <w:rFonts w:ascii="Times New Roman" w:eastAsia="Times New Roman" w:hAnsi="Times New Roman" w:cs="Times New Roman"/>
          <w:color w:val="000000" w:themeColor="text1"/>
          <w:sz w:val="28"/>
          <w:szCs w:val="28"/>
          <w:lang w:eastAsia="ru-RU"/>
        </w:rPr>
        <w:t xml:space="preserve">зафиксированы на рынке </w:t>
      </w:r>
      <w:r w:rsidR="006A1EE2" w:rsidRPr="006A1EE2">
        <w:rPr>
          <w:rFonts w:ascii="Times New Roman" w:eastAsia="Times New Roman" w:hAnsi="Times New Roman" w:cs="Times New Roman"/>
          <w:color w:val="000000" w:themeColor="text1"/>
          <w:sz w:val="28"/>
          <w:szCs w:val="28"/>
          <w:lang w:eastAsia="ru-RU"/>
        </w:rPr>
        <w:t>поставки сжиженного газа в баллонах</w:t>
      </w:r>
      <w:r w:rsidR="006A1EE2">
        <w:rPr>
          <w:rFonts w:ascii="Times New Roman" w:eastAsia="Times New Roman" w:hAnsi="Times New Roman" w:cs="Times New Roman"/>
          <w:color w:val="000000" w:themeColor="text1"/>
          <w:sz w:val="28"/>
          <w:szCs w:val="28"/>
          <w:lang w:eastAsia="ru-RU"/>
        </w:rPr>
        <w:t xml:space="preserve"> </w:t>
      </w:r>
      <w:r>
        <w:rPr>
          <w:rFonts w:ascii="Times New Roman" w:eastAsia="Times New Roman" w:hAnsi="Times New Roman" w:cs="Times New Roman"/>
          <w:color w:val="000000" w:themeColor="text1"/>
          <w:sz w:val="28"/>
          <w:szCs w:val="28"/>
          <w:lang w:eastAsia="ru-RU"/>
        </w:rPr>
        <w:t>(</w:t>
      </w:r>
      <w:r w:rsidR="006A1EE2">
        <w:rPr>
          <w:rFonts w:ascii="Times New Roman" w:eastAsia="Times New Roman" w:hAnsi="Times New Roman" w:cs="Times New Roman"/>
          <w:color w:val="000000" w:themeColor="text1"/>
          <w:sz w:val="28"/>
          <w:szCs w:val="28"/>
          <w:lang w:eastAsia="ru-RU"/>
        </w:rPr>
        <w:t>53,0%</w:t>
      </w:r>
      <w:r>
        <w:rPr>
          <w:rFonts w:ascii="Times New Roman" w:eastAsia="Times New Roman" w:hAnsi="Times New Roman" w:cs="Times New Roman"/>
          <w:color w:val="000000" w:themeColor="text1"/>
          <w:sz w:val="28"/>
          <w:szCs w:val="28"/>
          <w:lang w:eastAsia="ru-RU"/>
        </w:rPr>
        <w:t>).</w:t>
      </w:r>
    </w:p>
    <w:p w14:paraId="168DC43F" w14:textId="77777777" w:rsidR="00967A56" w:rsidRPr="00967A56" w:rsidRDefault="00967A56" w:rsidP="00967A56">
      <w:pPr>
        <w:spacing w:after="0" w:line="240" w:lineRule="auto"/>
        <w:ind w:firstLine="709"/>
        <w:jc w:val="both"/>
        <w:rPr>
          <w:rFonts w:ascii="Times New Roman" w:eastAsia="Times New Roman" w:hAnsi="Times New Roman" w:cs="Times New Roman"/>
          <w:color w:val="000000" w:themeColor="text1"/>
          <w:sz w:val="28"/>
          <w:szCs w:val="28"/>
          <w:lang w:eastAsia="ru-RU"/>
        </w:rPr>
      </w:pPr>
    </w:p>
    <w:p w14:paraId="57AE57D6" w14:textId="77777777" w:rsidR="002A73F9" w:rsidRPr="00384229" w:rsidRDefault="002A73F9" w:rsidP="002A73F9">
      <w:pPr>
        <w:ind w:left="-567" w:firstLine="0"/>
        <w:jc w:val="right"/>
        <w:rPr>
          <w:rFonts w:eastAsia="Calibri"/>
        </w:rPr>
      </w:pPr>
      <w:r w:rsidRPr="00CD3A1D">
        <w:rPr>
          <w:noProof/>
          <w:color w:val="986297"/>
          <w:lang w:eastAsia="ru-RU"/>
        </w:rPr>
        <w:drawing>
          <wp:inline distT="0" distB="0" distL="0" distR="0" wp14:anchorId="79465DD4" wp14:editId="1B8A81B5">
            <wp:extent cx="6478270" cy="7820167"/>
            <wp:effectExtent l="0" t="0" r="0" b="0"/>
            <wp:docPr id="52" name="Диаграмма 7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566C9A5C" w14:textId="77777777" w:rsidR="002A73F9" w:rsidRPr="00497863" w:rsidRDefault="002A73F9" w:rsidP="002A73F9">
      <w:pPr>
        <w:ind w:firstLine="0"/>
        <w:jc w:val="center"/>
        <w:rPr>
          <w:b/>
          <w:bCs/>
          <w:sz w:val="28"/>
          <w:szCs w:val="24"/>
        </w:rPr>
      </w:pPr>
      <w:r w:rsidRPr="00497863">
        <w:rPr>
          <w:bCs/>
          <w:sz w:val="28"/>
          <w:szCs w:val="24"/>
        </w:rPr>
        <w:t xml:space="preserve">Диаграмма </w:t>
      </w:r>
      <w:r w:rsidR="008A2F5D" w:rsidRPr="00497863">
        <w:rPr>
          <w:bCs/>
          <w:sz w:val="28"/>
          <w:szCs w:val="24"/>
        </w:rPr>
        <w:t>6</w:t>
      </w:r>
      <w:r w:rsidRPr="00497863">
        <w:rPr>
          <w:bCs/>
          <w:sz w:val="28"/>
          <w:szCs w:val="24"/>
        </w:rPr>
        <w:t>.</w:t>
      </w:r>
      <w:r w:rsidR="008A2F5D" w:rsidRPr="00497863">
        <w:rPr>
          <w:bCs/>
          <w:sz w:val="28"/>
          <w:szCs w:val="24"/>
        </w:rPr>
        <w:t>4</w:t>
      </w:r>
      <w:r w:rsidRPr="00497863">
        <w:rPr>
          <w:bCs/>
          <w:sz w:val="28"/>
          <w:szCs w:val="24"/>
        </w:rPr>
        <w:t xml:space="preserve">.2 – </w:t>
      </w:r>
      <w:r w:rsidRPr="00497863">
        <w:rPr>
          <w:b/>
          <w:bCs/>
          <w:sz w:val="28"/>
          <w:szCs w:val="24"/>
        </w:rPr>
        <w:t xml:space="preserve">Оценка полноты размещенной министерством экономического развития Новосибирской области информации о состоянии конкурентной среды на рынках товаров, работ и услуг Новосибирской области и деятельности по содействию развитию конкуренции, в % от числа </w:t>
      </w:r>
      <w:r w:rsidR="00497863" w:rsidRPr="00497863">
        <w:rPr>
          <w:b/>
          <w:bCs/>
          <w:sz w:val="28"/>
          <w:szCs w:val="24"/>
        </w:rPr>
        <w:t>ответивших потребителей</w:t>
      </w:r>
    </w:p>
    <w:p w14:paraId="1F6AB1A9" w14:textId="77777777" w:rsidR="0077558F" w:rsidRPr="00384229" w:rsidRDefault="0077558F" w:rsidP="0077558F">
      <w:pPr>
        <w:ind w:left="-567" w:firstLine="0"/>
        <w:jc w:val="right"/>
        <w:rPr>
          <w:rFonts w:eastAsia="Calibri"/>
        </w:rPr>
      </w:pPr>
      <w:r w:rsidRPr="00CD3A1D">
        <w:rPr>
          <w:noProof/>
          <w:color w:val="986297"/>
          <w:lang w:eastAsia="ru-RU"/>
        </w:rPr>
        <w:drawing>
          <wp:inline distT="0" distB="0" distL="0" distR="0" wp14:anchorId="2B9EC19D" wp14:editId="04767B1B">
            <wp:extent cx="6478270" cy="7820167"/>
            <wp:effectExtent l="0" t="0" r="0" b="0"/>
            <wp:docPr id="53" name="Диаграмма 7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5B2E6BFF" w14:textId="77777777" w:rsidR="00E15BAD" w:rsidRPr="00497863" w:rsidRDefault="0077558F" w:rsidP="00A644E0">
      <w:pPr>
        <w:ind w:firstLine="0"/>
        <w:jc w:val="center"/>
        <w:rPr>
          <w:b/>
          <w:bCs/>
          <w:sz w:val="28"/>
          <w:szCs w:val="24"/>
        </w:rPr>
      </w:pPr>
      <w:r w:rsidRPr="00497863">
        <w:rPr>
          <w:bCs/>
          <w:sz w:val="28"/>
          <w:szCs w:val="24"/>
        </w:rPr>
        <w:t xml:space="preserve">Диаграмма </w:t>
      </w:r>
      <w:r w:rsidR="008A2F5D" w:rsidRPr="00497863">
        <w:rPr>
          <w:bCs/>
          <w:sz w:val="28"/>
          <w:szCs w:val="24"/>
        </w:rPr>
        <w:t>6</w:t>
      </w:r>
      <w:r w:rsidRPr="00497863">
        <w:rPr>
          <w:bCs/>
          <w:sz w:val="28"/>
          <w:szCs w:val="24"/>
        </w:rPr>
        <w:t>.</w:t>
      </w:r>
      <w:r w:rsidR="008A2F5D" w:rsidRPr="00497863">
        <w:rPr>
          <w:bCs/>
          <w:sz w:val="28"/>
          <w:szCs w:val="24"/>
        </w:rPr>
        <w:t>4</w:t>
      </w:r>
      <w:r w:rsidRPr="00497863">
        <w:rPr>
          <w:bCs/>
          <w:sz w:val="28"/>
          <w:szCs w:val="24"/>
        </w:rPr>
        <w:t>.</w:t>
      </w:r>
      <w:r w:rsidR="008A2F5D" w:rsidRPr="00497863">
        <w:rPr>
          <w:bCs/>
          <w:sz w:val="28"/>
          <w:szCs w:val="24"/>
        </w:rPr>
        <w:t>3</w:t>
      </w:r>
      <w:r w:rsidRPr="00497863">
        <w:rPr>
          <w:bCs/>
          <w:sz w:val="28"/>
          <w:szCs w:val="24"/>
        </w:rPr>
        <w:t xml:space="preserve"> – </w:t>
      </w:r>
      <w:r w:rsidRPr="00497863">
        <w:rPr>
          <w:b/>
          <w:bCs/>
          <w:sz w:val="28"/>
          <w:szCs w:val="24"/>
        </w:rPr>
        <w:t xml:space="preserve">Оценка полноты размещенной муниципальными образованиями информации о состоянии конкурентной среды на рынках товаров, работ и услуг Новосибирской области и деятельности по содействию развитию конкуренции, в % от числа </w:t>
      </w:r>
      <w:r w:rsidR="00497863" w:rsidRPr="00497863">
        <w:rPr>
          <w:b/>
          <w:bCs/>
          <w:sz w:val="28"/>
          <w:szCs w:val="24"/>
        </w:rPr>
        <w:t>ответивших потребителей</w:t>
      </w:r>
    </w:p>
    <w:p w14:paraId="1EF1FA0B" w14:textId="77777777" w:rsidR="008F7733" w:rsidRDefault="004E6A00" w:rsidP="008F7733">
      <w:pPr>
        <w:pStyle w:val="25"/>
      </w:pPr>
      <w:bookmarkStart w:id="35" w:name="_Toc65500902"/>
      <w:r>
        <w:t>6</w:t>
      </w:r>
      <w:r w:rsidR="008F7733" w:rsidRPr="00A26CFC">
        <w:t>.</w:t>
      </w:r>
      <w:r w:rsidR="008F7733">
        <w:t>5</w:t>
      </w:r>
      <w:r w:rsidR="008F7733" w:rsidRPr="00A26CFC">
        <w:t xml:space="preserve">. </w:t>
      </w:r>
      <w:r w:rsidR="008F7733" w:rsidRPr="008F7733">
        <w:t xml:space="preserve">Структура источников информации о состоянии конкурентной среды на рынках товаров, работ и услуг Новосибирской области и деятельности по содействию развитию конкуренции, которыми потребители предпочитают пользоваться и доверяют больше </w:t>
      </w:r>
      <w:r w:rsidR="008F7733" w:rsidRPr="008A2F5D">
        <w:t>всего (ПОКАЗАТЕЛЬ 17)</w:t>
      </w:r>
      <w:bookmarkEnd w:id="35"/>
      <w:r w:rsidR="008F7733">
        <w:t xml:space="preserve"> </w:t>
      </w:r>
    </w:p>
    <w:p w14:paraId="44123AC2" w14:textId="77777777" w:rsidR="008330F6" w:rsidRDefault="008330F6" w:rsidP="008F7733">
      <w:pPr>
        <w:pStyle w:val="25"/>
      </w:pPr>
    </w:p>
    <w:p w14:paraId="0A64F840" w14:textId="77777777" w:rsidR="008330F6" w:rsidRDefault="004B09FE" w:rsidP="004B09FE">
      <w:pPr>
        <w:spacing w:after="0" w:line="240" w:lineRule="auto"/>
        <w:ind w:firstLine="709"/>
        <w:jc w:val="both"/>
        <w:rPr>
          <w:rFonts w:eastAsia="Calibri"/>
          <w:sz w:val="28"/>
          <w:szCs w:val="28"/>
        </w:rPr>
      </w:pPr>
      <w:r w:rsidRPr="00AD7F7D">
        <w:rPr>
          <w:rFonts w:eastAsia="Calibri"/>
          <w:sz w:val="28"/>
          <w:szCs w:val="28"/>
        </w:rPr>
        <w:t>Наиболее распространенн</w:t>
      </w:r>
      <w:r>
        <w:rPr>
          <w:rFonts w:eastAsia="Calibri"/>
          <w:sz w:val="28"/>
          <w:szCs w:val="28"/>
        </w:rPr>
        <w:t xml:space="preserve">ыми </w:t>
      </w:r>
      <w:r w:rsidR="00620D39" w:rsidRPr="00620D39">
        <w:rPr>
          <w:rFonts w:eastAsia="Calibri"/>
          <w:sz w:val="28"/>
          <w:szCs w:val="28"/>
        </w:rPr>
        <w:t xml:space="preserve">источниками информации о состоянии конкурентной среды на рынках товаров, работ и услуг Новосибирской области и деятельности по содействию развитию конкуренции </w:t>
      </w:r>
      <w:r w:rsidR="008330F6">
        <w:rPr>
          <w:rFonts w:eastAsia="Calibri"/>
          <w:sz w:val="28"/>
          <w:szCs w:val="28"/>
        </w:rPr>
        <w:t>являются</w:t>
      </w:r>
      <w:r w:rsidR="008330F6" w:rsidRPr="00AD7F7D">
        <w:rPr>
          <w:rFonts w:eastAsia="Calibri"/>
          <w:sz w:val="28"/>
          <w:szCs w:val="28"/>
        </w:rPr>
        <w:t xml:space="preserve"> </w:t>
      </w:r>
      <w:r w:rsidR="008330F6">
        <w:rPr>
          <w:rFonts w:eastAsia="Calibri"/>
          <w:sz w:val="28"/>
          <w:szCs w:val="28"/>
        </w:rPr>
        <w:t xml:space="preserve">следующие: </w:t>
      </w:r>
      <w:r w:rsidRPr="004B09FE">
        <w:rPr>
          <w:rFonts w:eastAsia="Calibri"/>
          <w:sz w:val="28"/>
          <w:szCs w:val="28"/>
        </w:rPr>
        <w:t>Официальная информация, размещенная на официальном сайте министерства экономического</w:t>
      </w:r>
      <w:r>
        <w:rPr>
          <w:rFonts w:eastAsia="Calibri"/>
          <w:sz w:val="28"/>
          <w:szCs w:val="28"/>
        </w:rPr>
        <w:t xml:space="preserve"> развития Новосибирской области (отметили 45,9% опрошенных), </w:t>
      </w:r>
      <w:r w:rsidRPr="004B09FE">
        <w:rPr>
          <w:rFonts w:eastAsia="Calibri"/>
          <w:sz w:val="28"/>
          <w:szCs w:val="28"/>
        </w:rPr>
        <w:t>специальные блоги, порта</w:t>
      </w:r>
      <w:r>
        <w:rPr>
          <w:rFonts w:eastAsia="Calibri"/>
          <w:sz w:val="28"/>
          <w:szCs w:val="28"/>
        </w:rPr>
        <w:t xml:space="preserve">лы и прочие электронные ресурсы </w:t>
      </w:r>
      <w:r w:rsidR="00A2575F">
        <w:rPr>
          <w:rFonts w:eastAsia="Calibri"/>
          <w:sz w:val="28"/>
          <w:szCs w:val="28"/>
        </w:rPr>
        <w:t>(</w:t>
      </w:r>
      <w:r>
        <w:rPr>
          <w:rFonts w:eastAsia="Calibri"/>
          <w:sz w:val="28"/>
          <w:szCs w:val="28"/>
        </w:rPr>
        <w:t>39,8%</w:t>
      </w:r>
      <w:r w:rsidR="00A2575F">
        <w:rPr>
          <w:rFonts w:eastAsia="Calibri"/>
          <w:sz w:val="28"/>
          <w:szCs w:val="28"/>
        </w:rPr>
        <w:t xml:space="preserve"> опрошенных</w:t>
      </w:r>
      <w:r>
        <w:rPr>
          <w:rFonts w:eastAsia="Calibri"/>
          <w:sz w:val="28"/>
          <w:szCs w:val="28"/>
        </w:rPr>
        <w:t xml:space="preserve">), </w:t>
      </w:r>
      <w:r w:rsidRPr="004B09FE">
        <w:rPr>
          <w:rFonts w:eastAsia="Calibri"/>
          <w:sz w:val="28"/>
          <w:szCs w:val="28"/>
        </w:rPr>
        <w:t xml:space="preserve">телевидение </w:t>
      </w:r>
      <w:r w:rsidR="008330F6" w:rsidRPr="00AD7F7D">
        <w:rPr>
          <w:rFonts w:eastAsia="Calibri"/>
          <w:sz w:val="28"/>
          <w:szCs w:val="28"/>
        </w:rPr>
        <w:t>(</w:t>
      </w:r>
      <w:r>
        <w:rPr>
          <w:rFonts w:eastAsia="Calibri"/>
          <w:sz w:val="28"/>
          <w:szCs w:val="28"/>
        </w:rPr>
        <w:t>38,3</w:t>
      </w:r>
      <w:r w:rsidR="008330F6">
        <w:rPr>
          <w:rFonts w:eastAsia="Calibri"/>
          <w:sz w:val="28"/>
          <w:szCs w:val="28"/>
        </w:rPr>
        <w:t>%</w:t>
      </w:r>
      <w:r w:rsidR="00A2575F">
        <w:rPr>
          <w:rFonts w:eastAsia="Calibri"/>
          <w:sz w:val="28"/>
          <w:szCs w:val="28"/>
        </w:rPr>
        <w:t xml:space="preserve"> опрошенных</w:t>
      </w:r>
      <w:r w:rsidR="008330F6">
        <w:rPr>
          <w:rFonts w:eastAsia="Calibri"/>
          <w:sz w:val="28"/>
          <w:szCs w:val="28"/>
        </w:rPr>
        <w:t>).</w:t>
      </w:r>
    </w:p>
    <w:p w14:paraId="5E946592" w14:textId="77777777" w:rsidR="008330F6" w:rsidRPr="00AD7F7D" w:rsidRDefault="008330F6" w:rsidP="00343720">
      <w:pPr>
        <w:spacing w:after="0" w:line="240" w:lineRule="auto"/>
        <w:ind w:firstLine="709"/>
        <w:jc w:val="both"/>
        <w:rPr>
          <w:rFonts w:eastAsia="Calibri"/>
          <w:sz w:val="28"/>
          <w:szCs w:val="28"/>
        </w:rPr>
      </w:pPr>
      <w:r w:rsidRPr="00AD7F7D">
        <w:rPr>
          <w:rFonts w:eastAsia="Calibri"/>
          <w:sz w:val="28"/>
          <w:szCs w:val="28"/>
        </w:rPr>
        <w:t xml:space="preserve">Менее </w:t>
      </w:r>
      <w:r>
        <w:rPr>
          <w:rFonts w:eastAsia="Calibri"/>
          <w:sz w:val="28"/>
          <w:szCs w:val="28"/>
        </w:rPr>
        <w:t xml:space="preserve">распространены </w:t>
      </w:r>
      <w:r w:rsidR="00D858E5">
        <w:rPr>
          <w:rFonts w:eastAsia="Calibri"/>
          <w:sz w:val="28"/>
          <w:szCs w:val="28"/>
        </w:rPr>
        <w:t xml:space="preserve">следующие источники </w:t>
      </w:r>
      <w:r w:rsidR="004725FB">
        <w:rPr>
          <w:rFonts w:eastAsia="Calibri"/>
          <w:sz w:val="28"/>
          <w:szCs w:val="28"/>
        </w:rPr>
        <w:t>информации: информация</w:t>
      </w:r>
      <w:r w:rsidR="00D858E5" w:rsidRPr="00D858E5">
        <w:rPr>
          <w:rFonts w:eastAsia="Calibri"/>
          <w:sz w:val="28"/>
          <w:szCs w:val="28"/>
        </w:rPr>
        <w:t>, размещенная на официальных сайтах других исполнительных органов государственной власти Новосибирской области</w:t>
      </w:r>
      <w:r w:rsidR="00343720">
        <w:rPr>
          <w:rFonts w:eastAsia="Calibri"/>
          <w:sz w:val="28"/>
          <w:szCs w:val="28"/>
        </w:rPr>
        <w:t xml:space="preserve"> (</w:t>
      </w:r>
      <w:r w:rsidR="00D858E5" w:rsidRPr="00D858E5">
        <w:rPr>
          <w:rFonts w:eastAsia="Calibri"/>
          <w:sz w:val="28"/>
          <w:szCs w:val="28"/>
        </w:rPr>
        <w:t>28,5%</w:t>
      </w:r>
      <w:r w:rsidR="00343720">
        <w:rPr>
          <w:rFonts w:eastAsia="Calibri"/>
          <w:sz w:val="28"/>
          <w:szCs w:val="28"/>
        </w:rPr>
        <w:t xml:space="preserve">), </w:t>
      </w:r>
      <w:r w:rsidR="00D858E5" w:rsidRPr="00D858E5">
        <w:rPr>
          <w:rFonts w:eastAsia="Calibri"/>
          <w:sz w:val="28"/>
          <w:szCs w:val="28"/>
        </w:rPr>
        <w:t>печатные средства массовой информации</w:t>
      </w:r>
      <w:r w:rsidR="00D858E5">
        <w:rPr>
          <w:rFonts w:eastAsia="Calibri"/>
          <w:sz w:val="28"/>
          <w:szCs w:val="28"/>
        </w:rPr>
        <w:t xml:space="preserve"> (</w:t>
      </w:r>
      <w:r w:rsidR="00D858E5" w:rsidRPr="00D858E5">
        <w:rPr>
          <w:rFonts w:eastAsia="Calibri"/>
          <w:sz w:val="28"/>
          <w:szCs w:val="28"/>
        </w:rPr>
        <w:t>24,9%</w:t>
      </w:r>
      <w:r w:rsidR="00343720">
        <w:rPr>
          <w:rFonts w:eastAsia="Calibri"/>
          <w:sz w:val="28"/>
          <w:szCs w:val="28"/>
        </w:rPr>
        <w:t xml:space="preserve">), </w:t>
      </w:r>
      <w:r w:rsidR="00D858E5" w:rsidRPr="00D858E5">
        <w:rPr>
          <w:rFonts w:eastAsia="Calibri"/>
          <w:sz w:val="28"/>
          <w:szCs w:val="28"/>
        </w:rPr>
        <w:t>официальная информация, размещенная на сайте Федеральной антимонопольной службы</w:t>
      </w:r>
      <w:r w:rsidR="00D858E5">
        <w:rPr>
          <w:rFonts w:eastAsia="Calibri"/>
          <w:sz w:val="28"/>
          <w:szCs w:val="28"/>
        </w:rPr>
        <w:t xml:space="preserve"> (</w:t>
      </w:r>
      <w:r w:rsidR="00D858E5" w:rsidRPr="00D858E5">
        <w:rPr>
          <w:rFonts w:eastAsia="Calibri"/>
          <w:sz w:val="28"/>
          <w:szCs w:val="28"/>
        </w:rPr>
        <w:t>20,7%</w:t>
      </w:r>
      <w:r w:rsidR="00343720">
        <w:rPr>
          <w:rFonts w:eastAsia="Calibri"/>
          <w:sz w:val="28"/>
          <w:szCs w:val="28"/>
        </w:rPr>
        <w:t xml:space="preserve">), </w:t>
      </w:r>
      <w:r w:rsidR="00D858E5" w:rsidRPr="00D858E5">
        <w:rPr>
          <w:rFonts w:eastAsia="Calibri"/>
          <w:sz w:val="28"/>
          <w:szCs w:val="28"/>
        </w:rPr>
        <w:t>официальная информация, размещенная на Инвестиционном портале Новосибирской области</w:t>
      </w:r>
      <w:r w:rsidR="00D858E5">
        <w:rPr>
          <w:rFonts w:eastAsia="Calibri"/>
          <w:sz w:val="28"/>
          <w:szCs w:val="28"/>
        </w:rPr>
        <w:t xml:space="preserve"> (</w:t>
      </w:r>
      <w:r w:rsidR="00D858E5" w:rsidRPr="00D858E5">
        <w:rPr>
          <w:rFonts w:eastAsia="Calibri"/>
          <w:sz w:val="28"/>
          <w:szCs w:val="28"/>
        </w:rPr>
        <w:t>16,3%</w:t>
      </w:r>
      <w:r w:rsidR="00343720">
        <w:rPr>
          <w:rFonts w:eastAsia="Calibri"/>
          <w:sz w:val="28"/>
          <w:szCs w:val="28"/>
        </w:rPr>
        <w:t xml:space="preserve">), </w:t>
      </w:r>
      <w:r w:rsidR="00D858E5" w:rsidRPr="00D858E5">
        <w:rPr>
          <w:rFonts w:eastAsia="Calibri"/>
          <w:sz w:val="28"/>
          <w:szCs w:val="28"/>
        </w:rPr>
        <w:t>радио</w:t>
      </w:r>
      <w:r w:rsidR="00D858E5" w:rsidRPr="00D858E5">
        <w:rPr>
          <w:rFonts w:eastAsia="Calibri"/>
          <w:sz w:val="28"/>
          <w:szCs w:val="28"/>
        </w:rPr>
        <w:tab/>
      </w:r>
      <w:r w:rsidR="00D858E5">
        <w:rPr>
          <w:rFonts w:eastAsia="Calibri"/>
          <w:sz w:val="28"/>
          <w:szCs w:val="28"/>
        </w:rPr>
        <w:t xml:space="preserve"> (</w:t>
      </w:r>
      <w:r w:rsidR="00D858E5" w:rsidRPr="00D858E5">
        <w:rPr>
          <w:rFonts w:eastAsia="Calibri"/>
          <w:sz w:val="28"/>
          <w:szCs w:val="28"/>
        </w:rPr>
        <w:t>12,9%</w:t>
      </w:r>
      <w:r w:rsidR="00343720">
        <w:rPr>
          <w:rFonts w:eastAsia="Calibri"/>
          <w:sz w:val="28"/>
          <w:szCs w:val="28"/>
        </w:rPr>
        <w:t>).</w:t>
      </w:r>
    </w:p>
    <w:p w14:paraId="7E098653" w14:textId="77777777" w:rsidR="008330F6" w:rsidRPr="00AD7F7D" w:rsidRDefault="008330F6" w:rsidP="008330F6">
      <w:pPr>
        <w:spacing w:after="0" w:line="240" w:lineRule="auto"/>
        <w:ind w:firstLine="709"/>
        <w:jc w:val="both"/>
        <w:rPr>
          <w:rFonts w:eastAsia="Calibri"/>
          <w:sz w:val="28"/>
          <w:szCs w:val="28"/>
        </w:rPr>
      </w:pPr>
      <w:r w:rsidRPr="00AD7F7D">
        <w:rPr>
          <w:rFonts w:eastAsia="Calibri"/>
          <w:sz w:val="28"/>
          <w:szCs w:val="28"/>
        </w:rPr>
        <w:t>В рамках варианта ответа «Другое» (</w:t>
      </w:r>
      <w:r w:rsidR="008C6CE6">
        <w:rPr>
          <w:rFonts w:eastAsia="Calibri"/>
          <w:sz w:val="28"/>
          <w:szCs w:val="28"/>
        </w:rPr>
        <w:t>6,3</w:t>
      </w:r>
      <w:r w:rsidRPr="00AD7F7D">
        <w:rPr>
          <w:rFonts w:eastAsia="Calibri"/>
          <w:sz w:val="28"/>
          <w:szCs w:val="28"/>
        </w:rPr>
        <w:t xml:space="preserve">%) были названы следующие варианты ответа: </w:t>
      </w:r>
      <w:r w:rsidR="00190362">
        <w:rPr>
          <w:rFonts w:eastAsia="Calibri"/>
          <w:sz w:val="28"/>
          <w:szCs w:val="28"/>
        </w:rPr>
        <w:t xml:space="preserve">самостоятельный поиск информации (0,4%), </w:t>
      </w:r>
      <w:r w:rsidR="00205298">
        <w:rPr>
          <w:rFonts w:eastAsia="Calibri"/>
          <w:sz w:val="28"/>
          <w:szCs w:val="28"/>
        </w:rPr>
        <w:t>интернет и новостные порталы (0,6</w:t>
      </w:r>
      <w:r w:rsidR="004725FB">
        <w:rPr>
          <w:rFonts w:eastAsia="Calibri"/>
          <w:sz w:val="28"/>
          <w:szCs w:val="28"/>
        </w:rPr>
        <w:t>%), из</w:t>
      </w:r>
      <w:r w:rsidR="00FC144B">
        <w:rPr>
          <w:rFonts w:eastAsia="Calibri"/>
          <w:sz w:val="28"/>
          <w:szCs w:val="28"/>
        </w:rPr>
        <w:t xml:space="preserve"> разговоров с другими людьми (0,2%).</w:t>
      </w:r>
    </w:p>
    <w:p w14:paraId="4E731AC2" w14:textId="77777777" w:rsidR="008330F6" w:rsidRPr="00A12C36" w:rsidRDefault="00FC144B" w:rsidP="008330F6">
      <w:pPr>
        <w:spacing w:after="0" w:line="240" w:lineRule="auto"/>
        <w:ind w:firstLine="709"/>
        <w:jc w:val="both"/>
        <w:rPr>
          <w:rFonts w:eastAsia="Calibri"/>
          <w:sz w:val="28"/>
          <w:szCs w:val="28"/>
        </w:rPr>
      </w:pPr>
      <w:r>
        <w:rPr>
          <w:rFonts w:eastAsia="Calibri"/>
          <w:sz w:val="28"/>
          <w:szCs w:val="28"/>
        </w:rPr>
        <w:t xml:space="preserve">Затруднились </w:t>
      </w:r>
      <w:r w:rsidR="008330F6">
        <w:rPr>
          <w:rFonts w:eastAsia="Calibri"/>
          <w:sz w:val="28"/>
          <w:szCs w:val="28"/>
        </w:rPr>
        <w:t xml:space="preserve">ответить </w:t>
      </w:r>
      <w:r>
        <w:rPr>
          <w:rFonts w:eastAsia="Calibri"/>
          <w:sz w:val="28"/>
          <w:szCs w:val="28"/>
        </w:rPr>
        <w:t>3,9</w:t>
      </w:r>
      <w:r w:rsidR="008330F6">
        <w:rPr>
          <w:rFonts w:eastAsia="Calibri"/>
          <w:sz w:val="28"/>
          <w:szCs w:val="28"/>
        </w:rPr>
        <w:t>% опрошенных.</w:t>
      </w:r>
    </w:p>
    <w:p w14:paraId="30D66104" w14:textId="77777777" w:rsidR="008330F6" w:rsidRPr="00AD7F7D" w:rsidRDefault="008330F6" w:rsidP="008330F6">
      <w:pPr>
        <w:ind w:firstLine="0"/>
        <w:jc w:val="both"/>
        <w:rPr>
          <w:rFonts w:eastAsia="Calibri"/>
          <w:szCs w:val="24"/>
        </w:rPr>
      </w:pPr>
      <w:r>
        <w:rPr>
          <w:rFonts w:eastAsia="Calibri"/>
          <w:noProof/>
          <w:lang w:eastAsia="ru-RU"/>
        </w:rPr>
        <w:drawing>
          <wp:inline distT="0" distB="0" distL="0" distR="0" wp14:anchorId="505D70D5" wp14:editId="2BBE73CC">
            <wp:extent cx="6006465" cy="6361611"/>
            <wp:effectExtent l="0" t="0" r="0" b="1270"/>
            <wp:docPr id="54" name="Диаграмма 7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2B549672" w14:textId="77777777" w:rsidR="008330F6" w:rsidRPr="0037487F" w:rsidRDefault="008330F6" w:rsidP="008330F6">
      <w:pPr>
        <w:spacing w:after="0" w:line="240" w:lineRule="auto"/>
        <w:ind w:firstLine="0"/>
        <w:jc w:val="center"/>
        <w:rPr>
          <w:rFonts w:eastAsia="Calibri"/>
          <w:b/>
          <w:bCs/>
          <w:sz w:val="28"/>
          <w:szCs w:val="24"/>
        </w:rPr>
      </w:pPr>
      <w:r w:rsidRPr="00A12C36">
        <w:rPr>
          <w:rFonts w:eastAsia="Calibri"/>
          <w:bCs/>
          <w:sz w:val="28"/>
          <w:szCs w:val="24"/>
        </w:rPr>
        <w:t xml:space="preserve">Диаграмма </w:t>
      </w:r>
      <w:r w:rsidR="008A2F5D">
        <w:rPr>
          <w:rFonts w:eastAsia="Calibri"/>
          <w:bCs/>
          <w:sz w:val="28"/>
          <w:szCs w:val="24"/>
        </w:rPr>
        <w:t>6</w:t>
      </w:r>
      <w:r w:rsidRPr="00A12C36">
        <w:rPr>
          <w:rFonts w:eastAsia="Calibri"/>
          <w:bCs/>
          <w:sz w:val="28"/>
          <w:szCs w:val="24"/>
        </w:rPr>
        <w:t>.</w:t>
      </w:r>
      <w:r w:rsidR="008A2F5D">
        <w:rPr>
          <w:rFonts w:eastAsia="Calibri"/>
          <w:bCs/>
          <w:sz w:val="28"/>
          <w:szCs w:val="24"/>
        </w:rPr>
        <w:t>5</w:t>
      </w:r>
      <w:r w:rsidRPr="00A12C36">
        <w:rPr>
          <w:rFonts w:eastAsia="Calibri"/>
          <w:bCs/>
          <w:sz w:val="28"/>
          <w:szCs w:val="24"/>
        </w:rPr>
        <w:t>.1.</w:t>
      </w:r>
      <w:r w:rsidRPr="00A12C36">
        <w:rPr>
          <w:rFonts w:eastAsia="Calibri"/>
          <w:b/>
          <w:bCs/>
          <w:sz w:val="28"/>
          <w:szCs w:val="24"/>
        </w:rPr>
        <w:t xml:space="preserve"> – </w:t>
      </w:r>
      <w:r w:rsidR="000C4ADB" w:rsidRPr="000C4ADB">
        <w:rPr>
          <w:rFonts w:eastAsia="Calibri"/>
          <w:b/>
          <w:bCs/>
          <w:sz w:val="28"/>
          <w:szCs w:val="24"/>
        </w:rPr>
        <w:t xml:space="preserve">Структура источников информации о состоянии конкурентной среды на рынках товаров, работ и услуг Новосибирской области и деятельности по содействию развитию конкуренции, которыми потребители предпочитают пользоваться и доверяют больше всего </w:t>
      </w:r>
      <w:r w:rsidRPr="00A12C36">
        <w:rPr>
          <w:rFonts w:eastAsia="Calibri"/>
          <w:b/>
          <w:bCs/>
          <w:sz w:val="28"/>
          <w:szCs w:val="24"/>
        </w:rPr>
        <w:t>(% от числа опрошенных)</w:t>
      </w:r>
    </w:p>
    <w:p w14:paraId="671C4B89" w14:textId="77777777" w:rsidR="008330F6" w:rsidRDefault="008330F6" w:rsidP="008F7733">
      <w:pPr>
        <w:pStyle w:val="25"/>
      </w:pPr>
    </w:p>
    <w:p w14:paraId="438AA27B" w14:textId="77777777" w:rsidR="00CD5FD8" w:rsidRDefault="00CD5FD8" w:rsidP="006B0AAA"/>
    <w:p w14:paraId="38882F1D" w14:textId="77777777" w:rsidR="00DE3923" w:rsidRDefault="00DE3923" w:rsidP="0008402F">
      <w:pPr>
        <w:pStyle w:val="12"/>
        <w:rPr>
          <w:sz w:val="32"/>
        </w:rPr>
        <w:sectPr w:rsidR="00DE3923" w:rsidSect="00BA22F6">
          <w:footnotePr>
            <w:numRestart w:val="eachPage"/>
          </w:footnotePr>
          <w:pgSz w:w="11906" w:h="16838"/>
          <w:pgMar w:top="1134" w:right="709" w:bottom="1134" w:left="1701" w:header="709" w:footer="549" w:gutter="0"/>
          <w:cols w:space="708"/>
          <w:titlePg/>
          <w:docGrid w:linePitch="381"/>
        </w:sectPr>
      </w:pPr>
    </w:p>
    <w:p w14:paraId="5B842AA0" w14:textId="77777777" w:rsidR="0008402F" w:rsidRDefault="0008402F" w:rsidP="0008402F">
      <w:pPr>
        <w:pStyle w:val="12"/>
        <w:rPr>
          <w:sz w:val="32"/>
        </w:rPr>
      </w:pPr>
      <w:bookmarkStart w:id="36" w:name="_Toc65500903"/>
      <w:r w:rsidRPr="00A30DC9">
        <w:rPr>
          <w:sz w:val="32"/>
        </w:rPr>
        <w:t xml:space="preserve">РАЗДЕЛ </w:t>
      </w:r>
      <w:r w:rsidR="004E6A00">
        <w:rPr>
          <w:sz w:val="32"/>
        </w:rPr>
        <w:t>7</w:t>
      </w:r>
      <w:r w:rsidRPr="00A30DC9">
        <w:rPr>
          <w:sz w:val="32"/>
        </w:rPr>
        <w:t xml:space="preserve">. </w:t>
      </w:r>
      <w:r w:rsidRPr="0008402F">
        <w:rPr>
          <w:sz w:val="32"/>
        </w:rPr>
        <w:t>деятельност</w:t>
      </w:r>
      <w:r>
        <w:rPr>
          <w:sz w:val="32"/>
        </w:rPr>
        <w:t>ь</w:t>
      </w:r>
      <w:r w:rsidRPr="0008402F">
        <w:rPr>
          <w:sz w:val="32"/>
        </w:rPr>
        <w:t xml:space="preserve"> субъектов естественных монополий на территории новосибирской области</w:t>
      </w:r>
      <w:bookmarkEnd w:id="36"/>
      <w:r w:rsidRPr="0008402F">
        <w:rPr>
          <w:sz w:val="32"/>
        </w:rPr>
        <w:t xml:space="preserve"> </w:t>
      </w:r>
    </w:p>
    <w:p w14:paraId="786413B7" w14:textId="77777777" w:rsidR="00DE3923" w:rsidRDefault="004E6A00" w:rsidP="00DE3923">
      <w:pPr>
        <w:pStyle w:val="25"/>
      </w:pPr>
      <w:bookmarkStart w:id="37" w:name="_Toc65500904"/>
      <w:r>
        <w:t>7</w:t>
      </w:r>
      <w:r w:rsidR="00DE3923" w:rsidRPr="00A26CFC">
        <w:t>.</w:t>
      </w:r>
      <w:r w:rsidR="00DE3923">
        <w:t>1</w:t>
      </w:r>
      <w:r w:rsidR="00DE3923" w:rsidRPr="00A26CFC">
        <w:t xml:space="preserve">. </w:t>
      </w:r>
      <w:r w:rsidR="00DE3923" w:rsidRPr="00DE3923">
        <w:t>Оценка потребителями качества услуг субъектов естественных монополий (водоснабжение, водоотведение, водоочистка, газоснабжение, электроснабжение</w:t>
      </w:r>
      <w:r w:rsidR="00DE3923">
        <w:t>, теплоснабжение, услуги связи</w:t>
      </w:r>
      <w:r w:rsidR="00DE3923" w:rsidRPr="008A2F5D">
        <w:t>) (ПОКАЗАТЕЛЬ 18)</w:t>
      </w:r>
      <w:bookmarkEnd w:id="37"/>
      <w:r w:rsidR="00DE3923">
        <w:t xml:space="preserve"> </w:t>
      </w:r>
    </w:p>
    <w:p w14:paraId="32553A49" w14:textId="77777777" w:rsidR="00577E81" w:rsidRDefault="00577E81" w:rsidP="00DE3923">
      <w:pPr>
        <w:pStyle w:val="25"/>
      </w:pPr>
    </w:p>
    <w:p w14:paraId="0AA9BE17" w14:textId="77777777" w:rsidR="00577E81" w:rsidRPr="00A933EC" w:rsidRDefault="00577E81" w:rsidP="00577E81">
      <w:pPr>
        <w:spacing w:after="0" w:line="240" w:lineRule="auto"/>
        <w:ind w:firstLine="709"/>
        <w:jc w:val="both"/>
        <w:rPr>
          <w:sz w:val="28"/>
          <w:szCs w:val="28"/>
        </w:rPr>
      </w:pPr>
      <w:r w:rsidRPr="00A933EC">
        <w:rPr>
          <w:sz w:val="28"/>
          <w:szCs w:val="28"/>
        </w:rPr>
        <w:t xml:space="preserve">Качество услуг естественных монополий удовлетворяет от </w:t>
      </w:r>
      <w:r w:rsidR="0021236D">
        <w:rPr>
          <w:sz w:val="28"/>
          <w:szCs w:val="28"/>
        </w:rPr>
        <w:t>58,5</w:t>
      </w:r>
      <w:r w:rsidRPr="00A933EC">
        <w:rPr>
          <w:sz w:val="28"/>
          <w:szCs w:val="28"/>
        </w:rPr>
        <w:t xml:space="preserve">% до </w:t>
      </w:r>
      <w:r w:rsidR="0021236D">
        <w:rPr>
          <w:sz w:val="28"/>
          <w:szCs w:val="28"/>
        </w:rPr>
        <w:t>86,3</w:t>
      </w:r>
      <w:r w:rsidRPr="00A933EC">
        <w:rPr>
          <w:sz w:val="28"/>
          <w:szCs w:val="28"/>
        </w:rPr>
        <w:t xml:space="preserve">% потребителей среди населения Новосибирской области. Рейтинг удовлетворенности потребителей (населения) качеством услуг естественных монополий (в % от числа опрошенных потребителей услуг субъектов естественных монополий в целом по Новосибирской области) (диаграмма </w:t>
      </w:r>
      <w:r w:rsidR="004725FB">
        <w:rPr>
          <w:sz w:val="28"/>
          <w:szCs w:val="28"/>
        </w:rPr>
        <w:t>7.1.1</w:t>
      </w:r>
      <w:r w:rsidRPr="00A933EC">
        <w:rPr>
          <w:sz w:val="28"/>
          <w:szCs w:val="28"/>
        </w:rPr>
        <w:t>):</w:t>
      </w:r>
    </w:p>
    <w:p w14:paraId="2CEE3B58" w14:textId="77777777" w:rsidR="007679CC" w:rsidRPr="007679CC" w:rsidRDefault="007679CC" w:rsidP="00D3500E">
      <w:pPr>
        <w:pStyle w:val="afe"/>
        <w:numPr>
          <w:ilvl w:val="0"/>
          <w:numId w:val="48"/>
        </w:numPr>
        <w:jc w:val="both"/>
        <w:rPr>
          <w:sz w:val="28"/>
          <w:szCs w:val="28"/>
        </w:rPr>
      </w:pPr>
      <w:r w:rsidRPr="007679CC">
        <w:rPr>
          <w:sz w:val="28"/>
          <w:szCs w:val="28"/>
        </w:rPr>
        <w:t>Электроснабжение</w:t>
      </w:r>
      <w:r>
        <w:rPr>
          <w:sz w:val="28"/>
          <w:szCs w:val="28"/>
        </w:rPr>
        <w:t xml:space="preserve"> (</w:t>
      </w:r>
      <w:r w:rsidRPr="007679CC">
        <w:rPr>
          <w:b/>
          <w:sz w:val="28"/>
          <w:szCs w:val="28"/>
        </w:rPr>
        <w:t>86,3%</w:t>
      </w:r>
      <w:r>
        <w:rPr>
          <w:sz w:val="28"/>
          <w:szCs w:val="28"/>
        </w:rPr>
        <w:t xml:space="preserve"> удовлетворены);</w:t>
      </w:r>
    </w:p>
    <w:p w14:paraId="4A676148" w14:textId="77777777" w:rsidR="007679CC" w:rsidRPr="007679CC" w:rsidRDefault="007679CC" w:rsidP="00D3500E">
      <w:pPr>
        <w:pStyle w:val="afe"/>
        <w:numPr>
          <w:ilvl w:val="0"/>
          <w:numId w:val="48"/>
        </w:numPr>
        <w:jc w:val="both"/>
        <w:rPr>
          <w:sz w:val="28"/>
          <w:szCs w:val="28"/>
        </w:rPr>
      </w:pPr>
      <w:r w:rsidRPr="007679CC">
        <w:rPr>
          <w:sz w:val="28"/>
          <w:szCs w:val="28"/>
        </w:rPr>
        <w:t>Услуги связи</w:t>
      </w:r>
      <w:r>
        <w:rPr>
          <w:sz w:val="28"/>
          <w:szCs w:val="28"/>
        </w:rPr>
        <w:t xml:space="preserve"> (</w:t>
      </w:r>
      <w:r w:rsidRPr="007679CC">
        <w:rPr>
          <w:b/>
          <w:sz w:val="28"/>
          <w:szCs w:val="28"/>
        </w:rPr>
        <w:t>83,5%</w:t>
      </w:r>
      <w:r>
        <w:rPr>
          <w:sz w:val="28"/>
          <w:szCs w:val="28"/>
        </w:rPr>
        <w:t xml:space="preserve"> удовлетворены);</w:t>
      </w:r>
    </w:p>
    <w:p w14:paraId="7B0BD77A" w14:textId="77777777" w:rsidR="007679CC" w:rsidRPr="007679CC" w:rsidRDefault="007679CC" w:rsidP="00D3500E">
      <w:pPr>
        <w:pStyle w:val="afe"/>
        <w:numPr>
          <w:ilvl w:val="0"/>
          <w:numId w:val="48"/>
        </w:numPr>
        <w:jc w:val="both"/>
        <w:rPr>
          <w:sz w:val="28"/>
          <w:szCs w:val="28"/>
        </w:rPr>
      </w:pPr>
      <w:r w:rsidRPr="007679CC">
        <w:rPr>
          <w:sz w:val="28"/>
          <w:szCs w:val="28"/>
        </w:rPr>
        <w:t>Теплоснабжение</w:t>
      </w:r>
      <w:r>
        <w:rPr>
          <w:sz w:val="28"/>
          <w:szCs w:val="28"/>
        </w:rPr>
        <w:t xml:space="preserve"> (</w:t>
      </w:r>
      <w:r w:rsidRPr="007679CC">
        <w:rPr>
          <w:b/>
          <w:sz w:val="28"/>
          <w:szCs w:val="28"/>
        </w:rPr>
        <w:t>78,5%</w:t>
      </w:r>
      <w:r>
        <w:rPr>
          <w:sz w:val="28"/>
          <w:szCs w:val="28"/>
        </w:rPr>
        <w:t xml:space="preserve"> удовлетворены);</w:t>
      </w:r>
    </w:p>
    <w:p w14:paraId="105658BC" w14:textId="77777777" w:rsidR="007679CC" w:rsidRPr="007679CC" w:rsidRDefault="007679CC" w:rsidP="00D3500E">
      <w:pPr>
        <w:pStyle w:val="afe"/>
        <w:numPr>
          <w:ilvl w:val="0"/>
          <w:numId w:val="48"/>
        </w:numPr>
        <w:jc w:val="both"/>
        <w:rPr>
          <w:sz w:val="28"/>
          <w:szCs w:val="28"/>
        </w:rPr>
      </w:pPr>
      <w:r w:rsidRPr="007679CC">
        <w:rPr>
          <w:sz w:val="28"/>
          <w:szCs w:val="28"/>
        </w:rPr>
        <w:t>Водоотведение</w:t>
      </w:r>
      <w:r>
        <w:rPr>
          <w:sz w:val="28"/>
          <w:szCs w:val="28"/>
        </w:rPr>
        <w:t xml:space="preserve"> (</w:t>
      </w:r>
      <w:r w:rsidRPr="007679CC">
        <w:rPr>
          <w:b/>
          <w:sz w:val="28"/>
          <w:szCs w:val="28"/>
        </w:rPr>
        <w:t>77,5%</w:t>
      </w:r>
      <w:r>
        <w:rPr>
          <w:sz w:val="28"/>
          <w:szCs w:val="28"/>
        </w:rPr>
        <w:t xml:space="preserve"> удовлетворены);</w:t>
      </w:r>
    </w:p>
    <w:p w14:paraId="5B96F00C" w14:textId="77777777" w:rsidR="007679CC" w:rsidRPr="007679CC" w:rsidRDefault="007679CC" w:rsidP="00D3500E">
      <w:pPr>
        <w:pStyle w:val="afe"/>
        <w:numPr>
          <w:ilvl w:val="0"/>
          <w:numId w:val="48"/>
        </w:numPr>
        <w:jc w:val="both"/>
        <w:rPr>
          <w:sz w:val="28"/>
          <w:szCs w:val="28"/>
        </w:rPr>
      </w:pPr>
      <w:r w:rsidRPr="007679CC">
        <w:rPr>
          <w:sz w:val="28"/>
          <w:szCs w:val="28"/>
        </w:rPr>
        <w:t>Водоснабжение</w:t>
      </w:r>
      <w:r>
        <w:rPr>
          <w:sz w:val="28"/>
          <w:szCs w:val="28"/>
        </w:rPr>
        <w:t xml:space="preserve"> (</w:t>
      </w:r>
      <w:r w:rsidRPr="007679CC">
        <w:rPr>
          <w:b/>
          <w:sz w:val="28"/>
          <w:szCs w:val="28"/>
        </w:rPr>
        <w:t>76,4%</w:t>
      </w:r>
      <w:r>
        <w:rPr>
          <w:sz w:val="28"/>
          <w:szCs w:val="28"/>
        </w:rPr>
        <w:t xml:space="preserve"> удовлетворены);</w:t>
      </w:r>
    </w:p>
    <w:p w14:paraId="4883EEB3" w14:textId="77777777" w:rsidR="007679CC" w:rsidRPr="007679CC" w:rsidRDefault="007679CC" w:rsidP="00D3500E">
      <w:pPr>
        <w:pStyle w:val="afe"/>
        <w:numPr>
          <w:ilvl w:val="0"/>
          <w:numId w:val="48"/>
        </w:numPr>
        <w:jc w:val="both"/>
        <w:rPr>
          <w:sz w:val="28"/>
          <w:szCs w:val="28"/>
        </w:rPr>
      </w:pPr>
      <w:r w:rsidRPr="007679CC">
        <w:rPr>
          <w:sz w:val="28"/>
          <w:szCs w:val="28"/>
        </w:rPr>
        <w:t>Газоснабжение</w:t>
      </w:r>
      <w:r>
        <w:rPr>
          <w:sz w:val="28"/>
          <w:szCs w:val="28"/>
        </w:rPr>
        <w:t xml:space="preserve"> (</w:t>
      </w:r>
      <w:r w:rsidRPr="007679CC">
        <w:rPr>
          <w:b/>
          <w:sz w:val="28"/>
          <w:szCs w:val="28"/>
        </w:rPr>
        <w:t>70,2%</w:t>
      </w:r>
      <w:r>
        <w:rPr>
          <w:sz w:val="28"/>
          <w:szCs w:val="28"/>
        </w:rPr>
        <w:t xml:space="preserve"> удовлетворены);</w:t>
      </w:r>
    </w:p>
    <w:p w14:paraId="086929EA" w14:textId="5425CDD1" w:rsidR="007679CC" w:rsidRPr="00E83857" w:rsidRDefault="007679CC" w:rsidP="00D3500E">
      <w:pPr>
        <w:pStyle w:val="afe"/>
        <w:numPr>
          <w:ilvl w:val="0"/>
          <w:numId w:val="48"/>
        </w:numPr>
        <w:jc w:val="both"/>
        <w:rPr>
          <w:szCs w:val="24"/>
        </w:rPr>
      </w:pPr>
      <w:r w:rsidRPr="007679CC">
        <w:rPr>
          <w:sz w:val="28"/>
          <w:szCs w:val="28"/>
        </w:rPr>
        <w:t>Водоочистка</w:t>
      </w:r>
      <w:r>
        <w:rPr>
          <w:sz w:val="28"/>
          <w:szCs w:val="28"/>
        </w:rPr>
        <w:t xml:space="preserve"> (</w:t>
      </w:r>
      <w:r w:rsidRPr="007679CC">
        <w:rPr>
          <w:b/>
          <w:sz w:val="28"/>
          <w:szCs w:val="28"/>
        </w:rPr>
        <w:t>58,5%</w:t>
      </w:r>
      <w:r>
        <w:rPr>
          <w:sz w:val="28"/>
          <w:szCs w:val="28"/>
        </w:rPr>
        <w:t xml:space="preserve"> удовлетворены).</w:t>
      </w:r>
    </w:p>
    <w:p w14:paraId="4955A271" w14:textId="77777777" w:rsidR="00E83857" w:rsidRPr="00E83857" w:rsidRDefault="00E83857" w:rsidP="00E83857">
      <w:pPr>
        <w:pStyle w:val="afe"/>
        <w:ind w:firstLine="0"/>
        <w:jc w:val="both"/>
        <w:rPr>
          <w:sz w:val="12"/>
          <w:szCs w:val="12"/>
        </w:rPr>
      </w:pPr>
    </w:p>
    <w:p w14:paraId="4579A42A" w14:textId="77777777" w:rsidR="00577E81" w:rsidRPr="00A933EC" w:rsidRDefault="00577E81" w:rsidP="00577E81">
      <w:pPr>
        <w:ind w:firstLine="0"/>
        <w:jc w:val="center"/>
        <w:rPr>
          <w:bCs/>
          <w:szCs w:val="24"/>
        </w:rPr>
      </w:pPr>
      <w:r w:rsidRPr="00A933EC">
        <w:rPr>
          <w:noProof/>
          <w:szCs w:val="24"/>
          <w:lang w:eastAsia="ru-RU"/>
        </w:rPr>
        <w:drawing>
          <wp:inline distT="0" distB="0" distL="0" distR="0" wp14:anchorId="446D1979" wp14:editId="287711EC">
            <wp:extent cx="6029325" cy="3971498"/>
            <wp:effectExtent l="19050" t="19050" r="9525" b="10160"/>
            <wp:docPr id="19"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669BB4E6" w14:textId="77777777" w:rsidR="00577E81" w:rsidRPr="002F2043" w:rsidRDefault="00577E81" w:rsidP="002F2043">
      <w:pPr>
        <w:spacing w:after="0" w:line="240" w:lineRule="auto"/>
        <w:jc w:val="center"/>
        <w:rPr>
          <w:b/>
          <w:bCs/>
          <w:sz w:val="28"/>
          <w:szCs w:val="28"/>
        </w:rPr>
      </w:pPr>
      <w:r w:rsidRPr="00452D93">
        <w:rPr>
          <w:bCs/>
          <w:sz w:val="28"/>
          <w:szCs w:val="28"/>
        </w:rPr>
        <w:t xml:space="preserve">Диаграмма </w:t>
      </w:r>
      <w:r w:rsidR="008A2F5D">
        <w:rPr>
          <w:bCs/>
          <w:sz w:val="28"/>
          <w:szCs w:val="28"/>
        </w:rPr>
        <w:t>7</w:t>
      </w:r>
      <w:r w:rsidRPr="00452D93">
        <w:rPr>
          <w:bCs/>
          <w:sz w:val="28"/>
          <w:szCs w:val="28"/>
        </w:rPr>
        <w:t>.</w:t>
      </w:r>
      <w:r w:rsidR="008A2F5D">
        <w:rPr>
          <w:bCs/>
          <w:sz w:val="28"/>
          <w:szCs w:val="28"/>
        </w:rPr>
        <w:t>1</w:t>
      </w:r>
      <w:r w:rsidRPr="00452D93">
        <w:rPr>
          <w:bCs/>
          <w:sz w:val="28"/>
          <w:szCs w:val="28"/>
        </w:rPr>
        <w:t xml:space="preserve">.1 – </w:t>
      </w:r>
      <w:r w:rsidRPr="00452D93">
        <w:rPr>
          <w:b/>
          <w:bCs/>
          <w:sz w:val="28"/>
          <w:szCs w:val="28"/>
        </w:rPr>
        <w:t>Удовлетворенность потребителей (населения) качеством услуг субъектов естественных монополий, в % от числа потребителей</w:t>
      </w:r>
    </w:p>
    <w:p w14:paraId="7E77CCFE" w14:textId="77777777" w:rsidR="00E439BD" w:rsidRPr="005B5F16" w:rsidRDefault="00877BD3" w:rsidP="00E439BD">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81,2</w:t>
      </w:r>
      <w:r w:rsidR="00E439BD" w:rsidRPr="005B5F16">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87,4</w:t>
      </w:r>
      <w:r w:rsidR="00E439BD" w:rsidRPr="005B5F16">
        <w:rPr>
          <w:rFonts w:ascii="Times New Roman" w:eastAsia="Times New Roman" w:hAnsi="Times New Roman" w:cs="Times New Roman"/>
          <w:sz w:val="28"/>
          <w:szCs w:val="28"/>
          <w:lang w:eastAsia="ru-RU"/>
        </w:rPr>
        <w:t xml:space="preserve">% опрошенных </w:t>
      </w:r>
      <w:r w:rsidR="009077CC">
        <w:rPr>
          <w:rFonts w:ascii="Times New Roman" w:eastAsia="Times New Roman" w:hAnsi="Times New Roman" w:cs="Times New Roman"/>
          <w:sz w:val="28"/>
          <w:szCs w:val="28"/>
          <w:lang w:eastAsia="ru-RU"/>
        </w:rPr>
        <w:t>потребителей</w:t>
      </w:r>
      <w:r w:rsidR="00E439BD" w:rsidRPr="005B5F16">
        <w:rPr>
          <w:rFonts w:ascii="Times New Roman" w:eastAsia="Times New Roman" w:hAnsi="Times New Roman" w:cs="Times New Roman"/>
          <w:sz w:val="28"/>
          <w:szCs w:val="28"/>
          <w:lang w:eastAsia="ru-RU"/>
        </w:rPr>
        <w:t xml:space="preserve"> удовлетворены </w:t>
      </w:r>
      <w:r w:rsidR="009077CC" w:rsidRPr="009077CC">
        <w:rPr>
          <w:rFonts w:ascii="Times New Roman" w:eastAsia="Times New Roman" w:hAnsi="Times New Roman" w:cs="Times New Roman"/>
          <w:sz w:val="28"/>
          <w:szCs w:val="28"/>
          <w:lang w:eastAsia="ru-RU"/>
        </w:rPr>
        <w:t>качество</w:t>
      </w:r>
      <w:r w:rsidR="009077CC">
        <w:rPr>
          <w:rFonts w:ascii="Times New Roman" w:eastAsia="Times New Roman" w:hAnsi="Times New Roman" w:cs="Times New Roman"/>
          <w:sz w:val="28"/>
          <w:szCs w:val="28"/>
          <w:lang w:eastAsia="ru-RU"/>
        </w:rPr>
        <w:t>м</w:t>
      </w:r>
      <w:r w:rsidR="009077CC" w:rsidRPr="009077CC">
        <w:rPr>
          <w:rFonts w:ascii="Times New Roman" w:eastAsia="Times New Roman" w:hAnsi="Times New Roman" w:cs="Times New Roman"/>
          <w:sz w:val="28"/>
          <w:szCs w:val="28"/>
          <w:lang w:eastAsia="ru-RU"/>
        </w:rPr>
        <w:t xml:space="preserve"> услуг </w:t>
      </w:r>
      <w:r w:rsidR="004A4CA2" w:rsidRPr="00D70737">
        <w:rPr>
          <w:rFonts w:ascii="Times New Roman" w:eastAsia="Times New Roman" w:hAnsi="Times New Roman" w:cs="Times New Roman"/>
          <w:sz w:val="28"/>
          <w:szCs w:val="28"/>
          <w:u w:val="single"/>
          <w:lang w:eastAsia="ru-RU"/>
        </w:rPr>
        <w:t>электроснабжения</w:t>
      </w:r>
      <w:r w:rsidR="003117E3">
        <w:rPr>
          <w:rFonts w:ascii="Times New Roman" w:eastAsia="Times New Roman" w:hAnsi="Times New Roman" w:cs="Times New Roman"/>
          <w:sz w:val="28"/>
          <w:szCs w:val="28"/>
          <w:lang w:eastAsia="ru-RU"/>
        </w:rPr>
        <w:t xml:space="preserve"> на товарных рынках</w:t>
      </w:r>
      <w:r w:rsidR="00E439BD" w:rsidRPr="005B5F16">
        <w:rPr>
          <w:rFonts w:ascii="Times New Roman" w:eastAsia="Times New Roman" w:hAnsi="Times New Roman" w:cs="Times New Roman"/>
          <w:sz w:val="28"/>
          <w:szCs w:val="28"/>
          <w:lang w:eastAsia="ru-RU"/>
        </w:rPr>
        <w:t xml:space="preserve">. Доли неудовлетворенных респондентов ниже: от </w:t>
      </w:r>
      <w:r w:rsidR="00D70737">
        <w:rPr>
          <w:rFonts w:ascii="Times New Roman" w:eastAsia="Times New Roman" w:hAnsi="Times New Roman" w:cs="Times New Roman"/>
          <w:sz w:val="28"/>
          <w:szCs w:val="28"/>
          <w:lang w:eastAsia="ru-RU"/>
        </w:rPr>
        <w:t>12,6</w:t>
      </w:r>
      <w:r w:rsidR="00E439BD" w:rsidRPr="005B5F16">
        <w:rPr>
          <w:rFonts w:ascii="Times New Roman" w:eastAsia="Times New Roman" w:hAnsi="Times New Roman" w:cs="Times New Roman"/>
          <w:sz w:val="28"/>
          <w:szCs w:val="28"/>
          <w:lang w:eastAsia="ru-RU"/>
        </w:rPr>
        <w:t xml:space="preserve">% до </w:t>
      </w:r>
      <w:r w:rsidR="00D70737">
        <w:rPr>
          <w:rFonts w:ascii="Times New Roman" w:eastAsia="Times New Roman" w:hAnsi="Times New Roman" w:cs="Times New Roman"/>
          <w:sz w:val="28"/>
          <w:szCs w:val="28"/>
          <w:lang w:eastAsia="ru-RU"/>
        </w:rPr>
        <w:t>18,8</w:t>
      </w:r>
      <w:r w:rsidR="00E439BD" w:rsidRPr="005B5F16">
        <w:rPr>
          <w:rFonts w:ascii="Times New Roman" w:eastAsia="Times New Roman" w:hAnsi="Times New Roman" w:cs="Times New Roman"/>
          <w:sz w:val="28"/>
          <w:szCs w:val="28"/>
          <w:lang w:eastAsia="ru-RU"/>
        </w:rPr>
        <w:t xml:space="preserve"> % опрошенных (диаграмма </w:t>
      </w:r>
      <w:r w:rsidR="004E346E">
        <w:rPr>
          <w:rFonts w:ascii="Times New Roman" w:eastAsia="Times New Roman" w:hAnsi="Times New Roman" w:cs="Times New Roman"/>
          <w:sz w:val="28"/>
          <w:szCs w:val="28"/>
          <w:lang w:eastAsia="ru-RU"/>
        </w:rPr>
        <w:t>7.1.2</w:t>
      </w:r>
      <w:r w:rsidR="00E439BD" w:rsidRPr="005B5F16">
        <w:rPr>
          <w:rFonts w:ascii="Times New Roman" w:eastAsia="Times New Roman" w:hAnsi="Times New Roman" w:cs="Times New Roman"/>
          <w:sz w:val="28"/>
          <w:szCs w:val="28"/>
          <w:lang w:eastAsia="ru-RU"/>
        </w:rPr>
        <w:t>).</w:t>
      </w:r>
    </w:p>
    <w:p w14:paraId="55002CA0" w14:textId="77777777" w:rsidR="007E6513" w:rsidRDefault="00C02F66" w:rsidP="007E6513">
      <w:pPr>
        <w:spacing w:after="0" w:line="240" w:lineRule="auto"/>
        <w:ind w:firstLine="709"/>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 xml:space="preserve">Наибольшие доли удовлетворенных потребителей зафиксированы по оценке качества услуг </w:t>
      </w:r>
      <w:r w:rsidR="004A4CA2" w:rsidRPr="004A4CA2">
        <w:rPr>
          <w:rFonts w:ascii="Times New Roman" w:eastAsia="Times New Roman" w:hAnsi="Times New Roman" w:cs="Times New Roman"/>
          <w:color w:val="000000" w:themeColor="text1"/>
          <w:sz w:val="28"/>
          <w:szCs w:val="28"/>
          <w:lang w:eastAsia="ru-RU"/>
        </w:rPr>
        <w:t xml:space="preserve">электроснабжения </w:t>
      </w:r>
      <w:r>
        <w:rPr>
          <w:rFonts w:ascii="Times New Roman" w:eastAsia="Times New Roman" w:hAnsi="Times New Roman" w:cs="Times New Roman"/>
          <w:color w:val="000000" w:themeColor="text1"/>
          <w:sz w:val="28"/>
          <w:szCs w:val="28"/>
          <w:lang w:eastAsia="ru-RU"/>
        </w:rPr>
        <w:t xml:space="preserve">на </w:t>
      </w:r>
      <w:r w:rsidR="00D70737">
        <w:rPr>
          <w:rFonts w:ascii="Times New Roman" w:eastAsia="Times New Roman" w:hAnsi="Times New Roman" w:cs="Times New Roman"/>
          <w:color w:val="000000" w:themeColor="text1"/>
          <w:sz w:val="28"/>
          <w:szCs w:val="28"/>
          <w:lang w:eastAsia="ru-RU"/>
        </w:rPr>
        <w:t xml:space="preserve">рынке </w:t>
      </w:r>
      <w:r w:rsidR="00D70737" w:rsidRPr="00D70737">
        <w:rPr>
          <w:rFonts w:ascii="Times New Roman" w:eastAsia="Times New Roman" w:hAnsi="Times New Roman" w:cs="Times New Roman"/>
          <w:color w:val="000000" w:themeColor="text1"/>
          <w:sz w:val="28"/>
          <w:szCs w:val="28"/>
          <w:lang w:eastAsia="ru-RU"/>
        </w:rPr>
        <w:t>услуг дошкольного образования</w:t>
      </w:r>
      <w:r w:rsidR="00D70737">
        <w:rPr>
          <w:rFonts w:ascii="Times New Roman" w:eastAsia="Times New Roman" w:hAnsi="Times New Roman" w:cs="Times New Roman"/>
          <w:color w:val="000000" w:themeColor="text1"/>
          <w:sz w:val="28"/>
          <w:szCs w:val="28"/>
          <w:lang w:eastAsia="ru-RU"/>
        </w:rPr>
        <w:t xml:space="preserve"> (87,4%).</w:t>
      </w:r>
    </w:p>
    <w:p w14:paraId="02BCD5D0" w14:textId="77777777" w:rsidR="00D70737" w:rsidRPr="005B5F16" w:rsidRDefault="006940DD" w:rsidP="00D70737">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79,7</w:t>
      </w:r>
      <w:r w:rsidR="00D70737" w:rsidRPr="005B5F16">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84,0</w:t>
      </w:r>
      <w:r w:rsidR="00D70737" w:rsidRPr="005B5F16">
        <w:rPr>
          <w:rFonts w:ascii="Times New Roman" w:eastAsia="Times New Roman" w:hAnsi="Times New Roman" w:cs="Times New Roman"/>
          <w:sz w:val="28"/>
          <w:szCs w:val="28"/>
          <w:lang w:eastAsia="ru-RU"/>
        </w:rPr>
        <w:t xml:space="preserve">% опрошенных </w:t>
      </w:r>
      <w:r w:rsidR="00D70737">
        <w:rPr>
          <w:rFonts w:ascii="Times New Roman" w:eastAsia="Times New Roman" w:hAnsi="Times New Roman" w:cs="Times New Roman"/>
          <w:sz w:val="28"/>
          <w:szCs w:val="28"/>
          <w:lang w:eastAsia="ru-RU"/>
        </w:rPr>
        <w:t>потребителей</w:t>
      </w:r>
      <w:r w:rsidR="00D70737" w:rsidRPr="005B5F16">
        <w:rPr>
          <w:rFonts w:ascii="Times New Roman" w:eastAsia="Times New Roman" w:hAnsi="Times New Roman" w:cs="Times New Roman"/>
          <w:sz w:val="28"/>
          <w:szCs w:val="28"/>
          <w:lang w:eastAsia="ru-RU"/>
        </w:rPr>
        <w:t xml:space="preserve"> удовлетворены </w:t>
      </w:r>
      <w:r w:rsidR="00D70737" w:rsidRPr="009077CC">
        <w:rPr>
          <w:rFonts w:ascii="Times New Roman" w:eastAsia="Times New Roman" w:hAnsi="Times New Roman" w:cs="Times New Roman"/>
          <w:sz w:val="28"/>
          <w:szCs w:val="28"/>
          <w:lang w:eastAsia="ru-RU"/>
        </w:rPr>
        <w:t>качество</w:t>
      </w:r>
      <w:r w:rsidR="00D70737">
        <w:rPr>
          <w:rFonts w:ascii="Times New Roman" w:eastAsia="Times New Roman" w:hAnsi="Times New Roman" w:cs="Times New Roman"/>
          <w:sz w:val="28"/>
          <w:szCs w:val="28"/>
          <w:lang w:eastAsia="ru-RU"/>
        </w:rPr>
        <w:t>м</w:t>
      </w:r>
      <w:r w:rsidR="00D70737" w:rsidRPr="009077CC">
        <w:rPr>
          <w:rFonts w:ascii="Times New Roman" w:eastAsia="Times New Roman" w:hAnsi="Times New Roman" w:cs="Times New Roman"/>
          <w:sz w:val="28"/>
          <w:szCs w:val="28"/>
          <w:lang w:eastAsia="ru-RU"/>
        </w:rPr>
        <w:t xml:space="preserve"> услуг </w:t>
      </w:r>
      <w:r>
        <w:rPr>
          <w:rFonts w:ascii="Times New Roman" w:eastAsia="Times New Roman" w:hAnsi="Times New Roman" w:cs="Times New Roman"/>
          <w:sz w:val="28"/>
          <w:szCs w:val="28"/>
          <w:u w:val="single"/>
          <w:lang w:eastAsia="ru-RU"/>
        </w:rPr>
        <w:t>связи</w:t>
      </w:r>
      <w:r w:rsidR="00D70737">
        <w:rPr>
          <w:rFonts w:ascii="Times New Roman" w:eastAsia="Times New Roman" w:hAnsi="Times New Roman" w:cs="Times New Roman"/>
          <w:sz w:val="28"/>
          <w:szCs w:val="28"/>
          <w:lang w:eastAsia="ru-RU"/>
        </w:rPr>
        <w:t xml:space="preserve"> на товарных рынках</w:t>
      </w:r>
      <w:r w:rsidR="00D70737" w:rsidRPr="005B5F16">
        <w:rPr>
          <w:rFonts w:ascii="Times New Roman" w:eastAsia="Times New Roman" w:hAnsi="Times New Roman" w:cs="Times New Roman"/>
          <w:sz w:val="28"/>
          <w:szCs w:val="28"/>
          <w:lang w:eastAsia="ru-RU"/>
        </w:rPr>
        <w:t xml:space="preserve">. Доли неудовлетворенных респондентов ниже: от </w:t>
      </w:r>
      <w:r>
        <w:rPr>
          <w:rFonts w:ascii="Times New Roman" w:eastAsia="Times New Roman" w:hAnsi="Times New Roman" w:cs="Times New Roman"/>
          <w:sz w:val="28"/>
          <w:szCs w:val="28"/>
          <w:lang w:eastAsia="ru-RU"/>
        </w:rPr>
        <w:t>16,0</w:t>
      </w:r>
      <w:r w:rsidR="00D70737" w:rsidRPr="005B5F16">
        <w:rPr>
          <w:rFonts w:ascii="Times New Roman" w:eastAsia="Times New Roman" w:hAnsi="Times New Roman" w:cs="Times New Roman"/>
          <w:sz w:val="28"/>
          <w:szCs w:val="28"/>
          <w:lang w:eastAsia="ru-RU"/>
        </w:rPr>
        <w:t xml:space="preserve">% до </w:t>
      </w:r>
      <w:r>
        <w:rPr>
          <w:rFonts w:ascii="Times New Roman" w:eastAsia="Times New Roman" w:hAnsi="Times New Roman" w:cs="Times New Roman"/>
          <w:sz w:val="28"/>
          <w:szCs w:val="28"/>
          <w:lang w:eastAsia="ru-RU"/>
        </w:rPr>
        <w:t>20,3</w:t>
      </w:r>
      <w:r w:rsidR="00D70737" w:rsidRPr="005B5F16">
        <w:rPr>
          <w:rFonts w:ascii="Times New Roman" w:eastAsia="Times New Roman" w:hAnsi="Times New Roman" w:cs="Times New Roman"/>
          <w:sz w:val="28"/>
          <w:szCs w:val="28"/>
          <w:lang w:eastAsia="ru-RU"/>
        </w:rPr>
        <w:t xml:space="preserve"> % опрошенных (диаграмма </w:t>
      </w:r>
      <w:r w:rsidR="004E346E">
        <w:rPr>
          <w:rFonts w:ascii="Times New Roman" w:eastAsia="Times New Roman" w:hAnsi="Times New Roman" w:cs="Times New Roman"/>
          <w:sz w:val="28"/>
          <w:szCs w:val="28"/>
          <w:lang w:eastAsia="ru-RU"/>
        </w:rPr>
        <w:t>7.1.3</w:t>
      </w:r>
      <w:r w:rsidR="00D70737" w:rsidRPr="005B5F16">
        <w:rPr>
          <w:rFonts w:ascii="Times New Roman" w:eastAsia="Times New Roman" w:hAnsi="Times New Roman" w:cs="Times New Roman"/>
          <w:sz w:val="28"/>
          <w:szCs w:val="28"/>
          <w:lang w:eastAsia="ru-RU"/>
        </w:rPr>
        <w:t>).</w:t>
      </w:r>
    </w:p>
    <w:p w14:paraId="21633E51" w14:textId="77777777" w:rsidR="00D70737" w:rsidRDefault="00D70737" w:rsidP="00A73A5C">
      <w:pPr>
        <w:spacing w:after="0" w:line="240" w:lineRule="auto"/>
        <w:ind w:firstLine="709"/>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 xml:space="preserve">Наибольшие доли удовлетворенных потребителей зафиксированы по оценке качества услуг </w:t>
      </w:r>
      <w:r w:rsidR="00A73A5C">
        <w:rPr>
          <w:rFonts w:ascii="Times New Roman" w:eastAsia="Times New Roman" w:hAnsi="Times New Roman" w:cs="Times New Roman"/>
          <w:sz w:val="28"/>
          <w:szCs w:val="28"/>
          <w:u w:val="single"/>
          <w:lang w:eastAsia="ru-RU"/>
        </w:rPr>
        <w:t>связи</w:t>
      </w:r>
      <w:r w:rsidR="00A73A5C">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color w:val="000000" w:themeColor="text1"/>
          <w:sz w:val="28"/>
          <w:szCs w:val="28"/>
          <w:lang w:eastAsia="ru-RU"/>
        </w:rPr>
        <w:t>на рынк</w:t>
      </w:r>
      <w:r w:rsidR="00A73A5C">
        <w:rPr>
          <w:rFonts w:ascii="Times New Roman" w:eastAsia="Times New Roman" w:hAnsi="Times New Roman" w:cs="Times New Roman"/>
          <w:color w:val="000000" w:themeColor="text1"/>
          <w:sz w:val="28"/>
          <w:szCs w:val="28"/>
          <w:lang w:eastAsia="ru-RU"/>
        </w:rPr>
        <w:t xml:space="preserve">ах услуг дошкольного образования, </w:t>
      </w:r>
      <w:r w:rsidR="00A73A5C" w:rsidRPr="00A73A5C">
        <w:rPr>
          <w:rFonts w:ascii="Times New Roman" w:eastAsia="Times New Roman" w:hAnsi="Times New Roman" w:cs="Times New Roman"/>
          <w:color w:val="000000" w:themeColor="text1"/>
          <w:sz w:val="28"/>
          <w:szCs w:val="28"/>
          <w:lang w:eastAsia="ru-RU"/>
        </w:rPr>
        <w:t>услуг до</w:t>
      </w:r>
      <w:r w:rsidR="00A73A5C">
        <w:rPr>
          <w:rFonts w:ascii="Times New Roman" w:eastAsia="Times New Roman" w:hAnsi="Times New Roman" w:cs="Times New Roman"/>
          <w:color w:val="000000" w:themeColor="text1"/>
          <w:sz w:val="28"/>
          <w:szCs w:val="28"/>
          <w:lang w:eastAsia="ru-RU"/>
        </w:rPr>
        <w:t xml:space="preserve">полнительного образования детей, </w:t>
      </w:r>
      <w:r w:rsidR="00A73A5C" w:rsidRPr="00A73A5C">
        <w:rPr>
          <w:rFonts w:ascii="Times New Roman" w:eastAsia="Times New Roman" w:hAnsi="Times New Roman" w:cs="Times New Roman"/>
          <w:color w:val="000000" w:themeColor="text1"/>
          <w:sz w:val="28"/>
          <w:szCs w:val="28"/>
          <w:lang w:eastAsia="ru-RU"/>
        </w:rPr>
        <w:t>психолого-педагогического сопровождения детей с ограниченными возможностями здоровья</w:t>
      </w:r>
      <w:r w:rsidR="00A73A5C">
        <w:rPr>
          <w:rFonts w:ascii="Times New Roman" w:eastAsia="Times New Roman" w:hAnsi="Times New Roman" w:cs="Times New Roman"/>
          <w:color w:val="000000" w:themeColor="text1"/>
          <w:sz w:val="28"/>
          <w:szCs w:val="28"/>
          <w:lang w:eastAsia="ru-RU"/>
        </w:rPr>
        <w:t xml:space="preserve"> (по 84,0%).</w:t>
      </w:r>
    </w:p>
    <w:p w14:paraId="775A7447" w14:textId="77777777" w:rsidR="00D10799" w:rsidRPr="005B5F16" w:rsidRDefault="00D10799" w:rsidP="00D10799">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74,4</w:t>
      </w:r>
      <w:r w:rsidRPr="005B5F16">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79,3</w:t>
      </w:r>
      <w:r w:rsidRPr="005B5F16">
        <w:rPr>
          <w:rFonts w:ascii="Times New Roman" w:eastAsia="Times New Roman" w:hAnsi="Times New Roman" w:cs="Times New Roman"/>
          <w:sz w:val="28"/>
          <w:szCs w:val="28"/>
          <w:lang w:eastAsia="ru-RU"/>
        </w:rPr>
        <w:t xml:space="preserve">% опрошенных </w:t>
      </w:r>
      <w:r>
        <w:rPr>
          <w:rFonts w:ascii="Times New Roman" w:eastAsia="Times New Roman" w:hAnsi="Times New Roman" w:cs="Times New Roman"/>
          <w:sz w:val="28"/>
          <w:szCs w:val="28"/>
          <w:lang w:eastAsia="ru-RU"/>
        </w:rPr>
        <w:t>потребителей</w:t>
      </w:r>
      <w:r w:rsidRPr="005B5F16">
        <w:rPr>
          <w:rFonts w:ascii="Times New Roman" w:eastAsia="Times New Roman" w:hAnsi="Times New Roman" w:cs="Times New Roman"/>
          <w:sz w:val="28"/>
          <w:szCs w:val="28"/>
          <w:lang w:eastAsia="ru-RU"/>
        </w:rPr>
        <w:t xml:space="preserve"> удовлетворены </w:t>
      </w:r>
      <w:r w:rsidRPr="009077CC">
        <w:rPr>
          <w:rFonts w:ascii="Times New Roman" w:eastAsia="Times New Roman" w:hAnsi="Times New Roman" w:cs="Times New Roman"/>
          <w:sz w:val="28"/>
          <w:szCs w:val="28"/>
          <w:lang w:eastAsia="ru-RU"/>
        </w:rPr>
        <w:t>качество</w:t>
      </w:r>
      <w:r>
        <w:rPr>
          <w:rFonts w:ascii="Times New Roman" w:eastAsia="Times New Roman" w:hAnsi="Times New Roman" w:cs="Times New Roman"/>
          <w:sz w:val="28"/>
          <w:szCs w:val="28"/>
          <w:lang w:eastAsia="ru-RU"/>
        </w:rPr>
        <w:t>м</w:t>
      </w:r>
      <w:r w:rsidRPr="009077CC">
        <w:rPr>
          <w:rFonts w:ascii="Times New Roman" w:eastAsia="Times New Roman" w:hAnsi="Times New Roman" w:cs="Times New Roman"/>
          <w:sz w:val="28"/>
          <w:szCs w:val="28"/>
          <w:lang w:eastAsia="ru-RU"/>
        </w:rPr>
        <w:t xml:space="preserve"> услуг </w:t>
      </w:r>
      <w:r>
        <w:rPr>
          <w:rFonts w:ascii="Times New Roman" w:eastAsia="Times New Roman" w:hAnsi="Times New Roman" w:cs="Times New Roman"/>
          <w:sz w:val="28"/>
          <w:szCs w:val="28"/>
          <w:u w:val="single"/>
          <w:lang w:eastAsia="ru-RU"/>
        </w:rPr>
        <w:t>теплоснабжения</w:t>
      </w:r>
      <w:r>
        <w:rPr>
          <w:rFonts w:ascii="Times New Roman" w:eastAsia="Times New Roman" w:hAnsi="Times New Roman" w:cs="Times New Roman"/>
          <w:sz w:val="28"/>
          <w:szCs w:val="28"/>
          <w:lang w:eastAsia="ru-RU"/>
        </w:rPr>
        <w:t xml:space="preserve"> на товарных рынках</w:t>
      </w:r>
      <w:r w:rsidRPr="005B5F16">
        <w:rPr>
          <w:rFonts w:ascii="Times New Roman" w:eastAsia="Times New Roman" w:hAnsi="Times New Roman" w:cs="Times New Roman"/>
          <w:sz w:val="28"/>
          <w:szCs w:val="28"/>
          <w:lang w:eastAsia="ru-RU"/>
        </w:rPr>
        <w:t xml:space="preserve">. Доли неудовлетворенных респондентов ниже: от </w:t>
      </w:r>
      <w:r>
        <w:rPr>
          <w:rFonts w:ascii="Times New Roman" w:eastAsia="Times New Roman" w:hAnsi="Times New Roman" w:cs="Times New Roman"/>
          <w:sz w:val="28"/>
          <w:szCs w:val="28"/>
          <w:lang w:eastAsia="ru-RU"/>
        </w:rPr>
        <w:t>20,7</w:t>
      </w:r>
      <w:r w:rsidRPr="005B5F16">
        <w:rPr>
          <w:rFonts w:ascii="Times New Roman" w:eastAsia="Times New Roman" w:hAnsi="Times New Roman" w:cs="Times New Roman"/>
          <w:sz w:val="28"/>
          <w:szCs w:val="28"/>
          <w:lang w:eastAsia="ru-RU"/>
        </w:rPr>
        <w:t xml:space="preserve">% до </w:t>
      </w:r>
      <w:r>
        <w:rPr>
          <w:rFonts w:ascii="Times New Roman" w:eastAsia="Times New Roman" w:hAnsi="Times New Roman" w:cs="Times New Roman"/>
          <w:sz w:val="28"/>
          <w:szCs w:val="28"/>
          <w:lang w:eastAsia="ru-RU"/>
        </w:rPr>
        <w:t>25,6</w:t>
      </w:r>
      <w:r w:rsidRPr="005B5F16">
        <w:rPr>
          <w:rFonts w:ascii="Times New Roman" w:eastAsia="Times New Roman" w:hAnsi="Times New Roman" w:cs="Times New Roman"/>
          <w:sz w:val="28"/>
          <w:szCs w:val="28"/>
          <w:lang w:eastAsia="ru-RU"/>
        </w:rPr>
        <w:t xml:space="preserve"> % опрошенных (диаграмма</w:t>
      </w:r>
      <w:r w:rsidR="004E346E">
        <w:rPr>
          <w:rFonts w:ascii="Times New Roman" w:eastAsia="Times New Roman" w:hAnsi="Times New Roman" w:cs="Times New Roman"/>
          <w:sz w:val="28"/>
          <w:szCs w:val="28"/>
          <w:lang w:eastAsia="ru-RU"/>
        </w:rPr>
        <w:t>7.1.4</w:t>
      </w:r>
      <w:r w:rsidRPr="005B5F16">
        <w:rPr>
          <w:rFonts w:ascii="Times New Roman" w:eastAsia="Times New Roman" w:hAnsi="Times New Roman" w:cs="Times New Roman"/>
          <w:sz w:val="28"/>
          <w:szCs w:val="28"/>
          <w:lang w:eastAsia="ru-RU"/>
        </w:rPr>
        <w:t>).</w:t>
      </w:r>
    </w:p>
    <w:p w14:paraId="642BCA3E" w14:textId="77777777" w:rsidR="00D10799" w:rsidRDefault="00D10799" w:rsidP="00D10799">
      <w:pPr>
        <w:spacing w:after="0" w:line="240" w:lineRule="auto"/>
        <w:ind w:firstLine="709"/>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 xml:space="preserve">Наибольшие доли удовлетворенных потребителей зафиксированы по оценке качества услуг </w:t>
      </w:r>
      <w:r>
        <w:rPr>
          <w:rFonts w:ascii="Times New Roman" w:eastAsia="Times New Roman" w:hAnsi="Times New Roman" w:cs="Times New Roman"/>
          <w:sz w:val="28"/>
          <w:szCs w:val="28"/>
          <w:u w:val="single"/>
          <w:lang w:eastAsia="ru-RU"/>
        </w:rPr>
        <w:t>теплоснабжения</w:t>
      </w:r>
      <w:r>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color w:val="000000" w:themeColor="text1"/>
          <w:sz w:val="28"/>
          <w:szCs w:val="28"/>
          <w:lang w:eastAsia="ru-RU"/>
        </w:rPr>
        <w:t xml:space="preserve">на рынках производства кирпича, услуг дошкольного образования, </w:t>
      </w:r>
      <w:r w:rsidRPr="00D10799">
        <w:rPr>
          <w:rFonts w:ascii="Times New Roman" w:eastAsia="Times New Roman" w:hAnsi="Times New Roman" w:cs="Times New Roman"/>
          <w:color w:val="000000" w:themeColor="text1"/>
          <w:sz w:val="28"/>
          <w:szCs w:val="28"/>
          <w:lang w:eastAsia="ru-RU"/>
        </w:rPr>
        <w:t>услуг до</w:t>
      </w:r>
      <w:r>
        <w:rPr>
          <w:rFonts w:ascii="Times New Roman" w:eastAsia="Times New Roman" w:hAnsi="Times New Roman" w:cs="Times New Roman"/>
          <w:color w:val="000000" w:themeColor="text1"/>
          <w:sz w:val="28"/>
          <w:szCs w:val="28"/>
          <w:lang w:eastAsia="ru-RU"/>
        </w:rPr>
        <w:t xml:space="preserve">полнительного образования детей, </w:t>
      </w:r>
      <w:r w:rsidRPr="00D10799">
        <w:rPr>
          <w:rFonts w:ascii="Times New Roman" w:eastAsia="Times New Roman" w:hAnsi="Times New Roman" w:cs="Times New Roman"/>
          <w:color w:val="000000" w:themeColor="text1"/>
          <w:sz w:val="28"/>
          <w:szCs w:val="28"/>
          <w:lang w:eastAsia="ru-RU"/>
        </w:rPr>
        <w:t>выполнения работ по содержанию и текущему ремонту общего имущества собственников помещений в многоквартирном доме</w:t>
      </w:r>
      <w:r>
        <w:rPr>
          <w:rFonts w:ascii="Times New Roman" w:eastAsia="Times New Roman" w:hAnsi="Times New Roman" w:cs="Times New Roman"/>
          <w:color w:val="000000" w:themeColor="text1"/>
          <w:sz w:val="28"/>
          <w:szCs w:val="28"/>
          <w:lang w:eastAsia="ru-RU"/>
        </w:rPr>
        <w:t xml:space="preserve"> (</w:t>
      </w:r>
      <w:r w:rsidR="002F52AF">
        <w:rPr>
          <w:rFonts w:ascii="Times New Roman" w:eastAsia="Times New Roman" w:hAnsi="Times New Roman" w:cs="Times New Roman"/>
          <w:color w:val="000000" w:themeColor="text1"/>
          <w:sz w:val="28"/>
          <w:szCs w:val="28"/>
          <w:lang w:eastAsia="ru-RU"/>
        </w:rPr>
        <w:t>79,1-79,3% соответственно).</w:t>
      </w:r>
    </w:p>
    <w:p w14:paraId="7EFA8F80" w14:textId="77777777" w:rsidR="002F52AF" w:rsidRPr="005B5F16" w:rsidRDefault="002F52AF" w:rsidP="002F52AF">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70,9</w:t>
      </w:r>
      <w:r w:rsidRPr="005B5F16">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77,8</w:t>
      </w:r>
      <w:r w:rsidRPr="005B5F16">
        <w:rPr>
          <w:rFonts w:ascii="Times New Roman" w:eastAsia="Times New Roman" w:hAnsi="Times New Roman" w:cs="Times New Roman"/>
          <w:sz w:val="28"/>
          <w:szCs w:val="28"/>
          <w:lang w:eastAsia="ru-RU"/>
        </w:rPr>
        <w:t xml:space="preserve">% опрошенных </w:t>
      </w:r>
      <w:r>
        <w:rPr>
          <w:rFonts w:ascii="Times New Roman" w:eastAsia="Times New Roman" w:hAnsi="Times New Roman" w:cs="Times New Roman"/>
          <w:sz w:val="28"/>
          <w:szCs w:val="28"/>
          <w:lang w:eastAsia="ru-RU"/>
        </w:rPr>
        <w:t>потребителей</w:t>
      </w:r>
      <w:r w:rsidRPr="005B5F16">
        <w:rPr>
          <w:rFonts w:ascii="Times New Roman" w:eastAsia="Times New Roman" w:hAnsi="Times New Roman" w:cs="Times New Roman"/>
          <w:sz w:val="28"/>
          <w:szCs w:val="28"/>
          <w:lang w:eastAsia="ru-RU"/>
        </w:rPr>
        <w:t xml:space="preserve"> удовлетворены </w:t>
      </w:r>
      <w:r w:rsidRPr="009077CC">
        <w:rPr>
          <w:rFonts w:ascii="Times New Roman" w:eastAsia="Times New Roman" w:hAnsi="Times New Roman" w:cs="Times New Roman"/>
          <w:sz w:val="28"/>
          <w:szCs w:val="28"/>
          <w:lang w:eastAsia="ru-RU"/>
        </w:rPr>
        <w:t>качество</w:t>
      </w:r>
      <w:r>
        <w:rPr>
          <w:rFonts w:ascii="Times New Roman" w:eastAsia="Times New Roman" w:hAnsi="Times New Roman" w:cs="Times New Roman"/>
          <w:sz w:val="28"/>
          <w:szCs w:val="28"/>
          <w:lang w:eastAsia="ru-RU"/>
        </w:rPr>
        <w:t>м</w:t>
      </w:r>
      <w:r w:rsidRPr="009077CC">
        <w:rPr>
          <w:rFonts w:ascii="Times New Roman" w:eastAsia="Times New Roman" w:hAnsi="Times New Roman" w:cs="Times New Roman"/>
          <w:sz w:val="28"/>
          <w:szCs w:val="28"/>
          <w:lang w:eastAsia="ru-RU"/>
        </w:rPr>
        <w:t xml:space="preserve"> услуг </w:t>
      </w:r>
      <w:r>
        <w:rPr>
          <w:rFonts w:ascii="Times New Roman" w:eastAsia="Times New Roman" w:hAnsi="Times New Roman" w:cs="Times New Roman"/>
          <w:sz w:val="28"/>
          <w:szCs w:val="28"/>
          <w:u w:val="single"/>
          <w:lang w:eastAsia="ru-RU"/>
        </w:rPr>
        <w:t>водоотведения</w:t>
      </w:r>
      <w:r>
        <w:rPr>
          <w:rFonts w:ascii="Times New Roman" w:eastAsia="Times New Roman" w:hAnsi="Times New Roman" w:cs="Times New Roman"/>
          <w:sz w:val="28"/>
          <w:szCs w:val="28"/>
          <w:lang w:eastAsia="ru-RU"/>
        </w:rPr>
        <w:t xml:space="preserve"> на товарных рынках</w:t>
      </w:r>
      <w:r w:rsidRPr="005B5F16">
        <w:rPr>
          <w:rFonts w:ascii="Times New Roman" w:eastAsia="Times New Roman" w:hAnsi="Times New Roman" w:cs="Times New Roman"/>
          <w:sz w:val="28"/>
          <w:szCs w:val="28"/>
          <w:lang w:eastAsia="ru-RU"/>
        </w:rPr>
        <w:t xml:space="preserve">. Доли неудовлетворенных респондентов ниже: от </w:t>
      </w:r>
      <w:r w:rsidR="006F2209">
        <w:rPr>
          <w:rFonts w:ascii="Times New Roman" w:eastAsia="Times New Roman" w:hAnsi="Times New Roman" w:cs="Times New Roman"/>
          <w:sz w:val="28"/>
          <w:szCs w:val="28"/>
          <w:lang w:eastAsia="ru-RU"/>
        </w:rPr>
        <w:t>22,2</w:t>
      </w:r>
      <w:r w:rsidRPr="005B5F16">
        <w:rPr>
          <w:rFonts w:ascii="Times New Roman" w:eastAsia="Times New Roman" w:hAnsi="Times New Roman" w:cs="Times New Roman"/>
          <w:sz w:val="28"/>
          <w:szCs w:val="28"/>
          <w:lang w:eastAsia="ru-RU"/>
        </w:rPr>
        <w:t xml:space="preserve">% до </w:t>
      </w:r>
      <w:r w:rsidR="006F2209">
        <w:rPr>
          <w:rFonts w:ascii="Times New Roman" w:eastAsia="Times New Roman" w:hAnsi="Times New Roman" w:cs="Times New Roman"/>
          <w:sz w:val="28"/>
          <w:szCs w:val="28"/>
          <w:lang w:eastAsia="ru-RU"/>
        </w:rPr>
        <w:t>29,1</w:t>
      </w:r>
      <w:r w:rsidRPr="005B5F16">
        <w:rPr>
          <w:rFonts w:ascii="Times New Roman" w:eastAsia="Times New Roman" w:hAnsi="Times New Roman" w:cs="Times New Roman"/>
          <w:sz w:val="28"/>
          <w:szCs w:val="28"/>
          <w:lang w:eastAsia="ru-RU"/>
        </w:rPr>
        <w:t xml:space="preserve"> % опрошенных (диаграмма </w:t>
      </w:r>
      <w:r w:rsidR="004E346E">
        <w:rPr>
          <w:rFonts w:ascii="Times New Roman" w:eastAsia="Times New Roman" w:hAnsi="Times New Roman" w:cs="Times New Roman"/>
          <w:sz w:val="28"/>
          <w:szCs w:val="28"/>
          <w:lang w:eastAsia="ru-RU"/>
        </w:rPr>
        <w:t>7.1.5</w:t>
      </w:r>
      <w:r w:rsidRPr="005B5F16">
        <w:rPr>
          <w:rFonts w:ascii="Times New Roman" w:eastAsia="Times New Roman" w:hAnsi="Times New Roman" w:cs="Times New Roman"/>
          <w:sz w:val="28"/>
          <w:szCs w:val="28"/>
          <w:lang w:eastAsia="ru-RU"/>
        </w:rPr>
        <w:t>).</w:t>
      </w:r>
    </w:p>
    <w:p w14:paraId="6D601FAD" w14:textId="77777777" w:rsidR="002F52AF" w:rsidRDefault="002F52AF" w:rsidP="00981FCD">
      <w:pPr>
        <w:spacing w:after="0" w:line="240" w:lineRule="auto"/>
        <w:ind w:firstLine="709"/>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 xml:space="preserve">Наибольшие доли удовлетворенных потребителей зафиксированы по оценке качества услуг </w:t>
      </w:r>
      <w:r>
        <w:rPr>
          <w:rFonts w:ascii="Times New Roman" w:eastAsia="Times New Roman" w:hAnsi="Times New Roman" w:cs="Times New Roman"/>
          <w:sz w:val="28"/>
          <w:szCs w:val="28"/>
          <w:u w:val="single"/>
          <w:lang w:eastAsia="ru-RU"/>
        </w:rPr>
        <w:t>водоотведения</w:t>
      </w:r>
      <w:r>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color w:val="000000" w:themeColor="text1"/>
          <w:sz w:val="28"/>
          <w:szCs w:val="28"/>
          <w:lang w:eastAsia="ru-RU"/>
        </w:rPr>
        <w:t xml:space="preserve">на рынках </w:t>
      </w:r>
      <w:r w:rsidR="006F2209">
        <w:rPr>
          <w:rFonts w:ascii="Times New Roman" w:eastAsia="Times New Roman" w:hAnsi="Times New Roman" w:cs="Times New Roman"/>
          <w:color w:val="000000" w:themeColor="text1"/>
          <w:sz w:val="28"/>
          <w:szCs w:val="28"/>
          <w:lang w:eastAsia="ru-RU"/>
        </w:rPr>
        <w:t xml:space="preserve">услуг общего образования, </w:t>
      </w:r>
      <w:r w:rsidR="006F2209" w:rsidRPr="006F2209">
        <w:rPr>
          <w:rFonts w:ascii="Times New Roman" w:eastAsia="Times New Roman" w:hAnsi="Times New Roman" w:cs="Times New Roman"/>
          <w:color w:val="000000" w:themeColor="text1"/>
          <w:sz w:val="28"/>
          <w:szCs w:val="28"/>
          <w:lang w:eastAsia="ru-RU"/>
        </w:rPr>
        <w:t>оказания услуг по перевозке пассажиров автомобильным транспортом по муниципальным маршрутам регулярных перевозок</w:t>
      </w:r>
      <w:r w:rsidR="006F2209">
        <w:rPr>
          <w:rFonts w:ascii="Times New Roman" w:eastAsia="Times New Roman" w:hAnsi="Times New Roman" w:cs="Times New Roman"/>
          <w:color w:val="000000" w:themeColor="text1"/>
          <w:sz w:val="28"/>
          <w:szCs w:val="28"/>
          <w:lang w:eastAsia="ru-RU"/>
        </w:rPr>
        <w:t xml:space="preserve">, услуг дошкольного образования, </w:t>
      </w:r>
      <w:r w:rsidR="006F2209" w:rsidRPr="006F2209">
        <w:rPr>
          <w:rFonts w:ascii="Times New Roman" w:eastAsia="Times New Roman" w:hAnsi="Times New Roman" w:cs="Times New Roman"/>
          <w:color w:val="000000" w:themeColor="text1"/>
          <w:sz w:val="28"/>
          <w:szCs w:val="28"/>
          <w:lang w:eastAsia="ru-RU"/>
        </w:rPr>
        <w:t>услуг до</w:t>
      </w:r>
      <w:r w:rsidR="006F2209">
        <w:rPr>
          <w:rFonts w:ascii="Times New Roman" w:eastAsia="Times New Roman" w:hAnsi="Times New Roman" w:cs="Times New Roman"/>
          <w:color w:val="000000" w:themeColor="text1"/>
          <w:sz w:val="28"/>
          <w:szCs w:val="28"/>
          <w:lang w:eastAsia="ru-RU"/>
        </w:rPr>
        <w:t xml:space="preserve">полнительного образования детей, </w:t>
      </w:r>
      <w:r w:rsidR="006F2209" w:rsidRPr="006F2209">
        <w:rPr>
          <w:rFonts w:ascii="Times New Roman" w:eastAsia="Times New Roman" w:hAnsi="Times New Roman" w:cs="Times New Roman"/>
          <w:color w:val="000000" w:themeColor="text1"/>
          <w:sz w:val="28"/>
          <w:szCs w:val="28"/>
          <w:lang w:eastAsia="ru-RU"/>
        </w:rPr>
        <w:t>услуг</w:t>
      </w:r>
      <w:r w:rsidR="006F2209">
        <w:rPr>
          <w:rFonts w:ascii="Times New Roman" w:eastAsia="Times New Roman" w:hAnsi="Times New Roman" w:cs="Times New Roman"/>
          <w:color w:val="000000" w:themeColor="text1"/>
          <w:sz w:val="28"/>
          <w:szCs w:val="28"/>
          <w:lang w:eastAsia="ru-RU"/>
        </w:rPr>
        <w:t xml:space="preserve"> детского отдыха и оздоровления, </w:t>
      </w:r>
      <w:r w:rsidR="006F2209" w:rsidRPr="006F2209">
        <w:rPr>
          <w:rFonts w:ascii="Times New Roman" w:eastAsia="Times New Roman" w:hAnsi="Times New Roman" w:cs="Times New Roman"/>
          <w:color w:val="000000" w:themeColor="text1"/>
          <w:sz w:val="28"/>
          <w:szCs w:val="28"/>
          <w:lang w:eastAsia="ru-RU"/>
        </w:rPr>
        <w:t>строительства объектов капитального строительства, за исключением жилищного и дорожного строительства</w:t>
      </w:r>
      <w:r w:rsidR="006F2209">
        <w:rPr>
          <w:rFonts w:ascii="Times New Roman" w:eastAsia="Times New Roman" w:hAnsi="Times New Roman" w:cs="Times New Roman"/>
          <w:color w:val="000000" w:themeColor="text1"/>
          <w:sz w:val="28"/>
          <w:szCs w:val="28"/>
          <w:lang w:eastAsia="ru-RU"/>
        </w:rPr>
        <w:t xml:space="preserve">, </w:t>
      </w:r>
      <w:r w:rsidR="006F2209" w:rsidRPr="006F2209">
        <w:rPr>
          <w:rFonts w:ascii="Times New Roman" w:eastAsia="Times New Roman" w:hAnsi="Times New Roman" w:cs="Times New Roman"/>
          <w:color w:val="000000" w:themeColor="text1"/>
          <w:sz w:val="28"/>
          <w:szCs w:val="28"/>
          <w:lang w:eastAsia="ru-RU"/>
        </w:rPr>
        <w:t>лег</w:t>
      </w:r>
      <w:r w:rsidR="00981FCD">
        <w:rPr>
          <w:rFonts w:ascii="Times New Roman" w:eastAsia="Times New Roman" w:hAnsi="Times New Roman" w:cs="Times New Roman"/>
          <w:color w:val="000000" w:themeColor="text1"/>
          <w:sz w:val="28"/>
          <w:szCs w:val="28"/>
          <w:lang w:eastAsia="ru-RU"/>
        </w:rPr>
        <w:t xml:space="preserve">кой промышленности, </w:t>
      </w:r>
      <w:r w:rsidR="006F2209" w:rsidRPr="006F2209">
        <w:rPr>
          <w:rFonts w:ascii="Times New Roman" w:eastAsia="Times New Roman" w:hAnsi="Times New Roman" w:cs="Times New Roman"/>
          <w:color w:val="000000" w:themeColor="text1"/>
          <w:sz w:val="28"/>
          <w:szCs w:val="28"/>
          <w:lang w:eastAsia="ru-RU"/>
        </w:rPr>
        <w:t>жилищного строительства (за исключением Московского фонда реновации жилой застройки и индивидуального жилищного строительства)</w:t>
      </w:r>
      <w:r w:rsidR="00981FCD">
        <w:rPr>
          <w:rFonts w:ascii="Times New Roman" w:eastAsia="Times New Roman" w:hAnsi="Times New Roman" w:cs="Times New Roman"/>
          <w:color w:val="000000" w:themeColor="text1"/>
          <w:sz w:val="28"/>
          <w:szCs w:val="28"/>
          <w:lang w:eastAsia="ru-RU"/>
        </w:rPr>
        <w:t xml:space="preserve">, производства бетона, </w:t>
      </w:r>
      <w:r w:rsidR="006F2209" w:rsidRPr="006F2209">
        <w:rPr>
          <w:rFonts w:ascii="Times New Roman" w:eastAsia="Times New Roman" w:hAnsi="Times New Roman" w:cs="Times New Roman"/>
          <w:color w:val="000000" w:themeColor="text1"/>
          <w:sz w:val="28"/>
          <w:szCs w:val="28"/>
          <w:lang w:eastAsia="ru-RU"/>
        </w:rPr>
        <w:t>услуг розничной торговли лекарственными препаратами, медицинскими изделиями и сопутствующими товарами</w:t>
      </w:r>
      <w:r w:rsidR="00981FCD">
        <w:rPr>
          <w:rFonts w:ascii="Times New Roman" w:eastAsia="Times New Roman" w:hAnsi="Times New Roman" w:cs="Times New Roman"/>
          <w:color w:val="000000" w:themeColor="text1"/>
          <w:sz w:val="28"/>
          <w:szCs w:val="28"/>
          <w:lang w:eastAsia="ru-RU"/>
        </w:rPr>
        <w:t xml:space="preserve">, </w:t>
      </w:r>
      <w:r w:rsidR="006F2209" w:rsidRPr="006F2209">
        <w:rPr>
          <w:rFonts w:ascii="Times New Roman" w:eastAsia="Times New Roman" w:hAnsi="Times New Roman" w:cs="Times New Roman"/>
          <w:color w:val="000000" w:themeColor="text1"/>
          <w:sz w:val="28"/>
          <w:szCs w:val="28"/>
          <w:lang w:eastAsia="ru-RU"/>
        </w:rPr>
        <w:t xml:space="preserve">теплоснабжения </w:t>
      </w:r>
      <w:r w:rsidR="00981FCD">
        <w:rPr>
          <w:rFonts w:ascii="Times New Roman" w:eastAsia="Times New Roman" w:hAnsi="Times New Roman" w:cs="Times New Roman"/>
          <w:color w:val="000000" w:themeColor="text1"/>
          <w:sz w:val="28"/>
          <w:szCs w:val="28"/>
          <w:lang w:eastAsia="ru-RU"/>
        </w:rPr>
        <w:t xml:space="preserve">(производство тепловой энергии), </w:t>
      </w:r>
      <w:r w:rsidR="006F2209" w:rsidRPr="006F2209">
        <w:rPr>
          <w:rFonts w:ascii="Times New Roman" w:eastAsia="Times New Roman" w:hAnsi="Times New Roman" w:cs="Times New Roman"/>
          <w:color w:val="000000" w:themeColor="text1"/>
          <w:sz w:val="28"/>
          <w:szCs w:val="28"/>
          <w:lang w:eastAsia="ru-RU"/>
        </w:rPr>
        <w:t>услуг связи, в том числе услуг по предоставлению широкополосного доступа к информационно-телекоммуникационной сети «Интернет»</w:t>
      </w:r>
      <w:r w:rsidR="00981FCD">
        <w:rPr>
          <w:rFonts w:ascii="Times New Roman" w:eastAsia="Times New Roman" w:hAnsi="Times New Roman" w:cs="Times New Roman"/>
          <w:color w:val="000000" w:themeColor="text1"/>
          <w:sz w:val="28"/>
          <w:szCs w:val="28"/>
          <w:lang w:eastAsia="ru-RU"/>
        </w:rPr>
        <w:t xml:space="preserve">, </w:t>
      </w:r>
      <w:r w:rsidR="006F2209" w:rsidRPr="006F2209">
        <w:rPr>
          <w:rFonts w:ascii="Times New Roman" w:eastAsia="Times New Roman" w:hAnsi="Times New Roman" w:cs="Times New Roman"/>
          <w:color w:val="000000" w:themeColor="text1"/>
          <w:sz w:val="28"/>
          <w:szCs w:val="28"/>
          <w:lang w:eastAsia="ru-RU"/>
        </w:rPr>
        <w:t xml:space="preserve">производства кирпича </w:t>
      </w:r>
      <w:r>
        <w:rPr>
          <w:rFonts w:ascii="Times New Roman" w:eastAsia="Times New Roman" w:hAnsi="Times New Roman" w:cs="Times New Roman"/>
          <w:color w:val="000000" w:themeColor="text1"/>
          <w:sz w:val="28"/>
          <w:szCs w:val="28"/>
          <w:lang w:eastAsia="ru-RU"/>
        </w:rPr>
        <w:t>(</w:t>
      </w:r>
      <w:r w:rsidR="00981FCD">
        <w:rPr>
          <w:rFonts w:ascii="Times New Roman" w:eastAsia="Times New Roman" w:hAnsi="Times New Roman" w:cs="Times New Roman"/>
          <w:color w:val="000000" w:themeColor="text1"/>
          <w:sz w:val="28"/>
          <w:szCs w:val="28"/>
          <w:lang w:eastAsia="ru-RU"/>
        </w:rPr>
        <w:t>77,2</w:t>
      </w:r>
      <w:r>
        <w:rPr>
          <w:rFonts w:ascii="Times New Roman" w:eastAsia="Times New Roman" w:hAnsi="Times New Roman" w:cs="Times New Roman"/>
          <w:color w:val="000000" w:themeColor="text1"/>
          <w:sz w:val="28"/>
          <w:szCs w:val="28"/>
          <w:lang w:eastAsia="ru-RU"/>
        </w:rPr>
        <w:t>-</w:t>
      </w:r>
      <w:r w:rsidR="00981FCD">
        <w:rPr>
          <w:rFonts w:ascii="Times New Roman" w:eastAsia="Times New Roman" w:hAnsi="Times New Roman" w:cs="Times New Roman"/>
          <w:color w:val="000000" w:themeColor="text1"/>
          <w:sz w:val="28"/>
          <w:szCs w:val="28"/>
          <w:lang w:eastAsia="ru-RU"/>
        </w:rPr>
        <w:t>77,8</w:t>
      </w:r>
      <w:r>
        <w:rPr>
          <w:rFonts w:ascii="Times New Roman" w:eastAsia="Times New Roman" w:hAnsi="Times New Roman" w:cs="Times New Roman"/>
          <w:color w:val="000000" w:themeColor="text1"/>
          <w:sz w:val="28"/>
          <w:szCs w:val="28"/>
          <w:lang w:eastAsia="ru-RU"/>
        </w:rPr>
        <w:t>% соответственно).</w:t>
      </w:r>
    </w:p>
    <w:p w14:paraId="1BAC2B8F" w14:textId="77777777" w:rsidR="00981FCD" w:rsidRPr="005B5F16" w:rsidRDefault="00F90D89" w:rsidP="00981FCD">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71,1</w:t>
      </w:r>
      <w:r w:rsidR="00981FCD" w:rsidRPr="005B5F16">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77,2</w:t>
      </w:r>
      <w:r w:rsidR="00981FCD" w:rsidRPr="005B5F16">
        <w:rPr>
          <w:rFonts w:ascii="Times New Roman" w:eastAsia="Times New Roman" w:hAnsi="Times New Roman" w:cs="Times New Roman"/>
          <w:sz w:val="28"/>
          <w:szCs w:val="28"/>
          <w:lang w:eastAsia="ru-RU"/>
        </w:rPr>
        <w:t xml:space="preserve">% опрошенных </w:t>
      </w:r>
      <w:r w:rsidR="00981FCD">
        <w:rPr>
          <w:rFonts w:ascii="Times New Roman" w:eastAsia="Times New Roman" w:hAnsi="Times New Roman" w:cs="Times New Roman"/>
          <w:sz w:val="28"/>
          <w:szCs w:val="28"/>
          <w:lang w:eastAsia="ru-RU"/>
        </w:rPr>
        <w:t>потребителей</w:t>
      </w:r>
      <w:r w:rsidR="00981FCD" w:rsidRPr="005B5F16">
        <w:rPr>
          <w:rFonts w:ascii="Times New Roman" w:eastAsia="Times New Roman" w:hAnsi="Times New Roman" w:cs="Times New Roman"/>
          <w:sz w:val="28"/>
          <w:szCs w:val="28"/>
          <w:lang w:eastAsia="ru-RU"/>
        </w:rPr>
        <w:t xml:space="preserve"> удовлетворены </w:t>
      </w:r>
      <w:r w:rsidR="00981FCD" w:rsidRPr="009077CC">
        <w:rPr>
          <w:rFonts w:ascii="Times New Roman" w:eastAsia="Times New Roman" w:hAnsi="Times New Roman" w:cs="Times New Roman"/>
          <w:sz w:val="28"/>
          <w:szCs w:val="28"/>
          <w:lang w:eastAsia="ru-RU"/>
        </w:rPr>
        <w:t>качество</w:t>
      </w:r>
      <w:r w:rsidR="00981FCD">
        <w:rPr>
          <w:rFonts w:ascii="Times New Roman" w:eastAsia="Times New Roman" w:hAnsi="Times New Roman" w:cs="Times New Roman"/>
          <w:sz w:val="28"/>
          <w:szCs w:val="28"/>
          <w:lang w:eastAsia="ru-RU"/>
        </w:rPr>
        <w:t>м</w:t>
      </w:r>
      <w:r w:rsidR="00981FCD" w:rsidRPr="009077CC">
        <w:rPr>
          <w:rFonts w:ascii="Times New Roman" w:eastAsia="Times New Roman" w:hAnsi="Times New Roman" w:cs="Times New Roman"/>
          <w:sz w:val="28"/>
          <w:szCs w:val="28"/>
          <w:lang w:eastAsia="ru-RU"/>
        </w:rPr>
        <w:t xml:space="preserve"> услуг </w:t>
      </w:r>
      <w:r w:rsidR="00981FCD">
        <w:rPr>
          <w:rFonts w:ascii="Times New Roman" w:eastAsia="Times New Roman" w:hAnsi="Times New Roman" w:cs="Times New Roman"/>
          <w:sz w:val="28"/>
          <w:szCs w:val="28"/>
          <w:u w:val="single"/>
          <w:lang w:eastAsia="ru-RU"/>
        </w:rPr>
        <w:t>водоснабжения</w:t>
      </w:r>
      <w:r w:rsidR="00981FCD">
        <w:rPr>
          <w:rFonts w:ascii="Times New Roman" w:eastAsia="Times New Roman" w:hAnsi="Times New Roman" w:cs="Times New Roman"/>
          <w:sz w:val="28"/>
          <w:szCs w:val="28"/>
          <w:lang w:eastAsia="ru-RU"/>
        </w:rPr>
        <w:t xml:space="preserve"> на товарных рынках</w:t>
      </w:r>
      <w:r w:rsidR="00981FCD" w:rsidRPr="005B5F16">
        <w:rPr>
          <w:rFonts w:ascii="Times New Roman" w:eastAsia="Times New Roman" w:hAnsi="Times New Roman" w:cs="Times New Roman"/>
          <w:sz w:val="28"/>
          <w:szCs w:val="28"/>
          <w:lang w:eastAsia="ru-RU"/>
        </w:rPr>
        <w:t xml:space="preserve">. Доли неудовлетворенных респондентов ниже: от </w:t>
      </w:r>
      <w:r>
        <w:rPr>
          <w:rFonts w:ascii="Times New Roman" w:eastAsia="Times New Roman" w:hAnsi="Times New Roman" w:cs="Times New Roman"/>
          <w:sz w:val="28"/>
          <w:szCs w:val="28"/>
          <w:lang w:eastAsia="ru-RU"/>
        </w:rPr>
        <w:t>22,8</w:t>
      </w:r>
      <w:r w:rsidR="00981FCD" w:rsidRPr="005B5F16">
        <w:rPr>
          <w:rFonts w:ascii="Times New Roman" w:eastAsia="Times New Roman" w:hAnsi="Times New Roman" w:cs="Times New Roman"/>
          <w:sz w:val="28"/>
          <w:szCs w:val="28"/>
          <w:lang w:eastAsia="ru-RU"/>
        </w:rPr>
        <w:t xml:space="preserve">% до </w:t>
      </w:r>
      <w:r>
        <w:rPr>
          <w:rFonts w:ascii="Times New Roman" w:eastAsia="Times New Roman" w:hAnsi="Times New Roman" w:cs="Times New Roman"/>
          <w:sz w:val="28"/>
          <w:szCs w:val="28"/>
          <w:lang w:eastAsia="ru-RU"/>
        </w:rPr>
        <w:t>28,9</w:t>
      </w:r>
      <w:r w:rsidR="00981FCD" w:rsidRPr="005B5F16">
        <w:rPr>
          <w:rFonts w:ascii="Times New Roman" w:eastAsia="Times New Roman" w:hAnsi="Times New Roman" w:cs="Times New Roman"/>
          <w:sz w:val="28"/>
          <w:szCs w:val="28"/>
          <w:lang w:eastAsia="ru-RU"/>
        </w:rPr>
        <w:t xml:space="preserve"> % опрошенных (диаграмма </w:t>
      </w:r>
      <w:r w:rsidR="004E346E">
        <w:rPr>
          <w:rFonts w:ascii="Times New Roman" w:eastAsia="Times New Roman" w:hAnsi="Times New Roman" w:cs="Times New Roman"/>
          <w:sz w:val="28"/>
          <w:szCs w:val="28"/>
          <w:lang w:eastAsia="ru-RU"/>
        </w:rPr>
        <w:t>7.1.6</w:t>
      </w:r>
      <w:r w:rsidR="00981FCD" w:rsidRPr="005B5F16">
        <w:rPr>
          <w:rFonts w:ascii="Times New Roman" w:eastAsia="Times New Roman" w:hAnsi="Times New Roman" w:cs="Times New Roman"/>
          <w:sz w:val="28"/>
          <w:szCs w:val="28"/>
          <w:lang w:eastAsia="ru-RU"/>
        </w:rPr>
        <w:t>).</w:t>
      </w:r>
    </w:p>
    <w:p w14:paraId="370FBC3B" w14:textId="77777777" w:rsidR="00981FCD" w:rsidRDefault="00981FCD" w:rsidP="00981FCD">
      <w:pPr>
        <w:spacing w:after="0" w:line="240" w:lineRule="auto"/>
        <w:ind w:firstLine="709"/>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 xml:space="preserve">Наибольшие доли удовлетворенных потребителей зафиксированы по оценке качества услуг </w:t>
      </w:r>
      <w:r w:rsidR="00F90D89">
        <w:rPr>
          <w:rFonts w:ascii="Times New Roman" w:eastAsia="Times New Roman" w:hAnsi="Times New Roman" w:cs="Times New Roman"/>
          <w:sz w:val="28"/>
          <w:szCs w:val="28"/>
          <w:u w:val="single"/>
          <w:lang w:eastAsia="ru-RU"/>
        </w:rPr>
        <w:t>водоснабжения</w:t>
      </w:r>
      <w:r w:rsidR="00F90D89">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color w:val="000000" w:themeColor="text1"/>
          <w:sz w:val="28"/>
          <w:szCs w:val="28"/>
          <w:lang w:eastAsia="ru-RU"/>
        </w:rPr>
        <w:t xml:space="preserve">на рынке </w:t>
      </w:r>
      <w:r w:rsidRPr="00D70737">
        <w:rPr>
          <w:rFonts w:ascii="Times New Roman" w:eastAsia="Times New Roman" w:hAnsi="Times New Roman" w:cs="Times New Roman"/>
          <w:color w:val="000000" w:themeColor="text1"/>
          <w:sz w:val="28"/>
          <w:szCs w:val="28"/>
          <w:lang w:eastAsia="ru-RU"/>
        </w:rPr>
        <w:t xml:space="preserve">услуг </w:t>
      </w:r>
      <w:r w:rsidR="00F90D89" w:rsidRPr="00F90D89">
        <w:rPr>
          <w:rFonts w:ascii="Times New Roman" w:eastAsia="Times New Roman" w:hAnsi="Times New Roman" w:cs="Times New Roman"/>
          <w:color w:val="000000" w:themeColor="text1"/>
          <w:sz w:val="28"/>
          <w:szCs w:val="28"/>
          <w:lang w:eastAsia="ru-RU"/>
        </w:rPr>
        <w:t>жилищного строительства (за исключением Московского фонда реновации жилой застройки и индивидуального жилищного строительства)</w:t>
      </w:r>
      <w:r>
        <w:rPr>
          <w:rFonts w:ascii="Times New Roman" w:eastAsia="Times New Roman" w:hAnsi="Times New Roman" w:cs="Times New Roman"/>
          <w:color w:val="000000" w:themeColor="text1"/>
          <w:sz w:val="28"/>
          <w:szCs w:val="28"/>
          <w:lang w:eastAsia="ru-RU"/>
        </w:rPr>
        <w:t xml:space="preserve"> (</w:t>
      </w:r>
      <w:r w:rsidR="00F90D89">
        <w:rPr>
          <w:rFonts w:ascii="Times New Roman" w:eastAsia="Times New Roman" w:hAnsi="Times New Roman" w:cs="Times New Roman"/>
          <w:color w:val="000000" w:themeColor="text1"/>
          <w:sz w:val="28"/>
          <w:szCs w:val="28"/>
          <w:lang w:eastAsia="ru-RU"/>
        </w:rPr>
        <w:t>77,2</w:t>
      </w:r>
      <w:r>
        <w:rPr>
          <w:rFonts w:ascii="Times New Roman" w:eastAsia="Times New Roman" w:hAnsi="Times New Roman" w:cs="Times New Roman"/>
          <w:color w:val="000000" w:themeColor="text1"/>
          <w:sz w:val="28"/>
          <w:szCs w:val="28"/>
          <w:lang w:eastAsia="ru-RU"/>
        </w:rPr>
        <w:t>%).</w:t>
      </w:r>
    </w:p>
    <w:p w14:paraId="71B4EE82" w14:textId="77777777" w:rsidR="00843651" w:rsidRPr="005B5F16" w:rsidRDefault="00843651" w:rsidP="00843651">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66,3</w:t>
      </w:r>
      <w:r w:rsidRPr="005B5F16">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72,0</w:t>
      </w:r>
      <w:r w:rsidRPr="005B5F16">
        <w:rPr>
          <w:rFonts w:ascii="Times New Roman" w:eastAsia="Times New Roman" w:hAnsi="Times New Roman" w:cs="Times New Roman"/>
          <w:sz w:val="28"/>
          <w:szCs w:val="28"/>
          <w:lang w:eastAsia="ru-RU"/>
        </w:rPr>
        <w:t xml:space="preserve">% опрошенных </w:t>
      </w:r>
      <w:r>
        <w:rPr>
          <w:rFonts w:ascii="Times New Roman" w:eastAsia="Times New Roman" w:hAnsi="Times New Roman" w:cs="Times New Roman"/>
          <w:sz w:val="28"/>
          <w:szCs w:val="28"/>
          <w:lang w:eastAsia="ru-RU"/>
        </w:rPr>
        <w:t>потребителей</w:t>
      </w:r>
      <w:r w:rsidRPr="005B5F16">
        <w:rPr>
          <w:rFonts w:ascii="Times New Roman" w:eastAsia="Times New Roman" w:hAnsi="Times New Roman" w:cs="Times New Roman"/>
          <w:sz w:val="28"/>
          <w:szCs w:val="28"/>
          <w:lang w:eastAsia="ru-RU"/>
        </w:rPr>
        <w:t xml:space="preserve"> удовлетворены </w:t>
      </w:r>
      <w:r w:rsidRPr="009077CC">
        <w:rPr>
          <w:rFonts w:ascii="Times New Roman" w:eastAsia="Times New Roman" w:hAnsi="Times New Roman" w:cs="Times New Roman"/>
          <w:sz w:val="28"/>
          <w:szCs w:val="28"/>
          <w:lang w:eastAsia="ru-RU"/>
        </w:rPr>
        <w:t>качество</w:t>
      </w:r>
      <w:r>
        <w:rPr>
          <w:rFonts w:ascii="Times New Roman" w:eastAsia="Times New Roman" w:hAnsi="Times New Roman" w:cs="Times New Roman"/>
          <w:sz w:val="28"/>
          <w:szCs w:val="28"/>
          <w:lang w:eastAsia="ru-RU"/>
        </w:rPr>
        <w:t>м</w:t>
      </w:r>
      <w:r w:rsidRPr="009077CC">
        <w:rPr>
          <w:rFonts w:ascii="Times New Roman" w:eastAsia="Times New Roman" w:hAnsi="Times New Roman" w:cs="Times New Roman"/>
          <w:sz w:val="28"/>
          <w:szCs w:val="28"/>
          <w:lang w:eastAsia="ru-RU"/>
        </w:rPr>
        <w:t xml:space="preserve"> услуг </w:t>
      </w:r>
      <w:r>
        <w:rPr>
          <w:rFonts w:ascii="Times New Roman" w:eastAsia="Times New Roman" w:hAnsi="Times New Roman" w:cs="Times New Roman"/>
          <w:sz w:val="28"/>
          <w:szCs w:val="28"/>
          <w:u w:val="single"/>
          <w:lang w:eastAsia="ru-RU"/>
        </w:rPr>
        <w:t>газоснабжения</w:t>
      </w:r>
      <w:r>
        <w:rPr>
          <w:rFonts w:ascii="Times New Roman" w:eastAsia="Times New Roman" w:hAnsi="Times New Roman" w:cs="Times New Roman"/>
          <w:sz w:val="28"/>
          <w:szCs w:val="28"/>
          <w:lang w:eastAsia="ru-RU"/>
        </w:rPr>
        <w:t xml:space="preserve"> на товарных рынках</w:t>
      </w:r>
      <w:r w:rsidRPr="005B5F16">
        <w:rPr>
          <w:rFonts w:ascii="Times New Roman" w:eastAsia="Times New Roman" w:hAnsi="Times New Roman" w:cs="Times New Roman"/>
          <w:sz w:val="28"/>
          <w:szCs w:val="28"/>
          <w:lang w:eastAsia="ru-RU"/>
        </w:rPr>
        <w:t xml:space="preserve">. Доли неудовлетворенных респондентов ниже: от </w:t>
      </w:r>
      <w:r>
        <w:rPr>
          <w:rFonts w:ascii="Times New Roman" w:eastAsia="Times New Roman" w:hAnsi="Times New Roman" w:cs="Times New Roman"/>
          <w:sz w:val="28"/>
          <w:szCs w:val="28"/>
          <w:lang w:eastAsia="ru-RU"/>
        </w:rPr>
        <w:t>28,0</w:t>
      </w:r>
      <w:r w:rsidRPr="005B5F16">
        <w:rPr>
          <w:rFonts w:ascii="Times New Roman" w:eastAsia="Times New Roman" w:hAnsi="Times New Roman" w:cs="Times New Roman"/>
          <w:sz w:val="28"/>
          <w:szCs w:val="28"/>
          <w:lang w:eastAsia="ru-RU"/>
        </w:rPr>
        <w:t xml:space="preserve">% до </w:t>
      </w:r>
      <w:r>
        <w:rPr>
          <w:rFonts w:ascii="Times New Roman" w:eastAsia="Times New Roman" w:hAnsi="Times New Roman" w:cs="Times New Roman"/>
          <w:sz w:val="28"/>
          <w:szCs w:val="28"/>
          <w:lang w:eastAsia="ru-RU"/>
        </w:rPr>
        <w:t>33,7</w:t>
      </w:r>
      <w:r w:rsidRPr="005B5F16">
        <w:rPr>
          <w:rFonts w:ascii="Times New Roman" w:eastAsia="Times New Roman" w:hAnsi="Times New Roman" w:cs="Times New Roman"/>
          <w:sz w:val="28"/>
          <w:szCs w:val="28"/>
          <w:lang w:eastAsia="ru-RU"/>
        </w:rPr>
        <w:t xml:space="preserve"> % опрошенных (диаграмма </w:t>
      </w:r>
      <w:r w:rsidR="004E346E">
        <w:rPr>
          <w:rFonts w:ascii="Times New Roman" w:eastAsia="Times New Roman" w:hAnsi="Times New Roman" w:cs="Times New Roman"/>
          <w:sz w:val="28"/>
          <w:szCs w:val="28"/>
          <w:lang w:eastAsia="ru-RU"/>
        </w:rPr>
        <w:t>7.1.7</w:t>
      </w:r>
      <w:r w:rsidRPr="005B5F16">
        <w:rPr>
          <w:rFonts w:ascii="Times New Roman" w:eastAsia="Times New Roman" w:hAnsi="Times New Roman" w:cs="Times New Roman"/>
          <w:sz w:val="28"/>
          <w:szCs w:val="28"/>
          <w:lang w:eastAsia="ru-RU"/>
        </w:rPr>
        <w:t>).</w:t>
      </w:r>
    </w:p>
    <w:p w14:paraId="452EF194" w14:textId="77777777" w:rsidR="00843651" w:rsidRDefault="00843651" w:rsidP="004B0BAB">
      <w:pPr>
        <w:spacing w:after="0" w:line="240" w:lineRule="auto"/>
        <w:ind w:firstLine="709"/>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 xml:space="preserve">Наибольшие доли удовлетворенных потребителей зафиксированы по оценке качества услуг </w:t>
      </w:r>
      <w:r>
        <w:rPr>
          <w:rFonts w:ascii="Times New Roman" w:eastAsia="Times New Roman" w:hAnsi="Times New Roman" w:cs="Times New Roman"/>
          <w:sz w:val="28"/>
          <w:szCs w:val="28"/>
          <w:u w:val="single"/>
          <w:lang w:eastAsia="ru-RU"/>
        </w:rPr>
        <w:t>газоснабжения</w:t>
      </w:r>
      <w:r>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color w:val="000000" w:themeColor="text1"/>
          <w:sz w:val="28"/>
          <w:szCs w:val="28"/>
          <w:lang w:eastAsia="ru-RU"/>
        </w:rPr>
        <w:t xml:space="preserve">на рынке </w:t>
      </w:r>
      <w:r w:rsidRPr="00843651">
        <w:rPr>
          <w:rFonts w:ascii="Times New Roman" w:eastAsia="Times New Roman" w:hAnsi="Times New Roman" w:cs="Times New Roman"/>
          <w:color w:val="000000" w:themeColor="text1"/>
          <w:sz w:val="28"/>
          <w:szCs w:val="28"/>
          <w:lang w:eastAsia="ru-RU"/>
        </w:rPr>
        <w:t>выполнения работ по содержанию и текущему ремонту общего имущества собственников п</w:t>
      </w:r>
      <w:r w:rsidR="004B0BAB">
        <w:rPr>
          <w:rFonts w:ascii="Times New Roman" w:eastAsia="Times New Roman" w:hAnsi="Times New Roman" w:cs="Times New Roman"/>
          <w:color w:val="000000" w:themeColor="text1"/>
          <w:sz w:val="28"/>
          <w:szCs w:val="28"/>
          <w:lang w:eastAsia="ru-RU"/>
        </w:rPr>
        <w:t xml:space="preserve">омещений в многоквартирном доме, </w:t>
      </w:r>
      <w:r w:rsidRPr="00843651">
        <w:rPr>
          <w:rFonts w:ascii="Times New Roman" w:eastAsia="Times New Roman" w:hAnsi="Times New Roman" w:cs="Times New Roman"/>
          <w:color w:val="000000" w:themeColor="text1"/>
          <w:sz w:val="28"/>
          <w:szCs w:val="28"/>
          <w:lang w:eastAsia="ru-RU"/>
        </w:rPr>
        <w:t>услуг дошко</w:t>
      </w:r>
      <w:r w:rsidR="004B0BAB">
        <w:rPr>
          <w:rFonts w:ascii="Times New Roman" w:eastAsia="Times New Roman" w:hAnsi="Times New Roman" w:cs="Times New Roman"/>
          <w:color w:val="000000" w:themeColor="text1"/>
          <w:sz w:val="28"/>
          <w:szCs w:val="28"/>
          <w:lang w:eastAsia="ru-RU"/>
        </w:rPr>
        <w:t xml:space="preserve">льного образования, </w:t>
      </w:r>
      <w:r w:rsidRPr="00843651">
        <w:rPr>
          <w:rFonts w:ascii="Times New Roman" w:eastAsia="Times New Roman" w:hAnsi="Times New Roman" w:cs="Times New Roman"/>
          <w:color w:val="000000" w:themeColor="text1"/>
          <w:sz w:val="28"/>
          <w:szCs w:val="28"/>
          <w:lang w:eastAsia="ru-RU"/>
        </w:rPr>
        <w:t xml:space="preserve">теплоснабжения </w:t>
      </w:r>
      <w:r w:rsidR="004B0BAB">
        <w:rPr>
          <w:rFonts w:ascii="Times New Roman" w:eastAsia="Times New Roman" w:hAnsi="Times New Roman" w:cs="Times New Roman"/>
          <w:color w:val="000000" w:themeColor="text1"/>
          <w:sz w:val="28"/>
          <w:szCs w:val="28"/>
          <w:lang w:eastAsia="ru-RU"/>
        </w:rPr>
        <w:t xml:space="preserve">(производство тепловой энергии), </w:t>
      </w:r>
      <w:r w:rsidRPr="00843651">
        <w:rPr>
          <w:rFonts w:ascii="Times New Roman" w:eastAsia="Times New Roman" w:hAnsi="Times New Roman" w:cs="Times New Roman"/>
          <w:color w:val="000000" w:themeColor="text1"/>
          <w:sz w:val="28"/>
          <w:szCs w:val="28"/>
          <w:lang w:eastAsia="ru-RU"/>
        </w:rPr>
        <w:t>оказания услуг по перевозке пассажиров автомобильным транспортом по муниципальным маршрутам регулярных перевозок</w:t>
      </w:r>
      <w:r w:rsidR="004B0BAB">
        <w:rPr>
          <w:rFonts w:ascii="Times New Roman" w:eastAsia="Times New Roman" w:hAnsi="Times New Roman" w:cs="Times New Roman"/>
          <w:color w:val="000000" w:themeColor="text1"/>
          <w:sz w:val="28"/>
          <w:szCs w:val="28"/>
          <w:lang w:eastAsia="ru-RU"/>
        </w:rPr>
        <w:t xml:space="preserve"> (71,4-72,0%</w:t>
      </w:r>
      <w:r w:rsidR="0029493E">
        <w:rPr>
          <w:rFonts w:ascii="Times New Roman" w:eastAsia="Times New Roman" w:hAnsi="Times New Roman" w:cs="Times New Roman"/>
          <w:color w:val="000000" w:themeColor="text1"/>
          <w:sz w:val="28"/>
          <w:szCs w:val="28"/>
          <w:lang w:eastAsia="ru-RU"/>
        </w:rPr>
        <w:t xml:space="preserve"> соответственно</w:t>
      </w:r>
      <w:r w:rsidR="004B0BAB">
        <w:rPr>
          <w:rFonts w:ascii="Times New Roman" w:eastAsia="Times New Roman" w:hAnsi="Times New Roman" w:cs="Times New Roman"/>
          <w:color w:val="000000" w:themeColor="text1"/>
          <w:sz w:val="28"/>
          <w:szCs w:val="28"/>
          <w:lang w:eastAsia="ru-RU"/>
        </w:rPr>
        <w:t>).</w:t>
      </w:r>
    </w:p>
    <w:p w14:paraId="34F69A73" w14:textId="77777777" w:rsidR="004B0BAB" w:rsidRPr="005B5F16" w:rsidRDefault="004B0BAB" w:rsidP="004B0BAB">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55,7</w:t>
      </w:r>
      <w:r w:rsidRPr="005B5F16">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59,7</w:t>
      </w:r>
      <w:r w:rsidRPr="005B5F16">
        <w:rPr>
          <w:rFonts w:ascii="Times New Roman" w:eastAsia="Times New Roman" w:hAnsi="Times New Roman" w:cs="Times New Roman"/>
          <w:sz w:val="28"/>
          <w:szCs w:val="28"/>
          <w:lang w:eastAsia="ru-RU"/>
        </w:rPr>
        <w:t xml:space="preserve">% опрошенных </w:t>
      </w:r>
      <w:r>
        <w:rPr>
          <w:rFonts w:ascii="Times New Roman" w:eastAsia="Times New Roman" w:hAnsi="Times New Roman" w:cs="Times New Roman"/>
          <w:sz w:val="28"/>
          <w:szCs w:val="28"/>
          <w:lang w:eastAsia="ru-RU"/>
        </w:rPr>
        <w:t>потребителей</w:t>
      </w:r>
      <w:r w:rsidRPr="005B5F16">
        <w:rPr>
          <w:rFonts w:ascii="Times New Roman" w:eastAsia="Times New Roman" w:hAnsi="Times New Roman" w:cs="Times New Roman"/>
          <w:sz w:val="28"/>
          <w:szCs w:val="28"/>
          <w:lang w:eastAsia="ru-RU"/>
        </w:rPr>
        <w:t xml:space="preserve"> удовлетворены </w:t>
      </w:r>
      <w:r w:rsidRPr="009077CC">
        <w:rPr>
          <w:rFonts w:ascii="Times New Roman" w:eastAsia="Times New Roman" w:hAnsi="Times New Roman" w:cs="Times New Roman"/>
          <w:sz w:val="28"/>
          <w:szCs w:val="28"/>
          <w:lang w:eastAsia="ru-RU"/>
        </w:rPr>
        <w:t>качество</w:t>
      </w:r>
      <w:r>
        <w:rPr>
          <w:rFonts w:ascii="Times New Roman" w:eastAsia="Times New Roman" w:hAnsi="Times New Roman" w:cs="Times New Roman"/>
          <w:sz w:val="28"/>
          <w:szCs w:val="28"/>
          <w:lang w:eastAsia="ru-RU"/>
        </w:rPr>
        <w:t>м</w:t>
      </w:r>
      <w:r w:rsidRPr="009077CC">
        <w:rPr>
          <w:rFonts w:ascii="Times New Roman" w:eastAsia="Times New Roman" w:hAnsi="Times New Roman" w:cs="Times New Roman"/>
          <w:sz w:val="28"/>
          <w:szCs w:val="28"/>
          <w:lang w:eastAsia="ru-RU"/>
        </w:rPr>
        <w:t xml:space="preserve"> услуг </w:t>
      </w:r>
      <w:r>
        <w:rPr>
          <w:rFonts w:ascii="Times New Roman" w:eastAsia="Times New Roman" w:hAnsi="Times New Roman" w:cs="Times New Roman"/>
          <w:sz w:val="28"/>
          <w:szCs w:val="28"/>
          <w:u w:val="single"/>
          <w:lang w:eastAsia="ru-RU"/>
        </w:rPr>
        <w:t>водоочистки</w:t>
      </w:r>
      <w:r>
        <w:rPr>
          <w:rFonts w:ascii="Times New Roman" w:eastAsia="Times New Roman" w:hAnsi="Times New Roman" w:cs="Times New Roman"/>
          <w:sz w:val="28"/>
          <w:szCs w:val="28"/>
          <w:lang w:eastAsia="ru-RU"/>
        </w:rPr>
        <w:t xml:space="preserve"> на товарных рынках</w:t>
      </w:r>
      <w:r w:rsidRPr="005B5F16">
        <w:rPr>
          <w:rFonts w:ascii="Times New Roman" w:eastAsia="Times New Roman" w:hAnsi="Times New Roman" w:cs="Times New Roman"/>
          <w:sz w:val="28"/>
          <w:szCs w:val="28"/>
          <w:lang w:eastAsia="ru-RU"/>
        </w:rPr>
        <w:t xml:space="preserve">. Доли неудовлетворенных респондентов ниже: от </w:t>
      </w:r>
      <w:r w:rsidR="00EE2B32">
        <w:rPr>
          <w:rFonts w:ascii="Times New Roman" w:eastAsia="Times New Roman" w:hAnsi="Times New Roman" w:cs="Times New Roman"/>
          <w:sz w:val="28"/>
          <w:szCs w:val="28"/>
          <w:lang w:eastAsia="ru-RU"/>
        </w:rPr>
        <w:t>40,3</w:t>
      </w:r>
      <w:r w:rsidRPr="005B5F16">
        <w:rPr>
          <w:rFonts w:ascii="Times New Roman" w:eastAsia="Times New Roman" w:hAnsi="Times New Roman" w:cs="Times New Roman"/>
          <w:sz w:val="28"/>
          <w:szCs w:val="28"/>
          <w:lang w:eastAsia="ru-RU"/>
        </w:rPr>
        <w:t xml:space="preserve">% до </w:t>
      </w:r>
      <w:r w:rsidR="00EE2B32">
        <w:rPr>
          <w:rFonts w:ascii="Times New Roman" w:eastAsia="Times New Roman" w:hAnsi="Times New Roman" w:cs="Times New Roman"/>
          <w:sz w:val="28"/>
          <w:szCs w:val="28"/>
          <w:lang w:eastAsia="ru-RU"/>
        </w:rPr>
        <w:t>44,3</w:t>
      </w:r>
      <w:r w:rsidRPr="005B5F16">
        <w:rPr>
          <w:rFonts w:ascii="Times New Roman" w:eastAsia="Times New Roman" w:hAnsi="Times New Roman" w:cs="Times New Roman"/>
          <w:sz w:val="28"/>
          <w:szCs w:val="28"/>
          <w:lang w:eastAsia="ru-RU"/>
        </w:rPr>
        <w:t xml:space="preserve"> % опрошенных (диаграмма </w:t>
      </w:r>
      <w:r w:rsidR="004E346E">
        <w:rPr>
          <w:rFonts w:ascii="Times New Roman" w:eastAsia="Times New Roman" w:hAnsi="Times New Roman" w:cs="Times New Roman"/>
          <w:sz w:val="28"/>
          <w:szCs w:val="28"/>
          <w:lang w:eastAsia="ru-RU"/>
        </w:rPr>
        <w:t>7.1.8</w:t>
      </w:r>
      <w:r w:rsidRPr="005B5F16">
        <w:rPr>
          <w:rFonts w:ascii="Times New Roman" w:eastAsia="Times New Roman" w:hAnsi="Times New Roman" w:cs="Times New Roman"/>
          <w:sz w:val="28"/>
          <w:szCs w:val="28"/>
          <w:lang w:eastAsia="ru-RU"/>
        </w:rPr>
        <w:t>).</w:t>
      </w:r>
    </w:p>
    <w:p w14:paraId="739005E4" w14:textId="77777777" w:rsidR="004B0BAB" w:rsidRDefault="004B0BAB" w:rsidP="00EE2B32">
      <w:pPr>
        <w:spacing w:after="0" w:line="240" w:lineRule="auto"/>
        <w:ind w:firstLine="709"/>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 xml:space="preserve">Наибольшие доли удовлетворенных потребителей зафиксированы по оценке качества услуг </w:t>
      </w:r>
      <w:r>
        <w:rPr>
          <w:rFonts w:ascii="Times New Roman" w:eastAsia="Times New Roman" w:hAnsi="Times New Roman" w:cs="Times New Roman"/>
          <w:sz w:val="28"/>
          <w:szCs w:val="28"/>
          <w:u w:val="single"/>
          <w:lang w:eastAsia="ru-RU"/>
        </w:rPr>
        <w:t>водоочистки</w:t>
      </w:r>
      <w:r>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color w:val="000000" w:themeColor="text1"/>
          <w:sz w:val="28"/>
          <w:szCs w:val="28"/>
          <w:lang w:eastAsia="ru-RU"/>
        </w:rPr>
        <w:t xml:space="preserve">на рынке </w:t>
      </w:r>
      <w:r w:rsidR="00EE2B32" w:rsidRPr="00EE2B32">
        <w:rPr>
          <w:rFonts w:ascii="Times New Roman" w:eastAsia="Times New Roman" w:hAnsi="Times New Roman" w:cs="Times New Roman"/>
          <w:color w:val="000000" w:themeColor="text1"/>
          <w:sz w:val="28"/>
          <w:szCs w:val="28"/>
          <w:lang w:eastAsia="ru-RU"/>
        </w:rPr>
        <w:t xml:space="preserve">теплоснабжения </w:t>
      </w:r>
      <w:r w:rsidR="00EE2B32">
        <w:rPr>
          <w:rFonts w:ascii="Times New Roman" w:eastAsia="Times New Roman" w:hAnsi="Times New Roman" w:cs="Times New Roman"/>
          <w:color w:val="000000" w:themeColor="text1"/>
          <w:sz w:val="28"/>
          <w:szCs w:val="28"/>
          <w:lang w:eastAsia="ru-RU"/>
        </w:rPr>
        <w:t xml:space="preserve">(производство тепловой энергии), </w:t>
      </w:r>
      <w:r w:rsidR="00EE2B32" w:rsidRPr="00EE2B32">
        <w:rPr>
          <w:rFonts w:ascii="Times New Roman" w:eastAsia="Times New Roman" w:hAnsi="Times New Roman" w:cs="Times New Roman"/>
          <w:color w:val="000000" w:themeColor="text1"/>
          <w:sz w:val="28"/>
          <w:szCs w:val="28"/>
          <w:lang w:eastAsia="ru-RU"/>
        </w:rPr>
        <w:t>купли-продажи электрической энергии (мощности) на розничном рынке электрической энергии (мощности)</w:t>
      </w:r>
      <w:r w:rsidR="00EE2B32">
        <w:rPr>
          <w:rFonts w:ascii="Times New Roman" w:eastAsia="Times New Roman" w:hAnsi="Times New Roman" w:cs="Times New Roman"/>
          <w:color w:val="000000" w:themeColor="text1"/>
          <w:sz w:val="28"/>
          <w:szCs w:val="28"/>
          <w:lang w:eastAsia="ru-RU"/>
        </w:rPr>
        <w:t xml:space="preserve">, </w:t>
      </w:r>
      <w:r w:rsidR="00EE2B32" w:rsidRPr="00EE2B32">
        <w:rPr>
          <w:rFonts w:ascii="Times New Roman" w:eastAsia="Times New Roman" w:hAnsi="Times New Roman" w:cs="Times New Roman"/>
          <w:color w:val="000000" w:themeColor="text1"/>
          <w:sz w:val="28"/>
          <w:szCs w:val="28"/>
          <w:lang w:eastAsia="ru-RU"/>
        </w:rPr>
        <w:t>жилищного строительства (за исключением Московского фонда реновации жилой застройки и индивидуального жилищного строительства)</w:t>
      </w:r>
      <w:r w:rsidR="00EE2B32">
        <w:rPr>
          <w:rFonts w:ascii="Times New Roman" w:eastAsia="Times New Roman" w:hAnsi="Times New Roman" w:cs="Times New Roman"/>
          <w:color w:val="000000" w:themeColor="text1"/>
          <w:sz w:val="28"/>
          <w:szCs w:val="28"/>
          <w:lang w:eastAsia="ru-RU"/>
        </w:rPr>
        <w:t xml:space="preserve">, производства кирпича, </w:t>
      </w:r>
      <w:r w:rsidR="00EE2B32" w:rsidRPr="00EE2B32">
        <w:rPr>
          <w:rFonts w:ascii="Times New Roman" w:eastAsia="Times New Roman" w:hAnsi="Times New Roman" w:cs="Times New Roman"/>
          <w:color w:val="000000" w:themeColor="text1"/>
          <w:sz w:val="28"/>
          <w:szCs w:val="28"/>
          <w:lang w:eastAsia="ru-RU"/>
        </w:rPr>
        <w:t>производства бетона</w:t>
      </w:r>
      <w:r w:rsidR="0029493E">
        <w:rPr>
          <w:rFonts w:ascii="Times New Roman" w:eastAsia="Times New Roman" w:hAnsi="Times New Roman" w:cs="Times New Roman"/>
          <w:color w:val="000000" w:themeColor="text1"/>
          <w:sz w:val="28"/>
          <w:szCs w:val="28"/>
          <w:lang w:eastAsia="ru-RU"/>
        </w:rPr>
        <w:t xml:space="preserve"> (59,4-59,7% соответственно).</w:t>
      </w:r>
    </w:p>
    <w:p w14:paraId="773EED0B" w14:textId="77777777" w:rsidR="00981FCD" w:rsidRDefault="00981FCD" w:rsidP="00981FCD">
      <w:pPr>
        <w:spacing w:after="0" w:line="240" w:lineRule="auto"/>
        <w:ind w:firstLine="709"/>
        <w:jc w:val="both"/>
        <w:rPr>
          <w:rFonts w:ascii="Times New Roman" w:eastAsia="Times New Roman" w:hAnsi="Times New Roman" w:cs="Times New Roman"/>
          <w:color w:val="000000" w:themeColor="text1"/>
          <w:sz w:val="28"/>
          <w:szCs w:val="28"/>
          <w:lang w:eastAsia="ru-RU"/>
        </w:rPr>
      </w:pPr>
    </w:p>
    <w:p w14:paraId="4418AA85" w14:textId="77777777" w:rsidR="00A73A5C" w:rsidRDefault="00A73A5C" w:rsidP="00A73A5C">
      <w:pPr>
        <w:spacing w:after="0" w:line="240" w:lineRule="auto"/>
        <w:ind w:firstLine="709"/>
        <w:jc w:val="both"/>
        <w:rPr>
          <w:rFonts w:ascii="Times New Roman" w:eastAsia="Times New Roman" w:hAnsi="Times New Roman" w:cs="Times New Roman"/>
          <w:color w:val="000000" w:themeColor="text1"/>
          <w:sz w:val="28"/>
          <w:szCs w:val="28"/>
          <w:lang w:eastAsia="ru-RU"/>
        </w:rPr>
      </w:pPr>
    </w:p>
    <w:p w14:paraId="01527CF9" w14:textId="77777777" w:rsidR="00D70737" w:rsidRPr="00A933EC" w:rsidRDefault="00D70737" w:rsidP="007E6513">
      <w:pPr>
        <w:spacing w:after="0" w:line="240" w:lineRule="auto"/>
        <w:ind w:firstLine="709"/>
        <w:jc w:val="both"/>
        <w:rPr>
          <w:b/>
          <w:sz w:val="28"/>
          <w:szCs w:val="28"/>
        </w:rPr>
      </w:pPr>
    </w:p>
    <w:p w14:paraId="549108F7" w14:textId="77777777" w:rsidR="00E439BD" w:rsidRPr="00384229" w:rsidRDefault="00E439BD" w:rsidP="00E439BD">
      <w:pPr>
        <w:ind w:left="-567" w:firstLine="0"/>
        <w:jc w:val="right"/>
        <w:rPr>
          <w:rFonts w:eastAsia="Calibri"/>
        </w:rPr>
      </w:pPr>
      <w:r w:rsidRPr="00CD3A1D">
        <w:rPr>
          <w:noProof/>
          <w:color w:val="986297"/>
          <w:lang w:eastAsia="ru-RU"/>
        </w:rPr>
        <w:drawing>
          <wp:inline distT="0" distB="0" distL="0" distR="0" wp14:anchorId="7AF751D7" wp14:editId="7D0B8D67">
            <wp:extent cx="6478270" cy="8556171"/>
            <wp:effectExtent l="0" t="0" r="0" b="0"/>
            <wp:docPr id="39" name="Диаграмма 7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5B11C186" w14:textId="77777777" w:rsidR="00D20990" w:rsidRPr="00CE5C7C" w:rsidRDefault="00E439BD" w:rsidP="00CE5C7C">
      <w:pPr>
        <w:ind w:firstLine="0"/>
        <w:jc w:val="center"/>
        <w:rPr>
          <w:b/>
          <w:bCs/>
          <w:sz w:val="28"/>
          <w:szCs w:val="24"/>
        </w:rPr>
      </w:pPr>
      <w:r w:rsidRPr="00CE5C7C">
        <w:rPr>
          <w:bCs/>
          <w:sz w:val="28"/>
          <w:szCs w:val="24"/>
        </w:rPr>
        <w:t xml:space="preserve">Диаграмма </w:t>
      </w:r>
      <w:r w:rsidR="008A2F5D" w:rsidRPr="00CE5C7C">
        <w:rPr>
          <w:bCs/>
          <w:sz w:val="28"/>
          <w:szCs w:val="24"/>
        </w:rPr>
        <w:t>7</w:t>
      </w:r>
      <w:r w:rsidRPr="00CE5C7C">
        <w:rPr>
          <w:bCs/>
          <w:sz w:val="28"/>
          <w:szCs w:val="24"/>
        </w:rPr>
        <w:t>.</w:t>
      </w:r>
      <w:r w:rsidR="008A2F5D" w:rsidRPr="00CE5C7C">
        <w:rPr>
          <w:bCs/>
          <w:sz w:val="28"/>
          <w:szCs w:val="24"/>
        </w:rPr>
        <w:t>1</w:t>
      </w:r>
      <w:r w:rsidRPr="00CE5C7C">
        <w:rPr>
          <w:bCs/>
          <w:sz w:val="28"/>
          <w:szCs w:val="24"/>
        </w:rPr>
        <w:t xml:space="preserve">.2 – </w:t>
      </w:r>
      <w:r w:rsidRPr="00CE5C7C">
        <w:rPr>
          <w:b/>
          <w:bCs/>
          <w:sz w:val="28"/>
          <w:szCs w:val="24"/>
        </w:rPr>
        <w:t xml:space="preserve">Удовлетворенность потребителей (населения) качеством услуг электроснабжения, в % от числа </w:t>
      </w:r>
      <w:r w:rsidR="00CE5C7C" w:rsidRPr="00CE5C7C">
        <w:rPr>
          <w:b/>
          <w:bCs/>
          <w:sz w:val="28"/>
          <w:szCs w:val="24"/>
        </w:rPr>
        <w:t>ответивших потребителей</w:t>
      </w:r>
    </w:p>
    <w:p w14:paraId="533A1628" w14:textId="77777777" w:rsidR="00E439BD" w:rsidRPr="00384229" w:rsidRDefault="00E439BD" w:rsidP="00D20990">
      <w:pPr>
        <w:ind w:firstLine="0"/>
        <w:rPr>
          <w:rFonts w:eastAsia="Calibri"/>
        </w:rPr>
      </w:pPr>
      <w:r w:rsidRPr="00CD3A1D">
        <w:rPr>
          <w:noProof/>
          <w:color w:val="986297"/>
          <w:lang w:eastAsia="ru-RU"/>
        </w:rPr>
        <w:drawing>
          <wp:inline distT="0" distB="0" distL="0" distR="0" wp14:anchorId="3F3CA2A0" wp14:editId="1437B7DC">
            <wp:extent cx="6073321" cy="8529320"/>
            <wp:effectExtent l="0" t="0" r="3810" b="5080"/>
            <wp:docPr id="40" name="Диаграмма 7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7670EC9F" w14:textId="77777777" w:rsidR="00E439BD" w:rsidRPr="00CE5C7C" w:rsidRDefault="00E439BD" w:rsidP="00E439BD">
      <w:pPr>
        <w:spacing w:after="0" w:line="240" w:lineRule="auto"/>
        <w:ind w:firstLine="0"/>
        <w:jc w:val="center"/>
        <w:rPr>
          <w:b/>
          <w:bCs/>
          <w:sz w:val="28"/>
          <w:szCs w:val="24"/>
        </w:rPr>
      </w:pPr>
      <w:r w:rsidRPr="00CE5C7C">
        <w:rPr>
          <w:bCs/>
          <w:sz w:val="28"/>
          <w:szCs w:val="24"/>
        </w:rPr>
        <w:t xml:space="preserve">Диаграмма </w:t>
      </w:r>
      <w:r w:rsidR="008A2F5D" w:rsidRPr="00CE5C7C">
        <w:rPr>
          <w:bCs/>
          <w:sz w:val="28"/>
          <w:szCs w:val="24"/>
        </w:rPr>
        <w:t>7</w:t>
      </w:r>
      <w:r w:rsidRPr="00CE5C7C">
        <w:rPr>
          <w:bCs/>
          <w:sz w:val="28"/>
          <w:szCs w:val="24"/>
        </w:rPr>
        <w:t>.</w:t>
      </w:r>
      <w:r w:rsidR="008A2F5D" w:rsidRPr="00CE5C7C">
        <w:rPr>
          <w:bCs/>
          <w:sz w:val="28"/>
          <w:szCs w:val="24"/>
        </w:rPr>
        <w:t>1</w:t>
      </w:r>
      <w:r w:rsidRPr="00CE5C7C">
        <w:rPr>
          <w:bCs/>
          <w:sz w:val="28"/>
          <w:szCs w:val="24"/>
        </w:rPr>
        <w:t>.</w:t>
      </w:r>
      <w:r w:rsidR="008A2F5D" w:rsidRPr="00CE5C7C">
        <w:rPr>
          <w:bCs/>
          <w:sz w:val="28"/>
          <w:szCs w:val="24"/>
        </w:rPr>
        <w:t>3</w:t>
      </w:r>
      <w:r w:rsidRPr="00CE5C7C">
        <w:rPr>
          <w:bCs/>
          <w:sz w:val="28"/>
          <w:szCs w:val="24"/>
        </w:rPr>
        <w:t xml:space="preserve"> – </w:t>
      </w:r>
      <w:r w:rsidRPr="00CE5C7C">
        <w:rPr>
          <w:b/>
          <w:bCs/>
          <w:sz w:val="28"/>
          <w:szCs w:val="24"/>
        </w:rPr>
        <w:t xml:space="preserve">Удовлетворенность потребителей (населения) качеством услуг связи, в % от числа </w:t>
      </w:r>
      <w:r w:rsidR="00CE5C7C" w:rsidRPr="00CE5C7C">
        <w:rPr>
          <w:b/>
          <w:bCs/>
          <w:sz w:val="28"/>
          <w:szCs w:val="24"/>
        </w:rPr>
        <w:t>ответивших потребителей</w:t>
      </w:r>
    </w:p>
    <w:p w14:paraId="653285C6" w14:textId="77777777" w:rsidR="00862EE4" w:rsidRPr="00384229" w:rsidRDefault="00862EE4" w:rsidP="00862EE4">
      <w:pPr>
        <w:ind w:left="-567" w:firstLine="0"/>
        <w:jc w:val="right"/>
        <w:rPr>
          <w:rFonts w:eastAsia="Calibri"/>
        </w:rPr>
      </w:pPr>
      <w:r w:rsidRPr="00CD3A1D">
        <w:rPr>
          <w:noProof/>
          <w:color w:val="986297"/>
          <w:lang w:eastAsia="ru-RU"/>
        </w:rPr>
        <w:drawing>
          <wp:inline distT="0" distB="0" distL="0" distR="0" wp14:anchorId="38951D55" wp14:editId="4B931860">
            <wp:extent cx="6478270" cy="8529851"/>
            <wp:effectExtent l="0" t="0" r="0" b="5080"/>
            <wp:docPr id="41" name="Диаграмма 7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5E42DA10" w14:textId="77777777" w:rsidR="00862EE4" w:rsidRPr="00CE5C7C" w:rsidRDefault="00862EE4" w:rsidP="00862EE4">
      <w:pPr>
        <w:spacing w:after="0" w:line="240" w:lineRule="auto"/>
        <w:ind w:firstLine="0"/>
        <w:jc w:val="center"/>
        <w:rPr>
          <w:b/>
          <w:bCs/>
          <w:sz w:val="28"/>
          <w:szCs w:val="24"/>
        </w:rPr>
      </w:pPr>
      <w:r w:rsidRPr="00CE5C7C">
        <w:rPr>
          <w:bCs/>
          <w:sz w:val="28"/>
          <w:szCs w:val="24"/>
        </w:rPr>
        <w:t xml:space="preserve">Диаграмма </w:t>
      </w:r>
      <w:r w:rsidR="008A2F5D" w:rsidRPr="00CE5C7C">
        <w:rPr>
          <w:bCs/>
          <w:sz w:val="28"/>
          <w:szCs w:val="24"/>
        </w:rPr>
        <w:t>7</w:t>
      </w:r>
      <w:r w:rsidRPr="00CE5C7C">
        <w:rPr>
          <w:bCs/>
          <w:sz w:val="28"/>
          <w:szCs w:val="24"/>
        </w:rPr>
        <w:t>.</w:t>
      </w:r>
      <w:r w:rsidR="008A2F5D" w:rsidRPr="00CE5C7C">
        <w:rPr>
          <w:bCs/>
          <w:sz w:val="28"/>
          <w:szCs w:val="24"/>
        </w:rPr>
        <w:t>1</w:t>
      </w:r>
      <w:r w:rsidRPr="00CE5C7C">
        <w:rPr>
          <w:bCs/>
          <w:sz w:val="28"/>
          <w:szCs w:val="24"/>
        </w:rPr>
        <w:t>.</w:t>
      </w:r>
      <w:r w:rsidR="008A2F5D" w:rsidRPr="00CE5C7C">
        <w:rPr>
          <w:bCs/>
          <w:sz w:val="28"/>
          <w:szCs w:val="24"/>
        </w:rPr>
        <w:t>4</w:t>
      </w:r>
      <w:r w:rsidRPr="00CE5C7C">
        <w:rPr>
          <w:bCs/>
          <w:sz w:val="28"/>
          <w:szCs w:val="24"/>
        </w:rPr>
        <w:t xml:space="preserve"> – </w:t>
      </w:r>
      <w:r w:rsidRPr="00CE5C7C">
        <w:rPr>
          <w:b/>
          <w:bCs/>
          <w:sz w:val="28"/>
          <w:szCs w:val="24"/>
        </w:rPr>
        <w:t xml:space="preserve">Удовлетворенность потребителей (населения) качеством услуг теплоснабжения, в % от числа </w:t>
      </w:r>
      <w:r w:rsidR="00CE5C7C" w:rsidRPr="00CE5C7C">
        <w:rPr>
          <w:b/>
          <w:bCs/>
          <w:sz w:val="28"/>
          <w:szCs w:val="24"/>
        </w:rPr>
        <w:t>ответивших потребителей</w:t>
      </w:r>
    </w:p>
    <w:p w14:paraId="45B48F8C" w14:textId="77777777" w:rsidR="00862EE4" w:rsidRPr="00384229" w:rsidRDefault="00862EE4" w:rsidP="00862EE4">
      <w:pPr>
        <w:ind w:left="-567" w:firstLine="0"/>
        <w:jc w:val="right"/>
        <w:rPr>
          <w:rFonts w:eastAsia="Calibri"/>
        </w:rPr>
      </w:pPr>
      <w:r w:rsidRPr="00CD3A1D">
        <w:rPr>
          <w:noProof/>
          <w:color w:val="986297"/>
          <w:lang w:eastAsia="ru-RU"/>
        </w:rPr>
        <w:drawing>
          <wp:inline distT="0" distB="0" distL="0" distR="0" wp14:anchorId="651AF430" wp14:editId="5616C30E">
            <wp:extent cx="6478270" cy="8529851"/>
            <wp:effectExtent l="0" t="0" r="0" b="5080"/>
            <wp:docPr id="42" name="Диаграмма 7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3AF3D1BD" w14:textId="77777777" w:rsidR="00862EE4" w:rsidRPr="00CE5C7C" w:rsidRDefault="00862EE4" w:rsidP="00862EE4">
      <w:pPr>
        <w:spacing w:after="0" w:line="240" w:lineRule="auto"/>
        <w:ind w:firstLine="0"/>
        <w:jc w:val="center"/>
        <w:rPr>
          <w:b/>
          <w:bCs/>
          <w:sz w:val="28"/>
          <w:szCs w:val="24"/>
        </w:rPr>
      </w:pPr>
      <w:r w:rsidRPr="00CE5C7C">
        <w:rPr>
          <w:bCs/>
          <w:sz w:val="28"/>
          <w:szCs w:val="24"/>
        </w:rPr>
        <w:t xml:space="preserve">Диаграмма </w:t>
      </w:r>
      <w:r w:rsidR="008A2F5D" w:rsidRPr="00CE5C7C">
        <w:rPr>
          <w:bCs/>
          <w:sz w:val="28"/>
          <w:szCs w:val="24"/>
        </w:rPr>
        <w:t>7</w:t>
      </w:r>
      <w:r w:rsidRPr="00CE5C7C">
        <w:rPr>
          <w:bCs/>
          <w:sz w:val="28"/>
          <w:szCs w:val="24"/>
        </w:rPr>
        <w:t>.</w:t>
      </w:r>
      <w:r w:rsidR="008A2F5D" w:rsidRPr="00CE5C7C">
        <w:rPr>
          <w:bCs/>
          <w:sz w:val="28"/>
          <w:szCs w:val="24"/>
        </w:rPr>
        <w:t>1</w:t>
      </w:r>
      <w:r w:rsidRPr="00CE5C7C">
        <w:rPr>
          <w:bCs/>
          <w:sz w:val="28"/>
          <w:szCs w:val="24"/>
        </w:rPr>
        <w:t>.</w:t>
      </w:r>
      <w:r w:rsidR="008A2F5D" w:rsidRPr="00CE5C7C">
        <w:rPr>
          <w:bCs/>
          <w:sz w:val="28"/>
          <w:szCs w:val="24"/>
        </w:rPr>
        <w:t>5</w:t>
      </w:r>
      <w:r w:rsidRPr="00CE5C7C">
        <w:rPr>
          <w:bCs/>
          <w:sz w:val="28"/>
          <w:szCs w:val="24"/>
        </w:rPr>
        <w:t xml:space="preserve"> – </w:t>
      </w:r>
      <w:r w:rsidRPr="00CE5C7C">
        <w:rPr>
          <w:b/>
          <w:bCs/>
          <w:sz w:val="28"/>
          <w:szCs w:val="24"/>
        </w:rPr>
        <w:t xml:space="preserve">Удовлетворенность потребителей (населения) качеством услуг водоотведения, в % от числа </w:t>
      </w:r>
      <w:r w:rsidR="00CE5C7C" w:rsidRPr="00CE5C7C">
        <w:rPr>
          <w:b/>
          <w:bCs/>
          <w:sz w:val="28"/>
          <w:szCs w:val="24"/>
        </w:rPr>
        <w:t>ответивших потребителей</w:t>
      </w:r>
    </w:p>
    <w:p w14:paraId="36C21E5F" w14:textId="77777777" w:rsidR="00452D93" w:rsidRPr="00384229" w:rsidRDefault="00452D93" w:rsidP="00384229">
      <w:pPr>
        <w:ind w:left="-567" w:firstLine="0"/>
        <w:jc w:val="right"/>
        <w:rPr>
          <w:rFonts w:eastAsia="Calibri"/>
        </w:rPr>
      </w:pPr>
      <w:r w:rsidRPr="00CD3A1D">
        <w:rPr>
          <w:noProof/>
          <w:color w:val="986297"/>
          <w:lang w:eastAsia="ru-RU"/>
        </w:rPr>
        <w:drawing>
          <wp:inline distT="0" distB="0" distL="0" distR="0" wp14:anchorId="4245E653" wp14:editId="0EA1C9C2">
            <wp:extent cx="6478270" cy="8529851"/>
            <wp:effectExtent l="0" t="0" r="0" b="5080"/>
            <wp:docPr id="31" name="Диаграмма 7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5013ECC4" w14:textId="77777777" w:rsidR="00D20990" w:rsidRPr="00CE5C7C" w:rsidRDefault="00577E81" w:rsidP="00CE5C7C">
      <w:pPr>
        <w:ind w:left="-567" w:firstLine="0"/>
        <w:jc w:val="center"/>
        <w:rPr>
          <w:b/>
          <w:bCs/>
          <w:sz w:val="28"/>
          <w:szCs w:val="24"/>
        </w:rPr>
      </w:pPr>
      <w:r w:rsidRPr="00CE5C7C">
        <w:rPr>
          <w:bCs/>
          <w:sz w:val="28"/>
          <w:szCs w:val="24"/>
        </w:rPr>
        <w:t xml:space="preserve">Диаграмма </w:t>
      </w:r>
      <w:r w:rsidR="008A2F5D" w:rsidRPr="00CE5C7C">
        <w:rPr>
          <w:bCs/>
          <w:sz w:val="28"/>
          <w:szCs w:val="24"/>
        </w:rPr>
        <w:t>7</w:t>
      </w:r>
      <w:r w:rsidRPr="00CE5C7C">
        <w:rPr>
          <w:bCs/>
          <w:sz w:val="28"/>
          <w:szCs w:val="24"/>
        </w:rPr>
        <w:t>.</w:t>
      </w:r>
      <w:r w:rsidR="008A2F5D" w:rsidRPr="00CE5C7C">
        <w:rPr>
          <w:bCs/>
          <w:sz w:val="28"/>
          <w:szCs w:val="24"/>
        </w:rPr>
        <w:t>1</w:t>
      </w:r>
      <w:r w:rsidRPr="00CE5C7C">
        <w:rPr>
          <w:bCs/>
          <w:sz w:val="28"/>
          <w:szCs w:val="24"/>
        </w:rPr>
        <w:t>.</w:t>
      </w:r>
      <w:r w:rsidR="008A2F5D" w:rsidRPr="00CE5C7C">
        <w:rPr>
          <w:bCs/>
          <w:sz w:val="28"/>
          <w:szCs w:val="24"/>
        </w:rPr>
        <w:t>6</w:t>
      </w:r>
      <w:r w:rsidRPr="00CE5C7C">
        <w:rPr>
          <w:bCs/>
          <w:sz w:val="28"/>
          <w:szCs w:val="24"/>
        </w:rPr>
        <w:t xml:space="preserve"> – </w:t>
      </w:r>
      <w:r w:rsidRPr="00CE5C7C">
        <w:rPr>
          <w:b/>
          <w:bCs/>
          <w:sz w:val="28"/>
          <w:szCs w:val="24"/>
        </w:rPr>
        <w:t xml:space="preserve">Удовлетворенность потребителей (населения) качеством услуг </w:t>
      </w:r>
      <w:r w:rsidR="000603A8" w:rsidRPr="00CE5C7C">
        <w:rPr>
          <w:b/>
          <w:bCs/>
          <w:sz w:val="28"/>
          <w:szCs w:val="24"/>
        </w:rPr>
        <w:t>водоснабжени</w:t>
      </w:r>
      <w:r w:rsidR="00CE5C7C" w:rsidRPr="00CE5C7C">
        <w:rPr>
          <w:b/>
          <w:bCs/>
          <w:sz w:val="28"/>
          <w:szCs w:val="24"/>
        </w:rPr>
        <w:t>я</w:t>
      </w:r>
      <w:r w:rsidRPr="00CE5C7C">
        <w:rPr>
          <w:b/>
          <w:bCs/>
          <w:sz w:val="28"/>
          <w:szCs w:val="24"/>
        </w:rPr>
        <w:t xml:space="preserve">, в % от числа </w:t>
      </w:r>
      <w:r w:rsidR="00CE5C7C" w:rsidRPr="00CE5C7C">
        <w:rPr>
          <w:b/>
          <w:bCs/>
          <w:sz w:val="28"/>
          <w:szCs w:val="24"/>
        </w:rPr>
        <w:t>ответивших потребителей</w:t>
      </w:r>
    </w:p>
    <w:p w14:paraId="276EF545" w14:textId="77777777" w:rsidR="00862EE4" w:rsidRPr="00384229" w:rsidRDefault="00862EE4" w:rsidP="00862EE4">
      <w:pPr>
        <w:ind w:left="-567" w:firstLine="0"/>
        <w:jc w:val="right"/>
        <w:rPr>
          <w:rFonts w:eastAsia="Calibri"/>
        </w:rPr>
      </w:pPr>
      <w:r w:rsidRPr="00CD3A1D">
        <w:rPr>
          <w:noProof/>
          <w:color w:val="986297"/>
          <w:lang w:eastAsia="ru-RU"/>
        </w:rPr>
        <w:drawing>
          <wp:inline distT="0" distB="0" distL="0" distR="0" wp14:anchorId="6FC5D584" wp14:editId="139D1215">
            <wp:extent cx="6478270" cy="8529851"/>
            <wp:effectExtent l="0" t="0" r="0" b="5080"/>
            <wp:docPr id="34" name="Диаграмма 7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66C41847" w14:textId="77777777" w:rsidR="00862EE4" w:rsidRPr="00CE5C7C" w:rsidRDefault="00862EE4" w:rsidP="00862EE4">
      <w:pPr>
        <w:spacing w:after="0" w:line="240" w:lineRule="auto"/>
        <w:ind w:firstLine="0"/>
        <w:jc w:val="center"/>
        <w:rPr>
          <w:b/>
          <w:bCs/>
          <w:sz w:val="28"/>
          <w:szCs w:val="24"/>
        </w:rPr>
      </w:pPr>
      <w:r w:rsidRPr="00CE5C7C">
        <w:rPr>
          <w:bCs/>
          <w:sz w:val="28"/>
          <w:szCs w:val="24"/>
        </w:rPr>
        <w:t xml:space="preserve">Диаграмма </w:t>
      </w:r>
      <w:r w:rsidR="008A2F5D" w:rsidRPr="00CE5C7C">
        <w:rPr>
          <w:bCs/>
          <w:sz w:val="28"/>
          <w:szCs w:val="24"/>
        </w:rPr>
        <w:t>7</w:t>
      </w:r>
      <w:r w:rsidRPr="00CE5C7C">
        <w:rPr>
          <w:bCs/>
          <w:sz w:val="28"/>
          <w:szCs w:val="24"/>
        </w:rPr>
        <w:t>.</w:t>
      </w:r>
      <w:r w:rsidR="008A2F5D" w:rsidRPr="00CE5C7C">
        <w:rPr>
          <w:bCs/>
          <w:sz w:val="28"/>
          <w:szCs w:val="24"/>
        </w:rPr>
        <w:t>1</w:t>
      </w:r>
      <w:r w:rsidRPr="00CE5C7C">
        <w:rPr>
          <w:bCs/>
          <w:sz w:val="28"/>
          <w:szCs w:val="24"/>
        </w:rPr>
        <w:t>.</w:t>
      </w:r>
      <w:r w:rsidR="008A2F5D" w:rsidRPr="00CE5C7C">
        <w:rPr>
          <w:bCs/>
          <w:sz w:val="28"/>
          <w:szCs w:val="24"/>
        </w:rPr>
        <w:t>7</w:t>
      </w:r>
      <w:r w:rsidRPr="00CE5C7C">
        <w:rPr>
          <w:bCs/>
          <w:sz w:val="28"/>
          <w:szCs w:val="24"/>
        </w:rPr>
        <w:t xml:space="preserve"> – </w:t>
      </w:r>
      <w:r w:rsidRPr="00CE5C7C">
        <w:rPr>
          <w:b/>
          <w:bCs/>
          <w:sz w:val="28"/>
          <w:szCs w:val="24"/>
        </w:rPr>
        <w:t xml:space="preserve">Удовлетворенность потребителей (населения) качеством услуг газоснабжения, в % от числа </w:t>
      </w:r>
      <w:r w:rsidR="00CE5C7C" w:rsidRPr="00CE5C7C">
        <w:rPr>
          <w:b/>
          <w:bCs/>
          <w:sz w:val="28"/>
          <w:szCs w:val="24"/>
        </w:rPr>
        <w:t>ответивших потребителей</w:t>
      </w:r>
    </w:p>
    <w:p w14:paraId="0BE44F30" w14:textId="77777777" w:rsidR="000603A8" w:rsidRPr="00384229" w:rsidRDefault="000603A8" w:rsidP="000603A8">
      <w:pPr>
        <w:ind w:left="-567" w:firstLine="0"/>
        <w:jc w:val="right"/>
        <w:rPr>
          <w:rFonts w:eastAsia="Calibri"/>
        </w:rPr>
      </w:pPr>
      <w:r w:rsidRPr="00CD3A1D">
        <w:rPr>
          <w:noProof/>
          <w:color w:val="986297"/>
          <w:lang w:eastAsia="ru-RU"/>
        </w:rPr>
        <w:drawing>
          <wp:inline distT="0" distB="0" distL="0" distR="0" wp14:anchorId="0BCB5D1D" wp14:editId="13BFDED4">
            <wp:extent cx="6478270" cy="8529851"/>
            <wp:effectExtent l="0" t="0" r="0" b="5080"/>
            <wp:docPr id="33" name="Диаграмма 7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50BE8D6C" w14:textId="77777777" w:rsidR="00577E81" w:rsidRPr="00CE5C7C" w:rsidRDefault="000603A8" w:rsidP="00AD7F7D">
      <w:pPr>
        <w:spacing w:after="0" w:line="240" w:lineRule="auto"/>
        <w:ind w:firstLine="0"/>
        <w:jc w:val="center"/>
        <w:rPr>
          <w:b/>
          <w:bCs/>
          <w:sz w:val="28"/>
          <w:szCs w:val="24"/>
        </w:rPr>
      </w:pPr>
      <w:r w:rsidRPr="00CE5C7C">
        <w:rPr>
          <w:bCs/>
          <w:sz w:val="28"/>
          <w:szCs w:val="24"/>
        </w:rPr>
        <w:t xml:space="preserve">Диаграмма </w:t>
      </w:r>
      <w:r w:rsidR="008A2F5D" w:rsidRPr="00CE5C7C">
        <w:rPr>
          <w:bCs/>
          <w:sz w:val="28"/>
          <w:szCs w:val="24"/>
        </w:rPr>
        <w:t>7</w:t>
      </w:r>
      <w:r w:rsidRPr="00CE5C7C">
        <w:rPr>
          <w:bCs/>
          <w:sz w:val="28"/>
          <w:szCs w:val="24"/>
        </w:rPr>
        <w:t>.</w:t>
      </w:r>
      <w:r w:rsidR="008A2F5D" w:rsidRPr="00CE5C7C">
        <w:rPr>
          <w:bCs/>
          <w:sz w:val="28"/>
          <w:szCs w:val="24"/>
        </w:rPr>
        <w:t>1</w:t>
      </w:r>
      <w:r w:rsidRPr="00CE5C7C">
        <w:rPr>
          <w:bCs/>
          <w:sz w:val="28"/>
          <w:szCs w:val="24"/>
        </w:rPr>
        <w:t>.</w:t>
      </w:r>
      <w:r w:rsidR="008A2F5D" w:rsidRPr="00CE5C7C">
        <w:rPr>
          <w:bCs/>
          <w:sz w:val="28"/>
          <w:szCs w:val="24"/>
        </w:rPr>
        <w:t>8</w:t>
      </w:r>
      <w:r w:rsidRPr="00CE5C7C">
        <w:rPr>
          <w:bCs/>
          <w:sz w:val="28"/>
          <w:szCs w:val="24"/>
        </w:rPr>
        <w:t xml:space="preserve"> – </w:t>
      </w:r>
      <w:r w:rsidRPr="00CE5C7C">
        <w:rPr>
          <w:b/>
          <w:bCs/>
          <w:sz w:val="28"/>
          <w:szCs w:val="24"/>
        </w:rPr>
        <w:t xml:space="preserve">Удовлетворенность потребителей (населения) качеством услуг водоочистки, в % от числа </w:t>
      </w:r>
      <w:r w:rsidR="00CE5C7C" w:rsidRPr="00CE5C7C">
        <w:rPr>
          <w:b/>
          <w:bCs/>
          <w:sz w:val="28"/>
          <w:szCs w:val="24"/>
        </w:rPr>
        <w:t>ответивших потребителей</w:t>
      </w:r>
    </w:p>
    <w:p w14:paraId="39444FC9" w14:textId="77777777" w:rsidR="00DE3923" w:rsidRDefault="00DE3923" w:rsidP="00D3500E">
      <w:pPr>
        <w:pStyle w:val="25"/>
        <w:numPr>
          <w:ilvl w:val="1"/>
          <w:numId w:val="48"/>
        </w:numPr>
      </w:pPr>
      <w:bookmarkStart w:id="38" w:name="_Toc65500905"/>
      <w:r w:rsidRPr="00DE3923">
        <w:t xml:space="preserve">Структура проблем, с которыми столкнулись потребители при взаимодействии с субъектами естественных монополий </w:t>
      </w:r>
      <w:r w:rsidRPr="008A2F5D">
        <w:t>(ПОКАЗАТЕЛЬ 19)</w:t>
      </w:r>
      <w:bookmarkEnd w:id="38"/>
      <w:r>
        <w:t xml:space="preserve"> </w:t>
      </w:r>
    </w:p>
    <w:p w14:paraId="0CB5ACE9" w14:textId="77777777" w:rsidR="00AD7F7D" w:rsidRDefault="00AD7F7D" w:rsidP="00012AFB">
      <w:pPr>
        <w:pStyle w:val="25"/>
        <w:ind w:left="360"/>
        <w:jc w:val="left"/>
      </w:pPr>
    </w:p>
    <w:p w14:paraId="30B726C9" w14:textId="4954BC18" w:rsidR="00EC1E10" w:rsidRDefault="00AD7F7D" w:rsidP="005C6746">
      <w:pPr>
        <w:spacing w:after="0" w:line="240" w:lineRule="auto"/>
        <w:ind w:firstLine="709"/>
        <w:jc w:val="both"/>
        <w:rPr>
          <w:rFonts w:eastAsia="Calibri"/>
          <w:sz w:val="28"/>
          <w:szCs w:val="28"/>
        </w:rPr>
      </w:pPr>
      <w:r w:rsidRPr="00AD7F7D">
        <w:rPr>
          <w:rFonts w:eastAsia="Calibri"/>
          <w:sz w:val="28"/>
          <w:szCs w:val="28"/>
        </w:rPr>
        <w:t>Наиболее распространенн</w:t>
      </w:r>
      <w:r w:rsidR="008B5A59">
        <w:rPr>
          <w:rFonts w:eastAsia="Calibri"/>
          <w:sz w:val="28"/>
          <w:szCs w:val="28"/>
        </w:rPr>
        <w:t xml:space="preserve">ыми проблемами, с которыми сталкивались потребители при </w:t>
      </w:r>
      <w:r w:rsidR="00E83857">
        <w:rPr>
          <w:rFonts w:eastAsia="Calibri"/>
          <w:sz w:val="28"/>
          <w:szCs w:val="28"/>
        </w:rPr>
        <w:t>взаимодействии</w:t>
      </w:r>
      <w:r w:rsidR="008B5A59">
        <w:rPr>
          <w:rFonts w:eastAsia="Calibri"/>
          <w:sz w:val="28"/>
          <w:szCs w:val="28"/>
        </w:rPr>
        <w:t xml:space="preserve"> с субъектами естественных монополий являются</w:t>
      </w:r>
      <w:r w:rsidRPr="00AD7F7D">
        <w:rPr>
          <w:rFonts w:eastAsia="Calibri"/>
          <w:sz w:val="28"/>
          <w:szCs w:val="28"/>
        </w:rPr>
        <w:t xml:space="preserve"> </w:t>
      </w:r>
      <w:r w:rsidR="004F314B">
        <w:rPr>
          <w:rFonts w:eastAsia="Calibri"/>
          <w:sz w:val="28"/>
          <w:szCs w:val="28"/>
        </w:rPr>
        <w:t>следующие: навязывание дополнительных услуг</w:t>
      </w:r>
      <w:r w:rsidRPr="00AD7F7D">
        <w:rPr>
          <w:rFonts w:eastAsia="Calibri"/>
          <w:sz w:val="28"/>
          <w:szCs w:val="28"/>
        </w:rPr>
        <w:t xml:space="preserve"> (</w:t>
      </w:r>
      <w:r w:rsidR="004F314B">
        <w:rPr>
          <w:rFonts w:eastAsia="Calibri"/>
          <w:sz w:val="28"/>
          <w:szCs w:val="28"/>
        </w:rPr>
        <w:t>46,6</w:t>
      </w:r>
      <w:r w:rsidRPr="00AD7F7D">
        <w:rPr>
          <w:rFonts w:eastAsia="Calibri"/>
          <w:sz w:val="28"/>
          <w:szCs w:val="28"/>
        </w:rPr>
        <w:t xml:space="preserve">%), </w:t>
      </w:r>
      <w:r w:rsidR="004F314B">
        <w:rPr>
          <w:rFonts w:eastAsia="Calibri"/>
          <w:sz w:val="28"/>
          <w:szCs w:val="28"/>
        </w:rPr>
        <w:t>взимание дополнительной платы</w:t>
      </w:r>
      <w:r w:rsidRPr="00AD7F7D">
        <w:rPr>
          <w:rFonts w:eastAsia="Calibri"/>
          <w:sz w:val="28"/>
          <w:szCs w:val="28"/>
        </w:rPr>
        <w:t xml:space="preserve"> (</w:t>
      </w:r>
      <w:r w:rsidR="004F314B">
        <w:rPr>
          <w:rFonts w:eastAsia="Calibri"/>
          <w:sz w:val="28"/>
          <w:szCs w:val="28"/>
        </w:rPr>
        <w:t>43,2</w:t>
      </w:r>
      <w:r w:rsidR="00EC1E10">
        <w:rPr>
          <w:rFonts w:eastAsia="Calibri"/>
          <w:sz w:val="28"/>
          <w:szCs w:val="28"/>
        </w:rPr>
        <w:t>%).</w:t>
      </w:r>
    </w:p>
    <w:p w14:paraId="7D57B313" w14:textId="11D65641" w:rsidR="00AD7F7D" w:rsidRPr="00AD7F7D" w:rsidRDefault="00AD7F7D" w:rsidP="005C6746">
      <w:pPr>
        <w:spacing w:after="0" w:line="240" w:lineRule="auto"/>
        <w:ind w:firstLine="709"/>
        <w:jc w:val="both"/>
        <w:rPr>
          <w:rFonts w:eastAsia="Calibri"/>
          <w:sz w:val="28"/>
          <w:szCs w:val="28"/>
        </w:rPr>
      </w:pPr>
      <w:r w:rsidRPr="00AD7F7D">
        <w:rPr>
          <w:rFonts w:eastAsia="Calibri"/>
          <w:sz w:val="28"/>
          <w:szCs w:val="28"/>
        </w:rPr>
        <w:t xml:space="preserve">Менее </w:t>
      </w:r>
      <w:r w:rsidR="00EC1E10">
        <w:rPr>
          <w:rFonts w:eastAsia="Calibri"/>
          <w:sz w:val="28"/>
          <w:szCs w:val="28"/>
        </w:rPr>
        <w:t xml:space="preserve">распространены такие </w:t>
      </w:r>
      <w:r w:rsidR="000C575D">
        <w:rPr>
          <w:rFonts w:eastAsia="Calibri"/>
          <w:sz w:val="28"/>
          <w:szCs w:val="28"/>
        </w:rPr>
        <w:t xml:space="preserve">проблемы, </w:t>
      </w:r>
      <w:r w:rsidR="000C575D" w:rsidRPr="00AD7F7D">
        <w:rPr>
          <w:rFonts w:eastAsia="Calibri"/>
          <w:sz w:val="28"/>
          <w:szCs w:val="28"/>
        </w:rPr>
        <w:t>как</w:t>
      </w:r>
      <w:r w:rsidR="000C575D">
        <w:rPr>
          <w:rFonts w:eastAsia="Calibri"/>
          <w:sz w:val="28"/>
          <w:szCs w:val="28"/>
        </w:rPr>
        <w:t xml:space="preserve"> </w:t>
      </w:r>
      <w:r w:rsidR="000C575D" w:rsidRPr="00AD7F7D">
        <w:rPr>
          <w:rFonts w:eastAsia="Calibri"/>
          <w:sz w:val="28"/>
          <w:szCs w:val="28"/>
        </w:rPr>
        <w:t>требование</w:t>
      </w:r>
      <w:r w:rsidR="00972A7A">
        <w:rPr>
          <w:rFonts w:eastAsia="Calibri"/>
          <w:sz w:val="28"/>
          <w:szCs w:val="28"/>
        </w:rPr>
        <w:t xml:space="preserve"> </w:t>
      </w:r>
      <w:r w:rsidR="00E83857">
        <w:rPr>
          <w:rFonts w:eastAsia="Calibri"/>
          <w:sz w:val="28"/>
          <w:szCs w:val="28"/>
        </w:rPr>
        <w:t>заказа</w:t>
      </w:r>
      <w:r w:rsidR="00972A7A">
        <w:rPr>
          <w:rFonts w:eastAsia="Calibri"/>
          <w:sz w:val="28"/>
          <w:szCs w:val="28"/>
        </w:rPr>
        <w:t xml:space="preserve"> необходимых работ у подконтрольных коммерческих </w:t>
      </w:r>
      <w:r w:rsidR="00E83857">
        <w:rPr>
          <w:rFonts w:eastAsia="Calibri"/>
          <w:sz w:val="28"/>
          <w:szCs w:val="28"/>
        </w:rPr>
        <w:t>структур</w:t>
      </w:r>
      <w:r w:rsidR="00972A7A">
        <w:rPr>
          <w:rFonts w:eastAsia="Calibri"/>
          <w:sz w:val="28"/>
          <w:szCs w:val="28"/>
        </w:rPr>
        <w:t xml:space="preserve"> (13,9</w:t>
      </w:r>
      <w:r w:rsidR="000C575D">
        <w:rPr>
          <w:rFonts w:eastAsia="Calibri"/>
          <w:sz w:val="28"/>
          <w:szCs w:val="28"/>
        </w:rPr>
        <w:t>%), проблемы</w:t>
      </w:r>
      <w:r w:rsidR="00972A7A">
        <w:rPr>
          <w:rFonts w:eastAsia="Calibri"/>
          <w:sz w:val="28"/>
          <w:szCs w:val="28"/>
        </w:rPr>
        <w:t xml:space="preserve"> с заменой приборов учета (9,8%), отказ в установке приборов учета (3,9%).</w:t>
      </w:r>
    </w:p>
    <w:p w14:paraId="287DD9BD" w14:textId="77777777" w:rsidR="00AD7F7D" w:rsidRPr="00AD7F7D" w:rsidRDefault="00AD7F7D" w:rsidP="005C6746">
      <w:pPr>
        <w:spacing w:after="0" w:line="240" w:lineRule="auto"/>
        <w:ind w:firstLine="709"/>
        <w:jc w:val="both"/>
        <w:rPr>
          <w:rFonts w:eastAsia="Calibri"/>
          <w:sz w:val="28"/>
          <w:szCs w:val="28"/>
        </w:rPr>
      </w:pPr>
      <w:r w:rsidRPr="00AD7F7D">
        <w:rPr>
          <w:rFonts w:eastAsia="Calibri"/>
          <w:sz w:val="28"/>
          <w:szCs w:val="28"/>
        </w:rPr>
        <w:t>В рамках варианта ответа «Другое» (</w:t>
      </w:r>
      <w:r w:rsidR="00E73A11" w:rsidRPr="00E73A11">
        <w:rPr>
          <w:rFonts w:eastAsia="Calibri"/>
          <w:sz w:val="28"/>
          <w:szCs w:val="28"/>
        </w:rPr>
        <w:t>2</w:t>
      </w:r>
      <w:r w:rsidR="00E73A11">
        <w:rPr>
          <w:rFonts w:eastAsia="Calibri"/>
          <w:sz w:val="28"/>
          <w:szCs w:val="28"/>
        </w:rPr>
        <w:t>,2</w:t>
      </w:r>
      <w:r w:rsidRPr="00AD7F7D">
        <w:rPr>
          <w:rFonts w:eastAsia="Calibri"/>
          <w:sz w:val="28"/>
          <w:szCs w:val="28"/>
        </w:rPr>
        <w:t xml:space="preserve">%) были названы следующие варианты ответа: </w:t>
      </w:r>
      <w:r w:rsidR="00E73A11">
        <w:rPr>
          <w:rFonts w:eastAsia="Calibri"/>
          <w:sz w:val="28"/>
          <w:szCs w:val="28"/>
        </w:rPr>
        <w:t>повышение тарифов</w:t>
      </w:r>
      <w:r w:rsidR="0011206D">
        <w:rPr>
          <w:rFonts w:eastAsia="Calibri"/>
          <w:sz w:val="28"/>
          <w:szCs w:val="28"/>
        </w:rPr>
        <w:t xml:space="preserve">, которое сопровождается снижением качества предоставления услуг (1,0%), </w:t>
      </w:r>
      <w:r w:rsidR="00FF4271">
        <w:rPr>
          <w:rFonts w:eastAsia="Calibri"/>
          <w:sz w:val="28"/>
          <w:szCs w:val="28"/>
        </w:rPr>
        <w:t xml:space="preserve">бюрократия, недостаточный у3ровень информирования (0,4%), невозможность решить спор в досудебном порядке (0,2%), смс-информирование при отсутствии своевременной оплаты (0,2%). </w:t>
      </w:r>
    </w:p>
    <w:p w14:paraId="7F16E89F" w14:textId="77777777" w:rsidR="00AD7F7D" w:rsidRPr="00A12C36" w:rsidRDefault="00A12C36" w:rsidP="00A12C36">
      <w:pPr>
        <w:spacing w:after="0" w:line="240" w:lineRule="auto"/>
        <w:ind w:firstLine="709"/>
        <w:jc w:val="both"/>
        <w:rPr>
          <w:rFonts w:eastAsia="Calibri"/>
          <w:sz w:val="28"/>
          <w:szCs w:val="28"/>
        </w:rPr>
      </w:pPr>
      <w:r>
        <w:rPr>
          <w:rFonts w:eastAsia="Calibri"/>
          <w:sz w:val="28"/>
          <w:szCs w:val="28"/>
        </w:rPr>
        <w:t>Не сталкивались с проблемами 28,5% потребителей, затруднились ответить 12,0% опрошенных.</w:t>
      </w:r>
    </w:p>
    <w:p w14:paraId="2CE7081C" w14:textId="77777777" w:rsidR="00AD7F7D" w:rsidRPr="00AD7F7D" w:rsidRDefault="00AD7F7D" w:rsidP="00AD7F7D">
      <w:pPr>
        <w:ind w:firstLine="0"/>
        <w:jc w:val="both"/>
        <w:rPr>
          <w:rFonts w:eastAsia="Calibri"/>
          <w:szCs w:val="24"/>
        </w:rPr>
      </w:pPr>
      <w:r>
        <w:rPr>
          <w:rFonts w:eastAsia="Calibri"/>
          <w:noProof/>
          <w:lang w:eastAsia="ru-RU"/>
        </w:rPr>
        <w:drawing>
          <wp:inline distT="0" distB="0" distL="0" distR="0" wp14:anchorId="42D434D2" wp14:editId="61FB32E8">
            <wp:extent cx="6006465" cy="4467497"/>
            <wp:effectExtent l="0" t="0" r="0" b="0"/>
            <wp:docPr id="55" name="Диаграмма 7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362EE6D3" w14:textId="2E402CD7" w:rsidR="00AD7F7D" w:rsidRPr="0037487F" w:rsidRDefault="00AD7F7D" w:rsidP="0037487F">
      <w:pPr>
        <w:spacing w:after="0" w:line="240" w:lineRule="auto"/>
        <w:ind w:firstLine="0"/>
        <w:jc w:val="center"/>
        <w:rPr>
          <w:rFonts w:eastAsia="Calibri"/>
          <w:b/>
          <w:bCs/>
          <w:sz w:val="28"/>
          <w:szCs w:val="24"/>
        </w:rPr>
      </w:pPr>
      <w:r w:rsidRPr="00A12C36">
        <w:rPr>
          <w:rFonts w:eastAsia="Calibri"/>
          <w:bCs/>
          <w:sz w:val="28"/>
          <w:szCs w:val="24"/>
        </w:rPr>
        <w:t xml:space="preserve">Диаграмма </w:t>
      </w:r>
      <w:r w:rsidR="008A2F5D">
        <w:rPr>
          <w:rFonts w:eastAsia="Calibri"/>
          <w:bCs/>
          <w:sz w:val="28"/>
          <w:szCs w:val="24"/>
        </w:rPr>
        <w:t>7</w:t>
      </w:r>
      <w:r w:rsidRPr="00A12C36">
        <w:rPr>
          <w:rFonts w:eastAsia="Calibri"/>
          <w:bCs/>
          <w:sz w:val="28"/>
          <w:szCs w:val="24"/>
        </w:rPr>
        <w:t>.</w:t>
      </w:r>
      <w:r w:rsidR="008A2F5D">
        <w:rPr>
          <w:rFonts w:eastAsia="Calibri"/>
          <w:bCs/>
          <w:sz w:val="28"/>
          <w:szCs w:val="24"/>
        </w:rPr>
        <w:t>2</w:t>
      </w:r>
      <w:r w:rsidRPr="00A12C36">
        <w:rPr>
          <w:rFonts w:eastAsia="Calibri"/>
          <w:bCs/>
          <w:sz w:val="28"/>
          <w:szCs w:val="24"/>
        </w:rPr>
        <w:t>.1.</w:t>
      </w:r>
      <w:r w:rsidRPr="00A12C36">
        <w:rPr>
          <w:rFonts w:eastAsia="Calibri"/>
          <w:b/>
          <w:bCs/>
          <w:sz w:val="28"/>
          <w:szCs w:val="24"/>
        </w:rPr>
        <w:t xml:space="preserve"> – </w:t>
      </w:r>
      <w:r w:rsidR="00012AFB" w:rsidRPr="00A12C36">
        <w:rPr>
          <w:rFonts w:eastAsia="Calibri"/>
          <w:b/>
          <w:bCs/>
          <w:sz w:val="28"/>
          <w:szCs w:val="24"/>
        </w:rPr>
        <w:t xml:space="preserve">Структура проблем, с которыми столкнулись потребители при взаимодействии с субъектами естественных монополий </w:t>
      </w:r>
      <w:r w:rsidRPr="00A12C36">
        <w:rPr>
          <w:rFonts w:eastAsia="Calibri"/>
          <w:b/>
          <w:bCs/>
          <w:sz w:val="28"/>
          <w:szCs w:val="24"/>
        </w:rPr>
        <w:t>(% от числа опрошенных)</w:t>
      </w:r>
    </w:p>
    <w:p w14:paraId="4059FF86" w14:textId="77777777" w:rsidR="00A0060E" w:rsidRDefault="00A0060E" w:rsidP="00DE3923">
      <w:pPr>
        <w:pStyle w:val="25"/>
        <w:sectPr w:rsidR="00A0060E" w:rsidSect="00BA22F6">
          <w:footnotePr>
            <w:numRestart w:val="eachPage"/>
          </w:footnotePr>
          <w:pgSz w:w="11906" w:h="16838"/>
          <w:pgMar w:top="1134" w:right="709" w:bottom="1134" w:left="1701" w:header="709" w:footer="549" w:gutter="0"/>
          <w:cols w:space="708"/>
          <w:titlePg/>
          <w:docGrid w:linePitch="381"/>
        </w:sectPr>
      </w:pPr>
    </w:p>
    <w:p w14:paraId="57AC8D79" w14:textId="77777777" w:rsidR="00DE3923" w:rsidRDefault="004E6A00" w:rsidP="00DE3923">
      <w:pPr>
        <w:pStyle w:val="25"/>
      </w:pPr>
      <w:bookmarkStart w:id="39" w:name="_Toc65500906"/>
      <w:r>
        <w:t>7</w:t>
      </w:r>
      <w:r w:rsidR="00DE3923" w:rsidRPr="00A26CFC">
        <w:t>.</w:t>
      </w:r>
      <w:r w:rsidR="00DE3923">
        <w:t>3</w:t>
      </w:r>
      <w:r w:rsidR="00DE3923" w:rsidRPr="00A26CFC">
        <w:t xml:space="preserve">. </w:t>
      </w:r>
      <w:r w:rsidR="00DE3923" w:rsidRPr="00DE3923">
        <w:t xml:space="preserve">Оценка обращений потребителей в 2020 году в надзорные органы за защитой прав </w:t>
      </w:r>
      <w:r w:rsidR="00DE3923" w:rsidRPr="00456C88">
        <w:t>потребителей (ПОКАЗАТЕЛЬ 12)</w:t>
      </w:r>
      <w:bookmarkEnd w:id="39"/>
      <w:r w:rsidR="00DE3923">
        <w:t xml:space="preserve"> </w:t>
      </w:r>
    </w:p>
    <w:p w14:paraId="11BC33FA" w14:textId="77777777" w:rsidR="00CD5FD8" w:rsidRPr="006B0AAA" w:rsidRDefault="00CD5FD8" w:rsidP="008522CF">
      <w:pPr>
        <w:ind w:firstLine="0"/>
      </w:pPr>
    </w:p>
    <w:p w14:paraId="7C22A933" w14:textId="365EFDE4" w:rsidR="008522CF" w:rsidRDefault="00660066" w:rsidP="00F339F9">
      <w:pPr>
        <w:spacing w:after="0" w:line="240" w:lineRule="auto"/>
        <w:ind w:firstLine="709"/>
        <w:jc w:val="both"/>
        <w:rPr>
          <w:rFonts w:eastAsia="Calibri"/>
          <w:sz w:val="28"/>
          <w:szCs w:val="28"/>
        </w:rPr>
      </w:pPr>
      <w:r>
        <w:rPr>
          <w:rFonts w:eastAsia="Calibri"/>
          <w:sz w:val="28"/>
          <w:szCs w:val="28"/>
        </w:rPr>
        <w:t xml:space="preserve">Более трех </w:t>
      </w:r>
      <w:r w:rsidR="00E83857">
        <w:rPr>
          <w:rFonts w:eastAsia="Calibri"/>
          <w:sz w:val="28"/>
          <w:szCs w:val="28"/>
        </w:rPr>
        <w:t>четвертей опрошенных</w:t>
      </w:r>
      <w:r>
        <w:rPr>
          <w:rFonts w:eastAsia="Calibri"/>
          <w:sz w:val="28"/>
          <w:szCs w:val="28"/>
        </w:rPr>
        <w:t xml:space="preserve"> не о</w:t>
      </w:r>
      <w:r w:rsidR="00A0060E" w:rsidRPr="00A0060E">
        <w:rPr>
          <w:rFonts w:eastAsia="Calibri"/>
          <w:sz w:val="28"/>
          <w:szCs w:val="28"/>
        </w:rPr>
        <w:t>бращались в надзорные органы за защитой прав потребителе</w:t>
      </w:r>
      <w:r>
        <w:rPr>
          <w:rFonts w:eastAsia="Calibri"/>
          <w:sz w:val="28"/>
          <w:szCs w:val="28"/>
        </w:rPr>
        <w:t>й</w:t>
      </w:r>
      <w:r w:rsidRPr="00660066">
        <w:rPr>
          <w:rFonts w:eastAsia="Calibri"/>
          <w:sz w:val="28"/>
          <w:szCs w:val="28"/>
        </w:rPr>
        <w:t xml:space="preserve"> </w:t>
      </w:r>
      <w:r w:rsidRPr="00A0060E">
        <w:rPr>
          <w:rFonts w:eastAsia="Calibri"/>
          <w:sz w:val="28"/>
          <w:szCs w:val="28"/>
        </w:rPr>
        <w:t>в 2020 году</w:t>
      </w:r>
      <w:r>
        <w:rPr>
          <w:rFonts w:eastAsia="Calibri"/>
          <w:sz w:val="28"/>
          <w:szCs w:val="28"/>
        </w:rPr>
        <w:t xml:space="preserve"> (84,4%</w:t>
      </w:r>
      <w:r w:rsidR="00F339F9">
        <w:rPr>
          <w:rFonts w:eastAsia="Calibri"/>
          <w:sz w:val="28"/>
          <w:szCs w:val="28"/>
        </w:rPr>
        <w:t xml:space="preserve"> опрошенных потребителей</w:t>
      </w:r>
      <w:r>
        <w:rPr>
          <w:rFonts w:eastAsia="Calibri"/>
          <w:sz w:val="28"/>
          <w:szCs w:val="28"/>
        </w:rPr>
        <w:t xml:space="preserve">). Обращались в надзорные органы в сумме 15,6% опрошенных, </w:t>
      </w:r>
      <w:r w:rsidR="00D52B14">
        <w:rPr>
          <w:rFonts w:eastAsia="Calibri"/>
          <w:sz w:val="28"/>
          <w:szCs w:val="28"/>
        </w:rPr>
        <w:t>в том числе удалось отстоять свои права 1,7% опрошенных</w:t>
      </w:r>
      <w:r w:rsidR="00C96773">
        <w:rPr>
          <w:rFonts w:eastAsia="Calibri"/>
          <w:sz w:val="28"/>
          <w:szCs w:val="28"/>
        </w:rPr>
        <w:t xml:space="preserve"> </w:t>
      </w:r>
      <w:r w:rsidR="00456C88">
        <w:rPr>
          <w:rFonts w:eastAsia="Calibri"/>
          <w:sz w:val="28"/>
          <w:szCs w:val="28"/>
        </w:rPr>
        <w:t>потребителей, частично</w:t>
      </w:r>
      <w:r w:rsidR="00D52B14">
        <w:rPr>
          <w:rFonts w:eastAsia="Calibri"/>
          <w:sz w:val="28"/>
          <w:szCs w:val="28"/>
        </w:rPr>
        <w:t xml:space="preserve"> удалось отстоять свои права 4,6% опрошенных, вопрос </w:t>
      </w:r>
      <w:r w:rsidR="00C96773">
        <w:rPr>
          <w:rFonts w:eastAsia="Calibri"/>
          <w:sz w:val="28"/>
          <w:szCs w:val="28"/>
        </w:rPr>
        <w:t xml:space="preserve">стоит </w:t>
      </w:r>
      <w:r w:rsidR="00D52B14">
        <w:rPr>
          <w:rFonts w:eastAsia="Calibri"/>
          <w:sz w:val="28"/>
          <w:szCs w:val="28"/>
        </w:rPr>
        <w:t>на рассмотрении у 2,7% опрошенных, не удалось отстоять свои права 6,6%</w:t>
      </w:r>
      <w:r w:rsidR="00F339F9">
        <w:rPr>
          <w:rFonts w:eastAsia="Calibri"/>
          <w:sz w:val="28"/>
          <w:szCs w:val="28"/>
        </w:rPr>
        <w:t>.</w:t>
      </w:r>
    </w:p>
    <w:p w14:paraId="58C2103F" w14:textId="77777777" w:rsidR="00456C88" w:rsidRDefault="00456C88" w:rsidP="00F339F9">
      <w:pPr>
        <w:spacing w:after="0" w:line="240" w:lineRule="auto"/>
        <w:ind w:firstLine="709"/>
        <w:jc w:val="both"/>
        <w:rPr>
          <w:rFonts w:eastAsia="Calibri"/>
          <w:sz w:val="28"/>
          <w:szCs w:val="28"/>
        </w:rPr>
      </w:pPr>
    </w:p>
    <w:p w14:paraId="27F63181" w14:textId="77777777" w:rsidR="00F339F9" w:rsidRPr="00A12C36" w:rsidRDefault="00F339F9" w:rsidP="00F339F9">
      <w:pPr>
        <w:spacing w:after="0" w:line="240" w:lineRule="auto"/>
        <w:ind w:firstLine="709"/>
        <w:jc w:val="both"/>
        <w:rPr>
          <w:rFonts w:eastAsia="Calibri"/>
          <w:sz w:val="28"/>
          <w:szCs w:val="28"/>
        </w:rPr>
      </w:pPr>
    </w:p>
    <w:p w14:paraId="2AD5FBEE" w14:textId="77777777" w:rsidR="008522CF" w:rsidRPr="00AD7F7D" w:rsidRDefault="00FB34DF" w:rsidP="008522CF">
      <w:pPr>
        <w:ind w:firstLine="0"/>
        <w:jc w:val="both"/>
        <w:rPr>
          <w:rFonts w:eastAsia="Calibri"/>
          <w:szCs w:val="24"/>
        </w:rPr>
      </w:pPr>
      <w:r>
        <w:rPr>
          <w:rFonts w:eastAsia="Calibri"/>
          <w:bCs/>
          <w:noProof/>
          <w:szCs w:val="24"/>
          <w:lang w:eastAsia="ru-RU"/>
        </w:rPr>
        <w:drawing>
          <wp:inline distT="0" distB="0" distL="0" distR="0" wp14:anchorId="7CDCC738" wp14:editId="3CD3A07C">
            <wp:extent cx="5940425" cy="2655570"/>
            <wp:effectExtent l="0" t="0" r="3175" b="0"/>
            <wp:docPr id="44" name="Диаграмма 44"/>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6E2E99AC" w14:textId="151DAB45" w:rsidR="008522CF" w:rsidRPr="0037487F" w:rsidRDefault="008522CF" w:rsidP="008522CF">
      <w:pPr>
        <w:spacing w:after="0" w:line="240" w:lineRule="auto"/>
        <w:ind w:firstLine="0"/>
        <w:jc w:val="center"/>
        <w:rPr>
          <w:rFonts w:eastAsia="Calibri"/>
          <w:b/>
          <w:bCs/>
          <w:sz w:val="28"/>
          <w:szCs w:val="24"/>
        </w:rPr>
      </w:pPr>
      <w:r w:rsidRPr="00A12C36">
        <w:rPr>
          <w:rFonts w:eastAsia="Calibri"/>
          <w:bCs/>
          <w:sz w:val="28"/>
          <w:szCs w:val="24"/>
        </w:rPr>
        <w:t xml:space="preserve">Диаграмма </w:t>
      </w:r>
      <w:r w:rsidR="008A2F5D">
        <w:rPr>
          <w:rFonts w:eastAsia="Calibri"/>
          <w:bCs/>
          <w:sz w:val="28"/>
          <w:szCs w:val="24"/>
        </w:rPr>
        <w:t>7</w:t>
      </w:r>
      <w:r w:rsidRPr="00A12C36">
        <w:rPr>
          <w:rFonts w:eastAsia="Calibri"/>
          <w:bCs/>
          <w:sz w:val="28"/>
          <w:szCs w:val="24"/>
        </w:rPr>
        <w:t>.3.1.</w:t>
      </w:r>
      <w:r w:rsidRPr="00A12C36">
        <w:rPr>
          <w:rFonts w:eastAsia="Calibri"/>
          <w:b/>
          <w:bCs/>
          <w:sz w:val="28"/>
          <w:szCs w:val="24"/>
        </w:rPr>
        <w:t xml:space="preserve"> – </w:t>
      </w:r>
      <w:r w:rsidR="00F339F9" w:rsidRPr="00F339F9">
        <w:rPr>
          <w:rFonts w:eastAsia="Calibri"/>
          <w:b/>
          <w:bCs/>
          <w:sz w:val="28"/>
          <w:szCs w:val="24"/>
        </w:rPr>
        <w:t xml:space="preserve">Оценка обращений потребителей в 2020 году в надзорные органы за защитой прав потребителей </w:t>
      </w:r>
      <w:r w:rsidRPr="00A12C36">
        <w:rPr>
          <w:rFonts w:eastAsia="Calibri"/>
          <w:b/>
          <w:bCs/>
          <w:sz w:val="28"/>
          <w:szCs w:val="24"/>
        </w:rPr>
        <w:t>(% от числа опрошенных)</w:t>
      </w:r>
    </w:p>
    <w:p w14:paraId="0CCA4EE1" w14:textId="77777777" w:rsidR="00DE3923" w:rsidRDefault="00DE3923" w:rsidP="00A30DC9">
      <w:pPr>
        <w:pStyle w:val="12"/>
        <w:rPr>
          <w:rFonts w:ascii="Times New Roman" w:eastAsia="Times New Roman" w:hAnsi="Times New Roman" w:cs="Times New Roman"/>
          <w:color w:val="000000"/>
          <w:szCs w:val="28"/>
          <w:lang w:eastAsia="ru-RU"/>
        </w:rPr>
        <w:sectPr w:rsidR="00DE3923" w:rsidSect="00BA22F6">
          <w:footnotePr>
            <w:numRestart w:val="eachPage"/>
          </w:footnotePr>
          <w:pgSz w:w="11906" w:h="16838"/>
          <w:pgMar w:top="1134" w:right="709" w:bottom="1134" w:left="1701" w:header="709" w:footer="871" w:gutter="0"/>
          <w:cols w:space="708"/>
          <w:titlePg/>
          <w:docGrid w:linePitch="381"/>
        </w:sectPr>
      </w:pPr>
    </w:p>
    <w:p w14:paraId="4840B6B9" w14:textId="77777777" w:rsidR="00AA131E" w:rsidRPr="00A30DC9" w:rsidRDefault="00A26CFC" w:rsidP="00A30DC9">
      <w:pPr>
        <w:pStyle w:val="12"/>
        <w:rPr>
          <w:sz w:val="32"/>
        </w:rPr>
      </w:pPr>
      <w:bookmarkStart w:id="40" w:name="_Toc65500907"/>
      <w:r w:rsidRPr="00A30DC9">
        <w:rPr>
          <w:sz w:val="32"/>
        </w:rPr>
        <w:t xml:space="preserve">РАЗДЕЛ </w:t>
      </w:r>
      <w:r w:rsidR="004E6A00">
        <w:rPr>
          <w:sz w:val="32"/>
        </w:rPr>
        <w:t>8</w:t>
      </w:r>
      <w:r w:rsidR="00811AEE" w:rsidRPr="00A30DC9">
        <w:rPr>
          <w:sz w:val="32"/>
        </w:rPr>
        <w:t xml:space="preserve">. </w:t>
      </w:r>
      <w:r w:rsidR="00206E38" w:rsidRPr="00A30DC9">
        <w:rPr>
          <w:sz w:val="32"/>
        </w:rPr>
        <w:t>Показатели удовлетворенности потребителей качеством товаров, работ и услуг на товарных рынках Новосибирской области и состоянием ценовой конкуренции</w:t>
      </w:r>
      <w:bookmarkEnd w:id="40"/>
    </w:p>
    <w:p w14:paraId="75AEBEC1" w14:textId="77777777" w:rsidR="00A26CFC" w:rsidRPr="00A26CFC" w:rsidRDefault="00A26CFC" w:rsidP="00A26CFC">
      <w:pPr>
        <w:spacing w:after="0" w:line="240" w:lineRule="auto"/>
      </w:pPr>
    </w:p>
    <w:p w14:paraId="4BD8F35D" w14:textId="77777777" w:rsidR="00623BFA" w:rsidRPr="00A77B08" w:rsidRDefault="006778A0" w:rsidP="00A77B08">
      <w:pPr>
        <w:spacing w:after="0" w:line="240" w:lineRule="auto"/>
        <w:ind w:firstLine="709"/>
        <w:jc w:val="both"/>
        <w:rPr>
          <w:rFonts w:eastAsia="Calibri"/>
          <w:sz w:val="28"/>
          <w:szCs w:val="28"/>
        </w:rPr>
      </w:pPr>
      <w:r w:rsidRPr="00A77B08">
        <w:rPr>
          <w:rFonts w:eastAsia="Calibri"/>
          <w:sz w:val="28"/>
          <w:szCs w:val="28"/>
        </w:rPr>
        <w:t xml:space="preserve">Удовлетворенность потребителей качеством </w:t>
      </w:r>
      <w:r w:rsidR="00623BFA" w:rsidRPr="00A77B08">
        <w:rPr>
          <w:rFonts w:eastAsia="Calibri"/>
          <w:sz w:val="28"/>
          <w:szCs w:val="28"/>
        </w:rPr>
        <w:t xml:space="preserve">товаров, работ и услуг на товарных рынках Новосибирской области </w:t>
      </w:r>
      <w:r w:rsidRPr="00A77B08">
        <w:rPr>
          <w:rFonts w:eastAsia="Calibri"/>
          <w:sz w:val="28"/>
          <w:szCs w:val="28"/>
        </w:rPr>
        <w:t xml:space="preserve">варьируется от 25,5% до </w:t>
      </w:r>
      <w:r w:rsidR="000E507F">
        <w:rPr>
          <w:rFonts w:eastAsia="Calibri"/>
          <w:sz w:val="28"/>
          <w:szCs w:val="28"/>
        </w:rPr>
        <w:t>69,5</w:t>
      </w:r>
      <w:r w:rsidRPr="00A77B08">
        <w:rPr>
          <w:rFonts w:eastAsia="Calibri"/>
          <w:sz w:val="28"/>
          <w:szCs w:val="28"/>
        </w:rPr>
        <w:t>%</w:t>
      </w:r>
      <w:r w:rsidR="00623BFA" w:rsidRPr="00A77B08">
        <w:rPr>
          <w:rFonts w:eastAsia="Calibri"/>
          <w:sz w:val="28"/>
          <w:szCs w:val="28"/>
        </w:rPr>
        <w:t xml:space="preserve"> и на подавляющем большинстве рынков превышает удовлетворенность потребителей уровнем цен. Исключение составляют только рынок услуг общего образования, на котор</w:t>
      </w:r>
      <w:r w:rsidR="000E507F">
        <w:rPr>
          <w:rFonts w:eastAsia="Calibri"/>
          <w:sz w:val="28"/>
          <w:szCs w:val="28"/>
        </w:rPr>
        <w:t>ом</w:t>
      </w:r>
      <w:r w:rsidR="00623BFA" w:rsidRPr="00A77B08">
        <w:rPr>
          <w:rFonts w:eastAsia="Calibri"/>
          <w:sz w:val="28"/>
          <w:szCs w:val="28"/>
        </w:rPr>
        <w:t xml:space="preserve"> удовлетворенность качеством услуг несколько ниже, чем удовлетворенность уровнем цен</w:t>
      </w:r>
      <w:r w:rsidR="00F47957" w:rsidRPr="00A77B08">
        <w:rPr>
          <w:rFonts w:eastAsia="Calibri"/>
          <w:sz w:val="28"/>
          <w:szCs w:val="28"/>
        </w:rPr>
        <w:t xml:space="preserve"> (см. таблицу </w:t>
      </w:r>
      <w:r w:rsidR="00456C88">
        <w:rPr>
          <w:rFonts w:eastAsia="Calibri"/>
          <w:sz w:val="28"/>
          <w:szCs w:val="28"/>
        </w:rPr>
        <w:t>8</w:t>
      </w:r>
      <w:r w:rsidR="00F47957" w:rsidRPr="00A77B08">
        <w:rPr>
          <w:rFonts w:eastAsia="Calibri"/>
          <w:sz w:val="28"/>
          <w:szCs w:val="28"/>
        </w:rPr>
        <w:t>.1)</w:t>
      </w:r>
      <w:r w:rsidR="00623BFA" w:rsidRPr="00A77B08">
        <w:rPr>
          <w:rFonts w:eastAsia="Calibri"/>
          <w:sz w:val="28"/>
          <w:szCs w:val="28"/>
        </w:rPr>
        <w:t xml:space="preserve">. </w:t>
      </w:r>
    </w:p>
    <w:p w14:paraId="5CFD1D5C" w14:textId="77777777" w:rsidR="00F47957" w:rsidRPr="00A77B08" w:rsidRDefault="006778A0" w:rsidP="00A77B08">
      <w:pPr>
        <w:spacing w:after="0" w:line="240" w:lineRule="auto"/>
        <w:ind w:firstLine="709"/>
        <w:jc w:val="both"/>
        <w:rPr>
          <w:rFonts w:eastAsia="Calibri"/>
          <w:sz w:val="28"/>
          <w:szCs w:val="28"/>
        </w:rPr>
      </w:pPr>
      <w:r w:rsidRPr="00A77B08">
        <w:rPr>
          <w:rFonts w:eastAsia="Calibri"/>
          <w:sz w:val="28"/>
          <w:szCs w:val="28"/>
        </w:rPr>
        <w:t xml:space="preserve">Высокий уровень удовлетворенности качеством услуг (75% и выше) </w:t>
      </w:r>
      <w:r w:rsidR="00477E32">
        <w:rPr>
          <w:rFonts w:eastAsia="Calibri"/>
          <w:sz w:val="28"/>
          <w:szCs w:val="28"/>
        </w:rPr>
        <w:t xml:space="preserve">не </w:t>
      </w:r>
      <w:r w:rsidRPr="00A77B08">
        <w:rPr>
          <w:rFonts w:eastAsia="Calibri"/>
          <w:sz w:val="28"/>
          <w:szCs w:val="28"/>
        </w:rPr>
        <w:t xml:space="preserve">зафиксирован </w:t>
      </w:r>
      <w:r w:rsidR="00477E32">
        <w:rPr>
          <w:rFonts w:eastAsia="Calibri"/>
          <w:sz w:val="28"/>
          <w:szCs w:val="28"/>
        </w:rPr>
        <w:t>ни на одном</w:t>
      </w:r>
      <w:r w:rsidRPr="00A77B08">
        <w:rPr>
          <w:rFonts w:eastAsia="Calibri"/>
          <w:sz w:val="28"/>
          <w:szCs w:val="28"/>
        </w:rPr>
        <w:t xml:space="preserve"> </w:t>
      </w:r>
      <w:r w:rsidR="00477E32">
        <w:rPr>
          <w:rFonts w:eastAsia="Calibri"/>
          <w:sz w:val="28"/>
          <w:szCs w:val="28"/>
        </w:rPr>
        <w:t xml:space="preserve">рынке. </w:t>
      </w:r>
      <w:r w:rsidRPr="00A77B08">
        <w:rPr>
          <w:rFonts w:eastAsia="Calibri"/>
          <w:sz w:val="28"/>
          <w:szCs w:val="28"/>
        </w:rPr>
        <w:t>На 1</w:t>
      </w:r>
      <w:r w:rsidR="00477E32">
        <w:rPr>
          <w:rFonts w:eastAsia="Calibri"/>
          <w:sz w:val="28"/>
          <w:szCs w:val="28"/>
        </w:rPr>
        <w:t>8</w:t>
      </w:r>
      <w:r w:rsidRPr="00A77B08">
        <w:rPr>
          <w:rFonts w:eastAsia="Calibri"/>
          <w:sz w:val="28"/>
          <w:szCs w:val="28"/>
        </w:rPr>
        <w:t xml:space="preserve"> из 33 товарных рынков отмечается средний уровень удовлетворенности качеством услуг (от 50,</w:t>
      </w:r>
      <w:r w:rsidR="0045225D">
        <w:rPr>
          <w:rFonts w:eastAsia="Calibri"/>
          <w:sz w:val="28"/>
          <w:szCs w:val="28"/>
        </w:rPr>
        <w:t>0</w:t>
      </w:r>
      <w:r w:rsidRPr="00A77B08">
        <w:rPr>
          <w:rFonts w:eastAsia="Calibri"/>
          <w:sz w:val="28"/>
          <w:szCs w:val="28"/>
        </w:rPr>
        <w:t xml:space="preserve">% до </w:t>
      </w:r>
      <w:r w:rsidR="0045225D">
        <w:rPr>
          <w:rFonts w:eastAsia="Calibri"/>
          <w:sz w:val="28"/>
          <w:szCs w:val="28"/>
        </w:rPr>
        <w:t>69,5</w:t>
      </w:r>
      <w:r w:rsidRPr="00A77B08">
        <w:rPr>
          <w:rFonts w:eastAsia="Calibri"/>
          <w:sz w:val="28"/>
          <w:szCs w:val="28"/>
        </w:rPr>
        <w:t xml:space="preserve">%); несколько выше он на следующих рынках: </w:t>
      </w:r>
      <w:r w:rsidR="00B36485" w:rsidRPr="00B36485">
        <w:rPr>
          <w:rFonts w:eastAsia="Calibri"/>
          <w:sz w:val="28"/>
          <w:szCs w:val="28"/>
        </w:rPr>
        <w:t>рынок услуг розничной торговли лекарственными препаратами, медицинскими изделиями и сопутствующими товарами</w:t>
      </w:r>
      <w:r w:rsidRPr="00A77B08">
        <w:rPr>
          <w:rFonts w:eastAsia="Calibri"/>
          <w:sz w:val="28"/>
          <w:szCs w:val="28"/>
        </w:rPr>
        <w:t xml:space="preserve"> (</w:t>
      </w:r>
      <w:r w:rsidR="00B36485">
        <w:rPr>
          <w:rFonts w:eastAsia="Calibri"/>
          <w:sz w:val="28"/>
          <w:szCs w:val="28"/>
        </w:rPr>
        <w:t>69,5</w:t>
      </w:r>
      <w:r w:rsidRPr="00A77B08">
        <w:rPr>
          <w:rFonts w:eastAsia="Calibri"/>
          <w:sz w:val="28"/>
          <w:szCs w:val="28"/>
        </w:rPr>
        <w:t xml:space="preserve">%), </w:t>
      </w:r>
      <w:r w:rsidR="00B36485" w:rsidRPr="00B36485">
        <w:rPr>
          <w:rFonts w:eastAsia="Calibri"/>
          <w:sz w:val="28"/>
          <w:szCs w:val="28"/>
        </w:rPr>
        <w:t>рынок услуг связи, в том числе услуг по предоставлению широкополосного доступа к информационно-телекоммуникационной сети «Интернет»</w:t>
      </w:r>
      <w:r w:rsidRPr="00A77B08">
        <w:rPr>
          <w:rFonts w:eastAsia="Calibri"/>
          <w:sz w:val="28"/>
          <w:szCs w:val="28"/>
        </w:rPr>
        <w:t xml:space="preserve"> (</w:t>
      </w:r>
      <w:r w:rsidR="00B36485">
        <w:rPr>
          <w:rFonts w:eastAsia="Calibri"/>
          <w:sz w:val="28"/>
          <w:szCs w:val="28"/>
        </w:rPr>
        <w:t xml:space="preserve">68,0%). </w:t>
      </w:r>
      <w:r w:rsidRPr="00A77B08">
        <w:rPr>
          <w:rFonts w:eastAsia="Calibri"/>
          <w:sz w:val="28"/>
          <w:szCs w:val="28"/>
        </w:rPr>
        <w:t>На 1</w:t>
      </w:r>
      <w:r w:rsidR="00B36485">
        <w:rPr>
          <w:rFonts w:eastAsia="Calibri"/>
          <w:sz w:val="28"/>
          <w:szCs w:val="28"/>
        </w:rPr>
        <w:t>5</w:t>
      </w:r>
      <w:r w:rsidRPr="00A77B08">
        <w:rPr>
          <w:rFonts w:eastAsia="Calibri"/>
          <w:sz w:val="28"/>
          <w:szCs w:val="28"/>
        </w:rPr>
        <w:t xml:space="preserve"> товарных рынках зафиксирован низкий уровень удовлетворенности потребителей качеством услуг (менее 50%). </w:t>
      </w:r>
    </w:p>
    <w:p w14:paraId="755C45CF" w14:textId="77777777" w:rsidR="00F47957" w:rsidRPr="00A77B08" w:rsidRDefault="00F47957" w:rsidP="00F820C5">
      <w:pPr>
        <w:spacing w:after="0" w:line="240" w:lineRule="auto"/>
        <w:ind w:firstLine="709"/>
        <w:jc w:val="both"/>
        <w:rPr>
          <w:rFonts w:eastAsia="Calibri"/>
          <w:sz w:val="28"/>
          <w:szCs w:val="28"/>
        </w:rPr>
      </w:pPr>
      <w:r w:rsidRPr="00A77B08">
        <w:rPr>
          <w:rFonts w:eastAsia="Calibri"/>
          <w:sz w:val="28"/>
          <w:szCs w:val="28"/>
        </w:rPr>
        <w:t xml:space="preserve">Удовлетворенность потребителей уровнем цен на исследуемых товарных рынках Новосибирской области варьируется от </w:t>
      </w:r>
      <w:r w:rsidR="0045225D">
        <w:rPr>
          <w:rFonts w:eastAsia="Calibri"/>
          <w:sz w:val="28"/>
          <w:szCs w:val="28"/>
        </w:rPr>
        <w:t>21,7</w:t>
      </w:r>
      <w:r w:rsidRPr="00A77B08">
        <w:rPr>
          <w:rFonts w:eastAsia="Calibri"/>
          <w:sz w:val="28"/>
          <w:szCs w:val="28"/>
        </w:rPr>
        <w:t xml:space="preserve">% до </w:t>
      </w:r>
      <w:r w:rsidR="0045225D">
        <w:rPr>
          <w:rFonts w:eastAsia="Calibri"/>
          <w:sz w:val="28"/>
          <w:szCs w:val="28"/>
        </w:rPr>
        <w:t>60,7</w:t>
      </w:r>
      <w:r w:rsidRPr="00A77B08">
        <w:rPr>
          <w:rFonts w:eastAsia="Calibri"/>
          <w:sz w:val="28"/>
          <w:szCs w:val="28"/>
        </w:rPr>
        <w:t xml:space="preserve">%. Высокий уровень удовлетворенности ценами (75% и выше) не зафиксирован ни на одном рынке, средний уровень удовлетворенности (от </w:t>
      </w:r>
      <w:r w:rsidR="0045225D">
        <w:rPr>
          <w:rFonts w:eastAsia="Calibri"/>
          <w:sz w:val="28"/>
          <w:szCs w:val="28"/>
        </w:rPr>
        <w:t>51,2</w:t>
      </w:r>
      <w:r w:rsidRPr="00A77B08">
        <w:rPr>
          <w:rFonts w:eastAsia="Calibri"/>
          <w:sz w:val="28"/>
          <w:szCs w:val="28"/>
        </w:rPr>
        <w:t xml:space="preserve">% до </w:t>
      </w:r>
      <w:r w:rsidR="0045225D">
        <w:rPr>
          <w:rFonts w:eastAsia="Calibri"/>
          <w:sz w:val="28"/>
          <w:szCs w:val="28"/>
        </w:rPr>
        <w:t>60,7</w:t>
      </w:r>
      <w:r w:rsidRPr="00A77B08">
        <w:rPr>
          <w:rFonts w:eastAsia="Calibri"/>
          <w:sz w:val="28"/>
          <w:szCs w:val="28"/>
        </w:rPr>
        <w:t xml:space="preserve">%) наблюдается на </w:t>
      </w:r>
      <w:r w:rsidR="0045225D">
        <w:rPr>
          <w:rFonts w:eastAsia="Calibri"/>
          <w:sz w:val="28"/>
          <w:szCs w:val="28"/>
        </w:rPr>
        <w:t>6</w:t>
      </w:r>
      <w:r w:rsidRPr="00A77B08">
        <w:rPr>
          <w:rFonts w:eastAsia="Calibri"/>
          <w:sz w:val="28"/>
          <w:szCs w:val="28"/>
        </w:rPr>
        <w:t xml:space="preserve"> из 33 исследуемых товарных рынков. Более высокий уровень удовлетворенности ценами отмечается на рынках транспортных услуг: </w:t>
      </w:r>
      <w:r w:rsidR="00F820C5" w:rsidRPr="00F820C5">
        <w:rPr>
          <w:rFonts w:eastAsia="Calibri"/>
          <w:sz w:val="28"/>
          <w:szCs w:val="28"/>
        </w:rPr>
        <w:t xml:space="preserve">услуг связи, в том числе услуг по предоставлению широкополосного доступа к информационно-телекоммуникационной сети «Интернет» </w:t>
      </w:r>
      <w:r w:rsidR="00F820C5" w:rsidRPr="00F820C5">
        <w:rPr>
          <w:rFonts w:eastAsia="Calibri"/>
          <w:sz w:val="28"/>
          <w:szCs w:val="28"/>
        </w:rPr>
        <w:tab/>
      </w:r>
      <w:r w:rsidR="00F820C5">
        <w:rPr>
          <w:rFonts w:eastAsia="Calibri"/>
          <w:sz w:val="28"/>
          <w:szCs w:val="28"/>
        </w:rPr>
        <w:t xml:space="preserve"> (</w:t>
      </w:r>
      <w:r w:rsidR="00F820C5" w:rsidRPr="00F820C5">
        <w:rPr>
          <w:rFonts w:eastAsia="Calibri"/>
          <w:sz w:val="28"/>
          <w:szCs w:val="28"/>
        </w:rPr>
        <w:t>60,7%</w:t>
      </w:r>
      <w:r w:rsidR="00F820C5">
        <w:rPr>
          <w:rFonts w:eastAsia="Calibri"/>
          <w:sz w:val="28"/>
          <w:szCs w:val="28"/>
        </w:rPr>
        <w:t xml:space="preserve">); </w:t>
      </w:r>
      <w:r w:rsidR="00F820C5" w:rsidRPr="00F820C5">
        <w:rPr>
          <w:rFonts w:eastAsia="Calibri"/>
          <w:sz w:val="28"/>
          <w:szCs w:val="28"/>
        </w:rPr>
        <w:t>оказания услуг по перевозке пассажиров и багажа легковым такси на т</w:t>
      </w:r>
      <w:r w:rsidR="00F820C5">
        <w:rPr>
          <w:rFonts w:eastAsia="Calibri"/>
          <w:sz w:val="28"/>
          <w:szCs w:val="28"/>
        </w:rPr>
        <w:t>ерритории Новосибирской области (</w:t>
      </w:r>
      <w:r w:rsidR="00F820C5" w:rsidRPr="00F820C5">
        <w:rPr>
          <w:rFonts w:eastAsia="Calibri"/>
          <w:sz w:val="28"/>
          <w:szCs w:val="28"/>
        </w:rPr>
        <w:t>57,8%</w:t>
      </w:r>
      <w:r w:rsidR="00F820C5">
        <w:rPr>
          <w:rFonts w:eastAsia="Calibri"/>
          <w:sz w:val="28"/>
          <w:szCs w:val="28"/>
        </w:rPr>
        <w:t xml:space="preserve">); </w:t>
      </w:r>
      <w:r w:rsidR="00F820C5" w:rsidRPr="00F820C5">
        <w:rPr>
          <w:rFonts w:eastAsia="Calibri"/>
          <w:sz w:val="28"/>
          <w:szCs w:val="28"/>
        </w:rPr>
        <w:t>оказания услуг по перевозке пассажиров автомобильным транспортом по межмуниципальным</w:t>
      </w:r>
      <w:r w:rsidR="00F820C5">
        <w:rPr>
          <w:rFonts w:eastAsia="Calibri"/>
          <w:sz w:val="28"/>
          <w:szCs w:val="28"/>
        </w:rPr>
        <w:t xml:space="preserve"> маршрутам регулярных перевозок (</w:t>
      </w:r>
      <w:r w:rsidR="00F820C5" w:rsidRPr="00F820C5">
        <w:rPr>
          <w:rFonts w:eastAsia="Calibri"/>
          <w:sz w:val="28"/>
          <w:szCs w:val="28"/>
        </w:rPr>
        <w:t>55,4%</w:t>
      </w:r>
      <w:r w:rsidR="00F820C5">
        <w:rPr>
          <w:rFonts w:eastAsia="Calibri"/>
          <w:sz w:val="28"/>
          <w:szCs w:val="28"/>
        </w:rPr>
        <w:t>); услуг общего образования (</w:t>
      </w:r>
      <w:r w:rsidR="00F820C5" w:rsidRPr="00F820C5">
        <w:rPr>
          <w:rFonts w:eastAsia="Calibri"/>
          <w:sz w:val="28"/>
          <w:szCs w:val="28"/>
        </w:rPr>
        <w:t>55,4%</w:t>
      </w:r>
      <w:r w:rsidR="00F820C5">
        <w:rPr>
          <w:rFonts w:eastAsia="Calibri"/>
          <w:sz w:val="28"/>
          <w:szCs w:val="28"/>
        </w:rPr>
        <w:t>)</w:t>
      </w:r>
      <w:r w:rsidRPr="00A77B08">
        <w:rPr>
          <w:rFonts w:eastAsia="Calibri"/>
          <w:sz w:val="28"/>
          <w:szCs w:val="28"/>
        </w:rPr>
        <w:t>. На 2</w:t>
      </w:r>
      <w:r w:rsidR="00F820C5">
        <w:rPr>
          <w:rFonts w:eastAsia="Calibri"/>
          <w:sz w:val="28"/>
          <w:szCs w:val="28"/>
        </w:rPr>
        <w:t>7</w:t>
      </w:r>
      <w:r w:rsidRPr="00A77B08">
        <w:rPr>
          <w:rFonts w:eastAsia="Calibri"/>
          <w:sz w:val="28"/>
          <w:szCs w:val="28"/>
        </w:rPr>
        <w:t xml:space="preserve"> товарных рынках отмечается низкий уровень удовлетворенности потребителей уровнем цен (менее 50%). </w:t>
      </w:r>
    </w:p>
    <w:p w14:paraId="6FEF0BE9" w14:textId="77777777" w:rsidR="00F47957" w:rsidRPr="00A77B08" w:rsidRDefault="00F47957" w:rsidP="00A77B08">
      <w:pPr>
        <w:spacing w:after="0" w:line="240" w:lineRule="auto"/>
        <w:ind w:firstLine="709"/>
        <w:jc w:val="both"/>
        <w:rPr>
          <w:rFonts w:eastAsia="Calibri"/>
          <w:sz w:val="28"/>
          <w:szCs w:val="28"/>
        </w:rPr>
      </w:pPr>
      <w:r w:rsidRPr="00A77B08">
        <w:rPr>
          <w:rFonts w:eastAsia="Calibri"/>
          <w:sz w:val="28"/>
          <w:szCs w:val="28"/>
        </w:rPr>
        <w:t xml:space="preserve">Наиболее низкая удовлетворенность как качеством услуг, так и уровнем цен зафиксирована на рынке дорожного строительства (исключая проектирование): удовлетворенность качеством выражают только 25,5% потребителей, а удовлетворенность ценами – </w:t>
      </w:r>
      <w:r w:rsidR="00977D41">
        <w:rPr>
          <w:rFonts w:eastAsia="Calibri"/>
          <w:sz w:val="28"/>
          <w:szCs w:val="28"/>
        </w:rPr>
        <w:t>21,7</w:t>
      </w:r>
      <w:r w:rsidRPr="00A77B08">
        <w:rPr>
          <w:rFonts w:eastAsia="Calibri"/>
          <w:sz w:val="28"/>
          <w:szCs w:val="28"/>
        </w:rPr>
        <w:t xml:space="preserve">% потребителей, что свидетельствует о слабом развитии конкуренции на данном рынке. </w:t>
      </w:r>
    </w:p>
    <w:p w14:paraId="40A8D145" w14:textId="77777777" w:rsidR="006778A0" w:rsidRPr="00A77B08" w:rsidRDefault="00F47957" w:rsidP="00A77B08">
      <w:pPr>
        <w:spacing w:after="0" w:line="240" w:lineRule="auto"/>
        <w:ind w:firstLine="709"/>
        <w:jc w:val="both"/>
        <w:rPr>
          <w:rFonts w:eastAsia="Calibri"/>
          <w:sz w:val="28"/>
          <w:szCs w:val="28"/>
        </w:rPr>
      </w:pPr>
      <w:r w:rsidRPr="00A77B08">
        <w:rPr>
          <w:rFonts w:eastAsia="Calibri"/>
          <w:sz w:val="28"/>
          <w:szCs w:val="28"/>
        </w:rPr>
        <w:t xml:space="preserve">При оценке динамики качества товаров, услуг на товарных рынках Новосибирской области преобладает мнение </w:t>
      </w:r>
      <w:r w:rsidR="006778A0" w:rsidRPr="00A77B08">
        <w:rPr>
          <w:rFonts w:eastAsia="Calibri"/>
          <w:sz w:val="28"/>
          <w:szCs w:val="28"/>
        </w:rPr>
        <w:t xml:space="preserve">об отсутствии изменений качества </w:t>
      </w:r>
      <w:r w:rsidRPr="00A77B08">
        <w:rPr>
          <w:rFonts w:eastAsia="Calibri"/>
          <w:sz w:val="28"/>
          <w:szCs w:val="28"/>
        </w:rPr>
        <w:t xml:space="preserve">за последние 3 года (так считают </w:t>
      </w:r>
      <w:r w:rsidR="00AD762B">
        <w:rPr>
          <w:rFonts w:eastAsia="Calibri"/>
          <w:sz w:val="28"/>
          <w:szCs w:val="28"/>
        </w:rPr>
        <w:t>46,4</w:t>
      </w:r>
      <w:r w:rsidR="00A559E3">
        <w:rPr>
          <w:rFonts w:eastAsia="Calibri"/>
          <w:sz w:val="28"/>
          <w:szCs w:val="28"/>
        </w:rPr>
        <w:t>–</w:t>
      </w:r>
      <w:r w:rsidR="00AD762B">
        <w:rPr>
          <w:rFonts w:eastAsia="Calibri"/>
          <w:sz w:val="28"/>
          <w:szCs w:val="28"/>
        </w:rPr>
        <w:t>68,7</w:t>
      </w:r>
      <w:r w:rsidR="006778A0" w:rsidRPr="00A77B08">
        <w:rPr>
          <w:rFonts w:eastAsia="Calibri"/>
          <w:sz w:val="28"/>
          <w:szCs w:val="28"/>
        </w:rPr>
        <w:t xml:space="preserve">% </w:t>
      </w:r>
      <w:r w:rsidRPr="00A77B08">
        <w:rPr>
          <w:rFonts w:eastAsia="Calibri"/>
          <w:sz w:val="28"/>
          <w:szCs w:val="28"/>
        </w:rPr>
        <w:t xml:space="preserve">потребителей </w:t>
      </w:r>
      <w:r w:rsidR="006778A0" w:rsidRPr="00A77B08">
        <w:rPr>
          <w:rFonts w:eastAsia="Calibri"/>
          <w:sz w:val="28"/>
          <w:szCs w:val="28"/>
        </w:rPr>
        <w:t xml:space="preserve">на </w:t>
      </w:r>
      <w:r w:rsidRPr="00A77B08">
        <w:rPr>
          <w:rFonts w:eastAsia="Calibri"/>
          <w:sz w:val="28"/>
          <w:szCs w:val="28"/>
        </w:rPr>
        <w:t xml:space="preserve">различных </w:t>
      </w:r>
      <w:r w:rsidR="006778A0" w:rsidRPr="00A77B08">
        <w:rPr>
          <w:rFonts w:eastAsia="Calibri"/>
          <w:sz w:val="28"/>
          <w:szCs w:val="28"/>
        </w:rPr>
        <w:t>рынк</w:t>
      </w:r>
      <w:r w:rsidRPr="00A77B08">
        <w:rPr>
          <w:rFonts w:eastAsia="Calibri"/>
          <w:sz w:val="28"/>
          <w:szCs w:val="28"/>
        </w:rPr>
        <w:t>ах)</w:t>
      </w:r>
      <w:r w:rsidR="006778A0" w:rsidRPr="00A77B08">
        <w:rPr>
          <w:rFonts w:eastAsia="Calibri"/>
          <w:sz w:val="28"/>
          <w:szCs w:val="28"/>
        </w:rPr>
        <w:t xml:space="preserve">. </w:t>
      </w:r>
      <w:r w:rsidRPr="00A77B08">
        <w:rPr>
          <w:rFonts w:eastAsia="Calibri"/>
          <w:sz w:val="28"/>
          <w:szCs w:val="28"/>
        </w:rPr>
        <w:t xml:space="preserve">При этом </w:t>
      </w:r>
      <w:r w:rsidR="006778A0" w:rsidRPr="00A77B08">
        <w:rPr>
          <w:rFonts w:eastAsia="Calibri"/>
          <w:sz w:val="28"/>
          <w:szCs w:val="28"/>
        </w:rPr>
        <w:t>мнения о снижении</w:t>
      </w:r>
      <w:r w:rsidRPr="00A77B08">
        <w:rPr>
          <w:rFonts w:eastAsia="Calibri"/>
          <w:sz w:val="28"/>
          <w:szCs w:val="28"/>
        </w:rPr>
        <w:t xml:space="preserve"> качества (</w:t>
      </w:r>
      <w:r w:rsidR="00AD762B">
        <w:rPr>
          <w:rFonts w:eastAsia="Calibri"/>
          <w:sz w:val="28"/>
          <w:szCs w:val="28"/>
        </w:rPr>
        <w:t>17,3-38,7</w:t>
      </w:r>
      <w:r w:rsidRPr="00A77B08">
        <w:rPr>
          <w:rFonts w:eastAsia="Calibri"/>
          <w:sz w:val="28"/>
          <w:szCs w:val="28"/>
        </w:rPr>
        <w:t>%) несколько более распространены, чем мнения о его п</w:t>
      </w:r>
      <w:r w:rsidR="006778A0" w:rsidRPr="00A77B08">
        <w:rPr>
          <w:rFonts w:eastAsia="Calibri"/>
          <w:sz w:val="28"/>
          <w:szCs w:val="28"/>
        </w:rPr>
        <w:t>овышении</w:t>
      </w:r>
      <w:r w:rsidRPr="00A77B08">
        <w:rPr>
          <w:rFonts w:eastAsia="Calibri"/>
          <w:sz w:val="28"/>
          <w:szCs w:val="28"/>
        </w:rPr>
        <w:t xml:space="preserve"> (</w:t>
      </w:r>
      <w:r w:rsidR="00AD762B">
        <w:rPr>
          <w:rFonts w:eastAsia="Calibri"/>
          <w:sz w:val="28"/>
          <w:szCs w:val="28"/>
        </w:rPr>
        <w:t>12,4-29,5</w:t>
      </w:r>
      <w:r w:rsidRPr="00A77B08">
        <w:rPr>
          <w:rFonts w:eastAsia="Calibri"/>
          <w:sz w:val="28"/>
          <w:szCs w:val="28"/>
        </w:rPr>
        <w:t>%)</w:t>
      </w:r>
      <w:r w:rsidR="006778A0" w:rsidRPr="00A77B08">
        <w:rPr>
          <w:rFonts w:eastAsia="Calibri"/>
          <w:sz w:val="28"/>
          <w:szCs w:val="28"/>
        </w:rPr>
        <w:t xml:space="preserve">. </w:t>
      </w:r>
    </w:p>
    <w:p w14:paraId="27712600" w14:textId="77777777" w:rsidR="00441F02" w:rsidRPr="00A77B08" w:rsidRDefault="009D3CFA" w:rsidP="00497788">
      <w:pPr>
        <w:spacing w:after="0" w:line="240" w:lineRule="auto"/>
        <w:ind w:firstLine="709"/>
        <w:jc w:val="both"/>
        <w:rPr>
          <w:rFonts w:eastAsia="Calibri"/>
          <w:sz w:val="28"/>
          <w:szCs w:val="28"/>
        </w:rPr>
      </w:pPr>
      <w:r w:rsidRPr="00A77B08">
        <w:rPr>
          <w:rFonts w:eastAsia="Calibri"/>
          <w:sz w:val="28"/>
          <w:szCs w:val="28"/>
        </w:rPr>
        <w:t xml:space="preserve">При оценке динамики уровня цен </w:t>
      </w:r>
      <w:r w:rsidR="006778A0" w:rsidRPr="00A77B08">
        <w:rPr>
          <w:rFonts w:eastAsia="Calibri"/>
          <w:sz w:val="28"/>
          <w:szCs w:val="28"/>
        </w:rPr>
        <w:t xml:space="preserve">большинство потребителей </w:t>
      </w:r>
      <w:r w:rsidRPr="00A77B08">
        <w:rPr>
          <w:rFonts w:eastAsia="Calibri"/>
          <w:sz w:val="28"/>
          <w:szCs w:val="28"/>
        </w:rPr>
        <w:t xml:space="preserve">на всех рассматриваемых товарных рынках </w:t>
      </w:r>
      <w:r w:rsidR="006778A0" w:rsidRPr="00A77B08">
        <w:rPr>
          <w:rFonts w:eastAsia="Calibri"/>
          <w:sz w:val="28"/>
          <w:szCs w:val="28"/>
        </w:rPr>
        <w:t xml:space="preserve">отмечают повышение цен </w:t>
      </w:r>
      <w:r w:rsidRPr="00A77B08">
        <w:rPr>
          <w:rFonts w:eastAsia="Calibri"/>
          <w:sz w:val="28"/>
          <w:szCs w:val="28"/>
        </w:rPr>
        <w:t>(</w:t>
      </w:r>
      <w:r w:rsidR="00C06DD1">
        <w:rPr>
          <w:rFonts w:eastAsia="Calibri"/>
          <w:sz w:val="28"/>
          <w:szCs w:val="28"/>
        </w:rPr>
        <w:t>71,0-91,2</w:t>
      </w:r>
      <w:r w:rsidRPr="00A77B08">
        <w:rPr>
          <w:rFonts w:eastAsia="Calibri"/>
          <w:sz w:val="28"/>
          <w:szCs w:val="28"/>
        </w:rPr>
        <w:t>%)</w:t>
      </w:r>
      <w:r w:rsidR="006778A0" w:rsidRPr="00A77B08">
        <w:rPr>
          <w:rFonts w:eastAsia="Calibri"/>
          <w:sz w:val="28"/>
          <w:szCs w:val="28"/>
        </w:rPr>
        <w:t xml:space="preserve">. </w:t>
      </w:r>
      <w:r w:rsidRPr="00A77B08">
        <w:rPr>
          <w:rFonts w:eastAsia="Calibri"/>
          <w:sz w:val="28"/>
          <w:szCs w:val="28"/>
        </w:rPr>
        <w:t>Чаще всего п</w:t>
      </w:r>
      <w:r w:rsidR="006778A0" w:rsidRPr="00A77B08">
        <w:rPr>
          <w:rFonts w:eastAsia="Calibri"/>
          <w:sz w:val="28"/>
          <w:szCs w:val="28"/>
        </w:rPr>
        <w:t xml:space="preserve">овышение уровня цен </w:t>
      </w:r>
      <w:r w:rsidRPr="00A77B08">
        <w:rPr>
          <w:rFonts w:eastAsia="Calibri"/>
          <w:sz w:val="28"/>
          <w:szCs w:val="28"/>
        </w:rPr>
        <w:t xml:space="preserve">потребители отмечают </w:t>
      </w:r>
      <w:r w:rsidR="00497788">
        <w:rPr>
          <w:rFonts w:eastAsia="Calibri"/>
          <w:sz w:val="28"/>
          <w:szCs w:val="28"/>
        </w:rPr>
        <w:t xml:space="preserve">на </w:t>
      </w:r>
      <w:r w:rsidRPr="00A77B08">
        <w:rPr>
          <w:rFonts w:eastAsia="Calibri"/>
          <w:sz w:val="28"/>
          <w:szCs w:val="28"/>
        </w:rPr>
        <w:t xml:space="preserve"> </w:t>
      </w:r>
      <w:r w:rsidR="00497788">
        <w:rPr>
          <w:rFonts w:eastAsia="Calibri"/>
          <w:sz w:val="28"/>
          <w:szCs w:val="28"/>
        </w:rPr>
        <w:t>рынке</w:t>
      </w:r>
      <w:r w:rsidR="00C06DD1" w:rsidRPr="00C06DD1">
        <w:rPr>
          <w:rFonts w:eastAsia="Calibri"/>
          <w:sz w:val="28"/>
          <w:szCs w:val="28"/>
        </w:rPr>
        <w:t xml:space="preserve"> услуг розничной торговли лекарственными препаратами, медицинскими изделиями </w:t>
      </w:r>
      <w:r w:rsidR="00497788">
        <w:rPr>
          <w:rFonts w:eastAsia="Calibri"/>
          <w:sz w:val="28"/>
          <w:szCs w:val="28"/>
        </w:rPr>
        <w:t>и сопутствующими товарами (91,2</w:t>
      </w:r>
      <w:r w:rsidR="00C06DD1" w:rsidRPr="00C06DD1">
        <w:rPr>
          <w:rFonts w:eastAsia="Calibri"/>
          <w:sz w:val="28"/>
          <w:szCs w:val="28"/>
        </w:rPr>
        <w:t>%</w:t>
      </w:r>
      <w:r w:rsidR="00497788">
        <w:rPr>
          <w:rFonts w:eastAsia="Calibri"/>
          <w:sz w:val="28"/>
          <w:szCs w:val="28"/>
        </w:rPr>
        <w:t xml:space="preserve">); </w:t>
      </w:r>
      <w:r w:rsidR="00C06DD1" w:rsidRPr="00C06DD1">
        <w:rPr>
          <w:rFonts w:eastAsia="Calibri"/>
          <w:sz w:val="28"/>
          <w:szCs w:val="28"/>
        </w:rPr>
        <w:t xml:space="preserve">теплоснабжения </w:t>
      </w:r>
      <w:r w:rsidR="00497788">
        <w:rPr>
          <w:rFonts w:eastAsia="Calibri"/>
          <w:sz w:val="28"/>
          <w:szCs w:val="28"/>
        </w:rPr>
        <w:t>(производство тепловой энергии) (</w:t>
      </w:r>
      <w:r w:rsidR="00C06DD1" w:rsidRPr="00C06DD1">
        <w:rPr>
          <w:rFonts w:eastAsia="Calibri"/>
          <w:sz w:val="28"/>
          <w:szCs w:val="28"/>
        </w:rPr>
        <w:t>89,4%</w:t>
      </w:r>
      <w:r w:rsidR="00497788">
        <w:rPr>
          <w:rFonts w:eastAsia="Calibri"/>
          <w:sz w:val="28"/>
          <w:szCs w:val="28"/>
        </w:rPr>
        <w:t xml:space="preserve">); </w:t>
      </w:r>
      <w:r w:rsidR="00C06DD1" w:rsidRPr="00C06DD1">
        <w:rPr>
          <w:rFonts w:eastAsia="Calibri"/>
          <w:sz w:val="28"/>
          <w:szCs w:val="28"/>
        </w:rPr>
        <w:t>услуг по сбору и транспортированию твердых коммунальных отходов</w:t>
      </w:r>
      <w:r w:rsidR="00497788">
        <w:rPr>
          <w:rFonts w:eastAsia="Calibri"/>
          <w:sz w:val="28"/>
          <w:szCs w:val="28"/>
        </w:rPr>
        <w:t xml:space="preserve"> (</w:t>
      </w:r>
      <w:r w:rsidR="00555FCF">
        <w:rPr>
          <w:rFonts w:eastAsia="Calibri"/>
          <w:sz w:val="28"/>
          <w:szCs w:val="28"/>
        </w:rPr>
        <w:t>88,1</w:t>
      </w:r>
      <w:r w:rsidR="00C06DD1" w:rsidRPr="00C06DD1">
        <w:rPr>
          <w:rFonts w:eastAsia="Calibri"/>
          <w:sz w:val="28"/>
          <w:szCs w:val="28"/>
        </w:rPr>
        <w:t>%</w:t>
      </w:r>
      <w:r w:rsidR="00497788">
        <w:rPr>
          <w:rFonts w:eastAsia="Calibri"/>
          <w:sz w:val="28"/>
          <w:szCs w:val="28"/>
        </w:rPr>
        <w:t xml:space="preserve">);  </w:t>
      </w:r>
      <w:r w:rsidR="00C06DD1" w:rsidRPr="00C06DD1">
        <w:rPr>
          <w:rFonts w:eastAsia="Calibri"/>
          <w:sz w:val="28"/>
          <w:szCs w:val="28"/>
        </w:rPr>
        <w:t xml:space="preserve">жилищного строительства (за исключением Московского </w:t>
      </w:r>
      <w:r w:rsidR="00497788">
        <w:rPr>
          <w:rFonts w:eastAsia="Calibri"/>
          <w:sz w:val="28"/>
          <w:szCs w:val="28"/>
        </w:rPr>
        <w:t>фонда реновации жилой застройки (</w:t>
      </w:r>
      <w:r w:rsidR="00555FCF">
        <w:rPr>
          <w:rFonts w:eastAsia="Calibri"/>
          <w:sz w:val="28"/>
          <w:szCs w:val="28"/>
        </w:rPr>
        <w:t>88,0</w:t>
      </w:r>
      <w:r w:rsidR="00C06DD1" w:rsidRPr="00C06DD1">
        <w:rPr>
          <w:rFonts w:eastAsia="Calibri"/>
          <w:sz w:val="28"/>
          <w:szCs w:val="28"/>
        </w:rPr>
        <w:t>%</w:t>
      </w:r>
      <w:r w:rsidR="00497788">
        <w:rPr>
          <w:rFonts w:eastAsia="Calibri"/>
          <w:sz w:val="28"/>
          <w:szCs w:val="28"/>
        </w:rPr>
        <w:t xml:space="preserve">); </w:t>
      </w:r>
      <w:r w:rsidR="00C06DD1" w:rsidRPr="00C06DD1">
        <w:rPr>
          <w:rFonts w:eastAsia="Calibri"/>
          <w:sz w:val="28"/>
          <w:szCs w:val="28"/>
        </w:rPr>
        <w:t>услуг детского отдыха и оздоровления</w:t>
      </w:r>
      <w:r w:rsidR="00C06DD1" w:rsidRPr="00C06DD1">
        <w:rPr>
          <w:rFonts w:eastAsia="Calibri"/>
          <w:sz w:val="28"/>
          <w:szCs w:val="28"/>
        </w:rPr>
        <w:tab/>
      </w:r>
      <w:r w:rsidR="00497788">
        <w:rPr>
          <w:rFonts w:eastAsia="Calibri"/>
          <w:sz w:val="28"/>
          <w:szCs w:val="28"/>
        </w:rPr>
        <w:t>(</w:t>
      </w:r>
      <w:r w:rsidR="00555FCF">
        <w:rPr>
          <w:rFonts w:eastAsia="Calibri"/>
          <w:sz w:val="28"/>
          <w:szCs w:val="28"/>
        </w:rPr>
        <w:t>87,6</w:t>
      </w:r>
      <w:r w:rsidR="00C06DD1" w:rsidRPr="00C06DD1">
        <w:rPr>
          <w:rFonts w:eastAsia="Calibri"/>
          <w:sz w:val="28"/>
          <w:szCs w:val="28"/>
        </w:rPr>
        <w:t>%</w:t>
      </w:r>
      <w:r w:rsidR="00497788">
        <w:rPr>
          <w:rFonts w:eastAsia="Calibri"/>
          <w:sz w:val="28"/>
          <w:szCs w:val="28"/>
        </w:rPr>
        <w:t xml:space="preserve">); </w:t>
      </w:r>
      <w:r w:rsidR="00C06DD1" w:rsidRPr="00C06DD1">
        <w:rPr>
          <w:rFonts w:eastAsia="Calibri"/>
          <w:sz w:val="28"/>
          <w:szCs w:val="28"/>
        </w:rPr>
        <w:t>оказания услуг по перевозке пассажиров автомобильным транспортом по межмуниципальным маршрутам регулярных перевозок</w:t>
      </w:r>
      <w:r w:rsidR="00C06DD1" w:rsidRPr="00C06DD1">
        <w:rPr>
          <w:rFonts w:eastAsia="Calibri"/>
          <w:sz w:val="28"/>
          <w:szCs w:val="28"/>
        </w:rPr>
        <w:tab/>
      </w:r>
      <w:r w:rsidR="00497788">
        <w:rPr>
          <w:rFonts w:eastAsia="Calibri"/>
          <w:sz w:val="28"/>
          <w:szCs w:val="28"/>
        </w:rPr>
        <w:t>(</w:t>
      </w:r>
      <w:r w:rsidR="00555FCF">
        <w:rPr>
          <w:rFonts w:eastAsia="Calibri"/>
          <w:sz w:val="28"/>
          <w:szCs w:val="28"/>
        </w:rPr>
        <w:t>87,5</w:t>
      </w:r>
      <w:r w:rsidR="00C06DD1" w:rsidRPr="00C06DD1">
        <w:rPr>
          <w:rFonts w:eastAsia="Calibri"/>
          <w:sz w:val="28"/>
          <w:szCs w:val="28"/>
        </w:rPr>
        <w:t>%</w:t>
      </w:r>
      <w:r w:rsidR="00497788">
        <w:rPr>
          <w:rFonts w:eastAsia="Calibri"/>
          <w:sz w:val="28"/>
          <w:szCs w:val="28"/>
        </w:rPr>
        <w:t xml:space="preserve">); </w:t>
      </w:r>
      <w:r w:rsidR="00C06DD1" w:rsidRPr="00C06DD1">
        <w:rPr>
          <w:rFonts w:eastAsia="Calibri"/>
          <w:sz w:val="28"/>
          <w:szCs w:val="28"/>
        </w:rPr>
        <w:t>купли-продажи электрической энергии (мощности) на розничном рынке э</w:t>
      </w:r>
      <w:r w:rsidR="00497788">
        <w:rPr>
          <w:rFonts w:eastAsia="Calibri"/>
          <w:sz w:val="28"/>
          <w:szCs w:val="28"/>
        </w:rPr>
        <w:t>лектрической энергии (мощности) (</w:t>
      </w:r>
      <w:r w:rsidR="00555FCF">
        <w:rPr>
          <w:rFonts w:eastAsia="Calibri"/>
          <w:sz w:val="28"/>
          <w:szCs w:val="28"/>
        </w:rPr>
        <w:t>87,2</w:t>
      </w:r>
      <w:r w:rsidR="00C06DD1" w:rsidRPr="00C06DD1">
        <w:rPr>
          <w:rFonts w:eastAsia="Calibri"/>
          <w:sz w:val="28"/>
          <w:szCs w:val="28"/>
        </w:rPr>
        <w:t>%</w:t>
      </w:r>
      <w:r w:rsidR="00497788">
        <w:rPr>
          <w:rFonts w:eastAsia="Calibri"/>
          <w:sz w:val="28"/>
          <w:szCs w:val="28"/>
        </w:rPr>
        <w:t xml:space="preserve">);  </w:t>
      </w:r>
      <w:r w:rsidR="00C06DD1" w:rsidRPr="00C06DD1">
        <w:rPr>
          <w:rFonts w:eastAsia="Calibri"/>
          <w:sz w:val="28"/>
          <w:szCs w:val="28"/>
        </w:rPr>
        <w:t>оказания услуг по перевозке пассажиров автомобильным транспортом по муниципальным маршрутам регулярных перевозок</w:t>
      </w:r>
      <w:r w:rsidR="00C06DD1" w:rsidRPr="00C06DD1">
        <w:rPr>
          <w:rFonts w:eastAsia="Calibri"/>
          <w:sz w:val="28"/>
          <w:szCs w:val="28"/>
        </w:rPr>
        <w:tab/>
      </w:r>
      <w:r w:rsidR="00497788">
        <w:rPr>
          <w:rFonts w:eastAsia="Calibri"/>
          <w:sz w:val="28"/>
          <w:szCs w:val="28"/>
        </w:rPr>
        <w:t>(</w:t>
      </w:r>
      <w:r w:rsidR="00555FCF">
        <w:rPr>
          <w:rFonts w:eastAsia="Calibri"/>
          <w:sz w:val="28"/>
          <w:szCs w:val="28"/>
        </w:rPr>
        <w:t>87,1</w:t>
      </w:r>
      <w:r w:rsidR="00C06DD1" w:rsidRPr="00C06DD1">
        <w:rPr>
          <w:rFonts w:eastAsia="Calibri"/>
          <w:sz w:val="28"/>
          <w:szCs w:val="28"/>
        </w:rPr>
        <w:t>%</w:t>
      </w:r>
      <w:r w:rsidR="00497788">
        <w:rPr>
          <w:rFonts w:eastAsia="Calibri"/>
          <w:sz w:val="28"/>
          <w:szCs w:val="28"/>
        </w:rPr>
        <w:t xml:space="preserve">); </w:t>
      </w:r>
      <w:r w:rsidR="00C06DD1" w:rsidRPr="00C06DD1">
        <w:rPr>
          <w:rFonts w:eastAsia="Calibri"/>
          <w:sz w:val="28"/>
          <w:szCs w:val="28"/>
        </w:rPr>
        <w:t>услуг до</w:t>
      </w:r>
      <w:r w:rsidR="00497788">
        <w:rPr>
          <w:rFonts w:eastAsia="Calibri"/>
          <w:sz w:val="28"/>
          <w:szCs w:val="28"/>
        </w:rPr>
        <w:t>полнительного образования детей (</w:t>
      </w:r>
      <w:r w:rsidR="00555FCF">
        <w:rPr>
          <w:rFonts w:eastAsia="Calibri"/>
          <w:sz w:val="28"/>
          <w:szCs w:val="28"/>
        </w:rPr>
        <w:t>86,9</w:t>
      </w:r>
      <w:r w:rsidR="00C06DD1" w:rsidRPr="00C06DD1">
        <w:rPr>
          <w:rFonts w:eastAsia="Calibri"/>
          <w:sz w:val="28"/>
          <w:szCs w:val="28"/>
        </w:rPr>
        <w:t>%</w:t>
      </w:r>
      <w:r w:rsidR="00497788">
        <w:rPr>
          <w:rFonts w:eastAsia="Calibri"/>
          <w:sz w:val="28"/>
          <w:szCs w:val="28"/>
        </w:rPr>
        <w:t xml:space="preserve">); </w:t>
      </w:r>
      <w:r w:rsidR="00C06DD1" w:rsidRPr="00C06DD1">
        <w:rPr>
          <w:rFonts w:eastAsia="Calibri"/>
          <w:sz w:val="28"/>
          <w:szCs w:val="28"/>
        </w:rPr>
        <w:t>выполнения работ по содержанию и текущему ремонту общего имущества собственников помещений в многоквартирном доме</w:t>
      </w:r>
      <w:r w:rsidR="00C06DD1" w:rsidRPr="00C06DD1">
        <w:rPr>
          <w:rFonts w:eastAsia="Calibri"/>
          <w:sz w:val="28"/>
          <w:szCs w:val="28"/>
        </w:rPr>
        <w:tab/>
      </w:r>
      <w:r w:rsidR="00497788">
        <w:rPr>
          <w:rFonts w:eastAsia="Calibri"/>
          <w:sz w:val="28"/>
          <w:szCs w:val="28"/>
        </w:rPr>
        <w:t>(</w:t>
      </w:r>
      <w:r w:rsidR="00555FCF">
        <w:rPr>
          <w:rFonts w:eastAsia="Calibri"/>
          <w:sz w:val="28"/>
          <w:szCs w:val="28"/>
        </w:rPr>
        <w:t>86,6</w:t>
      </w:r>
      <w:r w:rsidR="00C06DD1" w:rsidRPr="00C06DD1">
        <w:rPr>
          <w:rFonts w:eastAsia="Calibri"/>
          <w:sz w:val="28"/>
          <w:szCs w:val="28"/>
        </w:rPr>
        <w:t>%</w:t>
      </w:r>
      <w:r w:rsidR="00497788">
        <w:rPr>
          <w:rFonts w:eastAsia="Calibri"/>
          <w:sz w:val="28"/>
          <w:szCs w:val="28"/>
        </w:rPr>
        <w:t>).</w:t>
      </w:r>
      <w:r w:rsidR="00C06DD1" w:rsidRPr="00C06DD1">
        <w:rPr>
          <w:rFonts w:eastAsia="Calibri"/>
          <w:sz w:val="28"/>
          <w:szCs w:val="28"/>
        </w:rPr>
        <w:t xml:space="preserve"> </w:t>
      </w:r>
      <w:r w:rsidR="006778A0" w:rsidRPr="00A77B08">
        <w:rPr>
          <w:rFonts w:eastAsia="Calibri"/>
          <w:sz w:val="28"/>
          <w:szCs w:val="28"/>
        </w:rPr>
        <w:t xml:space="preserve">Отсутствие изменений в уровне цен отмечают от </w:t>
      </w:r>
      <w:r w:rsidR="00497788">
        <w:rPr>
          <w:rFonts w:eastAsia="Calibri"/>
          <w:sz w:val="28"/>
          <w:szCs w:val="28"/>
        </w:rPr>
        <w:t>6,9</w:t>
      </w:r>
      <w:r w:rsidR="006778A0" w:rsidRPr="00A77B08">
        <w:rPr>
          <w:rFonts w:eastAsia="Calibri"/>
          <w:sz w:val="28"/>
          <w:szCs w:val="28"/>
        </w:rPr>
        <w:t xml:space="preserve">% потребителей (на рынке </w:t>
      </w:r>
      <w:r w:rsidR="00497788" w:rsidRPr="00497788">
        <w:rPr>
          <w:rFonts w:eastAsia="Calibri"/>
          <w:sz w:val="28"/>
          <w:szCs w:val="28"/>
        </w:rPr>
        <w:t>услуг розничной торговли лекарственными препаратами, медицинскими изделиями и сопутствующими товарами</w:t>
      </w:r>
      <w:r w:rsidR="006778A0" w:rsidRPr="00A77B08">
        <w:rPr>
          <w:rFonts w:eastAsia="Calibri"/>
          <w:sz w:val="28"/>
          <w:szCs w:val="28"/>
        </w:rPr>
        <w:t xml:space="preserve">) до </w:t>
      </w:r>
      <w:r w:rsidR="00555FCF">
        <w:rPr>
          <w:rFonts w:eastAsia="Calibri"/>
          <w:sz w:val="28"/>
          <w:szCs w:val="28"/>
        </w:rPr>
        <w:t>21,6</w:t>
      </w:r>
      <w:r w:rsidR="006778A0" w:rsidRPr="00A77B08">
        <w:rPr>
          <w:rFonts w:eastAsia="Calibri"/>
          <w:sz w:val="28"/>
          <w:szCs w:val="28"/>
        </w:rPr>
        <w:t xml:space="preserve">% потребителей (на рынке </w:t>
      </w:r>
      <w:r w:rsidR="00555FCF" w:rsidRPr="00555FCF">
        <w:rPr>
          <w:rFonts w:eastAsia="Calibri"/>
          <w:sz w:val="28"/>
          <w:szCs w:val="28"/>
        </w:rPr>
        <w:t>товарной аквакультуры</w:t>
      </w:r>
      <w:r w:rsidR="006778A0" w:rsidRPr="00A77B08">
        <w:rPr>
          <w:rFonts w:eastAsia="Calibri"/>
          <w:sz w:val="28"/>
          <w:szCs w:val="28"/>
        </w:rPr>
        <w:t xml:space="preserve">). Незначительная доля потребителей (от </w:t>
      </w:r>
      <w:r w:rsidR="00555FCF">
        <w:rPr>
          <w:rFonts w:eastAsia="Calibri"/>
          <w:sz w:val="28"/>
          <w:szCs w:val="28"/>
        </w:rPr>
        <w:t>1,4</w:t>
      </w:r>
      <w:r w:rsidR="006778A0" w:rsidRPr="00A77B08">
        <w:rPr>
          <w:rFonts w:eastAsia="Calibri"/>
          <w:sz w:val="28"/>
          <w:szCs w:val="28"/>
        </w:rPr>
        <w:t xml:space="preserve">% до </w:t>
      </w:r>
      <w:r w:rsidR="00555FCF">
        <w:rPr>
          <w:rFonts w:eastAsia="Calibri"/>
          <w:sz w:val="28"/>
          <w:szCs w:val="28"/>
        </w:rPr>
        <w:t>7,8</w:t>
      </w:r>
      <w:r w:rsidR="006778A0" w:rsidRPr="00A77B08">
        <w:rPr>
          <w:rFonts w:eastAsia="Calibri"/>
          <w:sz w:val="28"/>
          <w:szCs w:val="28"/>
        </w:rPr>
        <w:t xml:space="preserve">%) говорят о снижении цен. </w:t>
      </w:r>
    </w:p>
    <w:p w14:paraId="3ACB90FD" w14:textId="77777777" w:rsidR="00441F02" w:rsidRPr="00A77B08" w:rsidRDefault="00441F02" w:rsidP="00A77B08">
      <w:pPr>
        <w:spacing w:after="0" w:line="240" w:lineRule="auto"/>
        <w:ind w:firstLine="709"/>
        <w:jc w:val="both"/>
        <w:rPr>
          <w:rFonts w:eastAsia="Calibri"/>
          <w:sz w:val="28"/>
          <w:szCs w:val="28"/>
        </w:rPr>
      </w:pPr>
      <w:r w:rsidRPr="00A77B08">
        <w:rPr>
          <w:rFonts w:eastAsia="Calibri"/>
          <w:sz w:val="28"/>
          <w:szCs w:val="28"/>
        </w:rPr>
        <w:t xml:space="preserve">Таким образом, по оценкам потребителей, наблюдаемый за последние 3 года рост уровня цен на большинстве товарных рынков не сопровождается повышением качества предоставляемых товаров, услуг, что свидетельствует о недостаточном развитии конкурентной среды. </w:t>
      </w:r>
    </w:p>
    <w:p w14:paraId="2E85FC39" w14:textId="7AD85CFC" w:rsidR="00BA22F6" w:rsidRDefault="00BA22F6">
      <w:pPr>
        <w:spacing w:after="160"/>
        <w:ind w:firstLine="0"/>
        <w:rPr>
          <w:rFonts w:eastAsia="Calibri"/>
          <w:szCs w:val="24"/>
        </w:rPr>
      </w:pPr>
      <w:r>
        <w:rPr>
          <w:rFonts w:eastAsia="Calibri"/>
          <w:szCs w:val="24"/>
        </w:rPr>
        <w:br w:type="page"/>
      </w:r>
    </w:p>
    <w:p w14:paraId="6529E707" w14:textId="77777777" w:rsidR="00DE5F66" w:rsidRPr="00A77B08" w:rsidRDefault="00DE5F66" w:rsidP="00A77B08">
      <w:pPr>
        <w:spacing w:after="0" w:line="240" w:lineRule="auto"/>
        <w:ind w:firstLine="0"/>
        <w:jc w:val="both"/>
        <w:rPr>
          <w:sz w:val="28"/>
          <w:szCs w:val="28"/>
        </w:rPr>
      </w:pPr>
      <w:r w:rsidRPr="00A77B08">
        <w:rPr>
          <w:rFonts w:eastAsia="SimSun"/>
          <w:sz w:val="28"/>
          <w:szCs w:val="28"/>
          <w:lang w:eastAsia="ar-SA"/>
        </w:rPr>
        <w:t xml:space="preserve">Таблица </w:t>
      </w:r>
      <w:r w:rsidR="00456C88">
        <w:rPr>
          <w:rFonts w:eastAsia="SimSun"/>
          <w:sz w:val="28"/>
          <w:szCs w:val="28"/>
          <w:lang w:eastAsia="ar-SA"/>
        </w:rPr>
        <w:t>8</w:t>
      </w:r>
      <w:r w:rsidRPr="00A77B08">
        <w:rPr>
          <w:rFonts w:eastAsia="SimSun"/>
          <w:sz w:val="28"/>
          <w:szCs w:val="28"/>
          <w:lang w:eastAsia="ar-SA"/>
        </w:rPr>
        <w:t xml:space="preserve">.1 </w:t>
      </w:r>
      <w:r w:rsidRPr="00A77B08">
        <w:rPr>
          <w:rFonts w:eastAsia="Calibri"/>
          <w:b/>
          <w:sz w:val="28"/>
          <w:szCs w:val="28"/>
        </w:rPr>
        <w:t>– Показатели удовлетворенности потребителей качеством товаров, услуг и состоянием ценовой конкуренции на товарных рынках (% от числа ответивших потребителей)</w:t>
      </w:r>
      <w:r w:rsidR="00430623" w:rsidRPr="00A77B08">
        <w:rPr>
          <w:rStyle w:val="aff5"/>
          <w:rFonts w:eastAsia="Calibri"/>
          <w:b/>
          <w:sz w:val="28"/>
          <w:szCs w:val="28"/>
        </w:rPr>
        <w:footnoteReference w:id="2"/>
      </w:r>
    </w:p>
    <w:tbl>
      <w:tblPr>
        <w:tblW w:w="5126" w:type="pct"/>
        <w:tblInd w:w="-147" w:type="dxa"/>
        <w:tblLayout w:type="fixed"/>
        <w:tblCellMar>
          <w:left w:w="57" w:type="dxa"/>
          <w:right w:w="57" w:type="dxa"/>
        </w:tblCellMar>
        <w:tblLook w:val="04A0" w:firstRow="1" w:lastRow="0" w:firstColumn="1" w:lastColumn="0" w:noHBand="0" w:noVBand="1"/>
      </w:tblPr>
      <w:tblGrid>
        <w:gridCol w:w="426"/>
        <w:gridCol w:w="3119"/>
        <w:gridCol w:w="681"/>
        <w:gridCol w:w="681"/>
        <w:gridCol w:w="623"/>
        <w:gridCol w:w="693"/>
        <w:gridCol w:w="725"/>
        <w:gridCol w:w="693"/>
        <w:gridCol w:w="693"/>
        <w:gridCol w:w="693"/>
        <w:gridCol w:w="693"/>
      </w:tblGrid>
      <w:tr w:rsidR="0004776B" w:rsidRPr="00E83857" w14:paraId="2597F0D8" w14:textId="77777777" w:rsidTr="00E83857">
        <w:trPr>
          <w:trHeight w:val="2397"/>
          <w:tblHeader/>
        </w:trPr>
        <w:tc>
          <w:tcPr>
            <w:tcW w:w="4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90ECF5" w14:textId="77777777" w:rsidR="0004776B" w:rsidRPr="00E83857" w:rsidRDefault="0004776B" w:rsidP="00ED5E57">
            <w:pPr>
              <w:spacing w:after="0" w:line="240" w:lineRule="auto"/>
              <w:ind w:firstLine="0"/>
              <w:jc w:val="center"/>
              <w:rPr>
                <w:rFonts w:ascii="Times New Roman" w:eastAsia="Times New Roman" w:hAnsi="Times New Roman" w:cs="Times New Roman"/>
                <w:color w:val="000000"/>
                <w:sz w:val="18"/>
                <w:szCs w:val="18"/>
                <w:lang w:eastAsia="ru-RU"/>
              </w:rPr>
            </w:pPr>
            <w:r w:rsidRPr="00E83857">
              <w:rPr>
                <w:rFonts w:ascii="Times New Roman" w:eastAsia="Times New Roman" w:hAnsi="Times New Roman" w:cs="Times New Roman"/>
                <w:color w:val="000000"/>
                <w:sz w:val="18"/>
                <w:szCs w:val="18"/>
                <w:lang w:eastAsia="ru-RU"/>
              </w:rPr>
              <w:t>№</w:t>
            </w:r>
          </w:p>
        </w:tc>
        <w:tc>
          <w:tcPr>
            <w:tcW w:w="3119" w:type="dxa"/>
            <w:tcBorders>
              <w:top w:val="single" w:sz="8" w:space="0" w:color="auto"/>
              <w:left w:val="nil"/>
              <w:bottom w:val="single" w:sz="4" w:space="0" w:color="auto"/>
              <w:right w:val="single" w:sz="4" w:space="0" w:color="auto"/>
            </w:tcBorders>
            <w:shd w:val="clear" w:color="auto" w:fill="auto"/>
            <w:noWrap/>
            <w:vAlign w:val="center"/>
            <w:hideMark/>
          </w:tcPr>
          <w:p w14:paraId="39DF3EAF" w14:textId="77777777" w:rsidR="0004776B" w:rsidRPr="00E83857" w:rsidRDefault="0004776B" w:rsidP="00ED5E57">
            <w:pPr>
              <w:spacing w:after="0" w:line="240" w:lineRule="auto"/>
              <w:ind w:firstLine="0"/>
              <w:jc w:val="center"/>
              <w:rPr>
                <w:rFonts w:ascii="Times New Roman" w:eastAsia="Times New Roman" w:hAnsi="Times New Roman" w:cs="Times New Roman"/>
                <w:color w:val="000000"/>
                <w:sz w:val="18"/>
                <w:szCs w:val="18"/>
                <w:lang w:eastAsia="ru-RU"/>
              </w:rPr>
            </w:pPr>
            <w:r w:rsidRPr="00E83857">
              <w:rPr>
                <w:rFonts w:ascii="Times New Roman" w:eastAsia="Times New Roman" w:hAnsi="Times New Roman" w:cs="Times New Roman"/>
                <w:color w:val="000000"/>
                <w:sz w:val="18"/>
                <w:szCs w:val="18"/>
                <w:lang w:eastAsia="ru-RU"/>
              </w:rPr>
              <w:t>Товарный рынок</w:t>
            </w:r>
          </w:p>
        </w:tc>
        <w:tc>
          <w:tcPr>
            <w:tcW w:w="681" w:type="dxa"/>
            <w:tcBorders>
              <w:top w:val="single" w:sz="4" w:space="0" w:color="auto"/>
              <w:left w:val="nil"/>
              <w:bottom w:val="single" w:sz="4" w:space="0" w:color="auto"/>
              <w:right w:val="single" w:sz="4" w:space="0" w:color="auto"/>
            </w:tcBorders>
            <w:shd w:val="clear" w:color="auto" w:fill="auto"/>
            <w:textDirection w:val="btLr"/>
            <w:vAlign w:val="bottom"/>
            <w:hideMark/>
          </w:tcPr>
          <w:p w14:paraId="44748495" w14:textId="77777777" w:rsidR="0004776B" w:rsidRPr="00E83857" w:rsidRDefault="0004776B" w:rsidP="00ED5E57">
            <w:pPr>
              <w:spacing w:after="0" w:line="240" w:lineRule="auto"/>
              <w:ind w:firstLine="0"/>
              <w:jc w:val="center"/>
              <w:rPr>
                <w:rFonts w:ascii="Times New Roman" w:eastAsia="Times New Roman" w:hAnsi="Times New Roman" w:cs="Times New Roman"/>
                <w:color w:val="000000"/>
                <w:sz w:val="18"/>
                <w:szCs w:val="18"/>
                <w:lang w:eastAsia="ru-RU"/>
              </w:rPr>
            </w:pPr>
            <w:r w:rsidRPr="00E83857">
              <w:rPr>
                <w:rFonts w:ascii="Times New Roman" w:eastAsia="Times New Roman" w:hAnsi="Times New Roman" w:cs="Times New Roman"/>
                <w:color w:val="000000"/>
                <w:sz w:val="18"/>
                <w:szCs w:val="18"/>
                <w:lang w:eastAsia="ru-RU"/>
              </w:rPr>
              <w:t xml:space="preserve">Уровень удовлетворенности </w:t>
            </w:r>
            <w:r w:rsidRPr="00E83857">
              <w:rPr>
                <w:rFonts w:ascii="Times New Roman" w:eastAsia="Times New Roman" w:hAnsi="Times New Roman" w:cs="Times New Roman"/>
                <w:b/>
                <w:color w:val="000000"/>
                <w:sz w:val="18"/>
                <w:szCs w:val="18"/>
                <w:lang w:eastAsia="ru-RU"/>
              </w:rPr>
              <w:t>качеством</w:t>
            </w:r>
            <w:r w:rsidRPr="00E83857">
              <w:rPr>
                <w:rFonts w:ascii="Times New Roman" w:eastAsia="Times New Roman" w:hAnsi="Times New Roman" w:cs="Times New Roman"/>
                <w:color w:val="000000"/>
                <w:sz w:val="18"/>
                <w:szCs w:val="18"/>
                <w:lang w:eastAsia="ru-RU"/>
              </w:rPr>
              <w:t xml:space="preserve"> товаров и услуг </w:t>
            </w:r>
          </w:p>
        </w:tc>
        <w:tc>
          <w:tcPr>
            <w:tcW w:w="681" w:type="dxa"/>
            <w:tcBorders>
              <w:top w:val="single" w:sz="4" w:space="0" w:color="auto"/>
              <w:left w:val="nil"/>
              <w:bottom w:val="single" w:sz="4" w:space="0" w:color="auto"/>
              <w:right w:val="single" w:sz="4" w:space="0" w:color="auto"/>
            </w:tcBorders>
            <w:shd w:val="clear" w:color="auto" w:fill="auto"/>
            <w:textDirection w:val="btLr"/>
            <w:vAlign w:val="bottom"/>
            <w:hideMark/>
          </w:tcPr>
          <w:p w14:paraId="450F2D22" w14:textId="77777777" w:rsidR="0004776B" w:rsidRPr="00E83857" w:rsidRDefault="0004776B" w:rsidP="00ED5E57">
            <w:pPr>
              <w:spacing w:after="0" w:line="240" w:lineRule="auto"/>
              <w:ind w:firstLine="0"/>
              <w:jc w:val="center"/>
              <w:rPr>
                <w:rFonts w:ascii="Times New Roman" w:eastAsia="Times New Roman" w:hAnsi="Times New Roman" w:cs="Times New Roman"/>
                <w:color w:val="000000"/>
                <w:sz w:val="18"/>
                <w:szCs w:val="18"/>
                <w:lang w:eastAsia="ru-RU"/>
              </w:rPr>
            </w:pPr>
            <w:r w:rsidRPr="00E83857">
              <w:rPr>
                <w:rFonts w:ascii="Times New Roman" w:eastAsia="Times New Roman" w:hAnsi="Times New Roman" w:cs="Times New Roman"/>
                <w:color w:val="000000"/>
                <w:sz w:val="18"/>
                <w:szCs w:val="18"/>
                <w:lang w:eastAsia="ru-RU"/>
              </w:rPr>
              <w:t xml:space="preserve">Улучшение качества товаров и услуг за последние 3 года </w:t>
            </w:r>
          </w:p>
        </w:tc>
        <w:tc>
          <w:tcPr>
            <w:tcW w:w="623" w:type="dxa"/>
            <w:tcBorders>
              <w:top w:val="single" w:sz="4" w:space="0" w:color="auto"/>
              <w:left w:val="nil"/>
              <w:bottom w:val="single" w:sz="4" w:space="0" w:color="auto"/>
              <w:right w:val="single" w:sz="4" w:space="0" w:color="auto"/>
            </w:tcBorders>
            <w:shd w:val="clear" w:color="auto" w:fill="auto"/>
            <w:textDirection w:val="btLr"/>
            <w:vAlign w:val="bottom"/>
            <w:hideMark/>
          </w:tcPr>
          <w:p w14:paraId="7243457E" w14:textId="77777777" w:rsidR="0004776B" w:rsidRPr="00E83857" w:rsidRDefault="0004776B" w:rsidP="00ED5E57">
            <w:pPr>
              <w:spacing w:after="0" w:line="240" w:lineRule="auto"/>
              <w:ind w:firstLine="0"/>
              <w:jc w:val="center"/>
              <w:rPr>
                <w:rFonts w:ascii="Times New Roman" w:eastAsia="Times New Roman" w:hAnsi="Times New Roman" w:cs="Times New Roman"/>
                <w:color w:val="000000"/>
                <w:sz w:val="18"/>
                <w:szCs w:val="18"/>
                <w:lang w:eastAsia="ru-RU"/>
              </w:rPr>
            </w:pPr>
            <w:r w:rsidRPr="00E83857">
              <w:rPr>
                <w:rFonts w:ascii="Times New Roman" w:eastAsia="Times New Roman" w:hAnsi="Times New Roman" w:cs="Times New Roman"/>
                <w:color w:val="000000"/>
                <w:sz w:val="18"/>
                <w:szCs w:val="18"/>
                <w:lang w:eastAsia="ru-RU"/>
              </w:rPr>
              <w:t xml:space="preserve">Снижение качества товаров и услуг за последние 3 года </w:t>
            </w:r>
          </w:p>
        </w:tc>
        <w:tc>
          <w:tcPr>
            <w:tcW w:w="693" w:type="dxa"/>
            <w:tcBorders>
              <w:top w:val="single" w:sz="8" w:space="0" w:color="auto"/>
              <w:left w:val="single" w:sz="4" w:space="0" w:color="auto"/>
              <w:bottom w:val="single" w:sz="4" w:space="0" w:color="auto"/>
              <w:right w:val="single" w:sz="4" w:space="0" w:color="auto"/>
            </w:tcBorders>
            <w:shd w:val="clear" w:color="auto" w:fill="auto"/>
            <w:textDirection w:val="btLr"/>
            <w:vAlign w:val="bottom"/>
            <w:hideMark/>
          </w:tcPr>
          <w:p w14:paraId="19CDF24E" w14:textId="77777777" w:rsidR="0004776B" w:rsidRPr="00E83857" w:rsidRDefault="0004776B" w:rsidP="00ED5E57">
            <w:pPr>
              <w:spacing w:after="0" w:line="240" w:lineRule="auto"/>
              <w:ind w:firstLine="0"/>
              <w:jc w:val="center"/>
              <w:rPr>
                <w:rFonts w:ascii="Times New Roman" w:eastAsia="Times New Roman" w:hAnsi="Times New Roman" w:cs="Times New Roman"/>
                <w:color w:val="000000"/>
                <w:sz w:val="18"/>
                <w:szCs w:val="18"/>
                <w:lang w:eastAsia="ru-RU"/>
              </w:rPr>
            </w:pPr>
            <w:r w:rsidRPr="00E83857">
              <w:rPr>
                <w:rFonts w:ascii="Times New Roman" w:eastAsia="Times New Roman" w:hAnsi="Times New Roman" w:cs="Times New Roman"/>
                <w:color w:val="000000"/>
                <w:sz w:val="18"/>
                <w:szCs w:val="18"/>
                <w:lang w:eastAsia="ru-RU"/>
              </w:rPr>
              <w:t xml:space="preserve">Уровень удовлетворенности </w:t>
            </w:r>
            <w:r w:rsidRPr="00E83857">
              <w:rPr>
                <w:rFonts w:ascii="Times New Roman" w:eastAsia="Times New Roman" w:hAnsi="Times New Roman" w:cs="Times New Roman"/>
                <w:b/>
                <w:color w:val="000000"/>
                <w:sz w:val="18"/>
                <w:szCs w:val="18"/>
                <w:lang w:eastAsia="ru-RU"/>
              </w:rPr>
              <w:t>уровнем цен</w:t>
            </w:r>
            <w:r w:rsidRPr="00E83857">
              <w:rPr>
                <w:rFonts w:ascii="Times New Roman" w:eastAsia="Times New Roman" w:hAnsi="Times New Roman" w:cs="Times New Roman"/>
                <w:color w:val="000000"/>
                <w:sz w:val="18"/>
                <w:szCs w:val="18"/>
                <w:lang w:eastAsia="ru-RU"/>
              </w:rPr>
              <w:t xml:space="preserve"> товаров и услуг области</w:t>
            </w:r>
          </w:p>
        </w:tc>
        <w:tc>
          <w:tcPr>
            <w:tcW w:w="725" w:type="dxa"/>
            <w:tcBorders>
              <w:top w:val="single" w:sz="8" w:space="0" w:color="auto"/>
              <w:left w:val="nil"/>
              <w:bottom w:val="single" w:sz="4" w:space="0" w:color="auto"/>
              <w:right w:val="single" w:sz="4" w:space="0" w:color="auto"/>
            </w:tcBorders>
            <w:shd w:val="clear" w:color="auto" w:fill="auto"/>
            <w:textDirection w:val="btLr"/>
            <w:vAlign w:val="bottom"/>
            <w:hideMark/>
          </w:tcPr>
          <w:p w14:paraId="0CD553CF" w14:textId="77777777" w:rsidR="0004776B" w:rsidRPr="00E83857" w:rsidRDefault="0004776B" w:rsidP="00ED5E57">
            <w:pPr>
              <w:spacing w:after="0" w:line="240" w:lineRule="auto"/>
              <w:ind w:firstLine="0"/>
              <w:jc w:val="center"/>
              <w:rPr>
                <w:rFonts w:ascii="Times New Roman" w:eastAsia="Times New Roman" w:hAnsi="Times New Roman" w:cs="Times New Roman"/>
                <w:color w:val="000000"/>
                <w:sz w:val="18"/>
                <w:szCs w:val="18"/>
                <w:lang w:eastAsia="ru-RU"/>
              </w:rPr>
            </w:pPr>
            <w:r w:rsidRPr="00E83857">
              <w:rPr>
                <w:rFonts w:ascii="Times New Roman" w:eastAsia="Times New Roman" w:hAnsi="Times New Roman" w:cs="Times New Roman"/>
                <w:color w:val="000000"/>
                <w:sz w:val="18"/>
                <w:szCs w:val="18"/>
                <w:lang w:eastAsia="ru-RU"/>
              </w:rPr>
              <w:t xml:space="preserve">Увеличение удовлетворенности уровнем цен товаров и услуг за последние 3 года </w:t>
            </w:r>
          </w:p>
        </w:tc>
        <w:tc>
          <w:tcPr>
            <w:tcW w:w="693" w:type="dxa"/>
            <w:tcBorders>
              <w:top w:val="single" w:sz="8" w:space="0" w:color="auto"/>
              <w:left w:val="nil"/>
              <w:bottom w:val="single" w:sz="4" w:space="0" w:color="auto"/>
              <w:right w:val="single" w:sz="8" w:space="0" w:color="auto"/>
            </w:tcBorders>
            <w:shd w:val="clear" w:color="auto" w:fill="auto"/>
            <w:textDirection w:val="btLr"/>
            <w:vAlign w:val="bottom"/>
            <w:hideMark/>
          </w:tcPr>
          <w:p w14:paraId="6EFCEBE3" w14:textId="77777777" w:rsidR="0004776B" w:rsidRPr="00E83857" w:rsidRDefault="0004776B" w:rsidP="00ED5E57">
            <w:pPr>
              <w:spacing w:after="0" w:line="240" w:lineRule="auto"/>
              <w:ind w:firstLine="0"/>
              <w:jc w:val="center"/>
              <w:rPr>
                <w:rFonts w:ascii="Times New Roman" w:eastAsia="Times New Roman" w:hAnsi="Times New Roman" w:cs="Times New Roman"/>
                <w:color w:val="000000"/>
                <w:sz w:val="18"/>
                <w:szCs w:val="18"/>
                <w:lang w:eastAsia="ru-RU"/>
              </w:rPr>
            </w:pPr>
            <w:r w:rsidRPr="00E83857">
              <w:rPr>
                <w:rFonts w:ascii="Times New Roman" w:eastAsia="Times New Roman" w:hAnsi="Times New Roman" w:cs="Times New Roman"/>
                <w:color w:val="000000"/>
                <w:sz w:val="18"/>
                <w:szCs w:val="18"/>
                <w:lang w:eastAsia="ru-RU"/>
              </w:rPr>
              <w:t xml:space="preserve">Снижение удовлетворенности уровнем цен товаров и услуг за последние 3 года </w:t>
            </w:r>
          </w:p>
        </w:tc>
        <w:tc>
          <w:tcPr>
            <w:tcW w:w="693" w:type="dxa"/>
            <w:tcBorders>
              <w:top w:val="single" w:sz="8" w:space="0" w:color="auto"/>
              <w:left w:val="nil"/>
              <w:bottom w:val="single" w:sz="4" w:space="0" w:color="auto"/>
              <w:right w:val="single" w:sz="4" w:space="0" w:color="auto"/>
            </w:tcBorders>
            <w:shd w:val="clear" w:color="auto" w:fill="auto"/>
            <w:textDirection w:val="btLr"/>
            <w:vAlign w:val="bottom"/>
            <w:hideMark/>
          </w:tcPr>
          <w:p w14:paraId="77F24C70" w14:textId="77777777" w:rsidR="0004776B" w:rsidRPr="00E83857" w:rsidRDefault="0004776B" w:rsidP="00ED5E57">
            <w:pPr>
              <w:spacing w:after="0" w:line="240" w:lineRule="auto"/>
              <w:ind w:firstLine="0"/>
              <w:jc w:val="center"/>
              <w:rPr>
                <w:rFonts w:ascii="Times New Roman" w:eastAsia="Times New Roman" w:hAnsi="Times New Roman" w:cs="Times New Roman"/>
                <w:color w:val="000000"/>
                <w:sz w:val="18"/>
                <w:szCs w:val="18"/>
                <w:lang w:eastAsia="ru-RU"/>
              </w:rPr>
            </w:pPr>
            <w:r w:rsidRPr="00E83857">
              <w:rPr>
                <w:rFonts w:ascii="Times New Roman" w:eastAsia="Times New Roman" w:hAnsi="Times New Roman" w:cs="Times New Roman"/>
                <w:color w:val="000000"/>
                <w:sz w:val="18"/>
                <w:szCs w:val="18"/>
                <w:lang w:eastAsia="ru-RU"/>
              </w:rPr>
              <w:t xml:space="preserve">Уровень удовлетворенности </w:t>
            </w:r>
            <w:r w:rsidRPr="00E83857">
              <w:rPr>
                <w:rFonts w:ascii="Times New Roman" w:eastAsia="Times New Roman" w:hAnsi="Times New Roman" w:cs="Times New Roman"/>
                <w:b/>
                <w:color w:val="000000"/>
                <w:sz w:val="18"/>
                <w:szCs w:val="18"/>
                <w:lang w:eastAsia="ru-RU"/>
              </w:rPr>
              <w:t>возможностью выбора</w:t>
            </w:r>
            <w:r w:rsidRPr="00E83857">
              <w:rPr>
                <w:rFonts w:ascii="Times New Roman" w:eastAsia="Times New Roman" w:hAnsi="Times New Roman" w:cs="Times New Roman"/>
                <w:color w:val="000000"/>
                <w:sz w:val="18"/>
                <w:szCs w:val="18"/>
                <w:lang w:eastAsia="ru-RU"/>
              </w:rPr>
              <w:t xml:space="preserve"> товаров и услуг </w:t>
            </w:r>
          </w:p>
        </w:tc>
        <w:tc>
          <w:tcPr>
            <w:tcW w:w="693" w:type="dxa"/>
            <w:tcBorders>
              <w:top w:val="single" w:sz="8" w:space="0" w:color="auto"/>
              <w:left w:val="nil"/>
              <w:bottom w:val="single" w:sz="4" w:space="0" w:color="auto"/>
              <w:right w:val="single" w:sz="4" w:space="0" w:color="auto"/>
            </w:tcBorders>
            <w:shd w:val="clear" w:color="auto" w:fill="auto"/>
            <w:textDirection w:val="btLr"/>
            <w:vAlign w:val="bottom"/>
            <w:hideMark/>
          </w:tcPr>
          <w:p w14:paraId="256B50F6" w14:textId="77777777" w:rsidR="0004776B" w:rsidRPr="00E83857" w:rsidRDefault="0004776B" w:rsidP="00ED5E57">
            <w:pPr>
              <w:spacing w:after="0" w:line="240" w:lineRule="auto"/>
              <w:ind w:firstLine="0"/>
              <w:jc w:val="center"/>
              <w:rPr>
                <w:rFonts w:ascii="Times New Roman" w:eastAsia="Times New Roman" w:hAnsi="Times New Roman" w:cs="Times New Roman"/>
                <w:color w:val="000000"/>
                <w:sz w:val="18"/>
                <w:szCs w:val="18"/>
                <w:lang w:eastAsia="ru-RU"/>
              </w:rPr>
            </w:pPr>
            <w:r w:rsidRPr="00E83857">
              <w:rPr>
                <w:rFonts w:ascii="Times New Roman" w:eastAsia="Times New Roman" w:hAnsi="Times New Roman" w:cs="Times New Roman"/>
                <w:color w:val="000000"/>
                <w:sz w:val="18"/>
                <w:szCs w:val="18"/>
                <w:lang w:eastAsia="ru-RU"/>
              </w:rPr>
              <w:t xml:space="preserve">Увеличение возможности выбора товаров и услуг за последние 3 года </w:t>
            </w:r>
          </w:p>
        </w:tc>
        <w:tc>
          <w:tcPr>
            <w:tcW w:w="693" w:type="dxa"/>
            <w:tcBorders>
              <w:top w:val="single" w:sz="8" w:space="0" w:color="auto"/>
              <w:left w:val="nil"/>
              <w:bottom w:val="single" w:sz="4" w:space="0" w:color="auto"/>
              <w:right w:val="single" w:sz="8" w:space="0" w:color="auto"/>
            </w:tcBorders>
            <w:shd w:val="clear" w:color="auto" w:fill="auto"/>
            <w:textDirection w:val="btLr"/>
            <w:vAlign w:val="bottom"/>
            <w:hideMark/>
          </w:tcPr>
          <w:p w14:paraId="210DB2FA" w14:textId="77777777" w:rsidR="0004776B" w:rsidRPr="00E83857" w:rsidRDefault="0004776B" w:rsidP="00ED5E57">
            <w:pPr>
              <w:spacing w:after="0" w:line="240" w:lineRule="auto"/>
              <w:ind w:firstLine="0"/>
              <w:jc w:val="center"/>
              <w:rPr>
                <w:rFonts w:ascii="Times New Roman" w:eastAsia="Times New Roman" w:hAnsi="Times New Roman" w:cs="Times New Roman"/>
                <w:color w:val="000000"/>
                <w:sz w:val="18"/>
                <w:szCs w:val="18"/>
                <w:lang w:eastAsia="ru-RU"/>
              </w:rPr>
            </w:pPr>
            <w:r w:rsidRPr="00E83857">
              <w:rPr>
                <w:rFonts w:ascii="Times New Roman" w:eastAsia="Times New Roman" w:hAnsi="Times New Roman" w:cs="Times New Roman"/>
                <w:color w:val="000000"/>
                <w:sz w:val="18"/>
                <w:szCs w:val="18"/>
                <w:lang w:eastAsia="ru-RU"/>
              </w:rPr>
              <w:t xml:space="preserve">Снижение возможности выбора товаров и услуг за последние 3 года </w:t>
            </w:r>
          </w:p>
        </w:tc>
      </w:tr>
      <w:tr w:rsidR="0004776B" w:rsidRPr="0004776B" w14:paraId="399B2478" w14:textId="77777777" w:rsidTr="00E83857">
        <w:trPr>
          <w:trHeight w:val="30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14:paraId="50FF6802" w14:textId="77777777" w:rsidR="0004776B" w:rsidRPr="0004776B" w:rsidRDefault="0004776B" w:rsidP="0004776B">
            <w:pPr>
              <w:spacing w:after="0" w:line="240" w:lineRule="auto"/>
              <w:ind w:firstLine="0"/>
              <w:jc w:val="center"/>
              <w:rPr>
                <w:rFonts w:ascii="Times New Roman" w:eastAsia="Times New Roman" w:hAnsi="Times New Roman" w:cs="Times New Roman"/>
                <w:color w:val="000000"/>
                <w:sz w:val="20"/>
                <w:szCs w:val="20"/>
                <w:lang w:eastAsia="ru-RU"/>
              </w:rPr>
            </w:pPr>
            <w:r w:rsidRPr="0004776B">
              <w:rPr>
                <w:rFonts w:ascii="Times New Roman" w:eastAsia="Times New Roman" w:hAnsi="Times New Roman" w:cs="Times New Roman"/>
                <w:color w:val="000000"/>
                <w:sz w:val="20"/>
                <w:szCs w:val="20"/>
                <w:lang w:eastAsia="ru-RU"/>
              </w:rPr>
              <w:t>1</w:t>
            </w:r>
          </w:p>
        </w:tc>
        <w:tc>
          <w:tcPr>
            <w:tcW w:w="3119" w:type="dxa"/>
            <w:tcBorders>
              <w:top w:val="nil"/>
              <w:left w:val="nil"/>
              <w:bottom w:val="single" w:sz="4" w:space="0" w:color="auto"/>
              <w:right w:val="single" w:sz="4" w:space="0" w:color="auto"/>
            </w:tcBorders>
            <w:shd w:val="clear" w:color="auto" w:fill="auto"/>
            <w:vAlign w:val="bottom"/>
            <w:hideMark/>
          </w:tcPr>
          <w:p w14:paraId="7145F0E3" w14:textId="77777777" w:rsidR="0004776B" w:rsidRPr="0004776B" w:rsidRDefault="0004776B" w:rsidP="0004776B">
            <w:pPr>
              <w:spacing w:after="0" w:line="240" w:lineRule="auto"/>
              <w:ind w:firstLine="0"/>
              <w:rPr>
                <w:rFonts w:ascii="Times New Roman" w:eastAsia="Times New Roman" w:hAnsi="Times New Roman" w:cs="Times New Roman"/>
                <w:color w:val="000000"/>
                <w:sz w:val="20"/>
                <w:szCs w:val="20"/>
                <w:lang w:eastAsia="ru-RU"/>
              </w:rPr>
            </w:pPr>
            <w:r w:rsidRPr="0004776B">
              <w:rPr>
                <w:rFonts w:ascii="Times New Roman" w:eastAsia="Times New Roman" w:hAnsi="Times New Roman" w:cs="Times New Roman"/>
                <w:color w:val="000000"/>
                <w:sz w:val="20"/>
                <w:szCs w:val="20"/>
                <w:lang w:eastAsia="ru-RU"/>
              </w:rPr>
              <w:t>Рынок услуг дошкольного образования</w:t>
            </w:r>
          </w:p>
        </w:tc>
        <w:tc>
          <w:tcPr>
            <w:tcW w:w="681" w:type="dxa"/>
            <w:tcBorders>
              <w:top w:val="single" w:sz="4" w:space="0" w:color="auto"/>
              <w:left w:val="single" w:sz="4" w:space="0" w:color="auto"/>
              <w:bottom w:val="single" w:sz="4" w:space="0" w:color="auto"/>
              <w:right w:val="single" w:sz="4" w:space="0" w:color="auto"/>
            </w:tcBorders>
            <w:shd w:val="clear" w:color="000000" w:fill="94CD7E"/>
            <w:noWrap/>
            <w:vAlign w:val="center"/>
            <w:hideMark/>
          </w:tcPr>
          <w:p w14:paraId="23371E57"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63,8%</w:t>
            </w:r>
          </w:p>
        </w:tc>
        <w:tc>
          <w:tcPr>
            <w:tcW w:w="681" w:type="dxa"/>
            <w:tcBorders>
              <w:top w:val="single" w:sz="4" w:space="0" w:color="auto"/>
              <w:left w:val="single" w:sz="4" w:space="0" w:color="auto"/>
              <w:bottom w:val="single" w:sz="4" w:space="0" w:color="auto"/>
              <w:right w:val="single" w:sz="4" w:space="0" w:color="auto"/>
            </w:tcBorders>
            <w:shd w:val="clear" w:color="000000" w:fill="B9E1C6"/>
            <w:noWrap/>
            <w:vAlign w:val="center"/>
            <w:hideMark/>
          </w:tcPr>
          <w:p w14:paraId="1493BC69"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19,9%</w:t>
            </w:r>
          </w:p>
        </w:tc>
        <w:tc>
          <w:tcPr>
            <w:tcW w:w="623" w:type="dxa"/>
            <w:tcBorders>
              <w:top w:val="single" w:sz="4" w:space="0" w:color="auto"/>
              <w:left w:val="single" w:sz="4" w:space="0" w:color="auto"/>
              <w:bottom w:val="single" w:sz="4" w:space="0" w:color="auto"/>
              <w:right w:val="single" w:sz="4" w:space="0" w:color="auto"/>
            </w:tcBorders>
            <w:shd w:val="clear" w:color="000000" w:fill="FBCDD0"/>
            <w:noWrap/>
            <w:vAlign w:val="center"/>
            <w:hideMark/>
          </w:tcPr>
          <w:p w14:paraId="02AFC298"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24,2%</w:t>
            </w:r>
          </w:p>
        </w:tc>
        <w:tc>
          <w:tcPr>
            <w:tcW w:w="693" w:type="dxa"/>
            <w:tcBorders>
              <w:top w:val="single" w:sz="4" w:space="0" w:color="auto"/>
              <w:left w:val="single" w:sz="4" w:space="0" w:color="auto"/>
              <w:bottom w:val="single" w:sz="4" w:space="0" w:color="auto"/>
              <w:right w:val="single" w:sz="4" w:space="0" w:color="auto"/>
            </w:tcBorders>
            <w:shd w:val="clear" w:color="000000" w:fill="B7D780"/>
            <w:noWrap/>
            <w:vAlign w:val="center"/>
            <w:hideMark/>
          </w:tcPr>
          <w:p w14:paraId="2BC8E868"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49,5%</w:t>
            </w:r>
          </w:p>
        </w:tc>
        <w:tc>
          <w:tcPr>
            <w:tcW w:w="725" w:type="dxa"/>
            <w:tcBorders>
              <w:top w:val="single" w:sz="4" w:space="0" w:color="auto"/>
              <w:left w:val="single" w:sz="4" w:space="0" w:color="auto"/>
              <w:bottom w:val="single" w:sz="4" w:space="0" w:color="auto"/>
              <w:right w:val="single" w:sz="4" w:space="0" w:color="auto"/>
            </w:tcBorders>
            <w:shd w:val="clear" w:color="000000" w:fill="ABDBB9"/>
            <w:noWrap/>
            <w:vAlign w:val="center"/>
            <w:hideMark/>
          </w:tcPr>
          <w:p w14:paraId="5588B78C"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81,8%</w:t>
            </w:r>
          </w:p>
        </w:tc>
        <w:tc>
          <w:tcPr>
            <w:tcW w:w="693" w:type="dxa"/>
            <w:tcBorders>
              <w:top w:val="single" w:sz="4" w:space="0" w:color="auto"/>
              <w:left w:val="single" w:sz="4" w:space="0" w:color="auto"/>
              <w:bottom w:val="single" w:sz="4" w:space="0" w:color="auto"/>
              <w:right w:val="single" w:sz="8" w:space="0" w:color="auto"/>
            </w:tcBorders>
            <w:shd w:val="clear" w:color="000000" w:fill="FBCACD"/>
            <w:noWrap/>
            <w:vAlign w:val="center"/>
            <w:hideMark/>
          </w:tcPr>
          <w:p w14:paraId="78F65790"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3,6%</w:t>
            </w:r>
          </w:p>
        </w:tc>
        <w:tc>
          <w:tcPr>
            <w:tcW w:w="693" w:type="dxa"/>
            <w:tcBorders>
              <w:top w:val="single" w:sz="4" w:space="0" w:color="auto"/>
              <w:left w:val="single" w:sz="8" w:space="0" w:color="auto"/>
              <w:bottom w:val="single" w:sz="4" w:space="0" w:color="auto"/>
              <w:right w:val="single" w:sz="4" w:space="0" w:color="auto"/>
            </w:tcBorders>
            <w:shd w:val="clear" w:color="000000" w:fill="A0D07F"/>
            <w:noWrap/>
            <w:vAlign w:val="center"/>
            <w:hideMark/>
          </w:tcPr>
          <w:p w14:paraId="1D8A2A1F"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67,1%</w:t>
            </w:r>
          </w:p>
        </w:tc>
        <w:tc>
          <w:tcPr>
            <w:tcW w:w="693" w:type="dxa"/>
            <w:tcBorders>
              <w:top w:val="single" w:sz="4" w:space="0" w:color="auto"/>
              <w:left w:val="single" w:sz="4" w:space="0" w:color="auto"/>
              <w:bottom w:val="single" w:sz="4" w:space="0" w:color="auto"/>
              <w:right w:val="single" w:sz="4" w:space="0" w:color="auto"/>
            </w:tcBorders>
            <w:shd w:val="clear" w:color="000000" w:fill="A6D9B5"/>
            <w:noWrap/>
            <w:vAlign w:val="center"/>
            <w:hideMark/>
          </w:tcPr>
          <w:p w14:paraId="587EB603"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36,3%</w:t>
            </w:r>
          </w:p>
        </w:tc>
        <w:tc>
          <w:tcPr>
            <w:tcW w:w="693" w:type="dxa"/>
            <w:tcBorders>
              <w:top w:val="single" w:sz="4" w:space="0" w:color="auto"/>
              <w:left w:val="single" w:sz="4" w:space="0" w:color="auto"/>
              <w:bottom w:val="single" w:sz="4" w:space="0" w:color="auto"/>
              <w:right w:val="single" w:sz="8" w:space="0" w:color="auto"/>
            </w:tcBorders>
            <w:shd w:val="clear" w:color="000000" w:fill="FBC5C8"/>
            <w:noWrap/>
            <w:vAlign w:val="center"/>
            <w:hideMark/>
          </w:tcPr>
          <w:p w14:paraId="10196743"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11,2%</w:t>
            </w:r>
          </w:p>
        </w:tc>
      </w:tr>
      <w:tr w:rsidR="0004776B" w:rsidRPr="0004776B" w14:paraId="16871753" w14:textId="77777777" w:rsidTr="00E83857">
        <w:trPr>
          <w:trHeight w:val="30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14:paraId="0FD2F31A" w14:textId="77777777" w:rsidR="0004776B" w:rsidRPr="0004776B" w:rsidRDefault="0004776B" w:rsidP="0004776B">
            <w:pPr>
              <w:spacing w:after="0" w:line="240" w:lineRule="auto"/>
              <w:ind w:firstLine="0"/>
              <w:jc w:val="center"/>
              <w:rPr>
                <w:rFonts w:ascii="Times New Roman" w:eastAsia="Times New Roman" w:hAnsi="Times New Roman" w:cs="Times New Roman"/>
                <w:color w:val="000000"/>
                <w:sz w:val="20"/>
                <w:szCs w:val="20"/>
                <w:lang w:eastAsia="ru-RU"/>
              </w:rPr>
            </w:pPr>
            <w:r w:rsidRPr="0004776B">
              <w:rPr>
                <w:rFonts w:ascii="Times New Roman" w:eastAsia="Times New Roman" w:hAnsi="Times New Roman" w:cs="Times New Roman"/>
                <w:color w:val="000000"/>
                <w:sz w:val="20"/>
                <w:szCs w:val="20"/>
                <w:lang w:eastAsia="ru-RU"/>
              </w:rPr>
              <w:t>2</w:t>
            </w:r>
          </w:p>
        </w:tc>
        <w:tc>
          <w:tcPr>
            <w:tcW w:w="3119" w:type="dxa"/>
            <w:tcBorders>
              <w:top w:val="nil"/>
              <w:left w:val="nil"/>
              <w:bottom w:val="single" w:sz="4" w:space="0" w:color="auto"/>
              <w:right w:val="single" w:sz="4" w:space="0" w:color="auto"/>
            </w:tcBorders>
            <w:shd w:val="clear" w:color="auto" w:fill="auto"/>
            <w:vAlign w:val="bottom"/>
            <w:hideMark/>
          </w:tcPr>
          <w:p w14:paraId="2AC4E851" w14:textId="77777777" w:rsidR="0004776B" w:rsidRPr="0004776B" w:rsidRDefault="0004776B" w:rsidP="0004776B">
            <w:pPr>
              <w:spacing w:after="0" w:line="240" w:lineRule="auto"/>
              <w:ind w:firstLine="0"/>
              <w:rPr>
                <w:rFonts w:ascii="Times New Roman" w:eastAsia="Times New Roman" w:hAnsi="Times New Roman" w:cs="Times New Roman"/>
                <w:color w:val="000000"/>
                <w:sz w:val="20"/>
                <w:szCs w:val="20"/>
                <w:lang w:eastAsia="ru-RU"/>
              </w:rPr>
            </w:pPr>
            <w:r w:rsidRPr="0004776B">
              <w:rPr>
                <w:rFonts w:ascii="Times New Roman" w:eastAsia="Times New Roman" w:hAnsi="Times New Roman" w:cs="Times New Roman"/>
                <w:color w:val="000000"/>
                <w:sz w:val="20"/>
                <w:szCs w:val="20"/>
                <w:lang w:eastAsia="ru-RU"/>
              </w:rPr>
              <w:t>Рынок услуг общего образования</w:t>
            </w:r>
          </w:p>
        </w:tc>
        <w:tc>
          <w:tcPr>
            <w:tcW w:w="681" w:type="dxa"/>
            <w:tcBorders>
              <w:top w:val="single" w:sz="4" w:space="0" w:color="auto"/>
              <w:left w:val="single" w:sz="4" w:space="0" w:color="auto"/>
              <w:bottom w:val="single" w:sz="4" w:space="0" w:color="auto"/>
              <w:right w:val="single" w:sz="4" w:space="0" w:color="auto"/>
            </w:tcBorders>
            <w:shd w:val="clear" w:color="000000" w:fill="F9EA84"/>
            <w:noWrap/>
            <w:vAlign w:val="center"/>
            <w:hideMark/>
          </w:tcPr>
          <w:p w14:paraId="5F1123EC"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52,1%</w:t>
            </w:r>
          </w:p>
        </w:tc>
        <w:tc>
          <w:tcPr>
            <w:tcW w:w="681" w:type="dxa"/>
            <w:tcBorders>
              <w:top w:val="single" w:sz="4" w:space="0" w:color="auto"/>
              <w:left w:val="single" w:sz="4" w:space="0" w:color="auto"/>
              <w:bottom w:val="single" w:sz="4" w:space="0" w:color="auto"/>
              <w:right w:val="single" w:sz="4" w:space="0" w:color="auto"/>
            </w:tcBorders>
            <w:shd w:val="clear" w:color="000000" w:fill="F4F9F9"/>
            <w:noWrap/>
            <w:vAlign w:val="center"/>
            <w:hideMark/>
          </w:tcPr>
          <w:p w14:paraId="2F9BECED"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13,3%</w:t>
            </w:r>
          </w:p>
        </w:tc>
        <w:tc>
          <w:tcPr>
            <w:tcW w:w="623" w:type="dxa"/>
            <w:tcBorders>
              <w:top w:val="single" w:sz="4" w:space="0" w:color="auto"/>
              <w:left w:val="single" w:sz="4" w:space="0" w:color="auto"/>
              <w:bottom w:val="single" w:sz="4" w:space="0" w:color="auto"/>
              <w:right w:val="single" w:sz="4" w:space="0" w:color="auto"/>
            </w:tcBorders>
            <w:shd w:val="clear" w:color="000000" w:fill="FA9D9F"/>
            <w:noWrap/>
            <w:vAlign w:val="center"/>
            <w:hideMark/>
          </w:tcPr>
          <w:p w14:paraId="0BDD11EC"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31,2%</w:t>
            </w:r>
          </w:p>
        </w:tc>
        <w:tc>
          <w:tcPr>
            <w:tcW w:w="693" w:type="dxa"/>
            <w:tcBorders>
              <w:top w:val="single" w:sz="4" w:space="0" w:color="auto"/>
              <w:left w:val="single" w:sz="4" w:space="0" w:color="auto"/>
              <w:bottom w:val="single" w:sz="4" w:space="0" w:color="auto"/>
              <w:right w:val="single" w:sz="4" w:space="0" w:color="auto"/>
            </w:tcBorders>
            <w:shd w:val="clear" w:color="000000" w:fill="8BCA7E"/>
            <w:noWrap/>
            <w:vAlign w:val="center"/>
            <w:hideMark/>
          </w:tcPr>
          <w:p w14:paraId="3B054BB3"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55,4%</w:t>
            </w:r>
          </w:p>
        </w:tc>
        <w:tc>
          <w:tcPr>
            <w:tcW w:w="725" w:type="dxa"/>
            <w:tcBorders>
              <w:top w:val="single" w:sz="4" w:space="0" w:color="auto"/>
              <w:left w:val="single" w:sz="4" w:space="0" w:color="auto"/>
              <w:bottom w:val="single" w:sz="4" w:space="0" w:color="auto"/>
              <w:right w:val="single" w:sz="4" w:space="0" w:color="auto"/>
            </w:tcBorders>
            <w:shd w:val="clear" w:color="000000" w:fill="C1E5CD"/>
            <w:noWrap/>
            <w:vAlign w:val="center"/>
            <w:hideMark/>
          </w:tcPr>
          <w:p w14:paraId="5535D802"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78,8%</w:t>
            </w:r>
          </w:p>
        </w:tc>
        <w:tc>
          <w:tcPr>
            <w:tcW w:w="693" w:type="dxa"/>
            <w:tcBorders>
              <w:top w:val="single" w:sz="4" w:space="0" w:color="auto"/>
              <w:left w:val="single" w:sz="4" w:space="0" w:color="auto"/>
              <w:bottom w:val="single" w:sz="4" w:space="0" w:color="auto"/>
              <w:right w:val="single" w:sz="8" w:space="0" w:color="auto"/>
            </w:tcBorders>
            <w:shd w:val="clear" w:color="000000" w:fill="FBCFD1"/>
            <w:noWrap/>
            <w:vAlign w:val="center"/>
            <w:hideMark/>
          </w:tcPr>
          <w:p w14:paraId="0DACB798"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3,4%</w:t>
            </w:r>
          </w:p>
        </w:tc>
        <w:tc>
          <w:tcPr>
            <w:tcW w:w="693" w:type="dxa"/>
            <w:tcBorders>
              <w:top w:val="single" w:sz="4" w:space="0" w:color="auto"/>
              <w:left w:val="single" w:sz="8" w:space="0" w:color="auto"/>
              <w:bottom w:val="single" w:sz="4" w:space="0" w:color="auto"/>
              <w:right w:val="single" w:sz="4" w:space="0" w:color="auto"/>
            </w:tcBorders>
            <w:shd w:val="clear" w:color="000000" w:fill="ACD380"/>
            <w:noWrap/>
            <w:vAlign w:val="center"/>
            <w:hideMark/>
          </w:tcPr>
          <w:p w14:paraId="360C0727"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65,0%</w:t>
            </w:r>
          </w:p>
        </w:tc>
        <w:tc>
          <w:tcPr>
            <w:tcW w:w="693" w:type="dxa"/>
            <w:tcBorders>
              <w:top w:val="single" w:sz="4" w:space="0" w:color="auto"/>
              <w:left w:val="single" w:sz="4" w:space="0" w:color="auto"/>
              <w:bottom w:val="single" w:sz="4" w:space="0" w:color="auto"/>
              <w:right w:val="single" w:sz="4" w:space="0" w:color="auto"/>
            </w:tcBorders>
            <w:shd w:val="clear" w:color="000000" w:fill="D1EBDA"/>
            <w:noWrap/>
            <w:vAlign w:val="center"/>
            <w:hideMark/>
          </w:tcPr>
          <w:p w14:paraId="067B4135"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24,6%</w:t>
            </w:r>
          </w:p>
        </w:tc>
        <w:tc>
          <w:tcPr>
            <w:tcW w:w="693" w:type="dxa"/>
            <w:tcBorders>
              <w:top w:val="single" w:sz="4" w:space="0" w:color="auto"/>
              <w:left w:val="single" w:sz="4" w:space="0" w:color="auto"/>
              <w:bottom w:val="single" w:sz="4" w:space="0" w:color="auto"/>
              <w:right w:val="single" w:sz="8" w:space="0" w:color="auto"/>
            </w:tcBorders>
            <w:shd w:val="clear" w:color="000000" w:fill="FCDBDE"/>
            <w:noWrap/>
            <w:vAlign w:val="center"/>
            <w:hideMark/>
          </w:tcPr>
          <w:p w14:paraId="41814028"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9,1%</w:t>
            </w:r>
          </w:p>
        </w:tc>
      </w:tr>
      <w:tr w:rsidR="0004776B" w:rsidRPr="0004776B" w14:paraId="75D8F847" w14:textId="77777777" w:rsidTr="00E83857">
        <w:trPr>
          <w:trHeight w:val="51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14:paraId="579687FE" w14:textId="77777777" w:rsidR="0004776B" w:rsidRPr="0004776B" w:rsidRDefault="0004776B" w:rsidP="0004776B">
            <w:pPr>
              <w:spacing w:after="0" w:line="240" w:lineRule="auto"/>
              <w:ind w:firstLine="0"/>
              <w:jc w:val="center"/>
              <w:rPr>
                <w:rFonts w:ascii="Times New Roman" w:eastAsia="Times New Roman" w:hAnsi="Times New Roman" w:cs="Times New Roman"/>
                <w:color w:val="000000"/>
                <w:sz w:val="20"/>
                <w:szCs w:val="20"/>
                <w:lang w:eastAsia="ru-RU"/>
              </w:rPr>
            </w:pPr>
            <w:r w:rsidRPr="0004776B">
              <w:rPr>
                <w:rFonts w:ascii="Times New Roman" w:eastAsia="Times New Roman" w:hAnsi="Times New Roman" w:cs="Times New Roman"/>
                <w:color w:val="000000"/>
                <w:sz w:val="20"/>
                <w:szCs w:val="20"/>
                <w:lang w:eastAsia="ru-RU"/>
              </w:rPr>
              <w:t>3</w:t>
            </w:r>
          </w:p>
        </w:tc>
        <w:tc>
          <w:tcPr>
            <w:tcW w:w="3119" w:type="dxa"/>
            <w:tcBorders>
              <w:top w:val="nil"/>
              <w:left w:val="nil"/>
              <w:bottom w:val="single" w:sz="4" w:space="0" w:color="auto"/>
              <w:right w:val="single" w:sz="4" w:space="0" w:color="auto"/>
            </w:tcBorders>
            <w:shd w:val="clear" w:color="auto" w:fill="auto"/>
            <w:vAlign w:val="bottom"/>
            <w:hideMark/>
          </w:tcPr>
          <w:p w14:paraId="44EC07FF" w14:textId="77777777" w:rsidR="0004776B" w:rsidRPr="0004776B" w:rsidRDefault="0004776B" w:rsidP="0004776B">
            <w:pPr>
              <w:spacing w:after="0" w:line="240" w:lineRule="auto"/>
              <w:ind w:firstLine="0"/>
              <w:rPr>
                <w:rFonts w:ascii="Times New Roman" w:eastAsia="Times New Roman" w:hAnsi="Times New Roman" w:cs="Times New Roman"/>
                <w:color w:val="000000"/>
                <w:sz w:val="20"/>
                <w:szCs w:val="20"/>
                <w:lang w:eastAsia="ru-RU"/>
              </w:rPr>
            </w:pPr>
            <w:r w:rsidRPr="0004776B">
              <w:rPr>
                <w:rFonts w:ascii="Times New Roman" w:eastAsia="Times New Roman" w:hAnsi="Times New Roman" w:cs="Times New Roman"/>
                <w:color w:val="000000"/>
                <w:sz w:val="20"/>
                <w:szCs w:val="20"/>
                <w:lang w:eastAsia="ru-RU"/>
              </w:rPr>
              <w:t>Рынок услуг среднего профессионального образования</w:t>
            </w:r>
          </w:p>
        </w:tc>
        <w:tc>
          <w:tcPr>
            <w:tcW w:w="681" w:type="dxa"/>
            <w:tcBorders>
              <w:top w:val="single" w:sz="4" w:space="0" w:color="auto"/>
              <w:left w:val="single" w:sz="4" w:space="0" w:color="auto"/>
              <w:bottom w:val="single" w:sz="4" w:space="0" w:color="auto"/>
              <w:right w:val="single" w:sz="4" w:space="0" w:color="auto"/>
            </w:tcBorders>
            <w:shd w:val="clear" w:color="000000" w:fill="EDE683"/>
            <w:noWrap/>
            <w:vAlign w:val="center"/>
            <w:hideMark/>
          </w:tcPr>
          <w:p w14:paraId="2DFB8A9E"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53,5%</w:t>
            </w:r>
          </w:p>
        </w:tc>
        <w:tc>
          <w:tcPr>
            <w:tcW w:w="681" w:type="dxa"/>
            <w:tcBorders>
              <w:top w:val="single" w:sz="4" w:space="0" w:color="auto"/>
              <w:left w:val="single" w:sz="4" w:space="0" w:color="auto"/>
              <w:bottom w:val="single" w:sz="4" w:space="0" w:color="auto"/>
              <w:right w:val="single" w:sz="4" w:space="0" w:color="auto"/>
            </w:tcBorders>
            <w:shd w:val="clear" w:color="000000" w:fill="F8FBFC"/>
            <w:noWrap/>
            <w:vAlign w:val="center"/>
            <w:hideMark/>
          </w:tcPr>
          <w:p w14:paraId="2601A618"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12,9%</w:t>
            </w:r>
          </w:p>
        </w:tc>
        <w:tc>
          <w:tcPr>
            <w:tcW w:w="623" w:type="dxa"/>
            <w:tcBorders>
              <w:top w:val="single" w:sz="4" w:space="0" w:color="auto"/>
              <w:left w:val="single" w:sz="4" w:space="0" w:color="auto"/>
              <w:bottom w:val="single" w:sz="4" w:space="0" w:color="auto"/>
              <w:right w:val="single" w:sz="4" w:space="0" w:color="auto"/>
            </w:tcBorders>
            <w:shd w:val="clear" w:color="000000" w:fill="FAA8AA"/>
            <w:noWrap/>
            <w:vAlign w:val="center"/>
            <w:hideMark/>
          </w:tcPr>
          <w:p w14:paraId="284DA044"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29,6%</w:t>
            </w:r>
          </w:p>
        </w:tc>
        <w:tc>
          <w:tcPr>
            <w:tcW w:w="693" w:type="dxa"/>
            <w:tcBorders>
              <w:top w:val="single" w:sz="4" w:space="0" w:color="auto"/>
              <w:left w:val="single" w:sz="4" w:space="0" w:color="auto"/>
              <w:bottom w:val="single" w:sz="4" w:space="0" w:color="auto"/>
              <w:right w:val="single" w:sz="4" w:space="0" w:color="auto"/>
            </w:tcBorders>
            <w:shd w:val="clear" w:color="000000" w:fill="C5DA81"/>
            <w:noWrap/>
            <w:vAlign w:val="center"/>
            <w:hideMark/>
          </w:tcPr>
          <w:p w14:paraId="450A175C"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47,7%</w:t>
            </w:r>
          </w:p>
        </w:tc>
        <w:tc>
          <w:tcPr>
            <w:tcW w:w="725" w:type="dxa"/>
            <w:tcBorders>
              <w:top w:val="single" w:sz="4" w:space="0" w:color="auto"/>
              <w:left w:val="single" w:sz="4" w:space="0" w:color="auto"/>
              <w:bottom w:val="single" w:sz="4" w:space="0" w:color="auto"/>
              <w:right w:val="single" w:sz="4" w:space="0" w:color="auto"/>
            </w:tcBorders>
            <w:shd w:val="clear" w:color="000000" w:fill="95D3A7"/>
            <w:noWrap/>
            <w:vAlign w:val="center"/>
            <w:hideMark/>
          </w:tcPr>
          <w:p w14:paraId="2F2F0947"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84,6%</w:t>
            </w:r>
          </w:p>
        </w:tc>
        <w:tc>
          <w:tcPr>
            <w:tcW w:w="693" w:type="dxa"/>
            <w:tcBorders>
              <w:top w:val="single" w:sz="4" w:space="0" w:color="auto"/>
              <w:left w:val="single" w:sz="4" w:space="0" w:color="auto"/>
              <w:bottom w:val="single" w:sz="4" w:space="0" w:color="auto"/>
              <w:right w:val="single" w:sz="8" w:space="0" w:color="auto"/>
            </w:tcBorders>
            <w:shd w:val="clear" w:color="000000" w:fill="FBBABC"/>
            <w:noWrap/>
            <w:vAlign w:val="center"/>
            <w:hideMark/>
          </w:tcPr>
          <w:p w14:paraId="3A83AF00"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4,3%</w:t>
            </w:r>
          </w:p>
        </w:tc>
        <w:tc>
          <w:tcPr>
            <w:tcW w:w="693" w:type="dxa"/>
            <w:tcBorders>
              <w:top w:val="single" w:sz="4" w:space="0" w:color="auto"/>
              <w:left w:val="single" w:sz="8" w:space="0" w:color="auto"/>
              <w:bottom w:val="single" w:sz="4" w:space="0" w:color="auto"/>
              <w:right w:val="single" w:sz="4" w:space="0" w:color="auto"/>
            </w:tcBorders>
            <w:shd w:val="clear" w:color="000000" w:fill="AFD480"/>
            <w:noWrap/>
            <w:vAlign w:val="center"/>
            <w:hideMark/>
          </w:tcPr>
          <w:p w14:paraId="68DD7468"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64,5%</w:t>
            </w:r>
          </w:p>
        </w:tc>
        <w:tc>
          <w:tcPr>
            <w:tcW w:w="693" w:type="dxa"/>
            <w:tcBorders>
              <w:top w:val="single" w:sz="4" w:space="0" w:color="auto"/>
              <w:left w:val="single" w:sz="4" w:space="0" w:color="auto"/>
              <w:bottom w:val="single" w:sz="4" w:space="0" w:color="auto"/>
              <w:right w:val="single" w:sz="4" w:space="0" w:color="auto"/>
            </w:tcBorders>
            <w:shd w:val="clear" w:color="000000" w:fill="D9EEE1"/>
            <w:noWrap/>
            <w:vAlign w:val="center"/>
            <w:hideMark/>
          </w:tcPr>
          <w:p w14:paraId="12C798B8"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22,3%</w:t>
            </w:r>
          </w:p>
        </w:tc>
        <w:tc>
          <w:tcPr>
            <w:tcW w:w="693" w:type="dxa"/>
            <w:tcBorders>
              <w:top w:val="single" w:sz="4" w:space="0" w:color="auto"/>
              <w:left w:val="single" w:sz="4" w:space="0" w:color="auto"/>
              <w:bottom w:val="single" w:sz="4" w:space="0" w:color="auto"/>
              <w:right w:val="single" w:sz="8" w:space="0" w:color="auto"/>
            </w:tcBorders>
            <w:shd w:val="clear" w:color="000000" w:fill="FBC7CA"/>
            <w:noWrap/>
            <w:vAlign w:val="center"/>
            <w:hideMark/>
          </w:tcPr>
          <w:p w14:paraId="0E3A83A5"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11,0%</w:t>
            </w:r>
          </w:p>
        </w:tc>
      </w:tr>
      <w:tr w:rsidR="0004776B" w:rsidRPr="0004776B" w14:paraId="74D05D9B" w14:textId="77777777" w:rsidTr="00E83857">
        <w:trPr>
          <w:trHeight w:val="51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14:paraId="1FB9A37F" w14:textId="77777777" w:rsidR="0004776B" w:rsidRPr="0004776B" w:rsidRDefault="0004776B" w:rsidP="0004776B">
            <w:pPr>
              <w:spacing w:after="0" w:line="240" w:lineRule="auto"/>
              <w:ind w:firstLine="0"/>
              <w:jc w:val="center"/>
              <w:rPr>
                <w:rFonts w:ascii="Times New Roman" w:eastAsia="Times New Roman" w:hAnsi="Times New Roman" w:cs="Times New Roman"/>
                <w:color w:val="000000"/>
                <w:sz w:val="20"/>
                <w:szCs w:val="20"/>
                <w:lang w:eastAsia="ru-RU"/>
              </w:rPr>
            </w:pPr>
            <w:r w:rsidRPr="0004776B">
              <w:rPr>
                <w:rFonts w:ascii="Times New Roman" w:eastAsia="Times New Roman" w:hAnsi="Times New Roman" w:cs="Times New Roman"/>
                <w:color w:val="000000"/>
                <w:sz w:val="20"/>
                <w:szCs w:val="20"/>
                <w:lang w:eastAsia="ru-RU"/>
              </w:rPr>
              <w:t>4</w:t>
            </w:r>
          </w:p>
        </w:tc>
        <w:tc>
          <w:tcPr>
            <w:tcW w:w="3119" w:type="dxa"/>
            <w:tcBorders>
              <w:top w:val="nil"/>
              <w:left w:val="nil"/>
              <w:bottom w:val="single" w:sz="4" w:space="0" w:color="auto"/>
              <w:right w:val="single" w:sz="4" w:space="0" w:color="auto"/>
            </w:tcBorders>
            <w:shd w:val="clear" w:color="auto" w:fill="auto"/>
            <w:vAlign w:val="bottom"/>
            <w:hideMark/>
          </w:tcPr>
          <w:p w14:paraId="2FC20199" w14:textId="77777777" w:rsidR="0004776B" w:rsidRPr="0004776B" w:rsidRDefault="0004776B" w:rsidP="0004776B">
            <w:pPr>
              <w:spacing w:after="0" w:line="240" w:lineRule="auto"/>
              <w:ind w:firstLine="0"/>
              <w:rPr>
                <w:rFonts w:ascii="Times New Roman" w:eastAsia="Times New Roman" w:hAnsi="Times New Roman" w:cs="Times New Roman"/>
                <w:color w:val="000000"/>
                <w:sz w:val="20"/>
                <w:szCs w:val="20"/>
                <w:lang w:eastAsia="ru-RU"/>
              </w:rPr>
            </w:pPr>
            <w:r w:rsidRPr="0004776B">
              <w:rPr>
                <w:rFonts w:ascii="Times New Roman" w:eastAsia="Times New Roman" w:hAnsi="Times New Roman" w:cs="Times New Roman"/>
                <w:color w:val="000000"/>
                <w:sz w:val="20"/>
                <w:szCs w:val="20"/>
                <w:lang w:eastAsia="ru-RU"/>
              </w:rPr>
              <w:t>Рынок услуг дополнительного образования детей</w:t>
            </w:r>
          </w:p>
        </w:tc>
        <w:tc>
          <w:tcPr>
            <w:tcW w:w="681" w:type="dxa"/>
            <w:tcBorders>
              <w:top w:val="single" w:sz="4" w:space="0" w:color="auto"/>
              <w:left w:val="single" w:sz="4" w:space="0" w:color="auto"/>
              <w:bottom w:val="single" w:sz="4" w:space="0" w:color="auto"/>
              <w:right w:val="single" w:sz="4" w:space="0" w:color="auto"/>
            </w:tcBorders>
            <w:shd w:val="clear" w:color="000000" w:fill="90CB7E"/>
            <w:noWrap/>
            <w:vAlign w:val="center"/>
            <w:hideMark/>
          </w:tcPr>
          <w:p w14:paraId="40C428D8"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64,3%</w:t>
            </w:r>
          </w:p>
        </w:tc>
        <w:tc>
          <w:tcPr>
            <w:tcW w:w="681" w:type="dxa"/>
            <w:tcBorders>
              <w:top w:val="single" w:sz="4" w:space="0" w:color="auto"/>
              <w:left w:val="single" w:sz="4" w:space="0" w:color="auto"/>
              <w:bottom w:val="single" w:sz="4" w:space="0" w:color="auto"/>
              <w:right w:val="single" w:sz="4" w:space="0" w:color="auto"/>
            </w:tcBorders>
            <w:shd w:val="clear" w:color="000000" w:fill="9BD5AB"/>
            <w:noWrap/>
            <w:vAlign w:val="center"/>
            <w:hideMark/>
          </w:tcPr>
          <w:p w14:paraId="405FAD47"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23,3%</w:t>
            </w:r>
          </w:p>
        </w:tc>
        <w:tc>
          <w:tcPr>
            <w:tcW w:w="623" w:type="dxa"/>
            <w:tcBorders>
              <w:top w:val="single" w:sz="4" w:space="0" w:color="auto"/>
              <w:left w:val="single" w:sz="4" w:space="0" w:color="auto"/>
              <w:bottom w:val="single" w:sz="4" w:space="0" w:color="auto"/>
              <w:right w:val="single" w:sz="4" w:space="0" w:color="auto"/>
            </w:tcBorders>
            <w:shd w:val="clear" w:color="000000" w:fill="FCE1E4"/>
            <w:noWrap/>
            <w:vAlign w:val="center"/>
            <w:hideMark/>
          </w:tcPr>
          <w:p w14:paraId="31874939"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21,3%</w:t>
            </w:r>
          </w:p>
        </w:tc>
        <w:tc>
          <w:tcPr>
            <w:tcW w:w="693" w:type="dxa"/>
            <w:tcBorders>
              <w:top w:val="single" w:sz="4" w:space="0" w:color="auto"/>
              <w:left w:val="single" w:sz="4" w:space="0" w:color="auto"/>
              <w:bottom w:val="single" w:sz="4" w:space="0" w:color="auto"/>
              <w:right w:val="single" w:sz="4" w:space="0" w:color="auto"/>
            </w:tcBorders>
            <w:shd w:val="clear" w:color="000000" w:fill="FEEB84"/>
            <w:noWrap/>
            <w:vAlign w:val="center"/>
            <w:hideMark/>
          </w:tcPr>
          <w:p w14:paraId="2E10CDAD"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40,0%</w:t>
            </w:r>
          </w:p>
        </w:tc>
        <w:tc>
          <w:tcPr>
            <w:tcW w:w="725" w:type="dxa"/>
            <w:tcBorders>
              <w:top w:val="single" w:sz="4" w:space="0" w:color="auto"/>
              <w:left w:val="single" w:sz="4" w:space="0" w:color="auto"/>
              <w:bottom w:val="single" w:sz="4" w:space="0" w:color="auto"/>
              <w:right w:val="single" w:sz="4" w:space="0" w:color="auto"/>
            </w:tcBorders>
            <w:shd w:val="clear" w:color="000000" w:fill="84CC98"/>
            <w:noWrap/>
            <w:vAlign w:val="center"/>
            <w:hideMark/>
          </w:tcPr>
          <w:p w14:paraId="55AF21A4"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86,9%</w:t>
            </w:r>
          </w:p>
        </w:tc>
        <w:tc>
          <w:tcPr>
            <w:tcW w:w="693" w:type="dxa"/>
            <w:tcBorders>
              <w:top w:val="single" w:sz="4" w:space="0" w:color="auto"/>
              <w:left w:val="single" w:sz="4" w:space="0" w:color="auto"/>
              <w:bottom w:val="single" w:sz="4" w:space="0" w:color="auto"/>
              <w:right w:val="single" w:sz="8" w:space="0" w:color="auto"/>
            </w:tcBorders>
            <w:shd w:val="clear" w:color="000000" w:fill="FCE1E4"/>
            <w:noWrap/>
            <w:vAlign w:val="center"/>
            <w:hideMark/>
          </w:tcPr>
          <w:p w14:paraId="3AAA6878"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2,6%</w:t>
            </w:r>
          </w:p>
        </w:tc>
        <w:tc>
          <w:tcPr>
            <w:tcW w:w="693" w:type="dxa"/>
            <w:tcBorders>
              <w:top w:val="single" w:sz="4" w:space="0" w:color="auto"/>
              <w:left w:val="single" w:sz="8" w:space="0" w:color="auto"/>
              <w:bottom w:val="single" w:sz="4" w:space="0" w:color="auto"/>
              <w:right w:val="single" w:sz="4" w:space="0" w:color="auto"/>
            </w:tcBorders>
            <w:shd w:val="clear" w:color="000000" w:fill="A1D07F"/>
            <w:noWrap/>
            <w:vAlign w:val="center"/>
            <w:hideMark/>
          </w:tcPr>
          <w:p w14:paraId="36769FE8"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66,9%</w:t>
            </w:r>
          </w:p>
        </w:tc>
        <w:tc>
          <w:tcPr>
            <w:tcW w:w="693" w:type="dxa"/>
            <w:tcBorders>
              <w:top w:val="single" w:sz="4" w:space="0" w:color="auto"/>
              <w:left w:val="single" w:sz="4" w:space="0" w:color="auto"/>
              <w:bottom w:val="single" w:sz="4" w:space="0" w:color="auto"/>
              <w:right w:val="single" w:sz="4" w:space="0" w:color="auto"/>
            </w:tcBorders>
            <w:shd w:val="clear" w:color="000000" w:fill="94D2A5"/>
            <w:noWrap/>
            <w:vAlign w:val="center"/>
            <w:hideMark/>
          </w:tcPr>
          <w:p w14:paraId="7FE158BA"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41,3%</w:t>
            </w:r>
          </w:p>
        </w:tc>
        <w:tc>
          <w:tcPr>
            <w:tcW w:w="693" w:type="dxa"/>
            <w:tcBorders>
              <w:top w:val="single" w:sz="4" w:space="0" w:color="auto"/>
              <w:left w:val="single" w:sz="4" w:space="0" w:color="auto"/>
              <w:bottom w:val="single" w:sz="4" w:space="0" w:color="auto"/>
              <w:right w:val="single" w:sz="8" w:space="0" w:color="auto"/>
            </w:tcBorders>
            <w:shd w:val="clear" w:color="000000" w:fill="FBD0D2"/>
            <w:noWrap/>
            <w:vAlign w:val="center"/>
            <w:hideMark/>
          </w:tcPr>
          <w:p w14:paraId="0315C26C"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10,2%</w:t>
            </w:r>
          </w:p>
        </w:tc>
      </w:tr>
      <w:tr w:rsidR="0004776B" w:rsidRPr="0004776B" w14:paraId="0F856406" w14:textId="77777777" w:rsidTr="00E83857">
        <w:trPr>
          <w:trHeight w:val="51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14:paraId="78A4023D" w14:textId="77777777" w:rsidR="0004776B" w:rsidRPr="0004776B" w:rsidRDefault="0004776B" w:rsidP="0004776B">
            <w:pPr>
              <w:spacing w:after="0" w:line="240" w:lineRule="auto"/>
              <w:ind w:firstLine="0"/>
              <w:jc w:val="center"/>
              <w:rPr>
                <w:rFonts w:ascii="Times New Roman" w:eastAsia="Times New Roman" w:hAnsi="Times New Roman" w:cs="Times New Roman"/>
                <w:color w:val="000000"/>
                <w:sz w:val="20"/>
                <w:szCs w:val="20"/>
                <w:lang w:eastAsia="ru-RU"/>
              </w:rPr>
            </w:pPr>
            <w:r w:rsidRPr="0004776B">
              <w:rPr>
                <w:rFonts w:ascii="Times New Roman" w:eastAsia="Times New Roman" w:hAnsi="Times New Roman" w:cs="Times New Roman"/>
                <w:color w:val="000000"/>
                <w:sz w:val="20"/>
                <w:szCs w:val="20"/>
                <w:lang w:eastAsia="ru-RU"/>
              </w:rPr>
              <w:t>5</w:t>
            </w:r>
          </w:p>
        </w:tc>
        <w:tc>
          <w:tcPr>
            <w:tcW w:w="3119" w:type="dxa"/>
            <w:tcBorders>
              <w:top w:val="nil"/>
              <w:left w:val="nil"/>
              <w:bottom w:val="single" w:sz="4" w:space="0" w:color="auto"/>
              <w:right w:val="single" w:sz="4" w:space="0" w:color="auto"/>
            </w:tcBorders>
            <w:shd w:val="clear" w:color="auto" w:fill="auto"/>
            <w:vAlign w:val="bottom"/>
            <w:hideMark/>
          </w:tcPr>
          <w:p w14:paraId="46F6C38A" w14:textId="77777777" w:rsidR="0004776B" w:rsidRPr="0004776B" w:rsidRDefault="0004776B" w:rsidP="0004776B">
            <w:pPr>
              <w:spacing w:after="0" w:line="240" w:lineRule="auto"/>
              <w:ind w:firstLine="0"/>
              <w:rPr>
                <w:rFonts w:ascii="Times New Roman" w:eastAsia="Times New Roman" w:hAnsi="Times New Roman" w:cs="Times New Roman"/>
                <w:color w:val="000000"/>
                <w:sz w:val="20"/>
                <w:szCs w:val="20"/>
                <w:lang w:eastAsia="ru-RU"/>
              </w:rPr>
            </w:pPr>
            <w:r w:rsidRPr="0004776B">
              <w:rPr>
                <w:rFonts w:ascii="Times New Roman" w:eastAsia="Times New Roman" w:hAnsi="Times New Roman" w:cs="Times New Roman"/>
                <w:color w:val="000000"/>
                <w:sz w:val="20"/>
                <w:szCs w:val="20"/>
                <w:lang w:eastAsia="ru-RU"/>
              </w:rPr>
              <w:t>Рынок услуг детского отдыха и оздоровления</w:t>
            </w:r>
          </w:p>
        </w:tc>
        <w:tc>
          <w:tcPr>
            <w:tcW w:w="681" w:type="dxa"/>
            <w:tcBorders>
              <w:top w:val="single" w:sz="4" w:space="0" w:color="auto"/>
              <w:left w:val="single" w:sz="4" w:space="0" w:color="auto"/>
              <w:bottom w:val="single" w:sz="4" w:space="0" w:color="auto"/>
              <w:right w:val="single" w:sz="4" w:space="0" w:color="auto"/>
            </w:tcBorders>
            <w:shd w:val="clear" w:color="000000" w:fill="FEE482"/>
            <w:noWrap/>
            <w:vAlign w:val="center"/>
            <w:hideMark/>
          </w:tcPr>
          <w:p w14:paraId="03B855D6"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50,0%</w:t>
            </w:r>
          </w:p>
        </w:tc>
        <w:tc>
          <w:tcPr>
            <w:tcW w:w="681" w:type="dxa"/>
            <w:tcBorders>
              <w:top w:val="single" w:sz="4" w:space="0" w:color="auto"/>
              <w:left w:val="single" w:sz="4" w:space="0" w:color="auto"/>
              <w:bottom w:val="single" w:sz="4" w:space="0" w:color="auto"/>
              <w:right w:val="single" w:sz="4" w:space="0" w:color="auto"/>
            </w:tcBorders>
            <w:shd w:val="clear" w:color="000000" w:fill="BCE2C8"/>
            <w:noWrap/>
            <w:vAlign w:val="center"/>
            <w:hideMark/>
          </w:tcPr>
          <w:p w14:paraId="51C197E8"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19,6%</w:t>
            </w:r>
          </w:p>
        </w:tc>
        <w:tc>
          <w:tcPr>
            <w:tcW w:w="623" w:type="dxa"/>
            <w:tcBorders>
              <w:top w:val="single" w:sz="4" w:space="0" w:color="auto"/>
              <w:left w:val="single" w:sz="4" w:space="0" w:color="auto"/>
              <w:bottom w:val="single" w:sz="4" w:space="0" w:color="auto"/>
              <w:right w:val="single" w:sz="4" w:space="0" w:color="auto"/>
            </w:tcBorders>
            <w:shd w:val="clear" w:color="000000" w:fill="FBBABC"/>
            <w:noWrap/>
            <w:vAlign w:val="center"/>
            <w:hideMark/>
          </w:tcPr>
          <w:p w14:paraId="0AED7CB8"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27,0%</w:t>
            </w:r>
          </w:p>
        </w:tc>
        <w:tc>
          <w:tcPr>
            <w:tcW w:w="693" w:type="dxa"/>
            <w:tcBorders>
              <w:top w:val="single" w:sz="4" w:space="0" w:color="auto"/>
              <w:left w:val="single" w:sz="4" w:space="0" w:color="auto"/>
              <w:bottom w:val="single" w:sz="4" w:space="0" w:color="auto"/>
              <w:right w:val="single" w:sz="4" w:space="0" w:color="auto"/>
            </w:tcBorders>
            <w:shd w:val="clear" w:color="000000" w:fill="FCBA7A"/>
            <w:noWrap/>
            <w:vAlign w:val="center"/>
            <w:hideMark/>
          </w:tcPr>
          <w:p w14:paraId="53D665BA"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33,1%</w:t>
            </w:r>
          </w:p>
        </w:tc>
        <w:tc>
          <w:tcPr>
            <w:tcW w:w="725" w:type="dxa"/>
            <w:tcBorders>
              <w:top w:val="single" w:sz="4" w:space="0" w:color="auto"/>
              <w:left w:val="single" w:sz="4" w:space="0" w:color="auto"/>
              <w:bottom w:val="single" w:sz="4" w:space="0" w:color="auto"/>
              <w:right w:val="single" w:sz="4" w:space="0" w:color="auto"/>
            </w:tcBorders>
            <w:shd w:val="clear" w:color="000000" w:fill="7FCA93"/>
            <w:noWrap/>
            <w:vAlign w:val="center"/>
            <w:hideMark/>
          </w:tcPr>
          <w:p w14:paraId="630963F7"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87,6%</w:t>
            </w:r>
          </w:p>
        </w:tc>
        <w:tc>
          <w:tcPr>
            <w:tcW w:w="693" w:type="dxa"/>
            <w:tcBorders>
              <w:top w:val="single" w:sz="4" w:space="0" w:color="auto"/>
              <w:left w:val="single" w:sz="4" w:space="0" w:color="auto"/>
              <w:bottom w:val="single" w:sz="4" w:space="0" w:color="auto"/>
              <w:right w:val="single" w:sz="8" w:space="0" w:color="auto"/>
            </w:tcBorders>
            <w:shd w:val="clear" w:color="000000" w:fill="FCDCDF"/>
            <w:noWrap/>
            <w:vAlign w:val="center"/>
            <w:hideMark/>
          </w:tcPr>
          <w:p w14:paraId="7A4CDAEF"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2,8%</w:t>
            </w:r>
          </w:p>
        </w:tc>
        <w:tc>
          <w:tcPr>
            <w:tcW w:w="693" w:type="dxa"/>
            <w:tcBorders>
              <w:top w:val="single" w:sz="4" w:space="0" w:color="auto"/>
              <w:left w:val="single" w:sz="8" w:space="0" w:color="auto"/>
              <w:bottom w:val="single" w:sz="4" w:space="0" w:color="auto"/>
              <w:right w:val="single" w:sz="4" w:space="0" w:color="auto"/>
            </w:tcBorders>
            <w:shd w:val="clear" w:color="000000" w:fill="F2E884"/>
            <w:noWrap/>
            <w:vAlign w:val="center"/>
            <w:hideMark/>
          </w:tcPr>
          <w:p w14:paraId="71780BB7"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52,6%</w:t>
            </w:r>
          </w:p>
        </w:tc>
        <w:tc>
          <w:tcPr>
            <w:tcW w:w="693" w:type="dxa"/>
            <w:tcBorders>
              <w:top w:val="single" w:sz="4" w:space="0" w:color="auto"/>
              <w:left w:val="single" w:sz="4" w:space="0" w:color="auto"/>
              <w:bottom w:val="single" w:sz="4" w:space="0" w:color="auto"/>
              <w:right w:val="single" w:sz="4" w:space="0" w:color="auto"/>
            </w:tcBorders>
            <w:shd w:val="clear" w:color="000000" w:fill="B0DDBD"/>
            <w:noWrap/>
            <w:vAlign w:val="center"/>
            <w:hideMark/>
          </w:tcPr>
          <w:p w14:paraId="2566664A"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33,6%</w:t>
            </w:r>
          </w:p>
        </w:tc>
        <w:tc>
          <w:tcPr>
            <w:tcW w:w="693" w:type="dxa"/>
            <w:tcBorders>
              <w:top w:val="single" w:sz="4" w:space="0" w:color="auto"/>
              <w:left w:val="single" w:sz="4" w:space="0" w:color="auto"/>
              <w:bottom w:val="single" w:sz="4" w:space="0" w:color="auto"/>
              <w:right w:val="single" w:sz="8" w:space="0" w:color="auto"/>
            </w:tcBorders>
            <w:shd w:val="clear" w:color="000000" w:fill="F98D8F"/>
            <w:noWrap/>
            <w:vAlign w:val="center"/>
            <w:hideMark/>
          </w:tcPr>
          <w:p w14:paraId="646EF3A1"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16,6%</w:t>
            </w:r>
          </w:p>
        </w:tc>
      </w:tr>
      <w:tr w:rsidR="0004776B" w:rsidRPr="0004776B" w14:paraId="7911B9B8" w14:textId="77777777" w:rsidTr="00E83857">
        <w:trPr>
          <w:trHeight w:val="102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14:paraId="0B5AE950" w14:textId="77777777" w:rsidR="0004776B" w:rsidRPr="0004776B" w:rsidRDefault="0004776B" w:rsidP="0004776B">
            <w:pPr>
              <w:spacing w:after="0" w:line="240" w:lineRule="auto"/>
              <w:ind w:firstLine="0"/>
              <w:jc w:val="center"/>
              <w:rPr>
                <w:rFonts w:ascii="Times New Roman" w:eastAsia="Times New Roman" w:hAnsi="Times New Roman" w:cs="Times New Roman"/>
                <w:color w:val="000000"/>
                <w:sz w:val="20"/>
                <w:szCs w:val="20"/>
                <w:lang w:eastAsia="ru-RU"/>
              </w:rPr>
            </w:pPr>
            <w:r w:rsidRPr="0004776B">
              <w:rPr>
                <w:rFonts w:ascii="Times New Roman" w:eastAsia="Times New Roman" w:hAnsi="Times New Roman" w:cs="Times New Roman"/>
                <w:color w:val="000000"/>
                <w:sz w:val="20"/>
                <w:szCs w:val="20"/>
                <w:lang w:eastAsia="ru-RU"/>
              </w:rPr>
              <w:t>6</w:t>
            </w:r>
          </w:p>
        </w:tc>
        <w:tc>
          <w:tcPr>
            <w:tcW w:w="3119" w:type="dxa"/>
            <w:tcBorders>
              <w:top w:val="nil"/>
              <w:left w:val="nil"/>
              <w:bottom w:val="single" w:sz="4" w:space="0" w:color="auto"/>
              <w:right w:val="single" w:sz="4" w:space="0" w:color="auto"/>
            </w:tcBorders>
            <w:shd w:val="clear" w:color="auto" w:fill="auto"/>
            <w:vAlign w:val="bottom"/>
            <w:hideMark/>
          </w:tcPr>
          <w:p w14:paraId="39B55F34" w14:textId="77777777" w:rsidR="0004776B" w:rsidRPr="0004776B" w:rsidRDefault="0004776B" w:rsidP="0004776B">
            <w:pPr>
              <w:spacing w:after="0" w:line="240" w:lineRule="auto"/>
              <w:ind w:firstLine="0"/>
              <w:rPr>
                <w:rFonts w:ascii="Times New Roman" w:eastAsia="Times New Roman" w:hAnsi="Times New Roman" w:cs="Times New Roman"/>
                <w:color w:val="000000"/>
                <w:sz w:val="20"/>
                <w:szCs w:val="20"/>
                <w:lang w:eastAsia="ru-RU"/>
              </w:rPr>
            </w:pPr>
            <w:r w:rsidRPr="0004776B">
              <w:rPr>
                <w:rFonts w:ascii="Times New Roman" w:eastAsia="Times New Roman" w:hAnsi="Times New Roman" w:cs="Times New Roman"/>
                <w:color w:val="000000"/>
                <w:sz w:val="20"/>
                <w:szCs w:val="20"/>
                <w:lang w:eastAsia="ru-RU"/>
              </w:rPr>
              <w:t>Рынок услуг розничной торговли лекарственными препаратами, медицинскими изделиями и сопутствующими товарами</w:t>
            </w:r>
          </w:p>
        </w:tc>
        <w:tc>
          <w:tcPr>
            <w:tcW w:w="681" w:type="dxa"/>
            <w:tcBorders>
              <w:top w:val="single" w:sz="4" w:space="0" w:color="auto"/>
              <w:left w:val="single" w:sz="4" w:space="0" w:color="auto"/>
              <w:bottom w:val="single" w:sz="4" w:space="0" w:color="auto"/>
              <w:right w:val="single" w:sz="4" w:space="0" w:color="auto"/>
            </w:tcBorders>
            <w:shd w:val="clear" w:color="000000" w:fill="63BE7B"/>
            <w:noWrap/>
            <w:vAlign w:val="center"/>
            <w:hideMark/>
          </w:tcPr>
          <w:p w14:paraId="7E12301E"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69,5%</w:t>
            </w:r>
          </w:p>
        </w:tc>
        <w:tc>
          <w:tcPr>
            <w:tcW w:w="681" w:type="dxa"/>
            <w:tcBorders>
              <w:top w:val="single" w:sz="4" w:space="0" w:color="auto"/>
              <w:left w:val="single" w:sz="4" w:space="0" w:color="auto"/>
              <w:bottom w:val="single" w:sz="4" w:space="0" w:color="auto"/>
              <w:right w:val="single" w:sz="4" w:space="0" w:color="auto"/>
            </w:tcBorders>
            <w:shd w:val="clear" w:color="000000" w:fill="9AD5AB"/>
            <w:noWrap/>
            <w:vAlign w:val="center"/>
            <w:hideMark/>
          </w:tcPr>
          <w:p w14:paraId="1ACCF420"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23,4%</w:t>
            </w:r>
          </w:p>
        </w:tc>
        <w:tc>
          <w:tcPr>
            <w:tcW w:w="623" w:type="dxa"/>
            <w:tcBorders>
              <w:top w:val="single" w:sz="4" w:space="0" w:color="auto"/>
              <w:left w:val="single" w:sz="4" w:space="0" w:color="auto"/>
              <w:bottom w:val="single" w:sz="4" w:space="0" w:color="auto"/>
              <w:right w:val="single" w:sz="4" w:space="0" w:color="auto"/>
            </w:tcBorders>
            <w:shd w:val="clear" w:color="000000" w:fill="FCE4E7"/>
            <w:noWrap/>
            <w:vAlign w:val="center"/>
            <w:hideMark/>
          </w:tcPr>
          <w:p w14:paraId="43BE219A"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20,9%</w:t>
            </w:r>
          </w:p>
        </w:tc>
        <w:tc>
          <w:tcPr>
            <w:tcW w:w="693" w:type="dxa"/>
            <w:tcBorders>
              <w:top w:val="single" w:sz="4" w:space="0" w:color="auto"/>
              <w:left w:val="single" w:sz="4" w:space="0" w:color="auto"/>
              <w:bottom w:val="single" w:sz="4" w:space="0" w:color="auto"/>
              <w:right w:val="single" w:sz="4" w:space="0" w:color="auto"/>
            </w:tcBorders>
            <w:shd w:val="clear" w:color="000000" w:fill="FFEB84"/>
            <w:noWrap/>
            <w:vAlign w:val="center"/>
            <w:hideMark/>
          </w:tcPr>
          <w:p w14:paraId="701BF0B3"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39,8%</w:t>
            </w:r>
          </w:p>
        </w:tc>
        <w:tc>
          <w:tcPr>
            <w:tcW w:w="725" w:type="dxa"/>
            <w:tcBorders>
              <w:top w:val="single" w:sz="4" w:space="0" w:color="auto"/>
              <w:left w:val="single" w:sz="4" w:space="0" w:color="auto"/>
              <w:bottom w:val="single" w:sz="4" w:space="0" w:color="auto"/>
              <w:right w:val="single" w:sz="4" w:space="0" w:color="auto"/>
            </w:tcBorders>
            <w:shd w:val="clear" w:color="000000" w:fill="63BE7B"/>
            <w:noWrap/>
            <w:vAlign w:val="center"/>
            <w:hideMark/>
          </w:tcPr>
          <w:p w14:paraId="7AEE0879"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91,2%</w:t>
            </w:r>
          </w:p>
        </w:tc>
        <w:tc>
          <w:tcPr>
            <w:tcW w:w="693" w:type="dxa"/>
            <w:tcBorders>
              <w:top w:val="single" w:sz="4" w:space="0" w:color="auto"/>
              <w:left w:val="single" w:sz="4" w:space="0" w:color="auto"/>
              <w:bottom w:val="single" w:sz="4" w:space="0" w:color="auto"/>
              <w:right w:val="single" w:sz="8" w:space="0" w:color="auto"/>
            </w:tcBorders>
            <w:shd w:val="clear" w:color="000000" w:fill="FCF1F4"/>
            <w:noWrap/>
            <w:vAlign w:val="center"/>
            <w:hideMark/>
          </w:tcPr>
          <w:p w14:paraId="18C7F721"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1,9%</w:t>
            </w:r>
          </w:p>
        </w:tc>
        <w:tc>
          <w:tcPr>
            <w:tcW w:w="693" w:type="dxa"/>
            <w:tcBorders>
              <w:top w:val="single" w:sz="4" w:space="0" w:color="auto"/>
              <w:left w:val="single" w:sz="8" w:space="0" w:color="auto"/>
              <w:bottom w:val="single" w:sz="4" w:space="0" w:color="auto"/>
              <w:right w:val="single" w:sz="4" w:space="0" w:color="auto"/>
            </w:tcBorders>
            <w:shd w:val="clear" w:color="000000" w:fill="63BE7B"/>
            <w:noWrap/>
            <w:vAlign w:val="center"/>
            <w:hideMark/>
          </w:tcPr>
          <w:p w14:paraId="4A60797D"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77,8%</w:t>
            </w:r>
          </w:p>
        </w:tc>
        <w:tc>
          <w:tcPr>
            <w:tcW w:w="693" w:type="dxa"/>
            <w:tcBorders>
              <w:top w:val="single" w:sz="4" w:space="0" w:color="auto"/>
              <w:left w:val="single" w:sz="4" w:space="0" w:color="auto"/>
              <w:bottom w:val="single" w:sz="4" w:space="0" w:color="auto"/>
              <w:right w:val="single" w:sz="4" w:space="0" w:color="auto"/>
            </w:tcBorders>
            <w:shd w:val="clear" w:color="000000" w:fill="63BE7B"/>
            <w:noWrap/>
            <w:vAlign w:val="center"/>
            <w:hideMark/>
          </w:tcPr>
          <w:p w14:paraId="72219BB4"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54,6%</w:t>
            </w:r>
          </w:p>
        </w:tc>
        <w:tc>
          <w:tcPr>
            <w:tcW w:w="693" w:type="dxa"/>
            <w:tcBorders>
              <w:top w:val="single" w:sz="4" w:space="0" w:color="auto"/>
              <w:left w:val="single" w:sz="4" w:space="0" w:color="auto"/>
              <w:bottom w:val="single" w:sz="4" w:space="0" w:color="auto"/>
              <w:right w:val="single" w:sz="8" w:space="0" w:color="auto"/>
            </w:tcBorders>
            <w:shd w:val="clear" w:color="000000" w:fill="FCFCFF"/>
            <w:noWrap/>
            <w:vAlign w:val="center"/>
            <w:hideMark/>
          </w:tcPr>
          <w:p w14:paraId="0E5F4CCB"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5,9%</w:t>
            </w:r>
          </w:p>
        </w:tc>
      </w:tr>
      <w:tr w:rsidR="0004776B" w:rsidRPr="0004776B" w14:paraId="1D146B2A" w14:textId="77777777" w:rsidTr="00E83857">
        <w:trPr>
          <w:trHeight w:val="765"/>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14:paraId="380ECDF7" w14:textId="77777777" w:rsidR="0004776B" w:rsidRPr="0004776B" w:rsidRDefault="0004776B" w:rsidP="0004776B">
            <w:pPr>
              <w:spacing w:after="0" w:line="240" w:lineRule="auto"/>
              <w:ind w:firstLine="0"/>
              <w:jc w:val="center"/>
              <w:rPr>
                <w:rFonts w:ascii="Times New Roman" w:eastAsia="Times New Roman" w:hAnsi="Times New Roman" w:cs="Times New Roman"/>
                <w:color w:val="000000"/>
                <w:sz w:val="20"/>
                <w:szCs w:val="20"/>
                <w:lang w:eastAsia="ru-RU"/>
              </w:rPr>
            </w:pPr>
            <w:r w:rsidRPr="0004776B">
              <w:rPr>
                <w:rFonts w:ascii="Times New Roman" w:eastAsia="Times New Roman" w:hAnsi="Times New Roman" w:cs="Times New Roman"/>
                <w:color w:val="000000"/>
                <w:sz w:val="20"/>
                <w:szCs w:val="20"/>
                <w:lang w:eastAsia="ru-RU"/>
              </w:rPr>
              <w:t>7</w:t>
            </w:r>
          </w:p>
        </w:tc>
        <w:tc>
          <w:tcPr>
            <w:tcW w:w="3119" w:type="dxa"/>
            <w:tcBorders>
              <w:top w:val="nil"/>
              <w:left w:val="nil"/>
              <w:bottom w:val="single" w:sz="4" w:space="0" w:color="auto"/>
              <w:right w:val="single" w:sz="4" w:space="0" w:color="auto"/>
            </w:tcBorders>
            <w:shd w:val="clear" w:color="auto" w:fill="auto"/>
            <w:vAlign w:val="bottom"/>
            <w:hideMark/>
          </w:tcPr>
          <w:p w14:paraId="2B005BF7" w14:textId="77777777" w:rsidR="0004776B" w:rsidRPr="0004776B" w:rsidRDefault="0004776B" w:rsidP="0004776B">
            <w:pPr>
              <w:spacing w:after="0" w:line="240" w:lineRule="auto"/>
              <w:ind w:firstLine="0"/>
              <w:rPr>
                <w:rFonts w:ascii="Times New Roman" w:eastAsia="Times New Roman" w:hAnsi="Times New Roman" w:cs="Times New Roman"/>
                <w:color w:val="000000"/>
                <w:sz w:val="20"/>
                <w:szCs w:val="20"/>
                <w:lang w:eastAsia="ru-RU"/>
              </w:rPr>
            </w:pPr>
            <w:r w:rsidRPr="0004776B">
              <w:rPr>
                <w:rFonts w:ascii="Times New Roman" w:eastAsia="Times New Roman" w:hAnsi="Times New Roman" w:cs="Times New Roman"/>
                <w:color w:val="000000"/>
                <w:sz w:val="20"/>
                <w:szCs w:val="20"/>
                <w:lang w:eastAsia="ru-RU"/>
              </w:rPr>
              <w:t>Рынок психолого-педагогического сопровождения детей с ограниченными возможностями здоровья</w:t>
            </w:r>
          </w:p>
        </w:tc>
        <w:tc>
          <w:tcPr>
            <w:tcW w:w="681" w:type="dxa"/>
            <w:tcBorders>
              <w:top w:val="single" w:sz="4" w:space="0" w:color="auto"/>
              <w:left w:val="single" w:sz="4" w:space="0" w:color="auto"/>
              <w:bottom w:val="single" w:sz="4" w:space="0" w:color="auto"/>
              <w:right w:val="single" w:sz="4" w:space="0" w:color="auto"/>
            </w:tcBorders>
            <w:shd w:val="clear" w:color="000000" w:fill="FCBD7B"/>
            <w:noWrap/>
            <w:vAlign w:val="center"/>
            <w:hideMark/>
          </w:tcPr>
          <w:p w14:paraId="47D4E766"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42,3%</w:t>
            </w:r>
          </w:p>
        </w:tc>
        <w:tc>
          <w:tcPr>
            <w:tcW w:w="681" w:type="dxa"/>
            <w:tcBorders>
              <w:top w:val="single" w:sz="4" w:space="0" w:color="auto"/>
              <w:left w:val="single" w:sz="4" w:space="0" w:color="auto"/>
              <w:bottom w:val="single" w:sz="4" w:space="0" w:color="auto"/>
              <w:right w:val="single" w:sz="4" w:space="0" w:color="auto"/>
            </w:tcBorders>
            <w:shd w:val="clear" w:color="000000" w:fill="D3ECDC"/>
            <w:noWrap/>
            <w:vAlign w:val="center"/>
            <w:hideMark/>
          </w:tcPr>
          <w:p w14:paraId="4DBE17A2"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17,0%</w:t>
            </w:r>
          </w:p>
        </w:tc>
        <w:tc>
          <w:tcPr>
            <w:tcW w:w="623" w:type="dxa"/>
            <w:tcBorders>
              <w:top w:val="single" w:sz="4" w:space="0" w:color="auto"/>
              <w:left w:val="single" w:sz="4" w:space="0" w:color="auto"/>
              <w:bottom w:val="single" w:sz="4" w:space="0" w:color="auto"/>
              <w:right w:val="single" w:sz="4" w:space="0" w:color="auto"/>
            </w:tcBorders>
            <w:shd w:val="clear" w:color="000000" w:fill="FBC3C5"/>
            <w:noWrap/>
            <w:vAlign w:val="center"/>
            <w:hideMark/>
          </w:tcPr>
          <w:p w14:paraId="109D8B0E"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25,7%</w:t>
            </w:r>
          </w:p>
        </w:tc>
        <w:tc>
          <w:tcPr>
            <w:tcW w:w="693" w:type="dxa"/>
            <w:tcBorders>
              <w:top w:val="single" w:sz="4" w:space="0" w:color="auto"/>
              <w:left w:val="single" w:sz="4" w:space="0" w:color="auto"/>
              <w:bottom w:val="single" w:sz="4" w:space="0" w:color="auto"/>
              <w:right w:val="single" w:sz="4" w:space="0" w:color="auto"/>
            </w:tcBorders>
            <w:shd w:val="clear" w:color="000000" w:fill="FA9B74"/>
            <w:noWrap/>
            <w:vAlign w:val="center"/>
            <w:hideMark/>
          </w:tcPr>
          <w:p w14:paraId="06EC4C77"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28,7%</w:t>
            </w:r>
          </w:p>
        </w:tc>
        <w:tc>
          <w:tcPr>
            <w:tcW w:w="725" w:type="dxa"/>
            <w:tcBorders>
              <w:top w:val="single" w:sz="4" w:space="0" w:color="auto"/>
              <w:left w:val="single" w:sz="4" w:space="0" w:color="auto"/>
              <w:bottom w:val="single" w:sz="4" w:space="0" w:color="auto"/>
              <w:right w:val="single" w:sz="4" w:space="0" w:color="auto"/>
            </w:tcBorders>
            <w:shd w:val="clear" w:color="000000" w:fill="AADBB8"/>
            <w:noWrap/>
            <w:vAlign w:val="center"/>
            <w:hideMark/>
          </w:tcPr>
          <w:p w14:paraId="323E236F"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81,9%</w:t>
            </w:r>
          </w:p>
        </w:tc>
        <w:tc>
          <w:tcPr>
            <w:tcW w:w="693" w:type="dxa"/>
            <w:tcBorders>
              <w:top w:val="single" w:sz="4" w:space="0" w:color="auto"/>
              <w:left w:val="single" w:sz="4" w:space="0" w:color="auto"/>
              <w:bottom w:val="single" w:sz="4" w:space="0" w:color="auto"/>
              <w:right w:val="single" w:sz="8" w:space="0" w:color="auto"/>
            </w:tcBorders>
            <w:shd w:val="clear" w:color="000000" w:fill="FA9C9E"/>
            <w:noWrap/>
            <w:vAlign w:val="center"/>
            <w:hideMark/>
          </w:tcPr>
          <w:p w14:paraId="14E227A1"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5,6%</w:t>
            </w:r>
          </w:p>
        </w:tc>
        <w:tc>
          <w:tcPr>
            <w:tcW w:w="693" w:type="dxa"/>
            <w:tcBorders>
              <w:top w:val="single" w:sz="4" w:space="0" w:color="auto"/>
              <w:left w:val="single" w:sz="8" w:space="0" w:color="auto"/>
              <w:bottom w:val="single" w:sz="4" w:space="0" w:color="auto"/>
              <w:right w:val="single" w:sz="4" w:space="0" w:color="auto"/>
            </w:tcBorders>
            <w:shd w:val="clear" w:color="000000" w:fill="FDCB7D"/>
            <w:noWrap/>
            <w:vAlign w:val="center"/>
            <w:hideMark/>
          </w:tcPr>
          <w:p w14:paraId="4316F7D9"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45,9%</w:t>
            </w:r>
          </w:p>
        </w:tc>
        <w:tc>
          <w:tcPr>
            <w:tcW w:w="693" w:type="dxa"/>
            <w:tcBorders>
              <w:top w:val="single" w:sz="4" w:space="0" w:color="auto"/>
              <w:left w:val="single" w:sz="4" w:space="0" w:color="auto"/>
              <w:bottom w:val="single" w:sz="4" w:space="0" w:color="auto"/>
              <w:right w:val="single" w:sz="4" w:space="0" w:color="auto"/>
            </w:tcBorders>
            <w:shd w:val="clear" w:color="000000" w:fill="BDE3C8"/>
            <w:noWrap/>
            <w:vAlign w:val="center"/>
            <w:hideMark/>
          </w:tcPr>
          <w:p w14:paraId="632F07B0"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30,1%</w:t>
            </w:r>
          </w:p>
        </w:tc>
        <w:tc>
          <w:tcPr>
            <w:tcW w:w="693" w:type="dxa"/>
            <w:tcBorders>
              <w:top w:val="single" w:sz="4" w:space="0" w:color="auto"/>
              <w:left w:val="single" w:sz="4" w:space="0" w:color="auto"/>
              <w:bottom w:val="single" w:sz="4" w:space="0" w:color="auto"/>
              <w:right w:val="single" w:sz="8" w:space="0" w:color="auto"/>
            </w:tcBorders>
            <w:shd w:val="clear" w:color="000000" w:fill="FAAFB2"/>
            <w:noWrap/>
            <w:vAlign w:val="center"/>
            <w:hideMark/>
          </w:tcPr>
          <w:p w14:paraId="1E46CC32"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13,3%</w:t>
            </w:r>
          </w:p>
        </w:tc>
      </w:tr>
      <w:tr w:rsidR="0004776B" w:rsidRPr="0004776B" w14:paraId="266C3F95" w14:textId="77777777" w:rsidTr="00E83857">
        <w:trPr>
          <w:trHeight w:val="30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14:paraId="335FEB4C" w14:textId="77777777" w:rsidR="0004776B" w:rsidRPr="0004776B" w:rsidRDefault="0004776B" w:rsidP="0004776B">
            <w:pPr>
              <w:spacing w:after="0" w:line="240" w:lineRule="auto"/>
              <w:ind w:firstLine="0"/>
              <w:jc w:val="center"/>
              <w:rPr>
                <w:rFonts w:ascii="Times New Roman" w:eastAsia="Times New Roman" w:hAnsi="Times New Roman" w:cs="Times New Roman"/>
                <w:color w:val="000000"/>
                <w:sz w:val="20"/>
                <w:szCs w:val="20"/>
                <w:lang w:eastAsia="ru-RU"/>
              </w:rPr>
            </w:pPr>
            <w:r w:rsidRPr="0004776B">
              <w:rPr>
                <w:rFonts w:ascii="Times New Roman" w:eastAsia="Times New Roman" w:hAnsi="Times New Roman" w:cs="Times New Roman"/>
                <w:color w:val="000000"/>
                <w:sz w:val="20"/>
                <w:szCs w:val="20"/>
                <w:lang w:eastAsia="ru-RU"/>
              </w:rPr>
              <w:t>8</w:t>
            </w:r>
          </w:p>
        </w:tc>
        <w:tc>
          <w:tcPr>
            <w:tcW w:w="3119" w:type="dxa"/>
            <w:tcBorders>
              <w:top w:val="nil"/>
              <w:left w:val="nil"/>
              <w:bottom w:val="single" w:sz="4" w:space="0" w:color="auto"/>
              <w:right w:val="single" w:sz="4" w:space="0" w:color="auto"/>
            </w:tcBorders>
            <w:shd w:val="clear" w:color="auto" w:fill="auto"/>
            <w:vAlign w:val="bottom"/>
            <w:hideMark/>
          </w:tcPr>
          <w:p w14:paraId="01D28F91" w14:textId="77777777" w:rsidR="0004776B" w:rsidRPr="0004776B" w:rsidRDefault="0004776B" w:rsidP="0004776B">
            <w:pPr>
              <w:spacing w:after="0" w:line="240" w:lineRule="auto"/>
              <w:ind w:firstLine="0"/>
              <w:rPr>
                <w:rFonts w:ascii="Times New Roman" w:eastAsia="Times New Roman" w:hAnsi="Times New Roman" w:cs="Times New Roman"/>
                <w:color w:val="000000"/>
                <w:sz w:val="20"/>
                <w:szCs w:val="20"/>
                <w:lang w:eastAsia="ru-RU"/>
              </w:rPr>
            </w:pPr>
            <w:r w:rsidRPr="0004776B">
              <w:rPr>
                <w:rFonts w:ascii="Times New Roman" w:eastAsia="Times New Roman" w:hAnsi="Times New Roman" w:cs="Times New Roman"/>
                <w:color w:val="000000"/>
                <w:sz w:val="20"/>
                <w:szCs w:val="20"/>
                <w:lang w:eastAsia="ru-RU"/>
              </w:rPr>
              <w:t>Рынок социальных услуг</w:t>
            </w:r>
          </w:p>
        </w:tc>
        <w:tc>
          <w:tcPr>
            <w:tcW w:w="681" w:type="dxa"/>
            <w:tcBorders>
              <w:top w:val="single" w:sz="4" w:space="0" w:color="auto"/>
              <w:left w:val="single" w:sz="4" w:space="0" w:color="auto"/>
              <w:bottom w:val="single" w:sz="4" w:space="0" w:color="auto"/>
              <w:right w:val="single" w:sz="4" w:space="0" w:color="auto"/>
            </w:tcBorders>
            <w:shd w:val="clear" w:color="000000" w:fill="FCB97A"/>
            <w:noWrap/>
            <w:vAlign w:val="center"/>
            <w:hideMark/>
          </w:tcPr>
          <w:p w14:paraId="05DA4FB2"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41,4%</w:t>
            </w:r>
          </w:p>
        </w:tc>
        <w:tc>
          <w:tcPr>
            <w:tcW w:w="681" w:type="dxa"/>
            <w:tcBorders>
              <w:top w:val="single" w:sz="4" w:space="0" w:color="auto"/>
              <w:left w:val="single" w:sz="4" w:space="0" w:color="auto"/>
              <w:bottom w:val="single" w:sz="4" w:space="0" w:color="auto"/>
              <w:right w:val="single" w:sz="4" w:space="0" w:color="auto"/>
            </w:tcBorders>
            <w:shd w:val="clear" w:color="000000" w:fill="D7EDDF"/>
            <w:noWrap/>
            <w:vAlign w:val="center"/>
            <w:hideMark/>
          </w:tcPr>
          <w:p w14:paraId="233024FA"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16,6%</w:t>
            </w:r>
          </w:p>
        </w:tc>
        <w:tc>
          <w:tcPr>
            <w:tcW w:w="623" w:type="dxa"/>
            <w:tcBorders>
              <w:top w:val="single" w:sz="4" w:space="0" w:color="auto"/>
              <w:left w:val="single" w:sz="4" w:space="0" w:color="auto"/>
              <w:bottom w:val="single" w:sz="4" w:space="0" w:color="auto"/>
              <w:right w:val="single" w:sz="4" w:space="0" w:color="auto"/>
            </w:tcBorders>
            <w:shd w:val="clear" w:color="000000" w:fill="FAA0A2"/>
            <w:noWrap/>
            <w:vAlign w:val="center"/>
            <w:hideMark/>
          </w:tcPr>
          <w:p w14:paraId="090755F8"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30,8%</w:t>
            </w:r>
          </w:p>
        </w:tc>
        <w:tc>
          <w:tcPr>
            <w:tcW w:w="693" w:type="dxa"/>
            <w:tcBorders>
              <w:top w:val="single" w:sz="4" w:space="0" w:color="auto"/>
              <w:left w:val="single" w:sz="4" w:space="0" w:color="auto"/>
              <w:bottom w:val="single" w:sz="4" w:space="0" w:color="auto"/>
              <w:right w:val="single" w:sz="4" w:space="0" w:color="auto"/>
            </w:tcBorders>
            <w:shd w:val="clear" w:color="000000" w:fill="FCC27C"/>
            <w:noWrap/>
            <w:vAlign w:val="center"/>
            <w:hideMark/>
          </w:tcPr>
          <w:p w14:paraId="7979B670"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34,1%</w:t>
            </w:r>
          </w:p>
        </w:tc>
        <w:tc>
          <w:tcPr>
            <w:tcW w:w="725" w:type="dxa"/>
            <w:tcBorders>
              <w:top w:val="single" w:sz="4" w:space="0" w:color="auto"/>
              <w:left w:val="single" w:sz="4" w:space="0" w:color="auto"/>
              <w:bottom w:val="single" w:sz="4" w:space="0" w:color="auto"/>
              <w:right w:val="single" w:sz="4" w:space="0" w:color="auto"/>
            </w:tcBorders>
            <w:shd w:val="clear" w:color="000000" w:fill="A4D9B3"/>
            <w:noWrap/>
            <w:vAlign w:val="center"/>
            <w:hideMark/>
          </w:tcPr>
          <w:p w14:paraId="4D58D6BE"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82,7%</w:t>
            </w:r>
          </w:p>
        </w:tc>
        <w:tc>
          <w:tcPr>
            <w:tcW w:w="693" w:type="dxa"/>
            <w:tcBorders>
              <w:top w:val="single" w:sz="4" w:space="0" w:color="auto"/>
              <w:left w:val="single" w:sz="4" w:space="0" w:color="auto"/>
              <w:bottom w:val="single" w:sz="4" w:space="0" w:color="auto"/>
              <w:right w:val="single" w:sz="8" w:space="0" w:color="auto"/>
            </w:tcBorders>
            <w:shd w:val="clear" w:color="000000" w:fill="FBB8BA"/>
            <w:noWrap/>
            <w:vAlign w:val="center"/>
            <w:hideMark/>
          </w:tcPr>
          <w:p w14:paraId="64331668"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4,4%</w:t>
            </w:r>
          </w:p>
        </w:tc>
        <w:tc>
          <w:tcPr>
            <w:tcW w:w="693" w:type="dxa"/>
            <w:tcBorders>
              <w:top w:val="single" w:sz="4" w:space="0" w:color="auto"/>
              <w:left w:val="single" w:sz="8" w:space="0" w:color="auto"/>
              <w:bottom w:val="single" w:sz="4" w:space="0" w:color="auto"/>
              <w:right w:val="single" w:sz="4" w:space="0" w:color="auto"/>
            </w:tcBorders>
            <w:shd w:val="clear" w:color="000000" w:fill="FDCB7D"/>
            <w:noWrap/>
            <w:vAlign w:val="center"/>
            <w:hideMark/>
          </w:tcPr>
          <w:p w14:paraId="16EF7664"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45,9%</w:t>
            </w:r>
          </w:p>
        </w:tc>
        <w:tc>
          <w:tcPr>
            <w:tcW w:w="693" w:type="dxa"/>
            <w:tcBorders>
              <w:top w:val="single" w:sz="4" w:space="0" w:color="auto"/>
              <w:left w:val="single" w:sz="4" w:space="0" w:color="auto"/>
              <w:bottom w:val="single" w:sz="4" w:space="0" w:color="auto"/>
              <w:right w:val="single" w:sz="4" w:space="0" w:color="auto"/>
            </w:tcBorders>
            <w:shd w:val="clear" w:color="000000" w:fill="CAE8D4"/>
            <w:noWrap/>
            <w:vAlign w:val="center"/>
            <w:hideMark/>
          </w:tcPr>
          <w:p w14:paraId="7B9D8F4D"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26,4%</w:t>
            </w:r>
          </w:p>
        </w:tc>
        <w:tc>
          <w:tcPr>
            <w:tcW w:w="693" w:type="dxa"/>
            <w:tcBorders>
              <w:top w:val="single" w:sz="4" w:space="0" w:color="auto"/>
              <w:left w:val="single" w:sz="4" w:space="0" w:color="auto"/>
              <w:bottom w:val="single" w:sz="4" w:space="0" w:color="auto"/>
              <w:right w:val="single" w:sz="8" w:space="0" w:color="auto"/>
            </w:tcBorders>
            <w:shd w:val="clear" w:color="000000" w:fill="FAB2B5"/>
            <w:noWrap/>
            <w:vAlign w:val="center"/>
            <w:hideMark/>
          </w:tcPr>
          <w:p w14:paraId="668F66EB"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13,0%</w:t>
            </w:r>
          </w:p>
        </w:tc>
      </w:tr>
      <w:tr w:rsidR="0004776B" w:rsidRPr="0004776B" w14:paraId="01D52C3A" w14:textId="77777777" w:rsidTr="00E83857">
        <w:trPr>
          <w:trHeight w:val="51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14:paraId="21CFF46C" w14:textId="77777777" w:rsidR="0004776B" w:rsidRPr="0004776B" w:rsidRDefault="0004776B" w:rsidP="0004776B">
            <w:pPr>
              <w:spacing w:after="0" w:line="240" w:lineRule="auto"/>
              <w:ind w:firstLine="0"/>
              <w:jc w:val="center"/>
              <w:rPr>
                <w:rFonts w:ascii="Times New Roman" w:eastAsia="Times New Roman" w:hAnsi="Times New Roman" w:cs="Times New Roman"/>
                <w:color w:val="000000"/>
                <w:sz w:val="20"/>
                <w:szCs w:val="20"/>
                <w:lang w:eastAsia="ru-RU"/>
              </w:rPr>
            </w:pPr>
            <w:r w:rsidRPr="0004776B">
              <w:rPr>
                <w:rFonts w:ascii="Times New Roman" w:eastAsia="Times New Roman" w:hAnsi="Times New Roman" w:cs="Times New Roman"/>
                <w:color w:val="000000"/>
                <w:sz w:val="20"/>
                <w:szCs w:val="20"/>
                <w:lang w:eastAsia="ru-RU"/>
              </w:rPr>
              <w:t>9</w:t>
            </w:r>
          </w:p>
        </w:tc>
        <w:tc>
          <w:tcPr>
            <w:tcW w:w="3119" w:type="dxa"/>
            <w:tcBorders>
              <w:top w:val="nil"/>
              <w:left w:val="nil"/>
              <w:bottom w:val="single" w:sz="4" w:space="0" w:color="auto"/>
              <w:right w:val="single" w:sz="4" w:space="0" w:color="auto"/>
            </w:tcBorders>
            <w:shd w:val="clear" w:color="auto" w:fill="auto"/>
            <w:vAlign w:val="bottom"/>
            <w:hideMark/>
          </w:tcPr>
          <w:p w14:paraId="41E09D0A" w14:textId="77777777" w:rsidR="0004776B" w:rsidRPr="0004776B" w:rsidRDefault="0004776B" w:rsidP="0004776B">
            <w:pPr>
              <w:spacing w:after="0" w:line="240" w:lineRule="auto"/>
              <w:ind w:firstLine="0"/>
              <w:rPr>
                <w:rFonts w:ascii="Times New Roman" w:eastAsia="Times New Roman" w:hAnsi="Times New Roman" w:cs="Times New Roman"/>
                <w:color w:val="000000"/>
                <w:sz w:val="20"/>
                <w:szCs w:val="20"/>
                <w:lang w:eastAsia="ru-RU"/>
              </w:rPr>
            </w:pPr>
            <w:r w:rsidRPr="0004776B">
              <w:rPr>
                <w:rFonts w:ascii="Times New Roman" w:eastAsia="Times New Roman" w:hAnsi="Times New Roman" w:cs="Times New Roman"/>
                <w:color w:val="000000"/>
                <w:sz w:val="20"/>
                <w:szCs w:val="20"/>
                <w:lang w:eastAsia="ru-RU"/>
              </w:rPr>
              <w:t>Рынок теплоснабжения (производство тепловой энергии)</w:t>
            </w:r>
          </w:p>
        </w:tc>
        <w:tc>
          <w:tcPr>
            <w:tcW w:w="681" w:type="dxa"/>
            <w:tcBorders>
              <w:top w:val="single" w:sz="4" w:space="0" w:color="auto"/>
              <w:left w:val="single" w:sz="4" w:space="0" w:color="auto"/>
              <w:bottom w:val="single" w:sz="4" w:space="0" w:color="auto"/>
              <w:right w:val="single" w:sz="4" w:space="0" w:color="auto"/>
            </w:tcBorders>
            <w:shd w:val="clear" w:color="000000" w:fill="ABD380"/>
            <w:noWrap/>
            <w:vAlign w:val="center"/>
            <w:hideMark/>
          </w:tcPr>
          <w:p w14:paraId="60F55F40"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61,2%</w:t>
            </w:r>
          </w:p>
        </w:tc>
        <w:tc>
          <w:tcPr>
            <w:tcW w:w="681" w:type="dxa"/>
            <w:tcBorders>
              <w:top w:val="single" w:sz="4" w:space="0" w:color="auto"/>
              <w:left w:val="single" w:sz="4" w:space="0" w:color="auto"/>
              <w:bottom w:val="single" w:sz="4" w:space="0" w:color="auto"/>
              <w:right w:val="single" w:sz="4" w:space="0" w:color="auto"/>
            </w:tcBorders>
            <w:shd w:val="clear" w:color="000000" w:fill="E2F2E8"/>
            <w:noWrap/>
            <w:vAlign w:val="center"/>
            <w:hideMark/>
          </w:tcPr>
          <w:p w14:paraId="4053F331"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15,4%</w:t>
            </w:r>
          </w:p>
        </w:tc>
        <w:tc>
          <w:tcPr>
            <w:tcW w:w="623" w:type="dxa"/>
            <w:tcBorders>
              <w:top w:val="single" w:sz="4" w:space="0" w:color="auto"/>
              <w:left w:val="single" w:sz="4" w:space="0" w:color="auto"/>
              <w:bottom w:val="single" w:sz="4" w:space="0" w:color="auto"/>
              <w:right w:val="single" w:sz="4" w:space="0" w:color="auto"/>
            </w:tcBorders>
            <w:shd w:val="clear" w:color="000000" w:fill="FCF2F5"/>
            <w:noWrap/>
            <w:vAlign w:val="center"/>
            <w:hideMark/>
          </w:tcPr>
          <w:p w14:paraId="6FA56994"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18,8%</w:t>
            </w:r>
          </w:p>
        </w:tc>
        <w:tc>
          <w:tcPr>
            <w:tcW w:w="693" w:type="dxa"/>
            <w:tcBorders>
              <w:top w:val="single" w:sz="4" w:space="0" w:color="auto"/>
              <w:left w:val="single" w:sz="4" w:space="0" w:color="auto"/>
              <w:bottom w:val="single" w:sz="4" w:space="0" w:color="auto"/>
              <w:right w:val="single" w:sz="4" w:space="0" w:color="auto"/>
            </w:tcBorders>
            <w:shd w:val="clear" w:color="000000" w:fill="FEDA80"/>
            <w:noWrap/>
            <w:vAlign w:val="center"/>
            <w:hideMark/>
          </w:tcPr>
          <w:p w14:paraId="37D0373F"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37,5%</w:t>
            </w:r>
          </w:p>
        </w:tc>
        <w:tc>
          <w:tcPr>
            <w:tcW w:w="725" w:type="dxa"/>
            <w:tcBorders>
              <w:top w:val="single" w:sz="4" w:space="0" w:color="auto"/>
              <w:left w:val="single" w:sz="4" w:space="0" w:color="auto"/>
              <w:bottom w:val="single" w:sz="4" w:space="0" w:color="auto"/>
              <w:right w:val="single" w:sz="4" w:space="0" w:color="auto"/>
            </w:tcBorders>
            <w:shd w:val="clear" w:color="000000" w:fill="71C487"/>
            <w:noWrap/>
            <w:vAlign w:val="center"/>
            <w:hideMark/>
          </w:tcPr>
          <w:p w14:paraId="49E435B1"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89,4%</w:t>
            </w:r>
          </w:p>
        </w:tc>
        <w:tc>
          <w:tcPr>
            <w:tcW w:w="693" w:type="dxa"/>
            <w:tcBorders>
              <w:top w:val="single" w:sz="4" w:space="0" w:color="auto"/>
              <w:left w:val="single" w:sz="4" w:space="0" w:color="auto"/>
              <w:bottom w:val="single" w:sz="4" w:space="0" w:color="auto"/>
              <w:right w:val="single" w:sz="8" w:space="0" w:color="auto"/>
            </w:tcBorders>
            <w:shd w:val="clear" w:color="000000" w:fill="FCE1E4"/>
            <w:noWrap/>
            <w:vAlign w:val="center"/>
            <w:hideMark/>
          </w:tcPr>
          <w:p w14:paraId="52EC9DEB"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2,6%</w:t>
            </w:r>
          </w:p>
        </w:tc>
        <w:tc>
          <w:tcPr>
            <w:tcW w:w="693" w:type="dxa"/>
            <w:tcBorders>
              <w:top w:val="single" w:sz="4" w:space="0" w:color="auto"/>
              <w:left w:val="single" w:sz="8" w:space="0" w:color="auto"/>
              <w:bottom w:val="single" w:sz="4" w:space="0" w:color="auto"/>
              <w:right w:val="single" w:sz="4" w:space="0" w:color="auto"/>
            </w:tcBorders>
            <w:shd w:val="clear" w:color="000000" w:fill="FEE182"/>
            <w:noWrap/>
            <w:vAlign w:val="center"/>
            <w:hideMark/>
          </w:tcPr>
          <w:p w14:paraId="5A73194F"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49,0%</w:t>
            </w:r>
          </w:p>
        </w:tc>
        <w:tc>
          <w:tcPr>
            <w:tcW w:w="693" w:type="dxa"/>
            <w:tcBorders>
              <w:top w:val="single" w:sz="4" w:space="0" w:color="auto"/>
              <w:left w:val="single" w:sz="4" w:space="0" w:color="auto"/>
              <w:bottom w:val="single" w:sz="4" w:space="0" w:color="auto"/>
              <w:right w:val="single" w:sz="4" w:space="0" w:color="auto"/>
            </w:tcBorders>
            <w:shd w:val="clear" w:color="000000" w:fill="FCFCFF"/>
            <w:noWrap/>
            <w:vAlign w:val="center"/>
            <w:hideMark/>
          </w:tcPr>
          <w:p w14:paraId="0C9EDCD8"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12,5%</w:t>
            </w:r>
          </w:p>
        </w:tc>
        <w:tc>
          <w:tcPr>
            <w:tcW w:w="693" w:type="dxa"/>
            <w:tcBorders>
              <w:top w:val="single" w:sz="4" w:space="0" w:color="auto"/>
              <w:left w:val="single" w:sz="4" w:space="0" w:color="auto"/>
              <w:bottom w:val="single" w:sz="4" w:space="0" w:color="auto"/>
              <w:right w:val="single" w:sz="8" w:space="0" w:color="auto"/>
            </w:tcBorders>
            <w:shd w:val="clear" w:color="000000" w:fill="FBD4D7"/>
            <w:noWrap/>
            <w:vAlign w:val="center"/>
            <w:hideMark/>
          </w:tcPr>
          <w:p w14:paraId="458B0896"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9,8%</w:t>
            </w:r>
          </w:p>
        </w:tc>
      </w:tr>
      <w:tr w:rsidR="0004776B" w:rsidRPr="0004776B" w14:paraId="163B7E56" w14:textId="77777777" w:rsidTr="00E83857">
        <w:trPr>
          <w:trHeight w:val="765"/>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14:paraId="6A0E565B" w14:textId="77777777" w:rsidR="0004776B" w:rsidRPr="0004776B" w:rsidRDefault="0004776B" w:rsidP="0004776B">
            <w:pPr>
              <w:spacing w:after="0" w:line="240" w:lineRule="auto"/>
              <w:ind w:firstLine="0"/>
              <w:jc w:val="center"/>
              <w:rPr>
                <w:rFonts w:ascii="Times New Roman" w:eastAsia="Times New Roman" w:hAnsi="Times New Roman" w:cs="Times New Roman"/>
                <w:color w:val="000000"/>
                <w:sz w:val="20"/>
                <w:szCs w:val="20"/>
                <w:lang w:eastAsia="ru-RU"/>
              </w:rPr>
            </w:pPr>
            <w:r w:rsidRPr="0004776B">
              <w:rPr>
                <w:rFonts w:ascii="Times New Roman" w:eastAsia="Times New Roman" w:hAnsi="Times New Roman" w:cs="Times New Roman"/>
                <w:color w:val="000000"/>
                <w:sz w:val="20"/>
                <w:szCs w:val="20"/>
                <w:lang w:eastAsia="ru-RU"/>
              </w:rPr>
              <w:t>10</w:t>
            </w:r>
          </w:p>
        </w:tc>
        <w:tc>
          <w:tcPr>
            <w:tcW w:w="3119" w:type="dxa"/>
            <w:tcBorders>
              <w:top w:val="nil"/>
              <w:left w:val="nil"/>
              <w:bottom w:val="single" w:sz="4" w:space="0" w:color="auto"/>
              <w:right w:val="single" w:sz="4" w:space="0" w:color="auto"/>
            </w:tcBorders>
            <w:shd w:val="clear" w:color="auto" w:fill="auto"/>
            <w:vAlign w:val="bottom"/>
            <w:hideMark/>
          </w:tcPr>
          <w:p w14:paraId="4313BE1F" w14:textId="77777777" w:rsidR="0004776B" w:rsidRPr="0004776B" w:rsidRDefault="0004776B" w:rsidP="0004776B">
            <w:pPr>
              <w:spacing w:after="0" w:line="240" w:lineRule="auto"/>
              <w:ind w:firstLine="0"/>
              <w:rPr>
                <w:rFonts w:ascii="Times New Roman" w:eastAsia="Times New Roman" w:hAnsi="Times New Roman" w:cs="Times New Roman"/>
                <w:color w:val="000000"/>
                <w:sz w:val="20"/>
                <w:szCs w:val="20"/>
                <w:lang w:eastAsia="ru-RU"/>
              </w:rPr>
            </w:pPr>
            <w:r w:rsidRPr="0004776B">
              <w:rPr>
                <w:rFonts w:ascii="Times New Roman" w:eastAsia="Times New Roman" w:hAnsi="Times New Roman" w:cs="Times New Roman"/>
                <w:color w:val="000000"/>
                <w:sz w:val="20"/>
                <w:szCs w:val="20"/>
                <w:lang w:eastAsia="ru-RU"/>
              </w:rPr>
              <w:t>Рынок услуг по сбору и транспортированию твердых коммунальных отходов</w:t>
            </w:r>
          </w:p>
        </w:tc>
        <w:tc>
          <w:tcPr>
            <w:tcW w:w="681" w:type="dxa"/>
            <w:tcBorders>
              <w:top w:val="single" w:sz="4" w:space="0" w:color="auto"/>
              <w:left w:val="single" w:sz="4" w:space="0" w:color="auto"/>
              <w:bottom w:val="single" w:sz="4" w:space="0" w:color="auto"/>
              <w:right w:val="single" w:sz="4" w:space="0" w:color="auto"/>
            </w:tcBorders>
            <w:shd w:val="clear" w:color="000000" w:fill="FCBA7A"/>
            <w:noWrap/>
            <w:vAlign w:val="center"/>
            <w:hideMark/>
          </w:tcPr>
          <w:p w14:paraId="67718CAB"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41,7%</w:t>
            </w:r>
          </w:p>
        </w:tc>
        <w:tc>
          <w:tcPr>
            <w:tcW w:w="681" w:type="dxa"/>
            <w:tcBorders>
              <w:top w:val="single" w:sz="4" w:space="0" w:color="auto"/>
              <w:left w:val="single" w:sz="4" w:space="0" w:color="auto"/>
              <w:bottom w:val="single" w:sz="4" w:space="0" w:color="auto"/>
              <w:right w:val="single" w:sz="4" w:space="0" w:color="auto"/>
            </w:tcBorders>
            <w:shd w:val="clear" w:color="000000" w:fill="DDF0E4"/>
            <w:noWrap/>
            <w:vAlign w:val="center"/>
            <w:hideMark/>
          </w:tcPr>
          <w:p w14:paraId="0A2E5B0F"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15,9%</w:t>
            </w:r>
          </w:p>
        </w:tc>
        <w:tc>
          <w:tcPr>
            <w:tcW w:w="623" w:type="dxa"/>
            <w:tcBorders>
              <w:top w:val="single" w:sz="4" w:space="0" w:color="auto"/>
              <w:left w:val="single" w:sz="4" w:space="0" w:color="auto"/>
              <w:bottom w:val="single" w:sz="4" w:space="0" w:color="auto"/>
              <w:right w:val="single" w:sz="4" w:space="0" w:color="auto"/>
            </w:tcBorders>
            <w:shd w:val="clear" w:color="000000" w:fill="FAA4A6"/>
            <w:noWrap/>
            <w:vAlign w:val="center"/>
            <w:hideMark/>
          </w:tcPr>
          <w:p w14:paraId="2F68073F"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30,2%</w:t>
            </w:r>
          </w:p>
        </w:tc>
        <w:tc>
          <w:tcPr>
            <w:tcW w:w="693" w:type="dxa"/>
            <w:tcBorders>
              <w:top w:val="single" w:sz="4" w:space="0" w:color="auto"/>
              <w:left w:val="single" w:sz="4" w:space="0" w:color="auto"/>
              <w:bottom w:val="single" w:sz="4" w:space="0" w:color="auto"/>
              <w:right w:val="single" w:sz="4" w:space="0" w:color="auto"/>
            </w:tcBorders>
            <w:shd w:val="clear" w:color="000000" w:fill="FCBB7A"/>
            <w:noWrap/>
            <w:vAlign w:val="center"/>
            <w:hideMark/>
          </w:tcPr>
          <w:p w14:paraId="44EAC996"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33,2%</w:t>
            </w:r>
          </w:p>
        </w:tc>
        <w:tc>
          <w:tcPr>
            <w:tcW w:w="725" w:type="dxa"/>
            <w:tcBorders>
              <w:top w:val="single" w:sz="4" w:space="0" w:color="auto"/>
              <w:left w:val="single" w:sz="4" w:space="0" w:color="auto"/>
              <w:bottom w:val="single" w:sz="4" w:space="0" w:color="auto"/>
              <w:right w:val="single" w:sz="4" w:space="0" w:color="auto"/>
            </w:tcBorders>
            <w:shd w:val="clear" w:color="000000" w:fill="7BC890"/>
            <w:noWrap/>
            <w:vAlign w:val="center"/>
            <w:hideMark/>
          </w:tcPr>
          <w:p w14:paraId="7E446731"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88,1%</w:t>
            </w:r>
          </w:p>
        </w:tc>
        <w:tc>
          <w:tcPr>
            <w:tcW w:w="693" w:type="dxa"/>
            <w:tcBorders>
              <w:top w:val="single" w:sz="4" w:space="0" w:color="auto"/>
              <w:left w:val="single" w:sz="4" w:space="0" w:color="auto"/>
              <w:bottom w:val="single" w:sz="4" w:space="0" w:color="auto"/>
              <w:right w:val="single" w:sz="8" w:space="0" w:color="auto"/>
            </w:tcBorders>
            <w:shd w:val="clear" w:color="000000" w:fill="FCE3E6"/>
            <w:noWrap/>
            <w:vAlign w:val="center"/>
            <w:hideMark/>
          </w:tcPr>
          <w:p w14:paraId="2137ABA1"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2,5%</w:t>
            </w:r>
          </w:p>
        </w:tc>
        <w:tc>
          <w:tcPr>
            <w:tcW w:w="693" w:type="dxa"/>
            <w:tcBorders>
              <w:top w:val="single" w:sz="4" w:space="0" w:color="auto"/>
              <w:left w:val="single" w:sz="8" w:space="0" w:color="auto"/>
              <w:bottom w:val="single" w:sz="4" w:space="0" w:color="auto"/>
              <w:right w:val="single" w:sz="4" w:space="0" w:color="auto"/>
            </w:tcBorders>
            <w:shd w:val="clear" w:color="000000" w:fill="F98B71"/>
            <w:noWrap/>
            <w:vAlign w:val="center"/>
            <w:hideMark/>
          </w:tcPr>
          <w:p w14:paraId="6FBFF775"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36,9%</w:t>
            </w:r>
          </w:p>
        </w:tc>
        <w:tc>
          <w:tcPr>
            <w:tcW w:w="693" w:type="dxa"/>
            <w:tcBorders>
              <w:top w:val="single" w:sz="4" w:space="0" w:color="auto"/>
              <w:left w:val="single" w:sz="4" w:space="0" w:color="auto"/>
              <w:bottom w:val="single" w:sz="4" w:space="0" w:color="auto"/>
              <w:right w:val="single" w:sz="4" w:space="0" w:color="auto"/>
            </w:tcBorders>
            <w:shd w:val="clear" w:color="000000" w:fill="E2F2E9"/>
            <w:noWrap/>
            <w:vAlign w:val="center"/>
            <w:hideMark/>
          </w:tcPr>
          <w:p w14:paraId="328537A5"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19,8%</w:t>
            </w:r>
          </w:p>
        </w:tc>
        <w:tc>
          <w:tcPr>
            <w:tcW w:w="693" w:type="dxa"/>
            <w:tcBorders>
              <w:top w:val="single" w:sz="4" w:space="0" w:color="auto"/>
              <w:left w:val="single" w:sz="4" w:space="0" w:color="auto"/>
              <w:bottom w:val="single" w:sz="4" w:space="0" w:color="auto"/>
              <w:right w:val="single" w:sz="8" w:space="0" w:color="auto"/>
            </w:tcBorders>
            <w:shd w:val="clear" w:color="000000" w:fill="F97678"/>
            <w:noWrap/>
            <w:vAlign w:val="center"/>
            <w:hideMark/>
          </w:tcPr>
          <w:p w14:paraId="3BB47D66"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18,8%</w:t>
            </w:r>
          </w:p>
        </w:tc>
      </w:tr>
      <w:tr w:rsidR="0004776B" w:rsidRPr="0004776B" w14:paraId="6990AF8D" w14:textId="77777777" w:rsidTr="00E83857">
        <w:trPr>
          <w:trHeight w:val="51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14:paraId="036A5946" w14:textId="77777777" w:rsidR="0004776B" w:rsidRPr="0004776B" w:rsidRDefault="0004776B" w:rsidP="0004776B">
            <w:pPr>
              <w:spacing w:after="0" w:line="240" w:lineRule="auto"/>
              <w:ind w:firstLine="0"/>
              <w:jc w:val="center"/>
              <w:rPr>
                <w:rFonts w:ascii="Times New Roman" w:eastAsia="Times New Roman" w:hAnsi="Times New Roman" w:cs="Times New Roman"/>
                <w:color w:val="000000"/>
                <w:sz w:val="20"/>
                <w:szCs w:val="20"/>
                <w:lang w:eastAsia="ru-RU"/>
              </w:rPr>
            </w:pPr>
            <w:r w:rsidRPr="0004776B">
              <w:rPr>
                <w:rFonts w:ascii="Times New Roman" w:eastAsia="Times New Roman" w:hAnsi="Times New Roman" w:cs="Times New Roman"/>
                <w:color w:val="000000"/>
                <w:sz w:val="20"/>
                <w:szCs w:val="20"/>
                <w:lang w:eastAsia="ru-RU"/>
              </w:rPr>
              <w:t>11</w:t>
            </w:r>
          </w:p>
        </w:tc>
        <w:tc>
          <w:tcPr>
            <w:tcW w:w="3119" w:type="dxa"/>
            <w:tcBorders>
              <w:top w:val="nil"/>
              <w:left w:val="nil"/>
              <w:bottom w:val="single" w:sz="4" w:space="0" w:color="auto"/>
              <w:right w:val="single" w:sz="4" w:space="0" w:color="auto"/>
            </w:tcBorders>
            <w:shd w:val="clear" w:color="auto" w:fill="auto"/>
            <w:vAlign w:val="bottom"/>
            <w:hideMark/>
          </w:tcPr>
          <w:p w14:paraId="21EF9677" w14:textId="77777777" w:rsidR="0004776B" w:rsidRPr="0004776B" w:rsidRDefault="0004776B" w:rsidP="0004776B">
            <w:pPr>
              <w:spacing w:after="0" w:line="240" w:lineRule="auto"/>
              <w:ind w:firstLine="0"/>
              <w:rPr>
                <w:rFonts w:ascii="Times New Roman" w:eastAsia="Times New Roman" w:hAnsi="Times New Roman" w:cs="Times New Roman"/>
                <w:color w:val="000000"/>
                <w:sz w:val="20"/>
                <w:szCs w:val="20"/>
                <w:lang w:eastAsia="ru-RU"/>
              </w:rPr>
            </w:pPr>
            <w:r w:rsidRPr="0004776B">
              <w:rPr>
                <w:rFonts w:ascii="Times New Roman" w:eastAsia="Times New Roman" w:hAnsi="Times New Roman" w:cs="Times New Roman"/>
                <w:color w:val="000000"/>
                <w:sz w:val="20"/>
                <w:szCs w:val="20"/>
                <w:lang w:eastAsia="ru-RU"/>
              </w:rPr>
              <w:t>Рынок выполнения работ по благоустройству городской среды</w:t>
            </w:r>
          </w:p>
        </w:tc>
        <w:tc>
          <w:tcPr>
            <w:tcW w:w="681" w:type="dxa"/>
            <w:tcBorders>
              <w:top w:val="single" w:sz="4" w:space="0" w:color="auto"/>
              <w:left w:val="single" w:sz="4" w:space="0" w:color="auto"/>
              <w:bottom w:val="single" w:sz="4" w:space="0" w:color="auto"/>
              <w:right w:val="single" w:sz="4" w:space="0" w:color="auto"/>
            </w:tcBorders>
            <w:shd w:val="clear" w:color="000000" w:fill="FA8F72"/>
            <w:noWrap/>
            <w:vAlign w:val="center"/>
            <w:hideMark/>
          </w:tcPr>
          <w:p w14:paraId="7F6C2A5E"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33,2%</w:t>
            </w:r>
          </w:p>
        </w:tc>
        <w:tc>
          <w:tcPr>
            <w:tcW w:w="681" w:type="dxa"/>
            <w:tcBorders>
              <w:top w:val="single" w:sz="4" w:space="0" w:color="auto"/>
              <w:left w:val="single" w:sz="4" w:space="0" w:color="auto"/>
              <w:bottom w:val="single" w:sz="4" w:space="0" w:color="auto"/>
              <w:right w:val="single" w:sz="4" w:space="0" w:color="auto"/>
            </w:tcBorders>
            <w:shd w:val="clear" w:color="000000" w:fill="C6E6D0"/>
            <w:noWrap/>
            <w:vAlign w:val="center"/>
            <w:hideMark/>
          </w:tcPr>
          <w:p w14:paraId="73A261DD"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18,5%</w:t>
            </w:r>
          </w:p>
        </w:tc>
        <w:tc>
          <w:tcPr>
            <w:tcW w:w="623" w:type="dxa"/>
            <w:tcBorders>
              <w:top w:val="single" w:sz="4" w:space="0" w:color="auto"/>
              <w:left w:val="single" w:sz="4" w:space="0" w:color="auto"/>
              <w:bottom w:val="single" w:sz="4" w:space="0" w:color="auto"/>
              <w:right w:val="single" w:sz="4" w:space="0" w:color="auto"/>
            </w:tcBorders>
            <w:shd w:val="clear" w:color="000000" w:fill="F98284"/>
            <w:noWrap/>
            <w:vAlign w:val="center"/>
            <w:hideMark/>
          </w:tcPr>
          <w:p w14:paraId="37915618"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35,1%</w:t>
            </w:r>
          </w:p>
        </w:tc>
        <w:tc>
          <w:tcPr>
            <w:tcW w:w="693" w:type="dxa"/>
            <w:tcBorders>
              <w:top w:val="single" w:sz="4" w:space="0" w:color="auto"/>
              <w:left w:val="single" w:sz="4" w:space="0" w:color="auto"/>
              <w:bottom w:val="single" w:sz="4" w:space="0" w:color="auto"/>
              <w:right w:val="single" w:sz="4" w:space="0" w:color="auto"/>
            </w:tcBorders>
            <w:shd w:val="clear" w:color="000000" w:fill="FA9C74"/>
            <w:noWrap/>
            <w:vAlign w:val="center"/>
            <w:hideMark/>
          </w:tcPr>
          <w:p w14:paraId="5DA0A578"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28,9%</w:t>
            </w:r>
          </w:p>
        </w:tc>
        <w:tc>
          <w:tcPr>
            <w:tcW w:w="725" w:type="dxa"/>
            <w:tcBorders>
              <w:top w:val="single" w:sz="4" w:space="0" w:color="auto"/>
              <w:left w:val="single" w:sz="4" w:space="0" w:color="auto"/>
              <w:bottom w:val="single" w:sz="4" w:space="0" w:color="auto"/>
              <w:right w:val="single" w:sz="4" w:space="0" w:color="auto"/>
            </w:tcBorders>
            <w:shd w:val="clear" w:color="000000" w:fill="B1DEBE"/>
            <w:noWrap/>
            <w:vAlign w:val="center"/>
            <w:hideMark/>
          </w:tcPr>
          <w:p w14:paraId="76F8C2C2"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81,0%</w:t>
            </w:r>
          </w:p>
        </w:tc>
        <w:tc>
          <w:tcPr>
            <w:tcW w:w="693" w:type="dxa"/>
            <w:tcBorders>
              <w:top w:val="single" w:sz="4" w:space="0" w:color="auto"/>
              <w:left w:val="single" w:sz="4" w:space="0" w:color="auto"/>
              <w:bottom w:val="single" w:sz="4" w:space="0" w:color="auto"/>
              <w:right w:val="single" w:sz="8" w:space="0" w:color="auto"/>
            </w:tcBorders>
            <w:shd w:val="clear" w:color="000000" w:fill="FBB8BA"/>
            <w:noWrap/>
            <w:vAlign w:val="center"/>
            <w:hideMark/>
          </w:tcPr>
          <w:p w14:paraId="40548855"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4,4%</w:t>
            </w:r>
          </w:p>
        </w:tc>
        <w:tc>
          <w:tcPr>
            <w:tcW w:w="693" w:type="dxa"/>
            <w:tcBorders>
              <w:top w:val="single" w:sz="4" w:space="0" w:color="auto"/>
              <w:left w:val="single" w:sz="8" w:space="0" w:color="auto"/>
              <w:bottom w:val="single" w:sz="4" w:space="0" w:color="auto"/>
              <w:right w:val="single" w:sz="4" w:space="0" w:color="auto"/>
            </w:tcBorders>
            <w:shd w:val="clear" w:color="000000" w:fill="F86A6B"/>
            <w:noWrap/>
            <w:vAlign w:val="center"/>
            <w:hideMark/>
          </w:tcPr>
          <w:p w14:paraId="05FF0876"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32,3%</w:t>
            </w:r>
          </w:p>
        </w:tc>
        <w:tc>
          <w:tcPr>
            <w:tcW w:w="693" w:type="dxa"/>
            <w:tcBorders>
              <w:top w:val="single" w:sz="4" w:space="0" w:color="auto"/>
              <w:left w:val="single" w:sz="4" w:space="0" w:color="auto"/>
              <w:bottom w:val="single" w:sz="4" w:space="0" w:color="auto"/>
              <w:right w:val="single" w:sz="4" w:space="0" w:color="auto"/>
            </w:tcBorders>
            <w:shd w:val="clear" w:color="000000" w:fill="DFF1E6"/>
            <w:noWrap/>
            <w:vAlign w:val="center"/>
            <w:hideMark/>
          </w:tcPr>
          <w:p w14:paraId="23F459B5"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20,6%</w:t>
            </w:r>
          </w:p>
        </w:tc>
        <w:tc>
          <w:tcPr>
            <w:tcW w:w="693" w:type="dxa"/>
            <w:tcBorders>
              <w:top w:val="single" w:sz="4" w:space="0" w:color="auto"/>
              <w:left w:val="single" w:sz="4" w:space="0" w:color="auto"/>
              <w:bottom w:val="single" w:sz="4" w:space="0" w:color="auto"/>
              <w:right w:val="single" w:sz="8" w:space="0" w:color="auto"/>
            </w:tcBorders>
            <w:shd w:val="clear" w:color="000000" w:fill="FA9598"/>
            <w:noWrap/>
            <w:vAlign w:val="center"/>
            <w:hideMark/>
          </w:tcPr>
          <w:p w14:paraId="70222920"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15,8%</w:t>
            </w:r>
          </w:p>
        </w:tc>
      </w:tr>
      <w:tr w:rsidR="0004776B" w:rsidRPr="0004776B" w14:paraId="14E0BE6D" w14:textId="77777777" w:rsidTr="00E83857">
        <w:trPr>
          <w:trHeight w:val="102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14:paraId="6EABA909" w14:textId="77777777" w:rsidR="0004776B" w:rsidRPr="0004776B" w:rsidRDefault="0004776B" w:rsidP="0004776B">
            <w:pPr>
              <w:spacing w:after="0" w:line="240" w:lineRule="auto"/>
              <w:ind w:firstLine="0"/>
              <w:jc w:val="center"/>
              <w:rPr>
                <w:rFonts w:ascii="Times New Roman" w:eastAsia="Times New Roman" w:hAnsi="Times New Roman" w:cs="Times New Roman"/>
                <w:color w:val="000000"/>
                <w:sz w:val="20"/>
                <w:szCs w:val="20"/>
                <w:lang w:eastAsia="ru-RU"/>
              </w:rPr>
            </w:pPr>
            <w:r w:rsidRPr="0004776B">
              <w:rPr>
                <w:rFonts w:ascii="Times New Roman" w:eastAsia="Times New Roman" w:hAnsi="Times New Roman" w:cs="Times New Roman"/>
                <w:color w:val="000000"/>
                <w:sz w:val="20"/>
                <w:szCs w:val="20"/>
                <w:lang w:eastAsia="ru-RU"/>
              </w:rPr>
              <w:t>12</w:t>
            </w:r>
          </w:p>
        </w:tc>
        <w:tc>
          <w:tcPr>
            <w:tcW w:w="3119" w:type="dxa"/>
            <w:tcBorders>
              <w:top w:val="nil"/>
              <w:left w:val="nil"/>
              <w:bottom w:val="single" w:sz="4" w:space="0" w:color="auto"/>
              <w:right w:val="single" w:sz="4" w:space="0" w:color="auto"/>
            </w:tcBorders>
            <w:shd w:val="clear" w:color="auto" w:fill="auto"/>
            <w:vAlign w:val="bottom"/>
            <w:hideMark/>
          </w:tcPr>
          <w:p w14:paraId="4A809EED" w14:textId="77777777" w:rsidR="0004776B" w:rsidRPr="0004776B" w:rsidRDefault="0004776B" w:rsidP="0004776B">
            <w:pPr>
              <w:spacing w:after="0" w:line="240" w:lineRule="auto"/>
              <w:ind w:firstLine="0"/>
              <w:rPr>
                <w:rFonts w:ascii="Times New Roman" w:eastAsia="Times New Roman" w:hAnsi="Times New Roman" w:cs="Times New Roman"/>
                <w:color w:val="000000"/>
                <w:sz w:val="20"/>
                <w:szCs w:val="20"/>
                <w:lang w:eastAsia="ru-RU"/>
              </w:rPr>
            </w:pPr>
            <w:r w:rsidRPr="0004776B">
              <w:rPr>
                <w:rFonts w:ascii="Times New Roman" w:eastAsia="Times New Roman" w:hAnsi="Times New Roman" w:cs="Times New Roman"/>
                <w:color w:val="000000"/>
                <w:sz w:val="20"/>
                <w:szCs w:val="20"/>
                <w:lang w:eastAsia="ru-RU"/>
              </w:rPr>
              <w:t>Рынок выполнения работ по содержанию и текущему ремонту общего имущества собственников помещений в многоквартирном доме</w:t>
            </w:r>
          </w:p>
        </w:tc>
        <w:tc>
          <w:tcPr>
            <w:tcW w:w="681" w:type="dxa"/>
            <w:tcBorders>
              <w:top w:val="single" w:sz="4" w:space="0" w:color="auto"/>
              <w:left w:val="single" w:sz="4" w:space="0" w:color="auto"/>
              <w:bottom w:val="single" w:sz="4" w:space="0" w:color="auto"/>
              <w:right w:val="single" w:sz="4" w:space="0" w:color="auto"/>
            </w:tcBorders>
            <w:shd w:val="clear" w:color="000000" w:fill="F8726C"/>
            <w:noWrap/>
            <w:vAlign w:val="center"/>
            <w:hideMark/>
          </w:tcPr>
          <w:p w14:paraId="435DD03A"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27,3%</w:t>
            </w:r>
          </w:p>
        </w:tc>
        <w:tc>
          <w:tcPr>
            <w:tcW w:w="681" w:type="dxa"/>
            <w:tcBorders>
              <w:top w:val="single" w:sz="4" w:space="0" w:color="auto"/>
              <w:left w:val="single" w:sz="4" w:space="0" w:color="auto"/>
              <w:bottom w:val="single" w:sz="4" w:space="0" w:color="auto"/>
              <w:right w:val="single" w:sz="4" w:space="0" w:color="auto"/>
            </w:tcBorders>
            <w:shd w:val="clear" w:color="000000" w:fill="F9FBFC"/>
            <w:noWrap/>
            <w:vAlign w:val="center"/>
            <w:hideMark/>
          </w:tcPr>
          <w:p w14:paraId="010A0AA7"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12,8%</w:t>
            </w:r>
          </w:p>
        </w:tc>
        <w:tc>
          <w:tcPr>
            <w:tcW w:w="623" w:type="dxa"/>
            <w:tcBorders>
              <w:top w:val="single" w:sz="4" w:space="0" w:color="auto"/>
              <w:left w:val="single" w:sz="4" w:space="0" w:color="auto"/>
              <w:bottom w:val="single" w:sz="4" w:space="0" w:color="auto"/>
              <w:right w:val="single" w:sz="4" w:space="0" w:color="auto"/>
            </w:tcBorders>
            <w:shd w:val="clear" w:color="000000" w:fill="FAA2A4"/>
            <w:noWrap/>
            <w:vAlign w:val="center"/>
            <w:hideMark/>
          </w:tcPr>
          <w:p w14:paraId="79476A60"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30,5%</w:t>
            </w:r>
          </w:p>
        </w:tc>
        <w:tc>
          <w:tcPr>
            <w:tcW w:w="693" w:type="dxa"/>
            <w:tcBorders>
              <w:top w:val="single" w:sz="4" w:space="0" w:color="auto"/>
              <w:left w:val="single" w:sz="4" w:space="0" w:color="auto"/>
              <w:bottom w:val="single" w:sz="4" w:space="0" w:color="auto"/>
              <w:right w:val="single" w:sz="4" w:space="0" w:color="auto"/>
            </w:tcBorders>
            <w:shd w:val="clear" w:color="000000" w:fill="F97B6E"/>
            <w:noWrap/>
            <w:vAlign w:val="center"/>
            <w:hideMark/>
          </w:tcPr>
          <w:p w14:paraId="43C8F08B"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24,3%</w:t>
            </w:r>
          </w:p>
        </w:tc>
        <w:tc>
          <w:tcPr>
            <w:tcW w:w="725" w:type="dxa"/>
            <w:tcBorders>
              <w:top w:val="single" w:sz="4" w:space="0" w:color="auto"/>
              <w:left w:val="single" w:sz="4" w:space="0" w:color="auto"/>
              <w:bottom w:val="single" w:sz="4" w:space="0" w:color="auto"/>
              <w:right w:val="single" w:sz="4" w:space="0" w:color="auto"/>
            </w:tcBorders>
            <w:shd w:val="clear" w:color="000000" w:fill="86CD9A"/>
            <w:noWrap/>
            <w:vAlign w:val="center"/>
            <w:hideMark/>
          </w:tcPr>
          <w:p w14:paraId="0EC0D9B1"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86,6%</w:t>
            </w:r>
          </w:p>
        </w:tc>
        <w:tc>
          <w:tcPr>
            <w:tcW w:w="693" w:type="dxa"/>
            <w:tcBorders>
              <w:top w:val="single" w:sz="4" w:space="0" w:color="auto"/>
              <w:left w:val="single" w:sz="4" w:space="0" w:color="auto"/>
              <w:bottom w:val="single" w:sz="4" w:space="0" w:color="auto"/>
              <w:right w:val="single" w:sz="8" w:space="0" w:color="auto"/>
            </w:tcBorders>
            <w:shd w:val="clear" w:color="000000" w:fill="FBBABC"/>
            <w:noWrap/>
            <w:vAlign w:val="center"/>
            <w:hideMark/>
          </w:tcPr>
          <w:p w14:paraId="176C22EF"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4,3%</w:t>
            </w:r>
          </w:p>
        </w:tc>
        <w:tc>
          <w:tcPr>
            <w:tcW w:w="693" w:type="dxa"/>
            <w:tcBorders>
              <w:top w:val="single" w:sz="4" w:space="0" w:color="auto"/>
              <w:left w:val="single" w:sz="8" w:space="0" w:color="auto"/>
              <w:bottom w:val="single" w:sz="4" w:space="0" w:color="auto"/>
              <w:right w:val="single" w:sz="4" w:space="0" w:color="auto"/>
            </w:tcBorders>
            <w:shd w:val="clear" w:color="000000" w:fill="F8696B"/>
            <w:noWrap/>
            <w:vAlign w:val="center"/>
            <w:hideMark/>
          </w:tcPr>
          <w:p w14:paraId="2A84F72E"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32,1%</w:t>
            </w:r>
          </w:p>
        </w:tc>
        <w:tc>
          <w:tcPr>
            <w:tcW w:w="693" w:type="dxa"/>
            <w:tcBorders>
              <w:top w:val="single" w:sz="4" w:space="0" w:color="auto"/>
              <w:left w:val="single" w:sz="4" w:space="0" w:color="auto"/>
              <w:bottom w:val="single" w:sz="4" w:space="0" w:color="auto"/>
              <w:right w:val="single" w:sz="4" w:space="0" w:color="auto"/>
            </w:tcBorders>
            <w:shd w:val="clear" w:color="000000" w:fill="E3F2EA"/>
            <w:noWrap/>
            <w:vAlign w:val="center"/>
            <w:hideMark/>
          </w:tcPr>
          <w:p w14:paraId="4A0B56B5"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19,5%</w:t>
            </w:r>
          </w:p>
        </w:tc>
        <w:tc>
          <w:tcPr>
            <w:tcW w:w="693" w:type="dxa"/>
            <w:tcBorders>
              <w:top w:val="single" w:sz="4" w:space="0" w:color="auto"/>
              <w:left w:val="single" w:sz="4" w:space="0" w:color="auto"/>
              <w:bottom w:val="single" w:sz="4" w:space="0" w:color="auto"/>
              <w:right w:val="single" w:sz="8" w:space="0" w:color="auto"/>
            </w:tcBorders>
            <w:shd w:val="clear" w:color="000000" w:fill="FA9193"/>
            <w:noWrap/>
            <w:vAlign w:val="center"/>
            <w:hideMark/>
          </w:tcPr>
          <w:p w14:paraId="300A4408"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16,2%</w:t>
            </w:r>
          </w:p>
        </w:tc>
      </w:tr>
      <w:tr w:rsidR="0004776B" w:rsidRPr="0004776B" w14:paraId="6478294A" w14:textId="77777777" w:rsidTr="00E83857">
        <w:trPr>
          <w:trHeight w:val="51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14:paraId="0CF61512" w14:textId="77777777" w:rsidR="0004776B" w:rsidRPr="0004776B" w:rsidRDefault="0004776B" w:rsidP="0004776B">
            <w:pPr>
              <w:spacing w:after="0" w:line="240" w:lineRule="auto"/>
              <w:ind w:firstLine="0"/>
              <w:jc w:val="center"/>
              <w:rPr>
                <w:rFonts w:ascii="Times New Roman" w:eastAsia="Times New Roman" w:hAnsi="Times New Roman" w:cs="Times New Roman"/>
                <w:color w:val="000000"/>
                <w:sz w:val="20"/>
                <w:szCs w:val="20"/>
                <w:lang w:eastAsia="ru-RU"/>
              </w:rPr>
            </w:pPr>
            <w:r w:rsidRPr="0004776B">
              <w:rPr>
                <w:rFonts w:ascii="Times New Roman" w:eastAsia="Times New Roman" w:hAnsi="Times New Roman" w:cs="Times New Roman"/>
                <w:color w:val="000000"/>
                <w:sz w:val="20"/>
                <w:szCs w:val="20"/>
                <w:lang w:eastAsia="ru-RU"/>
              </w:rPr>
              <w:t>13</w:t>
            </w:r>
          </w:p>
        </w:tc>
        <w:tc>
          <w:tcPr>
            <w:tcW w:w="3119" w:type="dxa"/>
            <w:tcBorders>
              <w:top w:val="nil"/>
              <w:left w:val="nil"/>
              <w:bottom w:val="single" w:sz="4" w:space="0" w:color="auto"/>
              <w:right w:val="single" w:sz="4" w:space="0" w:color="auto"/>
            </w:tcBorders>
            <w:shd w:val="clear" w:color="auto" w:fill="auto"/>
            <w:vAlign w:val="bottom"/>
            <w:hideMark/>
          </w:tcPr>
          <w:p w14:paraId="5793133A" w14:textId="77777777" w:rsidR="0004776B" w:rsidRPr="0004776B" w:rsidRDefault="0004776B" w:rsidP="0004776B">
            <w:pPr>
              <w:spacing w:after="0" w:line="240" w:lineRule="auto"/>
              <w:ind w:firstLine="0"/>
              <w:rPr>
                <w:rFonts w:ascii="Times New Roman" w:eastAsia="Times New Roman" w:hAnsi="Times New Roman" w:cs="Times New Roman"/>
                <w:color w:val="000000"/>
                <w:sz w:val="20"/>
                <w:szCs w:val="20"/>
                <w:lang w:eastAsia="ru-RU"/>
              </w:rPr>
            </w:pPr>
            <w:r w:rsidRPr="0004776B">
              <w:rPr>
                <w:rFonts w:ascii="Times New Roman" w:eastAsia="Times New Roman" w:hAnsi="Times New Roman" w:cs="Times New Roman"/>
                <w:color w:val="000000"/>
                <w:sz w:val="20"/>
                <w:szCs w:val="20"/>
                <w:lang w:eastAsia="ru-RU"/>
              </w:rPr>
              <w:t>Рынок поставки сжиженного газа в баллонах</w:t>
            </w:r>
          </w:p>
        </w:tc>
        <w:tc>
          <w:tcPr>
            <w:tcW w:w="681" w:type="dxa"/>
            <w:tcBorders>
              <w:top w:val="single" w:sz="4" w:space="0" w:color="auto"/>
              <w:left w:val="single" w:sz="4" w:space="0" w:color="auto"/>
              <w:bottom w:val="single" w:sz="4" w:space="0" w:color="auto"/>
              <w:right w:val="single" w:sz="4" w:space="0" w:color="auto"/>
            </w:tcBorders>
            <w:shd w:val="clear" w:color="000000" w:fill="D0DE82"/>
            <w:noWrap/>
            <w:vAlign w:val="center"/>
            <w:hideMark/>
          </w:tcPr>
          <w:p w14:paraId="4055810C"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56,8%</w:t>
            </w:r>
          </w:p>
        </w:tc>
        <w:tc>
          <w:tcPr>
            <w:tcW w:w="681" w:type="dxa"/>
            <w:tcBorders>
              <w:top w:val="single" w:sz="4" w:space="0" w:color="auto"/>
              <w:left w:val="single" w:sz="4" w:space="0" w:color="auto"/>
              <w:bottom w:val="single" w:sz="4" w:space="0" w:color="auto"/>
              <w:right w:val="single" w:sz="4" w:space="0" w:color="auto"/>
            </w:tcBorders>
            <w:shd w:val="clear" w:color="000000" w:fill="F3F9F7"/>
            <w:noWrap/>
            <w:vAlign w:val="center"/>
            <w:hideMark/>
          </w:tcPr>
          <w:p w14:paraId="2B446F32"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13,5%</w:t>
            </w:r>
          </w:p>
        </w:tc>
        <w:tc>
          <w:tcPr>
            <w:tcW w:w="623" w:type="dxa"/>
            <w:tcBorders>
              <w:top w:val="single" w:sz="4" w:space="0" w:color="auto"/>
              <w:left w:val="single" w:sz="4" w:space="0" w:color="auto"/>
              <w:bottom w:val="single" w:sz="4" w:space="0" w:color="auto"/>
              <w:right w:val="single" w:sz="4" w:space="0" w:color="auto"/>
            </w:tcBorders>
            <w:shd w:val="clear" w:color="000000" w:fill="FCDEE0"/>
            <w:noWrap/>
            <w:vAlign w:val="center"/>
            <w:hideMark/>
          </w:tcPr>
          <w:p w14:paraId="7B6A8FBA"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21,8%</w:t>
            </w:r>
          </w:p>
        </w:tc>
        <w:tc>
          <w:tcPr>
            <w:tcW w:w="693" w:type="dxa"/>
            <w:tcBorders>
              <w:top w:val="single" w:sz="4" w:space="0" w:color="auto"/>
              <w:left w:val="single" w:sz="4" w:space="0" w:color="auto"/>
              <w:bottom w:val="single" w:sz="4" w:space="0" w:color="auto"/>
              <w:right w:val="single" w:sz="4" w:space="0" w:color="auto"/>
            </w:tcBorders>
            <w:shd w:val="clear" w:color="000000" w:fill="C6DB81"/>
            <w:noWrap/>
            <w:vAlign w:val="center"/>
            <w:hideMark/>
          </w:tcPr>
          <w:p w14:paraId="4218C61C"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47,5%</w:t>
            </w:r>
          </w:p>
        </w:tc>
        <w:tc>
          <w:tcPr>
            <w:tcW w:w="725" w:type="dxa"/>
            <w:tcBorders>
              <w:top w:val="single" w:sz="4" w:space="0" w:color="auto"/>
              <w:left w:val="single" w:sz="4" w:space="0" w:color="auto"/>
              <w:bottom w:val="single" w:sz="4" w:space="0" w:color="auto"/>
              <w:right w:val="single" w:sz="4" w:space="0" w:color="auto"/>
            </w:tcBorders>
            <w:shd w:val="clear" w:color="000000" w:fill="ACDCBA"/>
            <w:noWrap/>
            <w:vAlign w:val="center"/>
            <w:hideMark/>
          </w:tcPr>
          <w:p w14:paraId="4B74FD9B"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81,6%</w:t>
            </w:r>
          </w:p>
        </w:tc>
        <w:tc>
          <w:tcPr>
            <w:tcW w:w="693" w:type="dxa"/>
            <w:tcBorders>
              <w:top w:val="single" w:sz="4" w:space="0" w:color="auto"/>
              <w:left w:val="single" w:sz="4" w:space="0" w:color="auto"/>
              <w:bottom w:val="single" w:sz="4" w:space="0" w:color="auto"/>
              <w:right w:val="single" w:sz="8" w:space="0" w:color="auto"/>
            </w:tcBorders>
            <w:shd w:val="clear" w:color="000000" w:fill="FAA8AA"/>
            <w:noWrap/>
            <w:vAlign w:val="center"/>
            <w:hideMark/>
          </w:tcPr>
          <w:p w14:paraId="6232108D"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5,1%</w:t>
            </w:r>
          </w:p>
        </w:tc>
        <w:tc>
          <w:tcPr>
            <w:tcW w:w="693" w:type="dxa"/>
            <w:tcBorders>
              <w:top w:val="single" w:sz="4" w:space="0" w:color="auto"/>
              <w:left w:val="single" w:sz="8" w:space="0" w:color="auto"/>
              <w:bottom w:val="single" w:sz="4" w:space="0" w:color="auto"/>
              <w:right w:val="single" w:sz="4" w:space="0" w:color="auto"/>
            </w:tcBorders>
            <w:shd w:val="clear" w:color="000000" w:fill="CDDD82"/>
            <w:noWrap/>
            <w:vAlign w:val="center"/>
            <w:hideMark/>
          </w:tcPr>
          <w:p w14:paraId="35B1EAFB"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59,2%</w:t>
            </w:r>
          </w:p>
        </w:tc>
        <w:tc>
          <w:tcPr>
            <w:tcW w:w="693" w:type="dxa"/>
            <w:tcBorders>
              <w:top w:val="single" w:sz="4" w:space="0" w:color="auto"/>
              <w:left w:val="single" w:sz="4" w:space="0" w:color="auto"/>
              <w:bottom w:val="single" w:sz="4" w:space="0" w:color="auto"/>
              <w:right w:val="single" w:sz="4" w:space="0" w:color="auto"/>
            </w:tcBorders>
            <w:shd w:val="clear" w:color="000000" w:fill="D8EEE0"/>
            <w:noWrap/>
            <w:vAlign w:val="center"/>
            <w:hideMark/>
          </w:tcPr>
          <w:p w14:paraId="05907F65"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22,6%</w:t>
            </w:r>
          </w:p>
        </w:tc>
        <w:tc>
          <w:tcPr>
            <w:tcW w:w="693" w:type="dxa"/>
            <w:tcBorders>
              <w:top w:val="single" w:sz="4" w:space="0" w:color="auto"/>
              <w:left w:val="single" w:sz="4" w:space="0" w:color="auto"/>
              <w:bottom w:val="single" w:sz="4" w:space="0" w:color="auto"/>
              <w:right w:val="single" w:sz="8" w:space="0" w:color="auto"/>
            </w:tcBorders>
            <w:shd w:val="clear" w:color="000000" w:fill="FBC4C7"/>
            <w:noWrap/>
            <w:vAlign w:val="center"/>
            <w:hideMark/>
          </w:tcPr>
          <w:p w14:paraId="137401DD"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11,3%</w:t>
            </w:r>
          </w:p>
        </w:tc>
      </w:tr>
      <w:tr w:rsidR="0004776B" w:rsidRPr="0004776B" w14:paraId="1378C95D" w14:textId="77777777" w:rsidTr="00E83857">
        <w:trPr>
          <w:trHeight w:val="765"/>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14:paraId="70D4E9F3" w14:textId="77777777" w:rsidR="0004776B" w:rsidRPr="0004776B" w:rsidRDefault="0004776B" w:rsidP="0004776B">
            <w:pPr>
              <w:spacing w:after="0" w:line="240" w:lineRule="auto"/>
              <w:ind w:firstLine="0"/>
              <w:jc w:val="center"/>
              <w:rPr>
                <w:rFonts w:ascii="Times New Roman" w:eastAsia="Times New Roman" w:hAnsi="Times New Roman" w:cs="Times New Roman"/>
                <w:color w:val="000000"/>
                <w:sz w:val="20"/>
                <w:szCs w:val="20"/>
                <w:lang w:eastAsia="ru-RU"/>
              </w:rPr>
            </w:pPr>
            <w:r w:rsidRPr="0004776B">
              <w:rPr>
                <w:rFonts w:ascii="Times New Roman" w:eastAsia="Times New Roman" w:hAnsi="Times New Roman" w:cs="Times New Roman"/>
                <w:color w:val="000000"/>
                <w:sz w:val="20"/>
                <w:szCs w:val="20"/>
                <w:lang w:eastAsia="ru-RU"/>
              </w:rPr>
              <w:t>14</w:t>
            </w:r>
          </w:p>
        </w:tc>
        <w:tc>
          <w:tcPr>
            <w:tcW w:w="3119" w:type="dxa"/>
            <w:tcBorders>
              <w:top w:val="nil"/>
              <w:left w:val="nil"/>
              <w:bottom w:val="single" w:sz="4" w:space="0" w:color="auto"/>
              <w:right w:val="single" w:sz="4" w:space="0" w:color="auto"/>
            </w:tcBorders>
            <w:shd w:val="clear" w:color="auto" w:fill="auto"/>
            <w:vAlign w:val="bottom"/>
            <w:hideMark/>
          </w:tcPr>
          <w:p w14:paraId="332008F6" w14:textId="77777777" w:rsidR="0004776B" w:rsidRPr="0004776B" w:rsidRDefault="0004776B" w:rsidP="0004776B">
            <w:pPr>
              <w:spacing w:after="0" w:line="240" w:lineRule="auto"/>
              <w:ind w:firstLine="0"/>
              <w:rPr>
                <w:rFonts w:ascii="Times New Roman" w:eastAsia="Times New Roman" w:hAnsi="Times New Roman" w:cs="Times New Roman"/>
                <w:color w:val="000000"/>
                <w:sz w:val="20"/>
                <w:szCs w:val="20"/>
                <w:lang w:eastAsia="ru-RU"/>
              </w:rPr>
            </w:pPr>
            <w:r w:rsidRPr="0004776B">
              <w:rPr>
                <w:rFonts w:ascii="Times New Roman" w:eastAsia="Times New Roman" w:hAnsi="Times New Roman" w:cs="Times New Roman"/>
                <w:color w:val="000000"/>
                <w:sz w:val="20"/>
                <w:szCs w:val="20"/>
                <w:lang w:eastAsia="ru-RU"/>
              </w:rPr>
              <w:t>Рынок купли-продажи электрической энергии (мощности) на розничном рынке электрической энергии (мощности)</w:t>
            </w:r>
          </w:p>
        </w:tc>
        <w:tc>
          <w:tcPr>
            <w:tcW w:w="681" w:type="dxa"/>
            <w:tcBorders>
              <w:top w:val="single" w:sz="4" w:space="0" w:color="auto"/>
              <w:left w:val="single" w:sz="4" w:space="0" w:color="auto"/>
              <w:bottom w:val="single" w:sz="4" w:space="0" w:color="auto"/>
              <w:right w:val="single" w:sz="4" w:space="0" w:color="auto"/>
            </w:tcBorders>
            <w:shd w:val="clear" w:color="000000" w:fill="AFD480"/>
            <w:noWrap/>
            <w:vAlign w:val="center"/>
            <w:hideMark/>
          </w:tcPr>
          <w:p w14:paraId="6F049E9B"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60,7%</w:t>
            </w:r>
          </w:p>
        </w:tc>
        <w:tc>
          <w:tcPr>
            <w:tcW w:w="681" w:type="dxa"/>
            <w:tcBorders>
              <w:top w:val="single" w:sz="4" w:space="0" w:color="auto"/>
              <w:left w:val="single" w:sz="4" w:space="0" w:color="auto"/>
              <w:bottom w:val="single" w:sz="4" w:space="0" w:color="auto"/>
              <w:right w:val="single" w:sz="4" w:space="0" w:color="auto"/>
            </w:tcBorders>
            <w:shd w:val="clear" w:color="000000" w:fill="F7FAFB"/>
            <w:noWrap/>
            <w:vAlign w:val="center"/>
            <w:hideMark/>
          </w:tcPr>
          <w:p w14:paraId="1F4586F6"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13,0%</w:t>
            </w:r>
          </w:p>
        </w:tc>
        <w:tc>
          <w:tcPr>
            <w:tcW w:w="623" w:type="dxa"/>
            <w:tcBorders>
              <w:top w:val="single" w:sz="4" w:space="0" w:color="auto"/>
              <w:left w:val="single" w:sz="4" w:space="0" w:color="auto"/>
              <w:bottom w:val="single" w:sz="4" w:space="0" w:color="auto"/>
              <w:right w:val="single" w:sz="4" w:space="0" w:color="auto"/>
            </w:tcBorders>
            <w:shd w:val="clear" w:color="000000" w:fill="FCF6F9"/>
            <w:noWrap/>
            <w:vAlign w:val="center"/>
            <w:hideMark/>
          </w:tcPr>
          <w:p w14:paraId="49575F83"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18,3%</w:t>
            </w:r>
          </w:p>
        </w:tc>
        <w:tc>
          <w:tcPr>
            <w:tcW w:w="693" w:type="dxa"/>
            <w:tcBorders>
              <w:top w:val="single" w:sz="4" w:space="0" w:color="auto"/>
              <w:left w:val="single" w:sz="4" w:space="0" w:color="auto"/>
              <w:bottom w:val="single" w:sz="4" w:space="0" w:color="auto"/>
              <w:right w:val="single" w:sz="4" w:space="0" w:color="auto"/>
            </w:tcBorders>
            <w:shd w:val="clear" w:color="000000" w:fill="EBE583"/>
            <w:noWrap/>
            <w:vAlign w:val="center"/>
            <w:hideMark/>
          </w:tcPr>
          <w:p w14:paraId="37F7FDC1"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42,6%</w:t>
            </w:r>
          </w:p>
        </w:tc>
        <w:tc>
          <w:tcPr>
            <w:tcW w:w="725" w:type="dxa"/>
            <w:tcBorders>
              <w:top w:val="single" w:sz="4" w:space="0" w:color="auto"/>
              <w:left w:val="single" w:sz="4" w:space="0" w:color="auto"/>
              <w:bottom w:val="single" w:sz="4" w:space="0" w:color="auto"/>
              <w:right w:val="single" w:sz="4" w:space="0" w:color="auto"/>
            </w:tcBorders>
            <w:shd w:val="clear" w:color="000000" w:fill="82CB96"/>
            <w:noWrap/>
            <w:vAlign w:val="center"/>
            <w:hideMark/>
          </w:tcPr>
          <w:p w14:paraId="3FCEB4CC"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87,2%</w:t>
            </w:r>
          </w:p>
        </w:tc>
        <w:tc>
          <w:tcPr>
            <w:tcW w:w="693" w:type="dxa"/>
            <w:tcBorders>
              <w:top w:val="single" w:sz="4" w:space="0" w:color="auto"/>
              <w:left w:val="single" w:sz="4" w:space="0" w:color="auto"/>
              <w:bottom w:val="single" w:sz="4" w:space="0" w:color="auto"/>
              <w:right w:val="single" w:sz="8" w:space="0" w:color="auto"/>
            </w:tcBorders>
            <w:shd w:val="clear" w:color="000000" w:fill="FCDCDF"/>
            <w:noWrap/>
            <w:vAlign w:val="center"/>
            <w:hideMark/>
          </w:tcPr>
          <w:p w14:paraId="77FACE39"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2,8%</w:t>
            </w:r>
          </w:p>
        </w:tc>
        <w:tc>
          <w:tcPr>
            <w:tcW w:w="693" w:type="dxa"/>
            <w:tcBorders>
              <w:top w:val="single" w:sz="4" w:space="0" w:color="auto"/>
              <w:left w:val="single" w:sz="8" w:space="0" w:color="auto"/>
              <w:bottom w:val="single" w:sz="4" w:space="0" w:color="auto"/>
              <w:right w:val="single" w:sz="4" w:space="0" w:color="auto"/>
            </w:tcBorders>
            <w:shd w:val="clear" w:color="000000" w:fill="FDD27F"/>
            <w:noWrap/>
            <w:vAlign w:val="center"/>
            <w:hideMark/>
          </w:tcPr>
          <w:p w14:paraId="6BC651EC"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46,8%</w:t>
            </w:r>
          </w:p>
        </w:tc>
        <w:tc>
          <w:tcPr>
            <w:tcW w:w="693" w:type="dxa"/>
            <w:tcBorders>
              <w:top w:val="single" w:sz="4" w:space="0" w:color="auto"/>
              <w:left w:val="single" w:sz="4" w:space="0" w:color="auto"/>
              <w:bottom w:val="single" w:sz="4" w:space="0" w:color="auto"/>
              <w:right w:val="single" w:sz="4" w:space="0" w:color="auto"/>
            </w:tcBorders>
            <w:shd w:val="clear" w:color="000000" w:fill="E2F2E9"/>
            <w:noWrap/>
            <w:vAlign w:val="center"/>
            <w:hideMark/>
          </w:tcPr>
          <w:p w14:paraId="3241B642"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19,7%</w:t>
            </w:r>
          </w:p>
        </w:tc>
        <w:tc>
          <w:tcPr>
            <w:tcW w:w="693" w:type="dxa"/>
            <w:tcBorders>
              <w:top w:val="single" w:sz="4" w:space="0" w:color="auto"/>
              <w:left w:val="single" w:sz="4" w:space="0" w:color="auto"/>
              <w:bottom w:val="single" w:sz="4" w:space="0" w:color="auto"/>
              <w:right w:val="single" w:sz="8" w:space="0" w:color="auto"/>
            </w:tcBorders>
            <w:shd w:val="clear" w:color="000000" w:fill="FBD6D9"/>
            <w:noWrap/>
            <w:vAlign w:val="center"/>
            <w:hideMark/>
          </w:tcPr>
          <w:p w14:paraId="1DF9CEA1"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9,6%</w:t>
            </w:r>
          </w:p>
        </w:tc>
      </w:tr>
      <w:tr w:rsidR="0004776B" w:rsidRPr="0004776B" w14:paraId="139A46E8" w14:textId="77777777" w:rsidTr="00E83857">
        <w:trPr>
          <w:trHeight w:val="765"/>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14:paraId="1BD1A438" w14:textId="77777777" w:rsidR="0004776B" w:rsidRPr="0004776B" w:rsidRDefault="0004776B" w:rsidP="0004776B">
            <w:pPr>
              <w:spacing w:after="0" w:line="240" w:lineRule="auto"/>
              <w:ind w:firstLine="0"/>
              <w:jc w:val="center"/>
              <w:rPr>
                <w:rFonts w:ascii="Times New Roman" w:eastAsia="Times New Roman" w:hAnsi="Times New Roman" w:cs="Times New Roman"/>
                <w:color w:val="000000"/>
                <w:sz w:val="20"/>
                <w:szCs w:val="20"/>
                <w:lang w:eastAsia="ru-RU"/>
              </w:rPr>
            </w:pPr>
            <w:r w:rsidRPr="0004776B">
              <w:rPr>
                <w:rFonts w:ascii="Times New Roman" w:eastAsia="Times New Roman" w:hAnsi="Times New Roman" w:cs="Times New Roman"/>
                <w:color w:val="000000"/>
                <w:sz w:val="20"/>
                <w:szCs w:val="20"/>
                <w:lang w:eastAsia="ru-RU"/>
              </w:rPr>
              <w:t>15</w:t>
            </w:r>
          </w:p>
        </w:tc>
        <w:tc>
          <w:tcPr>
            <w:tcW w:w="3119" w:type="dxa"/>
            <w:tcBorders>
              <w:top w:val="nil"/>
              <w:left w:val="nil"/>
              <w:bottom w:val="single" w:sz="4" w:space="0" w:color="auto"/>
              <w:right w:val="single" w:sz="4" w:space="0" w:color="auto"/>
            </w:tcBorders>
            <w:shd w:val="clear" w:color="auto" w:fill="auto"/>
            <w:vAlign w:val="bottom"/>
            <w:hideMark/>
          </w:tcPr>
          <w:p w14:paraId="5495AAFF" w14:textId="77777777" w:rsidR="0004776B" w:rsidRPr="0004776B" w:rsidRDefault="0004776B" w:rsidP="0004776B">
            <w:pPr>
              <w:spacing w:after="0" w:line="240" w:lineRule="auto"/>
              <w:ind w:firstLine="0"/>
              <w:rPr>
                <w:rFonts w:ascii="Times New Roman" w:eastAsia="Times New Roman" w:hAnsi="Times New Roman" w:cs="Times New Roman"/>
                <w:color w:val="000000"/>
                <w:sz w:val="20"/>
                <w:szCs w:val="20"/>
                <w:lang w:eastAsia="ru-RU"/>
              </w:rPr>
            </w:pPr>
            <w:r w:rsidRPr="0004776B">
              <w:rPr>
                <w:rFonts w:ascii="Times New Roman" w:eastAsia="Times New Roman" w:hAnsi="Times New Roman" w:cs="Times New Roman"/>
                <w:color w:val="000000"/>
                <w:sz w:val="20"/>
                <w:szCs w:val="20"/>
                <w:lang w:eastAsia="ru-RU"/>
              </w:rPr>
              <w:t>Рынок производства электрической энергии (мощности) на розничном рынке электрической энергии (мощности)</w:t>
            </w:r>
          </w:p>
        </w:tc>
        <w:tc>
          <w:tcPr>
            <w:tcW w:w="681" w:type="dxa"/>
            <w:tcBorders>
              <w:top w:val="single" w:sz="4" w:space="0" w:color="auto"/>
              <w:left w:val="single" w:sz="4" w:space="0" w:color="auto"/>
              <w:bottom w:val="single" w:sz="4" w:space="0" w:color="auto"/>
              <w:right w:val="single" w:sz="4" w:space="0" w:color="auto"/>
            </w:tcBorders>
            <w:shd w:val="clear" w:color="000000" w:fill="A0D07F"/>
            <w:noWrap/>
            <w:vAlign w:val="center"/>
            <w:hideMark/>
          </w:tcPr>
          <w:p w14:paraId="0CCDCA63"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62,4%</w:t>
            </w:r>
          </w:p>
        </w:tc>
        <w:tc>
          <w:tcPr>
            <w:tcW w:w="681" w:type="dxa"/>
            <w:tcBorders>
              <w:top w:val="single" w:sz="4" w:space="0" w:color="auto"/>
              <w:left w:val="single" w:sz="4" w:space="0" w:color="auto"/>
              <w:bottom w:val="single" w:sz="4" w:space="0" w:color="auto"/>
              <w:right w:val="single" w:sz="4" w:space="0" w:color="auto"/>
            </w:tcBorders>
            <w:shd w:val="clear" w:color="000000" w:fill="E8F4EE"/>
            <w:noWrap/>
            <w:vAlign w:val="center"/>
            <w:hideMark/>
          </w:tcPr>
          <w:p w14:paraId="4DD9F1F5"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14,7%</w:t>
            </w:r>
          </w:p>
        </w:tc>
        <w:tc>
          <w:tcPr>
            <w:tcW w:w="623" w:type="dxa"/>
            <w:tcBorders>
              <w:top w:val="single" w:sz="4" w:space="0" w:color="auto"/>
              <w:left w:val="single" w:sz="4" w:space="0" w:color="auto"/>
              <w:bottom w:val="single" w:sz="4" w:space="0" w:color="auto"/>
              <w:right w:val="single" w:sz="4" w:space="0" w:color="auto"/>
            </w:tcBorders>
            <w:shd w:val="clear" w:color="000000" w:fill="FCF9FC"/>
            <w:noWrap/>
            <w:vAlign w:val="center"/>
            <w:hideMark/>
          </w:tcPr>
          <w:p w14:paraId="3D243479"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17,8%</w:t>
            </w:r>
          </w:p>
        </w:tc>
        <w:tc>
          <w:tcPr>
            <w:tcW w:w="693" w:type="dxa"/>
            <w:tcBorders>
              <w:top w:val="single" w:sz="4" w:space="0" w:color="auto"/>
              <w:left w:val="single" w:sz="4" w:space="0" w:color="auto"/>
              <w:bottom w:val="single" w:sz="4" w:space="0" w:color="auto"/>
              <w:right w:val="single" w:sz="4" w:space="0" w:color="auto"/>
            </w:tcBorders>
            <w:shd w:val="clear" w:color="000000" w:fill="DFE283"/>
            <w:noWrap/>
            <w:vAlign w:val="center"/>
            <w:hideMark/>
          </w:tcPr>
          <w:p w14:paraId="30FDD216"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44,1%</w:t>
            </w:r>
          </w:p>
        </w:tc>
        <w:tc>
          <w:tcPr>
            <w:tcW w:w="725" w:type="dxa"/>
            <w:tcBorders>
              <w:top w:val="single" w:sz="4" w:space="0" w:color="auto"/>
              <w:left w:val="single" w:sz="4" w:space="0" w:color="auto"/>
              <w:bottom w:val="single" w:sz="4" w:space="0" w:color="auto"/>
              <w:right w:val="single" w:sz="4" w:space="0" w:color="auto"/>
            </w:tcBorders>
            <w:shd w:val="clear" w:color="000000" w:fill="94D2A5"/>
            <w:noWrap/>
            <w:vAlign w:val="center"/>
            <w:hideMark/>
          </w:tcPr>
          <w:p w14:paraId="14715E73"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84,8%</w:t>
            </w:r>
          </w:p>
        </w:tc>
        <w:tc>
          <w:tcPr>
            <w:tcW w:w="693" w:type="dxa"/>
            <w:tcBorders>
              <w:top w:val="single" w:sz="4" w:space="0" w:color="auto"/>
              <w:left w:val="single" w:sz="4" w:space="0" w:color="auto"/>
              <w:bottom w:val="single" w:sz="4" w:space="0" w:color="auto"/>
              <w:right w:val="single" w:sz="8" w:space="0" w:color="auto"/>
            </w:tcBorders>
            <w:shd w:val="clear" w:color="000000" w:fill="FCFCFF"/>
            <w:noWrap/>
            <w:vAlign w:val="center"/>
            <w:hideMark/>
          </w:tcPr>
          <w:p w14:paraId="5C412E0E"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1,4%</w:t>
            </w:r>
          </w:p>
        </w:tc>
        <w:tc>
          <w:tcPr>
            <w:tcW w:w="693" w:type="dxa"/>
            <w:tcBorders>
              <w:top w:val="single" w:sz="4" w:space="0" w:color="auto"/>
              <w:left w:val="single" w:sz="8" w:space="0" w:color="auto"/>
              <w:bottom w:val="single" w:sz="4" w:space="0" w:color="auto"/>
              <w:right w:val="single" w:sz="4" w:space="0" w:color="auto"/>
            </w:tcBorders>
            <w:shd w:val="clear" w:color="000000" w:fill="FFEB84"/>
            <w:noWrap/>
            <w:vAlign w:val="center"/>
            <w:hideMark/>
          </w:tcPr>
          <w:p w14:paraId="4B90A57A"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50,3%</w:t>
            </w:r>
          </w:p>
        </w:tc>
        <w:tc>
          <w:tcPr>
            <w:tcW w:w="693" w:type="dxa"/>
            <w:tcBorders>
              <w:top w:val="single" w:sz="4" w:space="0" w:color="auto"/>
              <w:left w:val="single" w:sz="4" w:space="0" w:color="auto"/>
              <w:bottom w:val="single" w:sz="4" w:space="0" w:color="auto"/>
              <w:right w:val="single" w:sz="4" w:space="0" w:color="auto"/>
            </w:tcBorders>
            <w:shd w:val="clear" w:color="000000" w:fill="E7F4ED"/>
            <w:noWrap/>
            <w:vAlign w:val="center"/>
            <w:hideMark/>
          </w:tcPr>
          <w:p w14:paraId="072923B9"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18,3%</w:t>
            </w:r>
          </w:p>
        </w:tc>
        <w:tc>
          <w:tcPr>
            <w:tcW w:w="693" w:type="dxa"/>
            <w:tcBorders>
              <w:top w:val="single" w:sz="4" w:space="0" w:color="auto"/>
              <w:left w:val="single" w:sz="4" w:space="0" w:color="auto"/>
              <w:bottom w:val="single" w:sz="4" w:space="0" w:color="auto"/>
              <w:right w:val="single" w:sz="8" w:space="0" w:color="auto"/>
            </w:tcBorders>
            <w:shd w:val="clear" w:color="000000" w:fill="FBD6D9"/>
            <w:noWrap/>
            <w:vAlign w:val="center"/>
            <w:hideMark/>
          </w:tcPr>
          <w:p w14:paraId="504C20FC"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9,6%</w:t>
            </w:r>
          </w:p>
        </w:tc>
      </w:tr>
      <w:tr w:rsidR="0004776B" w:rsidRPr="0004776B" w14:paraId="47FB4CFD" w14:textId="77777777" w:rsidTr="00E83857">
        <w:trPr>
          <w:trHeight w:val="102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14:paraId="209EE037" w14:textId="77777777" w:rsidR="0004776B" w:rsidRPr="0004776B" w:rsidRDefault="0004776B" w:rsidP="0004776B">
            <w:pPr>
              <w:spacing w:after="0" w:line="240" w:lineRule="auto"/>
              <w:ind w:firstLine="0"/>
              <w:jc w:val="center"/>
              <w:rPr>
                <w:rFonts w:ascii="Times New Roman" w:eastAsia="Times New Roman" w:hAnsi="Times New Roman" w:cs="Times New Roman"/>
                <w:color w:val="000000"/>
                <w:sz w:val="20"/>
                <w:szCs w:val="20"/>
                <w:lang w:eastAsia="ru-RU"/>
              </w:rPr>
            </w:pPr>
            <w:r w:rsidRPr="0004776B">
              <w:rPr>
                <w:rFonts w:ascii="Times New Roman" w:eastAsia="Times New Roman" w:hAnsi="Times New Roman" w:cs="Times New Roman"/>
                <w:color w:val="000000"/>
                <w:sz w:val="20"/>
                <w:szCs w:val="20"/>
                <w:lang w:eastAsia="ru-RU"/>
              </w:rPr>
              <w:t>16</w:t>
            </w:r>
          </w:p>
        </w:tc>
        <w:tc>
          <w:tcPr>
            <w:tcW w:w="3119" w:type="dxa"/>
            <w:tcBorders>
              <w:top w:val="nil"/>
              <w:left w:val="nil"/>
              <w:bottom w:val="single" w:sz="4" w:space="0" w:color="auto"/>
              <w:right w:val="single" w:sz="4" w:space="0" w:color="auto"/>
            </w:tcBorders>
            <w:shd w:val="clear" w:color="auto" w:fill="auto"/>
            <w:vAlign w:val="bottom"/>
            <w:hideMark/>
          </w:tcPr>
          <w:p w14:paraId="0A0C5EB9" w14:textId="77777777" w:rsidR="0004776B" w:rsidRPr="0004776B" w:rsidRDefault="0004776B" w:rsidP="0004776B">
            <w:pPr>
              <w:spacing w:after="0" w:line="240" w:lineRule="auto"/>
              <w:ind w:firstLine="0"/>
              <w:rPr>
                <w:rFonts w:ascii="Times New Roman" w:eastAsia="Times New Roman" w:hAnsi="Times New Roman" w:cs="Times New Roman"/>
                <w:color w:val="000000"/>
                <w:sz w:val="20"/>
                <w:szCs w:val="20"/>
                <w:lang w:eastAsia="ru-RU"/>
              </w:rPr>
            </w:pPr>
            <w:r w:rsidRPr="0004776B">
              <w:rPr>
                <w:rFonts w:ascii="Times New Roman" w:eastAsia="Times New Roman" w:hAnsi="Times New Roman" w:cs="Times New Roman"/>
                <w:color w:val="000000"/>
                <w:sz w:val="20"/>
                <w:szCs w:val="20"/>
                <w:lang w:eastAsia="ru-RU"/>
              </w:rPr>
              <w:t>Рынок оказания услуг по перевозке пассажиров автомобильным транспортом по муниципальным маршрутам регулярных перевозок</w:t>
            </w:r>
          </w:p>
        </w:tc>
        <w:tc>
          <w:tcPr>
            <w:tcW w:w="681" w:type="dxa"/>
            <w:tcBorders>
              <w:top w:val="single" w:sz="4" w:space="0" w:color="auto"/>
              <w:left w:val="single" w:sz="4" w:space="0" w:color="auto"/>
              <w:bottom w:val="single" w:sz="4" w:space="0" w:color="auto"/>
              <w:right w:val="single" w:sz="4" w:space="0" w:color="auto"/>
            </w:tcBorders>
            <w:shd w:val="clear" w:color="000000" w:fill="FFEB84"/>
            <w:noWrap/>
            <w:vAlign w:val="center"/>
            <w:hideMark/>
          </w:tcPr>
          <w:p w14:paraId="179A904A"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51,3%</w:t>
            </w:r>
          </w:p>
        </w:tc>
        <w:tc>
          <w:tcPr>
            <w:tcW w:w="681" w:type="dxa"/>
            <w:tcBorders>
              <w:top w:val="single" w:sz="4" w:space="0" w:color="auto"/>
              <w:left w:val="single" w:sz="4" w:space="0" w:color="auto"/>
              <w:bottom w:val="single" w:sz="4" w:space="0" w:color="auto"/>
              <w:right w:val="single" w:sz="4" w:space="0" w:color="auto"/>
            </w:tcBorders>
            <w:shd w:val="clear" w:color="000000" w:fill="D2EBDA"/>
            <w:noWrap/>
            <w:vAlign w:val="center"/>
            <w:hideMark/>
          </w:tcPr>
          <w:p w14:paraId="1F9E1963"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17,2%</w:t>
            </w:r>
          </w:p>
        </w:tc>
        <w:tc>
          <w:tcPr>
            <w:tcW w:w="623" w:type="dxa"/>
            <w:tcBorders>
              <w:top w:val="single" w:sz="4" w:space="0" w:color="auto"/>
              <w:left w:val="single" w:sz="4" w:space="0" w:color="auto"/>
              <w:bottom w:val="single" w:sz="4" w:space="0" w:color="auto"/>
              <w:right w:val="single" w:sz="4" w:space="0" w:color="auto"/>
            </w:tcBorders>
            <w:shd w:val="clear" w:color="000000" w:fill="FBB5B8"/>
            <w:noWrap/>
            <w:vAlign w:val="center"/>
            <w:hideMark/>
          </w:tcPr>
          <w:p w14:paraId="0F40AEC7"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27,7%</w:t>
            </w:r>
          </w:p>
        </w:tc>
        <w:tc>
          <w:tcPr>
            <w:tcW w:w="693" w:type="dxa"/>
            <w:tcBorders>
              <w:top w:val="single" w:sz="4" w:space="0" w:color="auto"/>
              <w:left w:val="single" w:sz="4" w:space="0" w:color="auto"/>
              <w:bottom w:val="single" w:sz="4" w:space="0" w:color="auto"/>
              <w:right w:val="single" w:sz="4" w:space="0" w:color="auto"/>
            </w:tcBorders>
            <w:shd w:val="clear" w:color="000000" w:fill="AAD380"/>
            <w:noWrap/>
            <w:vAlign w:val="center"/>
            <w:hideMark/>
          </w:tcPr>
          <w:p w14:paraId="3F7DCA88"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51,2%</w:t>
            </w:r>
          </w:p>
        </w:tc>
        <w:tc>
          <w:tcPr>
            <w:tcW w:w="725" w:type="dxa"/>
            <w:tcBorders>
              <w:top w:val="single" w:sz="4" w:space="0" w:color="auto"/>
              <w:left w:val="single" w:sz="4" w:space="0" w:color="auto"/>
              <w:bottom w:val="single" w:sz="4" w:space="0" w:color="auto"/>
              <w:right w:val="single" w:sz="4" w:space="0" w:color="auto"/>
            </w:tcBorders>
            <w:shd w:val="clear" w:color="000000" w:fill="83CB96"/>
            <w:noWrap/>
            <w:vAlign w:val="center"/>
            <w:hideMark/>
          </w:tcPr>
          <w:p w14:paraId="57CF8CC3"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87,1%</w:t>
            </w:r>
          </w:p>
        </w:tc>
        <w:tc>
          <w:tcPr>
            <w:tcW w:w="693" w:type="dxa"/>
            <w:tcBorders>
              <w:top w:val="single" w:sz="4" w:space="0" w:color="auto"/>
              <w:left w:val="single" w:sz="4" w:space="0" w:color="auto"/>
              <w:bottom w:val="single" w:sz="4" w:space="0" w:color="auto"/>
              <w:right w:val="single" w:sz="8" w:space="0" w:color="auto"/>
            </w:tcBorders>
            <w:shd w:val="clear" w:color="000000" w:fill="FBD5D8"/>
            <w:noWrap/>
            <w:vAlign w:val="center"/>
            <w:hideMark/>
          </w:tcPr>
          <w:p w14:paraId="5057E802"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3,1%</w:t>
            </w:r>
          </w:p>
        </w:tc>
        <w:tc>
          <w:tcPr>
            <w:tcW w:w="693" w:type="dxa"/>
            <w:tcBorders>
              <w:top w:val="single" w:sz="4" w:space="0" w:color="auto"/>
              <w:left w:val="single" w:sz="8" w:space="0" w:color="auto"/>
              <w:bottom w:val="single" w:sz="4" w:space="0" w:color="auto"/>
              <w:right w:val="single" w:sz="4" w:space="0" w:color="auto"/>
            </w:tcBorders>
            <w:shd w:val="clear" w:color="000000" w:fill="DDE283"/>
            <w:noWrap/>
            <w:vAlign w:val="center"/>
            <w:hideMark/>
          </w:tcPr>
          <w:p w14:paraId="576C8664"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56,4%</w:t>
            </w:r>
          </w:p>
        </w:tc>
        <w:tc>
          <w:tcPr>
            <w:tcW w:w="693" w:type="dxa"/>
            <w:tcBorders>
              <w:top w:val="single" w:sz="4" w:space="0" w:color="auto"/>
              <w:left w:val="single" w:sz="4" w:space="0" w:color="auto"/>
              <w:bottom w:val="single" w:sz="4" w:space="0" w:color="auto"/>
              <w:right w:val="single" w:sz="4" w:space="0" w:color="auto"/>
            </w:tcBorders>
            <w:shd w:val="clear" w:color="000000" w:fill="CDE9D6"/>
            <w:noWrap/>
            <w:vAlign w:val="center"/>
            <w:hideMark/>
          </w:tcPr>
          <w:p w14:paraId="796C9938"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25,6%</w:t>
            </w:r>
          </w:p>
        </w:tc>
        <w:tc>
          <w:tcPr>
            <w:tcW w:w="693" w:type="dxa"/>
            <w:tcBorders>
              <w:top w:val="single" w:sz="4" w:space="0" w:color="auto"/>
              <w:left w:val="single" w:sz="4" w:space="0" w:color="auto"/>
              <w:bottom w:val="single" w:sz="4" w:space="0" w:color="auto"/>
              <w:right w:val="single" w:sz="8" w:space="0" w:color="auto"/>
            </w:tcBorders>
            <w:shd w:val="clear" w:color="000000" w:fill="FA9D9F"/>
            <w:noWrap/>
            <w:vAlign w:val="center"/>
            <w:hideMark/>
          </w:tcPr>
          <w:p w14:paraId="563EF2F4"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15,1%</w:t>
            </w:r>
          </w:p>
        </w:tc>
      </w:tr>
      <w:tr w:rsidR="0004776B" w:rsidRPr="0004776B" w14:paraId="4E6F1712" w14:textId="77777777" w:rsidTr="00E83857">
        <w:trPr>
          <w:trHeight w:val="102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14:paraId="0EC5514B" w14:textId="77777777" w:rsidR="0004776B" w:rsidRPr="0004776B" w:rsidRDefault="0004776B" w:rsidP="0004776B">
            <w:pPr>
              <w:spacing w:after="0" w:line="240" w:lineRule="auto"/>
              <w:ind w:firstLine="0"/>
              <w:jc w:val="center"/>
              <w:rPr>
                <w:rFonts w:ascii="Times New Roman" w:eastAsia="Times New Roman" w:hAnsi="Times New Roman" w:cs="Times New Roman"/>
                <w:color w:val="000000"/>
                <w:sz w:val="20"/>
                <w:szCs w:val="20"/>
                <w:lang w:eastAsia="ru-RU"/>
              </w:rPr>
            </w:pPr>
            <w:r w:rsidRPr="0004776B">
              <w:rPr>
                <w:rFonts w:ascii="Times New Roman" w:eastAsia="Times New Roman" w:hAnsi="Times New Roman" w:cs="Times New Roman"/>
                <w:color w:val="000000"/>
                <w:sz w:val="20"/>
                <w:szCs w:val="20"/>
                <w:lang w:eastAsia="ru-RU"/>
              </w:rPr>
              <w:t>17</w:t>
            </w:r>
          </w:p>
        </w:tc>
        <w:tc>
          <w:tcPr>
            <w:tcW w:w="3119" w:type="dxa"/>
            <w:tcBorders>
              <w:top w:val="nil"/>
              <w:left w:val="nil"/>
              <w:bottom w:val="single" w:sz="4" w:space="0" w:color="auto"/>
              <w:right w:val="single" w:sz="4" w:space="0" w:color="auto"/>
            </w:tcBorders>
            <w:shd w:val="clear" w:color="auto" w:fill="auto"/>
            <w:vAlign w:val="bottom"/>
            <w:hideMark/>
          </w:tcPr>
          <w:p w14:paraId="42CC5362" w14:textId="77777777" w:rsidR="0004776B" w:rsidRPr="0004776B" w:rsidRDefault="0004776B" w:rsidP="0004776B">
            <w:pPr>
              <w:spacing w:after="0" w:line="240" w:lineRule="auto"/>
              <w:ind w:firstLine="0"/>
              <w:rPr>
                <w:rFonts w:ascii="Times New Roman" w:eastAsia="Times New Roman" w:hAnsi="Times New Roman" w:cs="Times New Roman"/>
                <w:color w:val="000000"/>
                <w:sz w:val="20"/>
                <w:szCs w:val="20"/>
                <w:lang w:eastAsia="ru-RU"/>
              </w:rPr>
            </w:pPr>
            <w:r w:rsidRPr="0004776B">
              <w:rPr>
                <w:rFonts w:ascii="Times New Roman" w:eastAsia="Times New Roman" w:hAnsi="Times New Roman" w:cs="Times New Roman"/>
                <w:color w:val="000000"/>
                <w:sz w:val="20"/>
                <w:szCs w:val="20"/>
                <w:lang w:eastAsia="ru-RU"/>
              </w:rPr>
              <w:t>Рынок оказания услуг по перевозке пассажиров автомобильным транспортом по межмуниципальным маршрутам регулярных перевозок</w:t>
            </w:r>
          </w:p>
        </w:tc>
        <w:tc>
          <w:tcPr>
            <w:tcW w:w="681" w:type="dxa"/>
            <w:tcBorders>
              <w:top w:val="single" w:sz="4" w:space="0" w:color="auto"/>
              <w:left w:val="single" w:sz="4" w:space="0" w:color="auto"/>
              <w:bottom w:val="single" w:sz="4" w:space="0" w:color="auto"/>
              <w:right w:val="single" w:sz="4" w:space="0" w:color="auto"/>
            </w:tcBorders>
            <w:shd w:val="clear" w:color="000000" w:fill="D6E082"/>
            <w:noWrap/>
            <w:vAlign w:val="center"/>
            <w:hideMark/>
          </w:tcPr>
          <w:p w14:paraId="33A7A5BA"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56,1%</w:t>
            </w:r>
          </w:p>
        </w:tc>
        <w:tc>
          <w:tcPr>
            <w:tcW w:w="681" w:type="dxa"/>
            <w:tcBorders>
              <w:top w:val="single" w:sz="4" w:space="0" w:color="auto"/>
              <w:left w:val="single" w:sz="4" w:space="0" w:color="auto"/>
              <w:bottom w:val="single" w:sz="4" w:space="0" w:color="auto"/>
              <w:right w:val="single" w:sz="4" w:space="0" w:color="auto"/>
            </w:tcBorders>
            <w:shd w:val="clear" w:color="000000" w:fill="CBE9D5"/>
            <w:noWrap/>
            <w:vAlign w:val="center"/>
            <w:hideMark/>
          </w:tcPr>
          <w:p w14:paraId="418DA337"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17,9%</w:t>
            </w:r>
          </w:p>
        </w:tc>
        <w:tc>
          <w:tcPr>
            <w:tcW w:w="623" w:type="dxa"/>
            <w:tcBorders>
              <w:top w:val="single" w:sz="4" w:space="0" w:color="auto"/>
              <w:left w:val="single" w:sz="4" w:space="0" w:color="auto"/>
              <w:bottom w:val="single" w:sz="4" w:space="0" w:color="auto"/>
              <w:right w:val="single" w:sz="4" w:space="0" w:color="auto"/>
            </w:tcBorders>
            <w:shd w:val="clear" w:color="000000" w:fill="FBCBCE"/>
            <w:noWrap/>
            <w:vAlign w:val="center"/>
            <w:hideMark/>
          </w:tcPr>
          <w:p w14:paraId="71BB5C3B"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24,5%</w:t>
            </w:r>
          </w:p>
        </w:tc>
        <w:tc>
          <w:tcPr>
            <w:tcW w:w="693" w:type="dxa"/>
            <w:tcBorders>
              <w:top w:val="single" w:sz="4" w:space="0" w:color="auto"/>
              <w:left w:val="single" w:sz="4" w:space="0" w:color="auto"/>
              <w:bottom w:val="single" w:sz="4" w:space="0" w:color="auto"/>
              <w:right w:val="single" w:sz="4" w:space="0" w:color="auto"/>
            </w:tcBorders>
            <w:shd w:val="clear" w:color="000000" w:fill="8BCA7E"/>
            <w:noWrap/>
            <w:vAlign w:val="center"/>
            <w:hideMark/>
          </w:tcPr>
          <w:p w14:paraId="3BCE28D0"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55,4%</w:t>
            </w:r>
          </w:p>
        </w:tc>
        <w:tc>
          <w:tcPr>
            <w:tcW w:w="725" w:type="dxa"/>
            <w:tcBorders>
              <w:top w:val="single" w:sz="4" w:space="0" w:color="auto"/>
              <w:left w:val="single" w:sz="4" w:space="0" w:color="auto"/>
              <w:bottom w:val="single" w:sz="4" w:space="0" w:color="auto"/>
              <w:right w:val="single" w:sz="4" w:space="0" w:color="auto"/>
            </w:tcBorders>
            <w:shd w:val="clear" w:color="000000" w:fill="80CA94"/>
            <w:noWrap/>
            <w:vAlign w:val="center"/>
            <w:hideMark/>
          </w:tcPr>
          <w:p w14:paraId="6F008442"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87,5%</w:t>
            </w:r>
          </w:p>
        </w:tc>
        <w:tc>
          <w:tcPr>
            <w:tcW w:w="693" w:type="dxa"/>
            <w:tcBorders>
              <w:top w:val="single" w:sz="4" w:space="0" w:color="auto"/>
              <w:left w:val="single" w:sz="4" w:space="0" w:color="auto"/>
              <w:bottom w:val="single" w:sz="4" w:space="0" w:color="auto"/>
              <w:right w:val="single" w:sz="8" w:space="0" w:color="auto"/>
            </w:tcBorders>
            <w:shd w:val="clear" w:color="000000" w:fill="FBD3D6"/>
            <w:noWrap/>
            <w:vAlign w:val="center"/>
            <w:hideMark/>
          </w:tcPr>
          <w:p w14:paraId="01DEC9DF"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3,2%</w:t>
            </w:r>
          </w:p>
        </w:tc>
        <w:tc>
          <w:tcPr>
            <w:tcW w:w="693" w:type="dxa"/>
            <w:tcBorders>
              <w:top w:val="single" w:sz="4" w:space="0" w:color="auto"/>
              <w:left w:val="single" w:sz="8" w:space="0" w:color="auto"/>
              <w:bottom w:val="single" w:sz="4" w:space="0" w:color="auto"/>
              <w:right w:val="single" w:sz="4" w:space="0" w:color="auto"/>
            </w:tcBorders>
            <w:shd w:val="clear" w:color="000000" w:fill="CADC81"/>
            <w:noWrap/>
            <w:vAlign w:val="center"/>
            <w:hideMark/>
          </w:tcPr>
          <w:p w14:paraId="5AF32715"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59,7%</w:t>
            </w:r>
          </w:p>
        </w:tc>
        <w:tc>
          <w:tcPr>
            <w:tcW w:w="693" w:type="dxa"/>
            <w:tcBorders>
              <w:top w:val="single" w:sz="4" w:space="0" w:color="auto"/>
              <w:left w:val="single" w:sz="4" w:space="0" w:color="auto"/>
              <w:bottom w:val="single" w:sz="4" w:space="0" w:color="auto"/>
              <w:right w:val="single" w:sz="4" w:space="0" w:color="auto"/>
            </w:tcBorders>
            <w:shd w:val="clear" w:color="000000" w:fill="C3E5CE"/>
            <w:noWrap/>
            <w:vAlign w:val="center"/>
            <w:hideMark/>
          </w:tcPr>
          <w:p w14:paraId="3D2F3DE1"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28,3%</w:t>
            </w:r>
          </w:p>
        </w:tc>
        <w:tc>
          <w:tcPr>
            <w:tcW w:w="693" w:type="dxa"/>
            <w:tcBorders>
              <w:top w:val="single" w:sz="4" w:space="0" w:color="auto"/>
              <w:left w:val="single" w:sz="4" w:space="0" w:color="auto"/>
              <w:bottom w:val="single" w:sz="4" w:space="0" w:color="auto"/>
              <w:right w:val="single" w:sz="8" w:space="0" w:color="auto"/>
            </w:tcBorders>
            <w:shd w:val="clear" w:color="000000" w:fill="FBC7CA"/>
            <w:noWrap/>
            <w:vAlign w:val="center"/>
            <w:hideMark/>
          </w:tcPr>
          <w:p w14:paraId="5865A4C6"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11,0%</w:t>
            </w:r>
          </w:p>
        </w:tc>
      </w:tr>
      <w:tr w:rsidR="0004776B" w:rsidRPr="0004776B" w14:paraId="75A9DD63" w14:textId="77777777" w:rsidTr="00E83857">
        <w:trPr>
          <w:trHeight w:val="765"/>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14:paraId="16D4F0E6" w14:textId="77777777" w:rsidR="0004776B" w:rsidRPr="0004776B" w:rsidRDefault="0004776B" w:rsidP="0004776B">
            <w:pPr>
              <w:spacing w:after="0" w:line="240" w:lineRule="auto"/>
              <w:ind w:firstLine="0"/>
              <w:jc w:val="center"/>
              <w:rPr>
                <w:rFonts w:ascii="Times New Roman" w:eastAsia="Times New Roman" w:hAnsi="Times New Roman" w:cs="Times New Roman"/>
                <w:color w:val="000000"/>
                <w:sz w:val="20"/>
                <w:szCs w:val="20"/>
                <w:lang w:eastAsia="ru-RU"/>
              </w:rPr>
            </w:pPr>
            <w:r w:rsidRPr="0004776B">
              <w:rPr>
                <w:rFonts w:ascii="Times New Roman" w:eastAsia="Times New Roman" w:hAnsi="Times New Roman" w:cs="Times New Roman"/>
                <w:color w:val="000000"/>
                <w:sz w:val="20"/>
                <w:szCs w:val="20"/>
                <w:lang w:eastAsia="ru-RU"/>
              </w:rPr>
              <w:t>18</w:t>
            </w:r>
          </w:p>
        </w:tc>
        <w:tc>
          <w:tcPr>
            <w:tcW w:w="3119" w:type="dxa"/>
            <w:tcBorders>
              <w:top w:val="nil"/>
              <w:left w:val="nil"/>
              <w:bottom w:val="single" w:sz="4" w:space="0" w:color="auto"/>
              <w:right w:val="single" w:sz="4" w:space="0" w:color="auto"/>
            </w:tcBorders>
            <w:shd w:val="clear" w:color="auto" w:fill="auto"/>
            <w:vAlign w:val="bottom"/>
            <w:hideMark/>
          </w:tcPr>
          <w:p w14:paraId="022A557D" w14:textId="77777777" w:rsidR="0004776B" w:rsidRPr="0004776B" w:rsidRDefault="0004776B" w:rsidP="0004776B">
            <w:pPr>
              <w:spacing w:after="0" w:line="240" w:lineRule="auto"/>
              <w:ind w:firstLine="0"/>
              <w:rPr>
                <w:rFonts w:ascii="Times New Roman" w:eastAsia="Times New Roman" w:hAnsi="Times New Roman" w:cs="Times New Roman"/>
                <w:color w:val="000000"/>
                <w:sz w:val="20"/>
                <w:szCs w:val="20"/>
                <w:lang w:eastAsia="ru-RU"/>
              </w:rPr>
            </w:pPr>
            <w:r w:rsidRPr="0004776B">
              <w:rPr>
                <w:rFonts w:ascii="Times New Roman" w:eastAsia="Times New Roman" w:hAnsi="Times New Roman" w:cs="Times New Roman"/>
                <w:color w:val="000000"/>
                <w:sz w:val="20"/>
                <w:szCs w:val="20"/>
                <w:lang w:eastAsia="ru-RU"/>
              </w:rPr>
              <w:t>Рынок оказания услуг по перевозке пассажиров и багажа легковым такси на территории Новосибирской области</w:t>
            </w:r>
          </w:p>
        </w:tc>
        <w:tc>
          <w:tcPr>
            <w:tcW w:w="681" w:type="dxa"/>
            <w:tcBorders>
              <w:top w:val="single" w:sz="4" w:space="0" w:color="auto"/>
              <w:left w:val="single" w:sz="4" w:space="0" w:color="auto"/>
              <w:bottom w:val="single" w:sz="4" w:space="0" w:color="auto"/>
              <w:right w:val="single" w:sz="4" w:space="0" w:color="auto"/>
            </w:tcBorders>
            <w:shd w:val="clear" w:color="000000" w:fill="8DCB7E"/>
            <w:noWrap/>
            <w:vAlign w:val="center"/>
            <w:hideMark/>
          </w:tcPr>
          <w:p w14:paraId="2D1E5D26"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64,6%</w:t>
            </w:r>
          </w:p>
        </w:tc>
        <w:tc>
          <w:tcPr>
            <w:tcW w:w="681" w:type="dxa"/>
            <w:tcBorders>
              <w:top w:val="single" w:sz="4" w:space="0" w:color="auto"/>
              <w:left w:val="single" w:sz="4" w:space="0" w:color="auto"/>
              <w:bottom w:val="single" w:sz="4" w:space="0" w:color="auto"/>
              <w:right w:val="single" w:sz="4" w:space="0" w:color="auto"/>
            </w:tcBorders>
            <w:shd w:val="clear" w:color="000000" w:fill="76C68C"/>
            <w:noWrap/>
            <w:vAlign w:val="center"/>
            <w:hideMark/>
          </w:tcPr>
          <w:p w14:paraId="00E85241"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27,4%</w:t>
            </w:r>
          </w:p>
        </w:tc>
        <w:tc>
          <w:tcPr>
            <w:tcW w:w="623" w:type="dxa"/>
            <w:tcBorders>
              <w:top w:val="single" w:sz="4" w:space="0" w:color="auto"/>
              <w:left w:val="single" w:sz="4" w:space="0" w:color="auto"/>
              <w:bottom w:val="single" w:sz="4" w:space="0" w:color="auto"/>
              <w:right w:val="single" w:sz="4" w:space="0" w:color="auto"/>
            </w:tcBorders>
            <w:shd w:val="clear" w:color="000000" w:fill="FCE9EC"/>
            <w:noWrap/>
            <w:vAlign w:val="center"/>
            <w:hideMark/>
          </w:tcPr>
          <w:p w14:paraId="6BA82AC1"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20,1%</w:t>
            </w:r>
          </w:p>
        </w:tc>
        <w:tc>
          <w:tcPr>
            <w:tcW w:w="693" w:type="dxa"/>
            <w:tcBorders>
              <w:top w:val="single" w:sz="4" w:space="0" w:color="auto"/>
              <w:left w:val="single" w:sz="4" w:space="0" w:color="auto"/>
              <w:bottom w:val="single" w:sz="4" w:space="0" w:color="auto"/>
              <w:right w:val="single" w:sz="4" w:space="0" w:color="auto"/>
            </w:tcBorders>
            <w:shd w:val="clear" w:color="000000" w:fill="79C57D"/>
            <w:noWrap/>
            <w:vAlign w:val="center"/>
            <w:hideMark/>
          </w:tcPr>
          <w:p w14:paraId="2D7D0F39"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57,8%</w:t>
            </w:r>
          </w:p>
        </w:tc>
        <w:tc>
          <w:tcPr>
            <w:tcW w:w="725" w:type="dxa"/>
            <w:tcBorders>
              <w:top w:val="single" w:sz="4" w:space="0" w:color="auto"/>
              <w:left w:val="single" w:sz="4" w:space="0" w:color="auto"/>
              <w:bottom w:val="single" w:sz="4" w:space="0" w:color="auto"/>
              <w:right w:val="single" w:sz="4" w:space="0" w:color="auto"/>
            </w:tcBorders>
            <w:shd w:val="clear" w:color="000000" w:fill="91D1A3"/>
            <w:noWrap/>
            <w:vAlign w:val="center"/>
            <w:hideMark/>
          </w:tcPr>
          <w:p w14:paraId="31BDCC4F"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85,2%</w:t>
            </w:r>
          </w:p>
        </w:tc>
        <w:tc>
          <w:tcPr>
            <w:tcW w:w="693" w:type="dxa"/>
            <w:tcBorders>
              <w:top w:val="single" w:sz="4" w:space="0" w:color="auto"/>
              <w:left w:val="single" w:sz="4" w:space="0" w:color="auto"/>
              <w:bottom w:val="single" w:sz="4" w:space="0" w:color="auto"/>
              <w:right w:val="single" w:sz="8" w:space="0" w:color="auto"/>
            </w:tcBorders>
            <w:shd w:val="clear" w:color="000000" w:fill="FAB1B3"/>
            <w:noWrap/>
            <w:vAlign w:val="center"/>
            <w:hideMark/>
          </w:tcPr>
          <w:p w14:paraId="5953BAEE"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4,7%</w:t>
            </w:r>
          </w:p>
        </w:tc>
        <w:tc>
          <w:tcPr>
            <w:tcW w:w="693" w:type="dxa"/>
            <w:tcBorders>
              <w:top w:val="single" w:sz="4" w:space="0" w:color="auto"/>
              <w:left w:val="single" w:sz="8" w:space="0" w:color="auto"/>
              <w:bottom w:val="single" w:sz="4" w:space="0" w:color="auto"/>
              <w:right w:val="single" w:sz="4" w:space="0" w:color="auto"/>
            </w:tcBorders>
            <w:shd w:val="clear" w:color="000000" w:fill="8BCA7E"/>
            <w:noWrap/>
            <w:vAlign w:val="center"/>
            <w:hideMark/>
          </w:tcPr>
          <w:p w14:paraId="7C371A31"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70,9%</w:t>
            </w:r>
          </w:p>
        </w:tc>
        <w:tc>
          <w:tcPr>
            <w:tcW w:w="693" w:type="dxa"/>
            <w:tcBorders>
              <w:top w:val="single" w:sz="4" w:space="0" w:color="auto"/>
              <w:left w:val="single" w:sz="4" w:space="0" w:color="auto"/>
              <w:bottom w:val="single" w:sz="4" w:space="0" w:color="auto"/>
              <w:right w:val="single" w:sz="4" w:space="0" w:color="auto"/>
            </w:tcBorders>
            <w:shd w:val="clear" w:color="000000" w:fill="84CC97"/>
            <w:noWrap/>
            <w:vAlign w:val="center"/>
            <w:hideMark/>
          </w:tcPr>
          <w:p w14:paraId="68F4D2EB"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45,7%</w:t>
            </w:r>
          </w:p>
        </w:tc>
        <w:tc>
          <w:tcPr>
            <w:tcW w:w="693" w:type="dxa"/>
            <w:tcBorders>
              <w:top w:val="single" w:sz="4" w:space="0" w:color="auto"/>
              <w:left w:val="single" w:sz="4" w:space="0" w:color="auto"/>
              <w:bottom w:val="single" w:sz="4" w:space="0" w:color="auto"/>
              <w:right w:val="single" w:sz="8" w:space="0" w:color="auto"/>
            </w:tcBorders>
            <w:shd w:val="clear" w:color="000000" w:fill="FCE1E4"/>
            <w:noWrap/>
            <w:vAlign w:val="center"/>
            <w:hideMark/>
          </w:tcPr>
          <w:p w14:paraId="134C6ACC"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8,5%</w:t>
            </w:r>
          </w:p>
        </w:tc>
      </w:tr>
      <w:tr w:rsidR="0004776B" w:rsidRPr="0004776B" w14:paraId="336BDED4" w14:textId="77777777" w:rsidTr="00E83857">
        <w:trPr>
          <w:trHeight w:val="102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14:paraId="109F1189" w14:textId="77777777" w:rsidR="0004776B" w:rsidRPr="0004776B" w:rsidRDefault="0004776B" w:rsidP="0004776B">
            <w:pPr>
              <w:spacing w:after="0" w:line="240" w:lineRule="auto"/>
              <w:ind w:firstLine="0"/>
              <w:jc w:val="center"/>
              <w:rPr>
                <w:rFonts w:ascii="Times New Roman" w:eastAsia="Times New Roman" w:hAnsi="Times New Roman" w:cs="Times New Roman"/>
                <w:color w:val="000000"/>
                <w:sz w:val="20"/>
                <w:szCs w:val="20"/>
                <w:lang w:eastAsia="ru-RU"/>
              </w:rPr>
            </w:pPr>
            <w:r w:rsidRPr="0004776B">
              <w:rPr>
                <w:rFonts w:ascii="Times New Roman" w:eastAsia="Times New Roman" w:hAnsi="Times New Roman" w:cs="Times New Roman"/>
                <w:color w:val="000000"/>
                <w:sz w:val="20"/>
                <w:szCs w:val="20"/>
                <w:lang w:eastAsia="ru-RU"/>
              </w:rPr>
              <w:t>19</w:t>
            </w:r>
          </w:p>
        </w:tc>
        <w:tc>
          <w:tcPr>
            <w:tcW w:w="3119" w:type="dxa"/>
            <w:tcBorders>
              <w:top w:val="nil"/>
              <w:left w:val="nil"/>
              <w:bottom w:val="single" w:sz="4" w:space="0" w:color="auto"/>
              <w:right w:val="single" w:sz="4" w:space="0" w:color="auto"/>
            </w:tcBorders>
            <w:shd w:val="clear" w:color="auto" w:fill="auto"/>
            <w:vAlign w:val="bottom"/>
            <w:hideMark/>
          </w:tcPr>
          <w:p w14:paraId="41705DE8" w14:textId="77777777" w:rsidR="0004776B" w:rsidRPr="0004776B" w:rsidRDefault="0004776B" w:rsidP="0004776B">
            <w:pPr>
              <w:spacing w:after="0" w:line="240" w:lineRule="auto"/>
              <w:ind w:firstLine="0"/>
              <w:rPr>
                <w:rFonts w:ascii="Times New Roman" w:eastAsia="Times New Roman" w:hAnsi="Times New Roman" w:cs="Times New Roman"/>
                <w:color w:val="000000"/>
                <w:sz w:val="20"/>
                <w:szCs w:val="20"/>
                <w:lang w:eastAsia="ru-RU"/>
              </w:rPr>
            </w:pPr>
            <w:r w:rsidRPr="0004776B">
              <w:rPr>
                <w:rFonts w:ascii="Times New Roman" w:eastAsia="Times New Roman" w:hAnsi="Times New Roman" w:cs="Times New Roman"/>
                <w:color w:val="000000"/>
                <w:sz w:val="20"/>
                <w:szCs w:val="20"/>
                <w:lang w:eastAsia="ru-RU"/>
              </w:rPr>
              <w:t>Рынок услуг связи, в том числе услуг по предоставлению широкополосного доступа к информационно-телекоммуникационной сети «Интернет»</w:t>
            </w:r>
          </w:p>
        </w:tc>
        <w:tc>
          <w:tcPr>
            <w:tcW w:w="681" w:type="dxa"/>
            <w:tcBorders>
              <w:top w:val="single" w:sz="4" w:space="0" w:color="auto"/>
              <w:left w:val="single" w:sz="4" w:space="0" w:color="auto"/>
              <w:bottom w:val="single" w:sz="4" w:space="0" w:color="auto"/>
              <w:right w:val="single" w:sz="4" w:space="0" w:color="auto"/>
            </w:tcBorders>
            <w:shd w:val="clear" w:color="000000" w:fill="70C27C"/>
            <w:noWrap/>
            <w:vAlign w:val="center"/>
            <w:hideMark/>
          </w:tcPr>
          <w:p w14:paraId="0ECF5C69"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68,0%</w:t>
            </w:r>
          </w:p>
        </w:tc>
        <w:tc>
          <w:tcPr>
            <w:tcW w:w="681" w:type="dxa"/>
            <w:tcBorders>
              <w:top w:val="single" w:sz="4" w:space="0" w:color="auto"/>
              <w:left w:val="single" w:sz="4" w:space="0" w:color="auto"/>
              <w:bottom w:val="single" w:sz="4" w:space="0" w:color="auto"/>
              <w:right w:val="single" w:sz="4" w:space="0" w:color="auto"/>
            </w:tcBorders>
            <w:shd w:val="clear" w:color="000000" w:fill="63BE7B"/>
            <w:noWrap/>
            <w:vAlign w:val="center"/>
            <w:hideMark/>
          </w:tcPr>
          <w:p w14:paraId="4418D46D"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29,5%</w:t>
            </w:r>
          </w:p>
        </w:tc>
        <w:tc>
          <w:tcPr>
            <w:tcW w:w="623" w:type="dxa"/>
            <w:tcBorders>
              <w:top w:val="single" w:sz="4" w:space="0" w:color="auto"/>
              <w:left w:val="single" w:sz="4" w:space="0" w:color="auto"/>
              <w:bottom w:val="single" w:sz="4" w:space="0" w:color="auto"/>
              <w:right w:val="single" w:sz="4" w:space="0" w:color="auto"/>
            </w:tcBorders>
            <w:shd w:val="clear" w:color="000000" w:fill="FCFCFF"/>
            <w:noWrap/>
            <w:vAlign w:val="center"/>
            <w:hideMark/>
          </w:tcPr>
          <w:p w14:paraId="079A40DA"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17,3%</w:t>
            </w:r>
          </w:p>
        </w:tc>
        <w:tc>
          <w:tcPr>
            <w:tcW w:w="693" w:type="dxa"/>
            <w:tcBorders>
              <w:top w:val="single" w:sz="4" w:space="0" w:color="auto"/>
              <w:left w:val="single" w:sz="4" w:space="0" w:color="auto"/>
              <w:bottom w:val="single" w:sz="4" w:space="0" w:color="auto"/>
              <w:right w:val="single" w:sz="4" w:space="0" w:color="auto"/>
            </w:tcBorders>
            <w:shd w:val="clear" w:color="000000" w:fill="63BE7B"/>
            <w:noWrap/>
            <w:vAlign w:val="center"/>
            <w:hideMark/>
          </w:tcPr>
          <w:p w14:paraId="43B6AA36"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60,7%</w:t>
            </w:r>
          </w:p>
        </w:tc>
        <w:tc>
          <w:tcPr>
            <w:tcW w:w="725" w:type="dxa"/>
            <w:tcBorders>
              <w:top w:val="single" w:sz="4" w:space="0" w:color="auto"/>
              <w:left w:val="single" w:sz="4" w:space="0" w:color="auto"/>
              <w:bottom w:val="single" w:sz="4" w:space="0" w:color="auto"/>
              <w:right w:val="single" w:sz="4" w:space="0" w:color="auto"/>
            </w:tcBorders>
            <w:shd w:val="clear" w:color="000000" w:fill="9DD6AD"/>
            <w:noWrap/>
            <w:vAlign w:val="center"/>
            <w:hideMark/>
          </w:tcPr>
          <w:p w14:paraId="51ACAA3D"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83,6%</w:t>
            </w:r>
          </w:p>
        </w:tc>
        <w:tc>
          <w:tcPr>
            <w:tcW w:w="693" w:type="dxa"/>
            <w:tcBorders>
              <w:top w:val="single" w:sz="4" w:space="0" w:color="auto"/>
              <w:left w:val="single" w:sz="4" w:space="0" w:color="auto"/>
              <w:bottom w:val="single" w:sz="4" w:space="0" w:color="auto"/>
              <w:right w:val="single" w:sz="8" w:space="0" w:color="auto"/>
            </w:tcBorders>
            <w:shd w:val="clear" w:color="000000" w:fill="FBB8BA"/>
            <w:noWrap/>
            <w:vAlign w:val="center"/>
            <w:hideMark/>
          </w:tcPr>
          <w:p w14:paraId="680BD115"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4,4%</w:t>
            </w:r>
          </w:p>
        </w:tc>
        <w:tc>
          <w:tcPr>
            <w:tcW w:w="693" w:type="dxa"/>
            <w:tcBorders>
              <w:top w:val="single" w:sz="4" w:space="0" w:color="auto"/>
              <w:left w:val="single" w:sz="8" w:space="0" w:color="auto"/>
              <w:bottom w:val="single" w:sz="4" w:space="0" w:color="auto"/>
              <w:right w:val="single" w:sz="4" w:space="0" w:color="auto"/>
            </w:tcBorders>
            <w:shd w:val="clear" w:color="000000" w:fill="93CC7E"/>
            <w:noWrap/>
            <w:vAlign w:val="center"/>
            <w:hideMark/>
          </w:tcPr>
          <w:p w14:paraId="2860F430"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69,5%</w:t>
            </w:r>
          </w:p>
        </w:tc>
        <w:tc>
          <w:tcPr>
            <w:tcW w:w="693" w:type="dxa"/>
            <w:tcBorders>
              <w:top w:val="single" w:sz="4" w:space="0" w:color="auto"/>
              <w:left w:val="single" w:sz="4" w:space="0" w:color="auto"/>
              <w:bottom w:val="single" w:sz="4" w:space="0" w:color="auto"/>
              <w:right w:val="single" w:sz="4" w:space="0" w:color="auto"/>
            </w:tcBorders>
            <w:shd w:val="clear" w:color="000000" w:fill="A7DAB6"/>
            <w:noWrap/>
            <w:vAlign w:val="center"/>
            <w:hideMark/>
          </w:tcPr>
          <w:p w14:paraId="2A849BF2"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36,1%</w:t>
            </w:r>
          </w:p>
        </w:tc>
        <w:tc>
          <w:tcPr>
            <w:tcW w:w="693" w:type="dxa"/>
            <w:tcBorders>
              <w:top w:val="single" w:sz="4" w:space="0" w:color="auto"/>
              <w:left w:val="single" w:sz="4" w:space="0" w:color="auto"/>
              <w:bottom w:val="single" w:sz="4" w:space="0" w:color="auto"/>
              <w:right w:val="single" w:sz="8" w:space="0" w:color="auto"/>
            </w:tcBorders>
            <w:shd w:val="clear" w:color="000000" w:fill="FCE7E9"/>
            <w:noWrap/>
            <w:vAlign w:val="center"/>
            <w:hideMark/>
          </w:tcPr>
          <w:p w14:paraId="3C5F69D5"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8,0%</w:t>
            </w:r>
          </w:p>
        </w:tc>
      </w:tr>
      <w:tr w:rsidR="0004776B" w:rsidRPr="0004776B" w14:paraId="1CEBFFE0" w14:textId="77777777" w:rsidTr="00E83857">
        <w:trPr>
          <w:trHeight w:val="765"/>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14:paraId="4C504BAC" w14:textId="77777777" w:rsidR="0004776B" w:rsidRPr="0004776B" w:rsidRDefault="0004776B" w:rsidP="0004776B">
            <w:pPr>
              <w:spacing w:after="0" w:line="240" w:lineRule="auto"/>
              <w:ind w:firstLine="0"/>
              <w:jc w:val="center"/>
              <w:rPr>
                <w:rFonts w:ascii="Times New Roman" w:eastAsia="Times New Roman" w:hAnsi="Times New Roman" w:cs="Times New Roman"/>
                <w:color w:val="000000"/>
                <w:sz w:val="20"/>
                <w:szCs w:val="20"/>
                <w:lang w:eastAsia="ru-RU"/>
              </w:rPr>
            </w:pPr>
            <w:r w:rsidRPr="0004776B">
              <w:rPr>
                <w:rFonts w:ascii="Times New Roman" w:eastAsia="Times New Roman" w:hAnsi="Times New Roman" w:cs="Times New Roman"/>
                <w:color w:val="000000"/>
                <w:sz w:val="20"/>
                <w:szCs w:val="20"/>
                <w:lang w:eastAsia="ru-RU"/>
              </w:rPr>
              <w:t>20</w:t>
            </w:r>
          </w:p>
        </w:tc>
        <w:tc>
          <w:tcPr>
            <w:tcW w:w="3119" w:type="dxa"/>
            <w:tcBorders>
              <w:top w:val="nil"/>
              <w:left w:val="nil"/>
              <w:bottom w:val="single" w:sz="4" w:space="0" w:color="auto"/>
              <w:right w:val="single" w:sz="4" w:space="0" w:color="auto"/>
            </w:tcBorders>
            <w:shd w:val="clear" w:color="auto" w:fill="auto"/>
            <w:vAlign w:val="bottom"/>
            <w:hideMark/>
          </w:tcPr>
          <w:p w14:paraId="3F73EB76" w14:textId="77777777" w:rsidR="0004776B" w:rsidRPr="0004776B" w:rsidRDefault="0004776B" w:rsidP="0004776B">
            <w:pPr>
              <w:spacing w:after="0" w:line="240" w:lineRule="auto"/>
              <w:ind w:firstLine="0"/>
              <w:rPr>
                <w:rFonts w:ascii="Times New Roman" w:eastAsia="Times New Roman" w:hAnsi="Times New Roman" w:cs="Times New Roman"/>
                <w:color w:val="000000"/>
                <w:sz w:val="20"/>
                <w:szCs w:val="20"/>
                <w:lang w:eastAsia="ru-RU"/>
              </w:rPr>
            </w:pPr>
            <w:r w:rsidRPr="0004776B">
              <w:rPr>
                <w:rFonts w:ascii="Times New Roman" w:eastAsia="Times New Roman" w:hAnsi="Times New Roman" w:cs="Times New Roman"/>
                <w:color w:val="000000"/>
                <w:sz w:val="20"/>
                <w:szCs w:val="20"/>
                <w:lang w:eastAsia="ru-RU"/>
              </w:rPr>
              <w:t>Рынок жилищного строительства (за исключением Московского фонда реновации жилой застройки</w:t>
            </w:r>
          </w:p>
        </w:tc>
        <w:tc>
          <w:tcPr>
            <w:tcW w:w="681" w:type="dxa"/>
            <w:tcBorders>
              <w:top w:val="single" w:sz="4" w:space="0" w:color="auto"/>
              <w:left w:val="single" w:sz="4" w:space="0" w:color="auto"/>
              <w:bottom w:val="single" w:sz="4" w:space="0" w:color="auto"/>
              <w:right w:val="single" w:sz="4" w:space="0" w:color="auto"/>
            </w:tcBorders>
            <w:shd w:val="clear" w:color="000000" w:fill="FCC37C"/>
            <w:noWrap/>
            <w:vAlign w:val="center"/>
            <w:hideMark/>
          </w:tcPr>
          <w:p w14:paraId="5D1CEFDF"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43,5%</w:t>
            </w:r>
          </w:p>
        </w:tc>
        <w:tc>
          <w:tcPr>
            <w:tcW w:w="681" w:type="dxa"/>
            <w:tcBorders>
              <w:top w:val="single" w:sz="4" w:space="0" w:color="auto"/>
              <w:left w:val="single" w:sz="4" w:space="0" w:color="auto"/>
              <w:bottom w:val="single" w:sz="4" w:space="0" w:color="auto"/>
              <w:right w:val="single" w:sz="4" w:space="0" w:color="auto"/>
            </w:tcBorders>
            <w:shd w:val="clear" w:color="000000" w:fill="BAE2C6"/>
            <w:noWrap/>
            <w:vAlign w:val="center"/>
            <w:hideMark/>
          </w:tcPr>
          <w:p w14:paraId="3A2B2E54"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19,8%</w:t>
            </w:r>
          </w:p>
        </w:tc>
        <w:tc>
          <w:tcPr>
            <w:tcW w:w="623" w:type="dxa"/>
            <w:tcBorders>
              <w:top w:val="single" w:sz="4" w:space="0" w:color="auto"/>
              <w:left w:val="single" w:sz="4" w:space="0" w:color="auto"/>
              <w:bottom w:val="single" w:sz="4" w:space="0" w:color="auto"/>
              <w:right w:val="single" w:sz="4" w:space="0" w:color="auto"/>
            </w:tcBorders>
            <w:shd w:val="clear" w:color="000000" w:fill="FBB8BA"/>
            <w:noWrap/>
            <w:vAlign w:val="center"/>
            <w:hideMark/>
          </w:tcPr>
          <w:p w14:paraId="259D3112"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27,3%</w:t>
            </w:r>
          </w:p>
        </w:tc>
        <w:tc>
          <w:tcPr>
            <w:tcW w:w="693" w:type="dxa"/>
            <w:tcBorders>
              <w:top w:val="single" w:sz="4" w:space="0" w:color="auto"/>
              <w:left w:val="single" w:sz="4" w:space="0" w:color="auto"/>
              <w:bottom w:val="single" w:sz="4" w:space="0" w:color="auto"/>
              <w:right w:val="single" w:sz="4" w:space="0" w:color="auto"/>
            </w:tcBorders>
            <w:shd w:val="clear" w:color="000000" w:fill="FEDC81"/>
            <w:noWrap/>
            <w:vAlign w:val="center"/>
            <w:hideMark/>
          </w:tcPr>
          <w:p w14:paraId="1A70503D"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37,8%</w:t>
            </w:r>
          </w:p>
        </w:tc>
        <w:tc>
          <w:tcPr>
            <w:tcW w:w="725" w:type="dxa"/>
            <w:tcBorders>
              <w:top w:val="single" w:sz="4" w:space="0" w:color="auto"/>
              <w:left w:val="single" w:sz="4" w:space="0" w:color="auto"/>
              <w:bottom w:val="single" w:sz="4" w:space="0" w:color="auto"/>
              <w:right w:val="single" w:sz="4" w:space="0" w:color="auto"/>
            </w:tcBorders>
            <w:shd w:val="clear" w:color="000000" w:fill="7CC890"/>
            <w:noWrap/>
            <w:vAlign w:val="center"/>
            <w:hideMark/>
          </w:tcPr>
          <w:p w14:paraId="61C2FFB0"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88,0%</w:t>
            </w:r>
          </w:p>
        </w:tc>
        <w:tc>
          <w:tcPr>
            <w:tcW w:w="693" w:type="dxa"/>
            <w:tcBorders>
              <w:top w:val="single" w:sz="4" w:space="0" w:color="auto"/>
              <w:left w:val="single" w:sz="4" w:space="0" w:color="auto"/>
              <w:bottom w:val="single" w:sz="4" w:space="0" w:color="auto"/>
              <w:right w:val="single" w:sz="8" w:space="0" w:color="auto"/>
            </w:tcBorders>
            <w:shd w:val="clear" w:color="000000" w:fill="FCE1E4"/>
            <w:noWrap/>
            <w:vAlign w:val="center"/>
            <w:hideMark/>
          </w:tcPr>
          <w:p w14:paraId="10D7E060"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2,6%</w:t>
            </w:r>
          </w:p>
        </w:tc>
        <w:tc>
          <w:tcPr>
            <w:tcW w:w="693" w:type="dxa"/>
            <w:tcBorders>
              <w:top w:val="single" w:sz="4" w:space="0" w:color="auto"/>
              <w:left w:val="single" w:sz="8" w:space="0" w:color="auto"/>
              <w:bottom w:val="single" w:sz="4" w:space="0" w:color="auto"/>
              <w:right w:val="single" w:sz="4" w:space="0" w:color="auto"/>
            </w:tcBorders>
            <w:shd w:val="clear" w:color="000000" w:fill="F2E884"/>
            <w:noWrap/>
            <w:vAlign w:val="center"/>
            <w:hideMark/>
          </w:tcPr>
          <w:p w14:paraId="44C789C2"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52,7%</w:t>
            </w:r>
          </w:p>
        </w:tc>
        <w:tc>
          <w:tcPr>
            <w:tcW w:w="693" w:type="dxa"/>
            <w:tcBorders>
              <w:top w:val="single" w:sz="4" w:space="0" w:color="auto"/>
              <w:left w:val="single" w:sz="4" w:space="0" w:color="auto"/>
              <w:bottom w:val="single" w:sz="4" w:space="0" w:color="auto"/>
              <w:right w:val="single" w:sz="4" w:space="0" w:color="auto"/>
            </w:tcBorders>
            <w:shd w:val="clear" w:color="000000" w:fill="ACDCBA"/>
            <w:noWrap/>
            <w:vAlign w:val="center"/>
            <w:hideMark/>
          </w:tcPr>
          <w:p w14:paraId="35FCAADF"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34,6%</w:t>
            </w:r>
          </w:p>
        </w:tc>
        <w:tc>
          <w:tcPr>
            <w:tcW w:w="693" w:type="dxa"/>
            <w:tcBorders>
              <w:top w:val="single" w:sz="4" w:space="0" w:color="auto"/>
              <w:left w:val="single" w:sz="4" w:space="0" w:color="auto"/>
              <w:bottom w:val="single" w:sz="4" w:space="0" w:color="auto"/>
              <w:right w:val="single" w:sz="8" w:space="0" w:color="auto"/>
            </w:tcBorders>
            <w:shd w:val="clear" w:color="000000" w:fill="FBD4D7"/>
            <w:noWrap/>
            <w:vAlign w:val="center"/>
            <w:hideMark/>
          </w:tcPr>
          <w:p w14:paraId="39340D38"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9,8%</w:t>
            </w:r>
          </w:p>
        </w:tc>
      </w:tr>
      <w:tr w:rsidR="0004776B" w:rsidRPr="0004776B" w14:paraId="6D0B1623" w14:textId="77777777" w:rsidTr="00E83857">
        <w:trPr>
          <w:trHeight w:val="102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14:paraId="24C408BF" w14:textId="77777777" w:rsidR="0004776B" w:rsidRPr="0004776B" w:rsidRDefault="0004776B" w:rsidP="0004776B">
            <w:pPr>
              <w:spacing w:after="0" w:line="240" w:lineRule="auto"/>
              <w:ind w:firstLine="0"/>
              <w:jc w:val="center"/>
              <w:rPr>
                <w:rFonts w:ascii="Times New Roman" w:eastAsia="Times New Roman" w:hAnsi="Times New Roman" w:cs="Times New Roman"/>
                <w:color w:val="000000"/>
                <w:sz w:val="20"/>
                <w:szCs w:val="20"/>
                <w:lang w:eastAsia="ru-RU"/>
              </w:rPr>
            </w:pPr>
            <w:r w:rsidRPr="0004776B">
              <w:rPr>
                <w:rFonts w:ascii="Times New Roman" w:eastAsia="Times New Roman" w:hAnsi="Times New Roman" w:cs="Times New Roman"/>
                <w:color w:val="000000"/>
                <w:sz w:val="20"/>
                <w:szCs w:val="20"/>
                <w:lang w:eastAsia="ru-RU"/>
              </w:rPr>
              <w:t>21</w:t>
            </w:r>
          </w:p>
        </w:tc>
        <w:tc>
          <w:tcPr>
            <w:tcW w:w="3119" w:type="dxa"/>
            <w:tcBorders>
              <w:top w:val="nil"/>
              <w:left w:val="nil"/>
              <w:bottom w:val="single" w:sz="4" w:space="0" w:color="auto"/>
              <w:right w:val="single" w:sz="4" w:space="0" w:color="auto"/>
            </w:tcBorders>
            <w:shd w:val="clear" w:color="auto" w:fill="auto"/>
            <w:vAlign w:val="bottom"/>
            <w:hideMark/>
          </w:tcPr>
          <w:p w14:paraId="0F904F19" w14:textId="77777777" w:rsidR="0004776B" w:rsidRPr="0004776B" w:rsidRDefault="0004776B" w:rsidP="0004776B">
            <w:pPr>
              <w:spacing w:after="0" w:line="240" w:lineRule="auto"/>
              <w:ind w:firstLine="0"/>
              <w:rPr>
                <w:rFonts w:ascii="Times New Roman" w:eastAsia="Times New Roman" w:hAnsi="Times New Roman" w:cs="Times New Roman"/>
                <w:color w:val="000000"/>
                <w:sz w:val="20"/>
                <w:szCs w:val="20"/>
                <w:lang w:eastAsia="ru-RU"/>
              </w:rPr>
            </w:pPr>
            <w:r w:rsidRPr="0004776B">
              <w:rPr>
                <w:rFonts w:ascii="Times New Roman" w:eastAsia="Times New Roman" w:hAnsi="Times New Roman" w:cs="Times New Roman"/>
                <w:color w:val="000000"/>
                <w:sz w:val="20"/>
                <w:szCs w:val="20"/>
                <w:lang w:eastAsia="ru-RU"/>
              </w:rPr>
              <w:t>Рынок строительства объектов капитального строительства, за исключением жилищного и дорожного строительства</w:t>
            </w:r>
          </w:p>
        </w:tc>
        <w:tc>
          <w:tcPr>
            <w:tcW w:w="681" w:type="dxa"/>
            <w:tcBorders>
              <w:top w:val="single" w:sz="4" w:space="0" w:color="auto"/>
              <w:left w:val="single" w:sz="4" w:space="0" w:color="auto"/>
              <w:bottom w:val="single" w:sz="4" w:space="0" w:color="auto"/>
              <w:right w:val="single" w:sz="4" w:space="0" w:color="auto"/>
            </w:tcBorders>
            <w:shd w:val="clear" w:color="000000" w:fill="FEDE81"/>
            <w:noWrap/>
            <w:vAlign w:val="center"/>
            <w:hideMark/>
          </w:tcPr>
          <w:p w14:paraId="2E371F0A"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48,8%</w:t>
            </w:r>
          </w:p>
        </w:tc>
        <w:tc>
          <w:tcPr>
            <w:tcW w:w="681" w:type="dxa"/>
            <w:tcBorders>
              <w:top w:val="single" w:sz="4" w:space="0" w:color="auto"/>
              <w:left w:val="single" w:sz="4" w:space="0" w:color="auto"/>
              <w:bottom w:val="single" w:sz="4" w:space="0" w:color="auto"/>
              <w:right w:val="single" w:sz="4" w:space="0" w:color="auto"/>
            </w:tcBorders>
            <w:shd w:val="clear" w:color="000000" w:fill="D6EDDE"/>
            <w:noWrap/>
            <w:vAlign w:val="center"/>
            <w:hideMark/>
          </w:tcPr>
          <w:p w14:paraId="13AE9BE0"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16,7%</w:t>
            </w:r>
          </w:p>
        </w:tc>
        <w:tc>
          <w:tcPr>
            <w:tcW w:w="623" w:type="dxa"/>
            <w:tcBorders>
              <w:top w:val="single" w:sz="4" w:space="0" w:color="auto"/>
              <w:left w:val="single" w:sz="4" w:space="0" w:color="auto"/>
              <w:bottom w:val="single" w:sz="4" w:space="0" w:color="auto"/>
              <w:right w:val="single" w:sz="4" w:space="0" w:color="auto"/>
            </w:tcBorders>
            <w:shd w:val="clear" w:color="000000" w:fill="FAAFB1"/>
            <w:noWrap/>
            <w:vAlign w:val="center"/>
            <w:hideMark/>
          </w:tcPr>
          <w:p w14:paraId="2C9EA0AA"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28,6%</w:t>
            </w:r>
          </w:p>
        </w:tc>
        <w:tc>
          <w:tcPr>
            <w:tcW w:w="693" w:type="dxa"/>
            <w:tcBorders>
              <w:top w:val="single" w:sz="4" w:space="0" w:color="auto"/>
              <w:left w:val="single" w:sz="4" w:space="0" w:color="auto"/>
              <w:bottom w:val="single" w:sz="4" w:space="0" w:color="auto"/>
              <w:right w:val="single" w:sz="4" w:space="0" w:color="auto"/>
            </w:tcBorders>
            <w:shd w:val="clear" w:color="000000" w:fill="FDC67C"/>
            <w:noWrap/>
            <w:vAlign w:val="center"/>
            <w:hideMark/>
          </w:tcPr>
          <w:p w14:paraId="5C866DC0"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34,7%</w:t>
            </w:r>
          </w:p>
        </w:tc>
        <w:tc>
          <w:tcPr>
            <w:tcW w:w="725" w:type="dxa"/>
            <w:tcBorders>
              <w:top w:val="single" w:sz="4" w:space="0" w:color="auto"/>
              <w:left w:val="single" w:sz="4" w:space="0" w:color="auto"/>
              <w:bottom w:val="single" w:sz="4" w:space="0" w:color="auto"/>
              <w:right w:val="single" w:sz="4" w:space="0" w:color="auto"/>
            </w:tcBorders>
            <w:shd w:val="clear" w:color="000000" w:fill="A4D9B3"/>
            <w:noWrap/>
            <w:vAlign w:val="center"/>
            <w:hideMark/>
          </w:tcPr>
          <w:p w14:paraId="2C2D5058"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82,7%</w:t>
            </w:r>
          </w:p>
        </w:tc>
        <w:tc>
          <w:tcPr>
            <w:tcW w:w="693" w:type="dxa"/>
            <w:tcBorders>
              <w:top w:val="single" w:sz="4" w:space="0" w:color="auto"/>
              <w:left w:val="single" w:sz="4" w:space="0" w:color="auto"/>
              <w:bottom w:val="single" w:sz="4" w:space="0" w:color="auto"/>
              <w:right w:val="single" w:sz="8" w:space="0" w:color="auto"/>
            </w:tcBorders>
            <w:shd w:val="clear" w:color="000000" w:fill="FAA8AA"/>
            <w:noWrap/>
            <w:vAlign w:val="center"/>
            <w:hideMark/>
          </w:tcPr>
          <w:p w14:paraId="61700187"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5,1%</w:t>
            </w:r>
          </w:p>
        </w:tc>
        <w:tc>
          <w:tcPr>
            <w:tcW w:w="693" w:type="dxa"/>
            <w:tcBorders>
              <w:top w:val="single" w:sz="4" w:space="0" w:color="auto"/>
              <w:left w:val="single" w:sz="8" w:space="0" w:color="auto"/>
              <w:bottom w:val="single" w:sz="4" w:space="0" w:color="auto"/>
              <w:right w:val="single" w:sz="4" w:space="0" w:color="auto"/>
            </w:tcBorders>
            <w:shd w:val="clear" w:color="000000" w:fill="FEDD81"/>
            <w:noWrap/>
            <w:vAlign w:val="center"/>
            <w:hideMark/>
          </w:tcPr>
          <w:p w14:paraId="20F795C6"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48,4%</w:t>
            </w:r>
          </w:p>
        </w:tc>
        <w:tc>
          <w:tcPr>
            <w:tcW w:w="693" w:type="dxa"/>
            <w:tcBorders>
              <w:top w:val="single" w:sz="4" w:space="0" w:color="auto"/>
              <w:left w:val="single" w:sz="4" w:space="0" w:color="auto"/>
              <w:bottom w:val="single" w:sz="4" w:space="0" w:color="auto"/>
              <w:right w:val="single" w:sz="4" w:space="0" w:color="auto"/>
            </w:tcBorders>
            <w:shd w:val="clear" w:color="000000" w:fill="DAEFE2"/>
            <w:noWrap/>
            <w:vAlign w:val="center"/>
            <w:hideMark/>
          </w:tcPr>
          <w:p w14:paraId="55399ED3"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21,9%</w:t>
            </w:r>
          </w:p>
        </w:tc>
        <w:tc>
          <w:tcPr>
            <w:tcW w:w="693" w:type="dxa"/>
            <w:tcBorders>
              <w:top w:val="single" w:sz="4" w:space="0" w:color="auto"/>
              <w:left w:val="single" w:sz="4" w:space="0" w:color="auto"/>
              <w:bottom w:val="single" w:sz="4" w:space="0" w:color="auto"/>
              <w:right w:val="single" w:sz="8" w:space="0" w:color="auto"/>
            </w:tcBorders>
            <w:shd w:val="clear" w:color="000000" w:fill="FBC3C6"/>
            <w:noWrap/>
            <w:vAlign w:val="center"/>
            <w:hideMark/>
          </w:tcPr>
          <w:p w14:paraId="1E8EF2F3"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11,4%</w:t>
            </w:r>
          </w:p>
        </w:tc>
      </w:tr>
      <w:tr w:rsidR="0004776B" w:rsidRPr="0004776B" w14:paraId="716D64BB" w14:textId="77777777" w:rsidTr="00E83857">
        <w:trPr>
          <w:trHeight w:val="51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14:paraId="5D5D2FF4" w14:textId="77777777" w:rsidR="0004776B" w:rsidRPr="0004776B" w:rsidRDefault="0004776B" w:rsidP="0004776B">
            <w:pPr>
              <w:spacing w:after="0" w:line="240" w:lineRule="auto"/>
              <w:ind w:firstLine="0"/>
              <w:jc w:val="center"/>
              <w:rPr>
                <w:rFonts w:ascii="Times New Roman" w:eastAsia="Times New Roman" w:hAnsi="Times New Roman" w:cs="Times New Roman"/>
                <w:color w:val="000000"/>
                <w:sz w:val="20"/>
                <w:szCs w:val="20"/>
                <w:lang w:eastAsia="ru-RU"/>
              </w:rPr>
            </w:pPr>
            <w:r w:rsidRPr="0004776B">
              <w:rPr>
                <w:rFonts w:ascii="Times New Roman" w:eastAsia="Times New Roman" w:hAnsi="Times New Roman" w:cs="Times New Roman"/>
                <w:color w:val="000000"/>
                <w:sz w:val="20"/>
                <w:szCs w:val="20"/>
                <w:lang w:eastAsia="ru-RU"/>
              </w:rPr>
              <w:t>22</w:t>
            </w:r>
          </w:p>
        </w:tc>
        <w:tc>
          <w:tcPr>
            <w:tcW w:w="3119" w:type="dxa"/>
            <w:tcBorders>
              <w:top w:val="nil"/>
              <w:left w:val="nil"/>
              <w:bottom w:val="single" w:sz="4" w:space="0" w:color="auto"/>
              <w:right w:val="single" w:sz="4" w:space="0" w:color="auto"/>
            </w:tcBorders>
            <w:shd w:val="clear" w:color="auto" w:fill="auto"/>
            <w:vAlign w:val="bottom"/>
            <w:hideMark/>
          </w:tcPr>
          <w:p w14:paraId="5B058B91" w14:textId="77777777" w:rsidR="0004776B" w:rsidRPr="0004776B" w:rsidRDefault="0004776B" w:rsidP="0004776B">
            <w:pPr>
              <w:spacing w:after="0" w:line="240" w:lineRule="auto"/>
              <w:ind w:firstLine="0"/>
              <w:rPr>
                <w:rFonts w:ascii="Times New Roman" w:eastAsia="Times New Roman" w:hAnsi="Times New Roman" w:cs="Times New Roman"/>
                <w:color w:val="000000"/>
                <w:sz w:val="20"/>
                <w:szCs w:val="20"/>
                <w:lang w:eastAsia="ru-RU"/>
              </w:rPr>
            </w:pPr>
            <w:r w:rsidRPr="0004776B">
              <w:rPr>
                <w:rFonts w:ascii="Times New Roman" w:eastAsia="Times New Roman" w:hAnsi="Times New Roman" w:cs="Times New Roman"/>
                <w:color w:val="000000"/>
                <w:sz w:val="20"/>
                <w:szCs w:val="20"/>
                <w:lang w:eastAsia="ru-RU"/>
              </w:rPr>
              <w:t>Рынок дорожной деятельности (за исключением проектирования)</w:t>
            </w:r>
          </w:p>
        </w:tc>
        <w:tc>
          <w:tcPr>
            <w:tcW w:w="681" w:type="dxa"/>
            <w:tcBorders>
              <w:top w:val="single" w:sz="4" w:space="0" w:color="auto"/>
              <w:left w:val="single" w:sz="4" w:space="0" w:color="auto"/>
              <w:bottom w:val="single" w:sz="4" w:space="0" w:color="auto"/>
              <w:right w:val="single" w:sz="4" w:space="0" w:color="auto"/>
            </w:tcBorders>
            <w:shd w:val="clear" w:color="000000" w:fill="F8696B"/>
            <w:noWrap/>
            <w:vAlign w:val="center"/>
            <w:hideMark/>
          </w:tcPr>
          <w:p w14:paraId="7EC8110A"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25,5%</w:t>
            </w:r>
          </w:p>
        </w:tc>
        <w:tc>
          <w:tcPr>
            <w:tcW w:w="681" w:type="dxa"/>
            <w:tcBorders>
              <w:top w:val="single" w:sz="4" w:space="0" w:color="auto"/>
              <w:left w:val="single" w:sz="4" w:space="0" w:color="auto"/>
              <w:bottom w:val="single" w:sz="4" w:space="0" w:color="auto"/>
              <w:right w:val="single" w:sz="4" w:space="0" w:color="auto"/>
            </w:tcBorders>
            <w:shd w:val="clear" w:color="000000" w:fill="F3F9F7"/>
            <w:noWrap/>
            <w:vAlign w:val="center"/>
            <w:hideMark/>
          </w:tcPr>
          <w:p w14:paraId="5C42A4E4"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13,5%</w:t>
            </w:r>
          </w:p>
        </w:tc>
        <w:tc>
          <w:tcPr>
            <w:tcW w:w="623" w:type="dxa"/>
            <w:tcBorders>
              <w:top w:val="single" w:sz="4" w:space="0" w:color="auto"/>
              <w:left w:val="single" w:sz="4" w:space="0" w:color="auto"/>
              <w:bottom w:val="single" w:sz="4" w:space="0" w:color="auto"/>
              <w:right w:val="single" w:sz="4" w:space="0" w:color="auto"/>
            </w:tcBorders>
            <w:shd w:val="clear" w:color="000000" w:fill="F8696B"/>
            <w:noWrap/>
            <w:vAlign w:val="center"/>
            <w:hideMark/>
          </w:tcPr>
          <w:p w14:paraId="03BCAD34"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38,7%</w:t>
            </w:r>
          </w:p>
        </w:tc>
        <w:tc>
          <w:tcPr>
            <w:tcW w:w="693" w:type="dxa"/>
            <w:tcBorders>
              <w:top w:val="single" w:sz="4" w:space="0" w:color="auto"/>
              <w:left w:val="single" w:sz="4" w:space="0" w:color="auto"/>
              <w:bottom w:val="single" w:sz="4" w:space="0" w:color="auto"/>
              <w:right w:val="single" w:sz="4" w:space="0" w:color="auto"/>
            </w:tcBorders>
            <w:shd w:val="clear" w:color="000000" w:fill="F8696B"/>
            <w:noWrap/>
            <w:vAlign w:val="center"/>
            <w:hideMark/>
          </w:tcPr>
          <w:p w14:paraId="784D465B"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21,7%</w:t>
            </w:r>
          </w:p>
        </w:tc>
        <w:tc>
          <w:tcPr>
            <w:tcW w:w="725" w:type="dxa"/>
            <w:tcBorders>
              <w:top w:val="single" w:sz="4" w:space="0" w:color="auto"/>
              <w:left w:val="single" w:sz="4" w:space="0" w:color="auto"/>
              <w:bottom w:val="single" w:sz="4" w:space="0" w:color="auto"/>
              <w:right w:val="single" w:sz="4" w:space="0" w:color="auto"/>
            </w:tcBorders>
            <w:shd w:val="clear" w:color="000000" w:fill="A5D9B4"/>
            <w:noWrap/>
            <w:vAlign w:val="center"/>
            <w:hideMark/>
          </w:tcPr>
          <w:p w14:paraId="4791002D"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82,5%</w:t>
            </w:r>
          </w:p>
        </w:tc>
        <w:tc>
          <w:tcPr>
            <w:tcW w:w="693" w:type="dxa"/>
            <w:tcBorders>
              <w:top w:val="single" w:sz="4" w:space="0" w:color="auto"/>
              <w:left w:val="single" w:sz="4" w:space="0" w:color="auto"/>
              <w:bottom w:val="single" w:sz="4" w:space="0" w:color="auto"/>
              <w:right w:val="single" w:sz="8" w:space="0" w:color="auto"/>
            </w:tcBorders>
            <w:shd w:val="clear" w:color="000000" w:fill="FA9EA1"/>
            <w:noWrap/>
            <w:vAlign w:val="center"/>
            <w:hideMark/>
          </w:tcPr>
          <w:p w14:paraId="20C0A693"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5,5%</w:t>
            </w:r>
          </w:p>
        </w:tc>
        <w:tc>
          <w:tcPr>
            <w:tcW w:w="693" w:type="dxa"/>
            <w:tcBorders>
              <w:top w:val="single" w:sz="4" w:space="0" w:color="auto"/>
              <w:left w:val="single" w:sz="8" w:space="0" w:color="auto"/>
              <w:bottom w:val="single" w:sz="4" w:space="0" w:color="auto"/>
              <w:right w:val="single" w:sz="4" w:space="0" w:color="auto"/>
            </w:tcBorders>
            <w:shd w:val="clear" w:color="000000" w:fill="F97C6E"/>
            <w:noWrap/>
            <w:vAlign w:val="center"/>
            <w:hideMark/>
          </w:tcPr>
          <w:p w14:paraId="19C32248"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34,8%</w:t>
            </w:r>
          </w:p>
        </w:tc>
        <w:tc>
          <w:tcPr>
            <w:tcW w:w="693" w:type="dxa"/>
            <w:tcBorders>
              <w:top w:val="single" w:sz="4" w:space="0" w:color="auto"/>
              <w:left w:val="single" w:sz="4" w:space="0" w:color="auto"/>
              <w:bottom w:val="single" w:sz="4" w:space="0" w:color="auto"/>
              <w:right w:val="single" w:sz="4" w:space="0" w:color="auto"/>
            </w:tcBorders>
            <w:shd w:val="clear" w:color="000000" w:fill="F5F9F9"/>
            <w:noWrap/>
            <w:vAlign w:val="center"/>
            <w:hideMark/>
          </w:tcPr>
          <w:p w14:paraId="6E06E591"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14,7%</w:t>
            </w:r>
          </w:p>
        </w:tc>
        <w:tc>
          <w:tcPr>
            <w:tcW w:w="693" w:type="dxa"/>
            <w:tcBorders>
              <w:top w:val="single" w:sz="4" w:space="0" w:color="auto"/>
              <w:left w:val="single" w:sz="4" w:space="0" w:color="auto"/>
              <w:bottom w:val="single" w:sz="4" w:space="0" w:color="auto"/>
              <w:right w:val="single" w:sz="8" w:space="0" w:color="auto"/>
            </w:tcBorders>
            <w:shd w:val="clear" w:color="000000" w:fill="F97072"/>
            <w:noWrap/>
            <w:vAlign w:val="center"/>
            <w:hideMark/>
          </w:tcPr>
          <w:p w14:paraId="19A1DB79"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19,4%</w:t>
            </w:r>
          </w:p>
        </w:tc>
      </w:tr>
      <w:tr w:rsidR="0004776B" w:rsidRPr="0004776B" w14:paraId="5C006904" w14:textId="77777777" w:rsidTr="00E83857">
        <w:trPr>
          <w:trHeight w:val="51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14:paraId="0CBE477B" w14:textId="77777777" w:rsidR="0004776B" w:rsidRPr="0004776B" w:rsidRDefault="0004776B" w:rsidP="0004776B">
            <w:pPr>
              <w:spacing w:after="0" w:line="240" w:lineRule="auto"/>
              <w:ind w:firstLine="0"/>
              <w:jc w:val="center"/>
              <w:rPr>
                <w:rFonts w:ascii="Times New Roman" w:eastAsia="Times New Roman" w:hAnsi="Times New Roman" w:cs="Times New Roman"/>
                <w:color w:val="000000"/>
                <w:sz w:val="20"/>
                <w:szCs w:val="20"/>
                <w:lang w:eastAsia="ru-RU"/>
              </w:rPr>
            </w:pPr>
            <w:r w:rsidRPr="0004776B">
              <w:rPr>
                <w:rFonts w:ascii="Times New Roman" w:eastAsia="Times New Roman" w:hAnsi="Times New Roman" w:cs="Times New Roman"/>
                <w:color w:val="000000"/>
                <w:sz w:val="20"/>
                <w:szCs w:val="20"/>
                <w:lang w:eastAsia="ru-RU"/>
              </w:rPr>
              <w:t>23</w:t>
            </w:r>
          </w:p>
        </w:tc>
        <w:tc>
          <w:tcPr>
            <w:tcW w:w="3119" w:type="dxa"/>
            <w:tcBorders>
              <w:top w:val="nil"/>
              <w:left w:val="nil"/>
              <w:bottom w:val="single" w:sz="4" w:space="0" w:color="auto"/>
              <w:right w:val="single" w:sz="4" w:space="0" w:color="auto"/>
            </w:tcBorders>
            <w:shd w:val="clear" w:color="auto" w:fill="auto"/>
            <w:vAlign w:val="bottom"/>
            <w:hideMark/>
          </w:tcPr>
          <w:p w14:paraId="7AC902BC" w14:textId="77777777" w:rsidR="0004776B" w:rsidRPr="0004776B" w:rsidRDefault="0004776B" w:rsidP="0004776B">
            <w:pPr>
              <w:spacing w:after="0" w:line="240" w:lineRule="auto"/>
              <w:ind w:firstLine="0"/>
              <w:rPr>
                <w:rFonts w:ascii="Times New Roman" w:eastAsia="Times New Roman" w:hAnsi="Times New Roman" w:cs="Times New Roman"/>
                <w:color w:val="000000"/>
                <w:sz w:val="20"/>
                <w:szCs w:val="20"/>
                <w:lang w:eastAsia="ru-RU"/>
              </w:rPr>
            </w:pPr>
            <w:r w:rsidRPr="0004776B">
              <w:rPr>
                <w:rFonts w:ascii="Times New Roman" w:eastAsia="Times New Roman" w:hAnsi="Times New Roman" w:cs="Times New Roman"/>
                <w:color w:val="000000"/>
                <w:sz w:val="20"/>
                <w:szCs w:val="20"/>
                <w:lang w:eastAsia="ru-RU"/>
              </w:rPr>
              <w:t>Рынок архитектурно-строительного проектирования</w:t>
            </w:r>
          </w:p>
        </w:tc>
        <w:tc>
          <w:tcPr>
            <w:tcW w:w="681" w:type="dxa"/>
            <w:tcBorders>
              <w:top w:val="single" w:sz="4" w:space="0" w:color="auto"/>
              <w:left w:val="single" w:sz="4" w:space="0" w:color="auto"/>
              <w:bottom w:val="single" w:sz="4" w:space="0" w:color="auto"/>
              <w:right w:val="single" w:sz="4" w:space="0" w:color="auto"/>
            </w:tcBorders>
            <w:shd w:val="clear" w:color="000000" w:fill="FCB97A"/>
            <w:noWrap/>
            <w:vAlign w:val="center"/>
            <w:hideMark/>
          </w:tcPr>
          <w:p w14:paraId="0C7AEA53"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41,4%</w:t>
            </w:r>
          </w:p>
        </w:tc>
        <w:tc>
          <w:tcPr>
            <w:tcW w:w="681" w:type="dxa"/>
            <w:tcBorders>
              <w:top w:val="single" w:sz="4" w:space="0" w:color="auto"/>
              <w:left w:val="single" w:sz="4" w:space="0" w:color="auto"/>
              <w:bottom w:val="single" w:sz="4" w:space="0" w:color="auto"/>
              <w:right w:val="single" w:sz="4" w:space="0" w:color="auto"/>
            </w:tcBorders>
            <w:shd w:val="clear" w:color="000000" w:fill="DFF1E6"/>
            <w:noWrap/>
            <w:vAlign w:val="center"/>
            <w:hideMark/>
          </w:tcPr>
          <w:p w14:paraId="627C27B9"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15,7%</w:t>
            </w:r>
          </w:p>
        </w:tc>
        <w:tc>
          <w:tcPr>
            <w:tcW w:w="623" w:type="dxa"/>
            <w:tcBorders>
              <w:top w:val="single" w:sz="4" w:space="0" w:color="auto"/>
              <w:left w:val="single" w:sz="4" w:space="0" w:color="auto"/>
              <w:bottom w:val="single" w:sz="4" w:space="0" w:color="auto"/>
              <w:right w:val="single" w:sz="4" w:space="0" w:color="auto"/>
            </w:tcBorders>
            <w:shd w:val="clear" w:color="000000" w:fill="FCD9DC"/>
            <w:noWrap/>
            <w:vAlign w:val="center"/>
            <w:hideMark/>
          </w:tcPr>
          <w:p w14:paraId="500CDF8A"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22,5%</w:t>
            </w:r>
          </w:p>
        </w:tc>
        <w:tc>
          <w:tcPr>
            <w:tcW w:w="693" w:type="dxa"/>
            <w:tcBorders>
              <w:top w:val="single" w:sz="4" w:space="0" w:color="auto"/>
              <w:left w:val="single" w:sz="4" w:space="0" w:color="auto"/>
              <w:bottom w:val="single" w:sz="4" w:space="0" w:color="auto"/>
              <w:right w:val="single" w:sz="4" w:space="0" w:color="auto"/>
            </w:tcBorders>
            <w:shd w:val="clear" w:color="000000" w:fill="FDCC7E"/>
            <w:noWrap/>
            <w:vAlign w:val="center"/>
            <w:hideMark/>
          </w:tcPr>
          <w:p w14:paraId="18E88A3A"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35,5%</w:t>
            </w:r>
          </w:p>
        </w:tc>
        <w:tc>
          <w:tcPr>
            <w:tcW w:w="725" w:type="dxa"/>
            <w:tcBorders>
              <w:top w:val="single" w:sz="4" w:space="0" w:color="auto"/>
              <w:left w:val="single" w:sz="4" w:space="0" w:color="auto"/>
              <w:bottom w:val="single" w:sz="4" w:space="0" w:color="auto"/>
              <w:right w:val="single" w:sz="4" w:space="0" w:color="auto"/>
            </w:tcBorders>
            <w:shd w:val="clear" w:color="000000" w:fill="C4E6CF"/>
            <w:noWrap/>
            <w:vAlign w:val="center"/>
            <w:hideMark/>
          </w:tcPr>
          <w:p w14:paraId="2C0B856C"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78,4%</w:t>
            </w:r>
          </w:p>
        </w:tc>
        <w:tc>
          <w:tcPr>
            <w:tcW w:w="693" w:type="dxa"/>
            <w:tcBorders>
              <w:top w:val="single" w:sz="4" w:space="0" w:color="auto"/>
              <w:left w:val="single" w:sz="4" w:space="0" w:color="auto"/>
              <w:bottom w:val="single" w:sz="4" w:space="0" w:color="auto"/>
              <w:right w:val="single" w:sz="8" w:space="0" w:color="auto"/>
            </w:tcBorders>
            <w:shd w:val="clear" w:color="000000" w:fill="FBBCBF"/>
            <w:noWrap/>
            <w:vAlign w:val="center"/>
            <w:hideMark/>
          </w:tcPr>
          <w:p w14:paraId="510A5C78"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4,2%</w:t>
            </w:r>
          </w:p>
        </w:tc>
        <w:tc>
          <w:tcPr>
            <w:tcW w:w="693" w:type="dxa"/>
            <w:tcBorders>
              <w:top w:val="single" w:sz="4" w:space="0" w:color="auto"/>
              <w:left w:val="single" w:sz="8" w:space="0" w:color="auto"/>
              <w:bottom w:val="single" w:sz="4" w:space="0" w:color="auto"/>
              <w:right w:val="single" w:sz="4" w:space="0" w:color="auto"/>
            </w:tcBorders>
            <w:shd w:val="clear" w:color="000000" w:fill="FEDB81"/>
            <w:noWrap/>
            <w:vAlign w:val="center"/>
            <w:hideMark/>
          </w:tcPr>
          <w:p w14:paraId="158A5870"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48,2%</w:t>
            </w:r>
          </w:p>
        </w:tc>
        <w:tc>
          <w:tcPr>
            <w:tcW w:w="693" w:type="dxa"/>
            <w:tcBorders>
              <w:top w:val="single" w:sz="4" w:space="0" w:color="auto"/>
              <w:left w:val="single" w:sz="4" w:space="0" w:color="auto"/>
              <w:bottom w:val="single" w:sz="4" w:space="0" w:color="auto"/>
              <w:right w:val="single" w:sz="4" w:space="0" w:color="auto"/>
            </w:tcBorders>
            <w:shd w:val="clear" w:color="000000" w:fill="D5EDDE"/>
            <w:noWrap/>
            <w:vAlign w:val="center"/>
            <w:hideMark/>
          </w:tcPr>
          <w:p w14:paraId="776F894A"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23,3%</w:t>
            </w:r>
          </w:p>
        </w:tc>
        <w:tc>
          <w:tcPr>
            <w:tcW w:w="693" w:type="dxa"/>
            <w:tcBorders>
              <w:top w:val="single" w:sz="4" w:space="0" w:color="auto"/>
              <w:left w:val="single" w:sz="4" w:space="0" w:color="auto"/>
              <w:bottom w:val="single" w:sz="4" w:space="0" w:color="auto"/>
              <w:right w:val="single" w:sz="8" w:space="0" w:color="auto"/>
            </w:tcBorders>
            <w:shd w:val="clear" w:color="000000" w:fill="FAACAF"/>
            <w:noWrap/>
            <w:vAlign w:val="center"/>
            <w:hideMark/>
          </w:tcPr>
          <w:p w14:paraId="0CF2DC77"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13,6%</w:t>
            </w:r>
          </w:p>
        </w:tc>
      </w:tr>
      <w:tr w:rsidR="0004776B" w:rsidRPr="0004776B" w14:paraId="397AD77B" w14:textId="77777777" w:rsidTr="00E83857">
        <w:trPr>
          <w:trHeight w:val="30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14:paraId="16C9A99A" w14:textId="77777777" w:rsidR="0004776B" w:rsidRPr="0004776B" w:rsidRDefault="0004776B" w:rsidP="0004776B">
            <w:pPr>
              <w:spacing w:after="0" w:line="240" w:lineRule="auto"/>
              <w:ind w:firstLine="0"/>
              <w:jc w:val="center"/>
              <w:rPr>
                <w:rFonts w:ascii="Times New Roman" w:eastAsia="Times New Roman" w:hAnsi="Times New Roman" w:cs="Times New Roman"/>
                <w:color w:val="000000"/>
                <w:sz w:val="20"/>
                <w:szCs w:val="20"/>
                <w:lang w:eastAsia="ru-RU"/>
              </w:rPr>
            </w:pPr>
            <w:r w:rsidRPr="0004776B">
              <w:rPr>
                <w:rFonts w:ascii="Times New Roman" w:eastAsia="Times New Roman" w:hAnsi="Times New Roman" w:cs="Times New Roman"/>
                <w:color w:val="000000"/>
                <w:sz w:val="20"/>
                <w:szCs w:val="20"/>
                <w:lang w:eastAsia="ru-RU"/>
              </w:rPr>
              <w:t>24</w:t>
            </w:r>
          </w:p>
        </w:tc>
        <w:tc>
          <w:tcPr>
            <w:tcW w:w="3119" w:type="dxa"/>
            <w:tcBorders>
              <w:top w:val="nil"/>
              <w:left w:val="nil"/>
              <w:bottom w:val="single" w:sz="4" w:space="0" w:color="auto"/>
              <w:right w:val="single" w:sz="4" w:space="0" w:color="auto"/>
            </w:tcBorders>
            <w:shd w:val="clear" w:color="auto" w:fill="auto"/>
            <w:vAlign w:val="bottom"/>
            <w:hideMark/>
          </w:tcPr>
          <w:p w14:paraId="517C490B" w14:textId="77777777" w:rsidR="0004776B" w:rsidRPr="0004776B" w:rsidRDefault="0004776B" w:rsidP="0004776B">
            <w:pPr>
              <w:spacing w:after="0" w:line="240" w:lineRule="auto"/>
              <w:ind w:firstLine="0"/>
              <w:rPr>
                <w:rFonts w:ascii="Times New Roman" w:eastAsia="Times New Roman" w:hAnsi="Times New Roman" w:cs="Times New Roman"/>
                <w:color w:val="000000"/>
                <w:sz w:val="20"/>
                <w:szCs w:val="20"/>
                <w:lang w:eastAsia="ru-RU"/>
              </w:rPr>
            </w:pPr>
            <w:r w:rsidRPr="0004776B">
              <w:rPr>
                <w:rFonts w:ascii="Times New Roman" w:eastAsia="Times New Roman" w:hAnsi="Times New Roman" w:cs="Times New Roman"/>
                <w:color w:val="000000"/>
                <w:sz w:val="20"/>
                <w:szCs w:val="20"/>
                <w:lang w:eastAsia="ru-RU"/>
              </w:rPr>
              <w:t>Рынок племенного животноводства</w:t>
            </w:r>
          </w:p>
        </w:tc>
        <w:tc>
          <w:tcPr>
            <w:tcW w:w="681" w:type="dxa"/>
            <w:tcBorders>
              <w:top w:val="single" w:sz="4" w:space="0" w:color="auto"/>
              <w:left w:val="single" w:sz="4" w:space="0" w:color="auto"/>
              <w:bottom w:val="single" w:sz="4" w:space="0" w:color="auto"/>
              <w:right w:val="single" w:sz="4" w:space="0" w:color="auto"/>
            </w:tcBorders>
            <w:shd w:val="clear" w:color="000000" w:fill="FCBF7B"/>
            <w:noWrap/>
            <w:vAlign w:val="center"/>
            <w:hideMark/>
          </w:tcPr>
          <w:p w14:paraId="280B0B81"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42,6%</w:t>
            </w:r>
          </w:p>
        </w:tc>
        <w:tc>
          <w:tcPr>
            <w:tcW w:w="681" w:type="dxa"/>
            <w:tcBorders>
              <w:top w:val="single" w:sz="4" w:space="0" w:color="auto"/>
              <w:left w:val="single" w:sz="4" w:space="0" w:color="auto"/>
              <w:bottom w:val="single" w:sz="4" w:space="0" w:color="auto"/>
              <w:right w:val="single" w:sz="4" w:space="0" w:color="auto"/>
            </w:tcBorders>
            <w:shd w:val="clear" w:color="000000" w:fill="E5F3EB"/>
            <w:noWrap/>
            <w:vAlign w:val="center"/>
            <w:hideMark/>
          </w:tcPr>
          <w:p w14:paraId="4AC52BE7"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15,0%</w:t>
            </w:r>
          </w:p>
        </w:tc>
        <w:tc>
          <w:tcPr>
            <w:tcW w:w="623" w:type="dxa"/>
            <w:tcBorders>
              <w:top w:val="single" w:sz="4" w:space="0" w:color="auto"/>
              <w:left w:val="single" w:sz="4" w:space="0" w:color="auto"/>
              <w:bottom w:val="single" w:sz="4" w:space="0" w:color="auto"/>
              <w:right w:val="single" w:sz="4" w:space="0" w:color="auto"/>
            </w:tcBorders>
            <w:shd w:val="clear" w:color="000000" w:fill="FBBFC1"/>
            <w:noWrap/>
            <w:vAlign w:val="center"/>
            <w:hideMark/>
          </w:tcPr>
          <w:p w14:paraId="0932272C"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26,3%</w:t>
            </w:r>
          </w:p>
        </w:tc>
        <w:tc>
          <w:tcPr>
            <w:tcW w:w="693" w:type="dxa"/>
            <w:tcBorders>
              <w:top w:val="single" w:sz="4" w:space="0" w:color="auto"/>
              <w:left w:val="single" w:sz="4" w:space="0" w:color="auto"/>
              <w:bottom w:val="single" w:sz="4" w:space="0" w:color="auto"/>
              <w:right w:val="single" w:sz="4" w:space="0" w:color="auto"/>
            </w:tcBorders>
            <w:shd w:val="clear" w:color="000000" w:fill="FDD37F"/>
            <w:noWrap/>
            <w:vAlign w:val="center"/>
            <w:hideMark/>
          </w:tcPr>
          <w:p w14:paraId="641565D3"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36,5%</w:t>
            </w:r>
          </w:p>
        </w:tc>
        <w:tc>
          <w:tcPr>
            <w:tcW w:w="725" w:type="dxa"/>
            <w:tcBorders>
              <w:top w:val="single" w:sz="4" w:space="0" w:color="auto"/>
              <w:left w:val="single" w:sz="4" w:space="0" w:color="auto"/>
              <w:bottom w:val="single" w:sz="4" w:space="0" w:color="auto"/>
              <w:right w:val="single" w:sz="4" w:space="0" w:color="auto"/>
            </w:tcBorders>
            <w:shd w:val="clear" w:color="000000" w:fill="E0F1E7"/>
            <w:noWrap/>
            <w:vAlign w:val="center"/>
            <w:hideMark/>
          </w:tcPr>
          <w:p w14:paraId="23F03B40"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74,7%</w:t>
            </w:r>
          </w:p>
        </w:tc>
        <w:tc>
          <w:tcPr>
            <w:tcW w:w="693" w:type="dxa"/>
            <w:tcBorders>
              <w:top w:val="single" w:sz="4" w:space="0" w:color="auto"/>
              <w:left w:val="single" w:sz="4" w:space="0" w:color="auto"/>
              <w:bottom w:val="single" w:sz="4" w:space="0" w:color="auto"/>
              <w:right w:val="single" w:sz="8" w:space="0" w:color="auto"/>
            </w:tcBorders>
            <w:shd w:val="clear" w:color="000000" w:fill="F8696B"/>
            <w:noWrap/>
            <w:vAlign w:val="center"/>
            <w:hideMark/>
          </w:tcPr>
          <w:p w14:paraId="521DD9CB"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7,8%</w:t>
            </w:r>
          </w:p>
        </w:tc>
        <w:tc>
          <w:tcPr>
            <w:tcW w:w="693" w:type="dxa"/>
            <w:tcBorders>
              <w:top w:val="single" w:sz="4" w:space="0" w:color="auto"/>
              <w:left w:val="single" w:sz="8" w:space="0" w:color="auto"/>
              <w:bottom w:val="single" w:sz="4" w:space="0" w:color="auto"/>
              <w:right w:val="single" w:sz="4" w:space="0" w:color="auto"/>
            </w:tcBorders>
            <w:shd w:val="clear" w:color="000000" w:fill="FDD27F"/>
            <w:noWrap/>
            <w:vAlign w:val="center"/>
            <w:hideMark/>
          </w:tcPr>
          <w:p w14:paraId="5E392EE4"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46,9%</w:t>
            </w:r>
          </w:p>
        </w:tc>
        <w:tc>
          <w:tcPr>
            <w:tcW w:w="693" w:type="dxa"/>
            <w:tcBorders>
              <w:top w:val="single" w:sz="4" w:space="0" w:color="auto"/>
              <w:left w:val="single" w:sz="4" w:space="0" w:color="auto"/>
              <w:bottom w:val="single" w:sz="4" w:space="0" w:color="auto"/>
              <w:right w:val="single" w:sz="4" w:space="0" w:color="auto"/>
            </w:tcBorders>
            <w:shd w:val="clear" w:color="000000" w:fill="E6F4EC"/>
            <w:noWrap/>
            <w:vAlign w:val="center"/>
            <w:hideMark/>
          </w:tcPr>
          <w:p w14:paraId="52C8BB1E"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18,6%</w:t>
            </w:r>
          </w:p>
        </w:tc>
        <w:tc>
          <w:tcPr>
            <w:tcW w:w="693" w:type="dxa"/>
            <w:tcBorders>
              <w:top w:val="single" w:sz="4" w:space="0" w:color="auto"/>
              <w:left w:val="single" w:sz="4" w:space="0" w:color="auto"/>
              <w:bottom w:val="single" w:sz="4" w:space="0" w:color="auto"/>
              <w:right w:val="single" w:sz="8" w:space="0" w:color="auto"/>
            </w:tcBorders>
            <w:shd w:val="clear" w:color="000000" w:fill="F8696B"/>
            <w:noWrap/>
            <w:vAlign w:val="center"/>
            <w:hideMark/>
          </w:tcPr>
          <w:p w14:paraId="79BF4304"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20,0%</w:t>
            </w:r>
          </w:p>
        </w:tc>
      </w:tr>
      <w:tr w:rsidR="0004776B" w:rsidRPr="0004776B" w14:paraId="430F2488" w14:textId="77777777" w:rsidTr="00E83857">
        <w:trPr>
          <w:trHeight w:val="30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14:paraId="38A95A3B" w14:textId="77777777" w:rsidR="0004776B" w:rsidRPr="0004776B" w:rsidRDefault="0004776B" w:rsidP="0004776B">
            <w:pPr>
              <w:spacing w:after="0" w:line="240" w:lineRule="auto"/>
              <w:ind w:firstLine="0"/>
              <w:jc w:val="center"/>
              <w:rPr>
                <w:rFonts w:ascii="Times New Roman" w:eastAsia="Times New Roman" w:hAnsi="Times New Roman" w:cs="Times New Roman"/>
                <w:color w:val="000000"/>
                <w:sz w:val="20"/>
                <w:szCs w:val="20"/>
                <w:lang w:eastAsia="ru-RU"/>
              </w:rPr>
            </w:pPr>
            <w:r w:rsidRPr="0004776B">
              <w:rPr>
                <w:rFonts w:ascii="Times New Roman" w:eastAsia="Times New Roman" w:hAnsi="Times New Roman" w:cs="Times New Roman"/>
                <w:color w:val="000000"/>
                <w:sz w:val="20"/>
                <w:szCs w:val="20"/>
                <w:lang w:eastAsia="ru-RU"/>
              </w:rPr>
              <w:t>25</w:t>
            </w:r>
          </w:p>
        </w:tc>
        <w:tc>
          <w:tcPr>
            <w:tcW w:w="3119" w:type="dxa"/>
            <w:tcBorders>
              <w:top w:val="nil"/>
              <w:left w:val="nil"/>
              <w:bottom w:val="single" w:sz="4" w:space="0" w:color="auto"/>
              <w:right w:val="single" w:sz="4" w:space="0" w:color="auto"/>
            </w:tcBorders>
            <w:shd w:val="clear" w:color="auto" w:fill="auto"/>
            <w:vAlign w:val="bottom"/>
            <w:hideMark/>
          </w:tcPr>
          <w:p w14:paraId="53F76D63" w14:textId="77777777" w:rsidR="0004776B" w:rsidRPr="0004776B" w:rsidRDefault="0004776B" w:rsidP="0004776B">
            <w:pPr>
              <w:spacing w:after="0" w:line="240" w:lineRule="auto"/>
              <w:ind w:firstLine="0"/>
              <w:rPr>
                <w:rFonts w:ascii="Times New Roman" w:eastAsia="Times New Roman" w:hAnsi="Times New Roman" w:cs="Times New Roman"/>
                <w:color w:val="000000"/>
                <w:sz w:val="20"/>
                <w:szCs w:val="20"/>
                <w:lang w:eastAsia="ru-RU"/>
              </w:rPr>
            </w:pPr>
            <w:r w:rsidRPr="0004776B">
              <w:rPr>
                <w:rFonts w:ascii="Times New Roman" w:eastAsia="Times New Roman" w:hAnsi="Times New Roman" w:cs="Times New Roman"/>
                <w:color w:val="000000"/>
                <w:sz w:val="20"/>
                <w:szCs w:val="20"/>
                <w:lang w:eastAsia="ru-RU"/>
              </w:rPr>
              <w:t>Рынок семеноводства</w:t>
            </w:r>
          </w:p>
        </w:tc>
        <w:tc>
          <w:tcPr>
            <w:tcW w:w="681" w:type="dxa"/>
            <w:tcBorders>
              <w:top w:val="single" w:sz="4" w:space="0" w:color="auto"/>
              <w:left w:val="single" w:sz="4" w:space="0" w:color="auto"/>
              <w:bottom w:val="single" w:sz="4" w:space="0" w:color="auto"/>
              <w:right w:val="single" w:sz="4" w:space="0" w:color="auto"/>
            </w:tcBorders>
            <w:shd w:val="clear" w:color="000000" w:fill="FEDC81"/>
            <w:noWrap/>
            <w:vAlign w:val="center"/>
            <w:hideMark/>
          </w:tcPr>
          <w:p w14:paraId="562C54A4"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48,4%</w:t>
            </w:r>
          </w:p>
        </w:tc>
        <w:tc>
          <w:tcPr>
            <w:tcW w:w="681" w:type="dxa"/>
            <w:tcBorders>
              <w:top w:val="single" w:sz="4" w:space="0" w:color="auto"/>
              <w:left w:val="single" w:sz="4" w:space="0" w:color="auto"/>
              <w:bottom w:val="single" w:sz="4" w:space="0" w:color="auto"/>
              <w:right w:val="single" w:sz="4" w:space="0" w:color="auto"/>
            </w:tcBorders>
            <w:shd w:val="clear" w:color="000000" w:fill="FCFCFF"/>
            <w:noWrap/>
            <w:vAlign w:val="center"/>
            <w:hideMark/>
          </w:tcPr>
          <w:p w14:paraId="7DB80412"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12,4%</w:t>
            </w:r>
          </w:p>
        </w:tc>
        <w:tc>
          <w:tcPr>
            <w:tcW w:w="623" w:type="dxa"/>
            <w:tcBorders>
              <w:top w:val="single" w:sz="4" w:space="0" w:color="auto"/>
              <w:left w:val="single" w:sz="4" w:space="0" w:color="auto"/>
              <w:bottom w:val="single" w:sz="4" w:space="0" w:color="auto"/>
              <w:right w:val="single" w:sz="4" w:space="0" w:color="auto"/>
            </w:tcBorders>
            <w:shd w:val="clear" w:color="000000" w:fill="FBC9CC"/>
            <w:noWrap/>
            <w:vAlign w:val="center"/>
            <w:hideMark/>
          </w:tcPr>
          <w:p w14:paraId="17812758"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24,8%</w:t>
            </w:r>
          </w:p>
        </w:tc>
        <w:tc>
          <w:tcPr>
            <w:tcW w:w="693" w:type="dxa"/>
            <w:tcBorders>
              <w:top w:val="single" w:sz="4" w:space="0" w:color="auto"/>
              <w:left w:val="single" w:sz="4" w:space="0" w:color="auto"/>
              <w:bottom w:val="single" w:sz="4" w:space="0" w:color="auto"/>
              <w:right w:val="single" w:sz="4" w:space="0" w:color="auto"/>
            </w:tcBorders>
            <w:shd w:val="clear" w:color="000000" w:fill="E8E583"/>
            <w:noWrap/>
            <w:vAlign w:val="center"/>
            <w:hideMark/>
          </w:tcPr>
          <w:p w14:paraId="50CF17BC"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43,0%</w:t>
            </w:r>
          </w:p>
        </w:tc>
        <w:tc>
          <w:tcPr>
            <w:tcW w:w="725" w:type="dxa"/>
            <w:tcBorders>
              <w:top w:val="single" w:sz="4" w:space="0" w:color="auto"/>
              <w:left w:val="single" w:sz="4" w:space="0" w:color="auto"/>
              <w:bottom w:val="single" w:sz="4" w:space="0" w:color="auto"/>
              <w:right w:val="single" w:sz="4" w:space="0" w:color="auto"/>
            </w:tcBorders>
            <w:shd w:val="clear" w:color="000000" w:fill="FCFCFF"/>
            <w:noWrap/>
            <w:vAlign w:val="center"/>
            <w:hideMark/>
          </w:tcPr>
          <w:p w14:paraId="33CE6D0D"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71,0%</w:t>
            </w:r>
          </w:p>
        </w:tc>
        <w:tc>
          <w:tcPr>
            <w:tcW w:w="693" w:type="dxa"/>
            <w:tcBorders>
              <w:top w:val="single" w:sz="4" w:space="0" w:color="auto"/>
              <w:left w:val="single" w:sz="4" w:space="0" w:color="auto"/>
              <w:bottom w:val="single" w:sz="4" w:space="0" w:color="auto"/>
              <w:right w:val="single" w:sz="8" w:space="0" w:color="auto"/>
            </w:tcBorders>
            <w:shd w:val="clear" w:color="000000" w:fill="F96C6E"/>
            <w:noWrap/>
            <w:vAlign w:val="center"/>
            <w:hideMark/>
          </w:tcPr>
          <w:p w14:paraId="113A58D4"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7,7%</w:t>
            </w:r>
          </w:p>
        </w:tc>
        <w:tc>
          <w:tcPr>
            <w:tcW w:w="693" w:type="dxa"/>
            <w:tcBorders>
              <w:top w:val="single" w:sz="4" w:space="0" w:color="auto"/>
              <w:left w:val="single" w:sz="8" w:space="0" w:color="auto"/>
              <w:bottom w:val="single" w:sz="4" w:space="0" w:color="auto"/>
              <w:right w:val="single" w:sz="4" w:space="0" w:color="auto"/>
            </w:tcBorders>
            <w:shd w:val="clear" w:color="000000" w:fill="FEE282"/>
            <w:noWrap/>
            <w:vAlign w:val="center"/>
            <w:hideMark/>
          </w:tcPr>
          <w:p w14:paraId="066E6CF9"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49,1%</w:t>
            </w:r>
          </w:p>
        </w:tc>
        <w:tc>
          <w:tcPr>
            <w:tcW w:w="693" w:type="dxa"/>
            <w:tcBorders>
              <w:top w:val="single" w:sz="4" w:space="0" w:color="auto"/>
              <w:left w:val="single" w:sz="4" w:space="0" w:color="auto"/>
              <w:bottom w:val="single" w:sz="4" w:space="0" w:color="auto"/>
              <w:right w:val="single" w:sz="4" w:space="0" w:color="auto"/>
            </w:tcBorders>
            <w:shd w:val="clear" w:color="000000" w:fill="E2F2E9"/>
            <w:noWrap/>
            <w:vAlign w:val="center"/>
            <w:hideMark/>
          </w:tcPr>
          <w:p w14:paraId="55574986"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19,7%</w:t>
            </w:r>
          </w:p>
        </w:tc>
        <w:tc>
          <w:tcPr>
            <w:tcW w:w="693" w:type="dxa"/>
            <w:tcBorders>
              <w:top w:val="single" w:sz="4" w:space="0" w:color="auto"/>
              <w:left w:val="single" w:sz="4" w:space="0" w:color="auto"/>
              <w:bottom w:val="single" w:sz="4" w:space="0" w:color="auto"/>
              <w:right w:val="single" w:sz="8" w:space="0" w:color="auto"/>
            </w:tcBorders>
            <w:shd w:val="clear" w:color="000000" w:fill="F9888A"/>
            <w:noWrap/>
            <w:vAlign w:val="center"/>
            <w:hideMark/>
          </w:tcPr>
          <w:p w14:paraId="10AC74F2"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17,1%</w:t>
            </w:r>
          </w:p>
        </w:tc>
      </w:tr>
      <w:tr w:rsidR="0004776B" w:rsidRPr="0004776B" w14:paraId="492D0118" w14:textId="77777777" w:rsidTr="00E83857">
        <w:trPr>
          <w:trHeight w:val="30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14:paraId="36F94D39" w14:textId="77777777" w:rsidR="0004776B" w:rsidRPr="0004776B" w:rsidRDefault="0004776B" w:rsidP="0004776B">
            <w:pPr>
              <w:spacing w:after="0" w:line="240" w:lineRule="auto"/>
              <w:ind w:firstLine="0"/>
              <w:jc w:val="center"/>
              <w:rPr>
                <w:rFonts w:ascii="Times New Roman" w:eastAsia="Times New Roman" w:hAnsi="Times New Roman" w:cs="Times New Roman"/>
                <w:color w:val="000000"/>
                <w:sz w:val="20"/>
                <w:szCs w:val="20"/>
                <w:lang w:eastAsia="ru-RU"/>
              </w:rPr>
            </w:pPr>
            <w:r w:rsidRPr="0004776B">
              <w:rPr>
                <w:rFonts w:ascii="Times New Roman" w:eastAsia="Times New Roman" w:hAnsi="Times New Roman" w:cs="Times New Roman"/>
                <w:color w:val="000000"/>
                <w:sz w:val="20"/>
                <w:szCs w:val="20"/>
                <w:lang w:eastAsia="ru-RU"/>
              </w:rPr>
              <w:t>26</w:t>
            </w:r>
          </w:p>
        </w:tc>
        <w:tc>
          <w:tcPr>
            <w:tcW w:w="3119" w:type="dxa"/>
            <w:tcBorders>
              <w:top w:val="nil"/>
              <w:left w:val="nil"/>
              <w:bottom w:val="single" w:sz="4" w:space="0" w:color="auto"/>
              <w:right w:val="single" w:sz="4" w:space="0" w:color="auto"/>
            </w:tcBorders>
            <w:shd w:val="clear" w:color="auto" w:fill="auto"/>
            <w:vAlign w:val="bottom"/>
            <w:hideMark/>
          </w:tcPr>
          <w:p w14:paraId="1514590E" w14:textId="77777777" w:rsidR="0004776B" w:rsidRPr="0004776B" w:rsidRDefault="0004776B" w:rsidP="0004776B">
            <w:pPr>
              <w:spacing w:after="0" w:line="240" w:lineRule="auto"/>
              <w:ind w:firstLine="0"/>
              <w:rPr>
                <w:rFonts w:ascii="Times New Roman" w:eastAsia="Times New Roman" w:hAnsi="Times New Roman" w:cs="Times New Roman"/>
                <w:color w:val="000000"/>
                <w:sz w:val="20"/>
                <w:szCs w:val="20"/>
                <w:lang w:eastAsia="ru-RU"/>
              </w:rPr>
            </w:pPr>
            <w:r w:rsidRPr="0004776B">
              <w:rPr>
                <w:rFonts w:ascii="Times New Roman" w:eastAsia="Times New Roman" w:hAnsi="Times New Roman" w:cs="Times New Roman"/>
                <w:color w:val="000000"/>
                <w:sz w:val="20"/>
                <w:szCs w:val="20"/>
                <w:lang w:eastAsia="ru-RU"/>
              </w:rPr>
              <w:t>Рынок вылова водных биоресурсов</w:t>
            </w:r>
          </w:p>
        </w:tc>
        <w:tc>
          <w:tcPr>
            <w:tcW w:w="681" w:type="dxa"/>
            <w:tcBorders>
              <w:top w:val="single" w:sz="4" w:space="0" w:color="auto"/>
              <w:left w:val="single" w:sz="4" w:space="0" w:color="auto"/>
              <w:bottom w:val="single" w:sz="4" w:space="0" w:color="auto"/>
              <w:right w:val="single" w:sz="4" w:space="0" w:color="auto"/>
            </w:tcBorders>
            <w:shd w:val="clear" w:color="000000" w:fill="FDC77D"/>
            <w:noWrap/>
            <w:vAlign w:val="center"/>
            <w:hideMark/>
          </w:tcPr>
          <w:p w14:paraId="48A91D4A"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44,3%</w:t>
            </w:r>
          </w:p>
        </w:tc>
        <w:tc>
          <w:tcPr>
            <w:tcW w:w="681" w:type="dxa"/>
            <w:tcBorders>
              <w:top w:val="single" w:sz="4" w:space="0" w:color="auto"/>
              <w:left w:val="single" w:sz="4" w:space="0" w:color="auto"/>
              <w:bottom w:val="single" w:sz="4" w:space="0" w:color="auto"/>
              <w:right w:val="single" w:sz="4" w:space="0" w:color="auto"/>
            </w:tcBorders>
            <w:shd w:val="clear" w:color="000000" w:fill="FBFCFE"/>
            <w:noWrap/>
            <w:vAlign w:val="center"/>
            <w:hideMark/>
          </w:tcPr>
          <w:p w14:paraId="1AD58A5C"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12,6%</w:t>
            </w:r>
          </w:p>
        </w:tc>
        <w:tc>
          <w:tcPr>
            <w:tcW w:w="623" w:type="dxa"/>
            <w:tcBorders>
              <w:top w:val="single" w:sz="4" w:space="0" w:color="auto"/>
              <w:left w:val="single" w:sz="4" w:space="0" w:color="auto"/>
              <w:bottom w:val="single" w:sz="4" w:space="0" w:color="auto"/>
              <w:right w:val="single" w:sz="4" w:space="0" w:color="auto"/>
            </w:tcBorders>
            <w:shd w:val="clear" w:color="000000" w:fill="FBBBBE"/>
            <w:noWrap/>
            <w:vAlign w:val="center"/>
            <w:hideMark/>
          </w:tcPr>
          <w:p w14:paraId="0D29A32C"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26,8%</w:t>
            </w:r>
          </w:p>
        </w:tc>
        <w:tc>
          <w:tcPr>
            <w:tcW w:w="693" w:type="dxa"/>
            <w:tcBorders>
              <w:top w:val="single" w:sz="4" w:space="0" w:color="auto"/>
              <w:left w:val="single" w:sz="4" w:space="0" w:color="auto"/>
              <w:bottom w:val="single" w:sz="4" w:space="0" w:color="auto"/>
              <w:right w:val="single" w:sz="4" w:space="0" w:color="auto"/>
            </w:tcBorders>
            <w:shd w:val="clear" w:color="000000" w:fill="FCB479"/>
            <w:noWrap/>
            <w:vAlign w:val="center"/>
            <w:hideMark/>
          </w:tcPr>
          <w:p w14:paraId="116587DC"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32,2%</w:t>
            </w:r>
          </w:p>
        </w:tc>
        <w:tc>
          <w:tcPr>
            <w:tcW w:w="725" w:type="dxa"/>
            <w:tcBorders>
              <w:top w:val="single" w:sz="4" w:space="0" w:color="auto"/>
              <w:left w:val="single" w:sz="4" w:space="0" w:color="auto"/>
              <w:bottom w:val="single" w:sz="4" w:space="0" w:color="auto"/>
              <w:right w:val="single" w:sz="4" w:space="0" w:color="auto"/>
            </w:tcBorders>
            <w:shd w:val="clear" w:color="000000" w:fill="D9EEE1"/>
            <w:noWrap/>
            <w:vAlign w:val="center"/>
            <w:hideMark/>
          </w:tcPr>
          <w:p w14:paraId="7F19B139"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75,7%</w:t>
            </w:r>
          </w:p>
        </w:tc>
        <w:tc>
          <w:tcPr>
            <w:tcW w:w="693" w:type="dxa"/>
            <w:tcBorders>
              <w:top w:val="single" w:sz="4" w:space="0" w:color="auto"/>
              <w:left w:val="single" w:sz="4" w:space="0" w:color="auto"/>
              <w:bottom w:val="single" w:sz="4" w:space="0" w:color="auto"/>
              <w:right w:val="single" w:sz="8" w:space="0" w:color="auto"/>
            </w:tcBorders>
            <w:shd w:val="clear" w:color="000000" w:fill="F97375"/>
            <w:noWrap/>
            <w:vAlign w:val="center"/>
            <w:hideMark/>
          </w:tcPr>
          <w:p w14:paraId="17B0E1A7"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7,4%</w:t>
            </w:r>
          </w:p>
        </w:tc>
        <w:tc>
          <w:tcPr>
            <w:tcW w:w="693" w:type="dxa"/>
            <w:tcBorders>
              <w:top w:val="single" w:sz="4" w:space="0" w:color="auto"/>
              <w:left w:val="single" w:sz="8" w:space="0" w:color="auto"/>
              <w:bottom w:val="single" w:sz="4" w:space="0" w:color="auto"/>
              <w:right w:val="single" w:sz="4" w:space="0" w:color="auto"/>
            </w:tcBorders>
            <w:shd w:val="clear" w:color="000000" w:fill="FDD27F"/>
            <w:noWrap/>
            <w:vAlign w:val="center"/>
            <w:hideMark/>
          </w:tcPr>
          <w:p w14:paraId="77CD8693"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46,9%</w:t>
            </w:r>
          </w:p>
        </w:tc>
        <w:tc>
          <w:tcPr>
            <w:tcW w:w="693" w:type="dxa"/>
            <w:tcBorders>
              <w:top w:val="single" w:sz="4" w:space="0" w:color="auto"/>
              <w:left w:val="single" w:sz="4" w:space="0" w:color="auto"/>
              <w:bottom w:val="single" w:sz="4" w:space="0" w:color="auto"/>
              <w:right w:val="single" w:sz="4" w:space="0" w:color="auto"/>
            </w:tcBorders>
            <w:shd w:val="clear" w:color="000000" w:fill="E5F3EB"/>
            <w:noWrap/>
            <w:vAlign w:val="center"/>
            <w:hideMark/>
          </w:tcPr>
          <w:p w14:paraId="22B0BD79"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19,1%</w:t>
            </w:r>
          </w:p>
        </w:tc>
        <w:tc>
          <w:tcPr>
            <w:tcW w:w="693" w:type="dxa"/>
            <w:tcBorders>
              <w:top w:val="single" w:sz="4" w:space="0" w:color="auto"/>
              <w:left w:val="single" w:sz="4" w:space="0" w:color="auto"/>
              <w:bottom w:val="single" w:sz="4" w:space="0" w:color="auto"/>
              <w:right w:val="single" w:sz="8" w:space="0" w:color="auto"/>
            </w:tcBorders>
            <w:shd w:val="clear" w:color="000000" w:fill="F98385"/>
            <w:noWrap/>
            <w:vAlign w:val="center"/>
            <w:hideMark/>
          </w:tcPr>
          <w:p w14:paraId="71619F66"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17,6%</w:t>
            </w:r>
          </w:p>
        </w:tc>
      </w:tr>
      <w:tr w:rsidR="0004776B" w:rsidRPr="0004776B" w14:paraId="2E9743E2" w14:textId="77777777" w:rsidTr="00E83857">
        <w:trPr>
          <w:trHeight w:val="30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14:paraId="5E8FC511" w14:textId="77777777" w:rsidR="0004776B" w:rsidRPr="0004776B" w:rsidRDefault="0004776B" w:rsidP="0004776B">
            <w:pPr>
              <w:spacing w:after="0" w:line="240" w:lineRule="auto"/>
              <w:ind w:firstLine="0"/>
              <w:jc w:val="center"/>
              <w:rPr>
                <w:rFonts w:ascii="Times New Roman" w:eastAsia="Times New Roman" w:hAnsi="Times New Roman" w:cs="Times New Roman"/>
                <w:color w:val="000000"/>
                <w:sz w:val="20"/>
                <w:szCs w:val="20"/>
                <w:lang w:eastAsia="ru-RU"/>
              </w:rPr>
            </w:pPr>
            <w:r w:rsidRPr="0004776B">
              <w:rPr>
                <w:rFonts w:ascii="Times New Roman" w:eastAsia="Times New Roman" w:hAnsi="Times New Roman" w:cs="Times New Roman"/>
                <w:color w:val="000000"/>
                <w:sz w:val="20"/>
                <w:szCs w:val="20"/>
                <w:lang w:eastAsia="ru-RU"/>
              </w:rPr>
              <w:t>27</w:t>
            </w:r>
          </w:p>
        </w:tc>
        <w:tc>
          <w:tcPr>
            <w:tcW w:w="3119" w:type="dxa"/>
            <w:tcBorders>
              <w:top w:val="nil"/>
              <w:left w:val="nil"/>
              <w:bottom w:val="single" w:sz="4" w:space="0" w:color="auto"/>
              <w:right w:val="single" w:sz="4" w:space="0" w:color="auto"/>
            </w:tcBorders>
            <w:shd w:val="clear" w:color="auto" w:fill="auto"/>
            <w:vAlign w:val="bottom"/>
            <w:hideMark/>
          </w:tcPr>
          <w:p w14:paraId="4C8804BA" w14:textId="77777777" w:rsidR="0004776B" w:rsidRPr="0004776B" w:rsidRDefault="0004776B" w:rsidP="0004776B">
            <w:pPr>
              <w:spacing w:after="0" w:line="240" w:lineRule="auto"/>
              <w:ind w:firstLine="0"/>
              <w:rPr>
                <w:rFonts w:ascii="Times New Roman" w:eastAsia="Times New Roman" w:hAnsi="Times New Roman" w:cs="Times New Roman"/>
                <w:color w:val="000000"/>
                <w:sz w:val="20"/>
                <w:szCs w:val="20"/>
                <w:lang w:eastAsia="ru-RU"/>
              </w:rPr>
            </w:pPr>
            <w:r w:rsidRPr="0004776B">
              <w:rPr>
                <w:rFonts w:ascii="Times New Roman" w:eastAsia="Times New Roman" w:hAnsi="Times New Roman" w:cs="Times New Roman"/>
                <w:color w:val="000000"/>
                <w:sz w:val="20"/>
                <w:szCs w:val="20"/>
                <w:lang w:eastAsia="ru-RU"/>
              </w:rPr>
              <w:t>Рынок переработки водных биоресурсов</w:t>
            </w:r>
          </w:p>
        </w:tc>
        <w:tc>
          <w:tcPr>
            <w:tcW w:w="681" w:type="dxa"/>
            <w:tcBorders>
              <w:top w:val="single" w:sz="4" w:space="0" w:color="auto"/>
              <w:left w:val="single" w:sz="4" w:space="0" w:color="auto"/>
              <w:bottom w:val="single" w:sz="4" w:space="0" w:color="auto"/>
              <w:right w:val="single" w:sz="4" w:space="0" w:color="auto"/>
            </w:tcBorders>
            <w:shd w:val="clear" w:color="000000" w:fill="FCB77A"/>
            <w:noWrap/>
            <w:vAlign w:val="center"/>
            <w:hideMark/>
          </w:tcPr>
          <w:p w14:paraId="192A2E76"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41,0%</w:t>
            </w:r>
          </w:p>
        </w:tc>
        <w:tc>
          <w:tcPr>
            <w:tcW w:w="681" w:type="dxa"/>
            <w:tcBorders>
              <w:top w:val="single" w:sz="4" w:space="0" w:color="auto"/>
              <w:left w:val="single" w:sz="4" w:space="0" w:color="auto"/>
              <w:bottom w:val="single" w:sz="4" w:space="0" w:color="auto"/>
              <w:right w:val="single" w:sz="4" w:space="0" w:color="auto"/>
            </w:tcBorders>
            <w:shd w:val="clear" w:color="000000" w:fill="E9F5EF"/>
            <w:noWrap/>
            <w:vAlign w:val="center"/>
            <w:hideMark/>
          </w:tcPr>
          <w:p w14:paraId="02452503"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14,6%</w:t>
            </w:r>
          </w:p>
        </w:tc>
        <w:tc>
          <w:tcPr>
            <w:tcW w:w="623" w:type="dxa"/>
            <w:tcBorders>
              <w:top w:val="single" w:sz="4" w:space="0" w:color="auto"/>
              <w:left w:val="single" w:sz="4" w:space="0" w:color="auto"/>
              <w:bottom w:val="single" w:sz="4" w:space="0" w:color="auto"/>
              <w:right w:val="single" w:sz="4" w:space="0" w:color="auto"/>
            </w:tcBorders>
            <w:shd w:val="clear" w:color="000000" w:fill="FBBBBE"/>
            <w:noWrap/>
            <w:vAlign w:val="center"/>
            <w:hideMark/>
          </w:tcPr>
          <w:p w14:paraId="31A983C9"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26,8%</w:t>
            </w:r>
          </w:p>
        </w:tc>
        <w:tc>
          <w:tcPr>
            <w:tcW w:w="693" w:type="dxa"/>
            <w:tcBorders>
              <w:top w:val="single" w:sz="4" w:space="0" w:color="auto"/>
              <w:left w:val="single" w:sz="4" w:space="0" w:color="auto"/>
              <w:bottom w:val="single" w:sz="4" w:space="0" w:color="auto"/>
              <w:right w:val="single" w:sz="4" w:space="0" w:color="auto"/>
            </w:tcBorders>
            <w:shd w:val="clear" w:color="000000" w:fill="FCB77A"/>
            <w:noWrap/>
            <w:vAlign w:val="center"/>
            <w:hideMark/>
          </w:tcPr>
          <w:p w14:paraId="4F31897E"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32,6%</w:t>
            </w:r>
          </w:p>
        </w:tc>
        <w:tc>
          <w:tcPr>
            <w:tcW w:w="725" w:type="dxa"/>
            <w:tcBorders>
              <w:top w:val="single" w:sz="4" w:space="0" w:color="auto"/>
              <w:left w:val="single" w:sz="4" w:space="0" w:color="auto"/>
              <w:bottom w:val="single" w:sz="4" w:space="0" w:color="auto"/>
              <w:right w:val="single" w:sz="4" w:space="0" w:color="auto"/>
            </w:tcBorders>
            <w:shd w:val="clear" w:color="000000" w:fill="EAF5EF"/>
            <w:noWrap/>
            <w:vAlign w:val="center"/>
            <w:hideMark/>
          </w:tcPr>
          <w:p w14:paraId="3A747E97"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73,5%</w:t>
            </w:r>
          </w:p>
        </w:tc>
        <w:tc>
          <w:tcPr>
            <w:tcW w:w="693" w:type="dxa"/>
            <w:tcBorders>
              <w:top w:val="single" w:sz="4" w:space="0" w:color="auto"/>
              <w:left w:val="single" w:sz="4" w:space="0" w:color="auto"/>
              <w:bottom w:val="single" w:sz="4" w:space="0" w:color="auto"/>
              <w:right w:val="single" w:sz="8" w:space="0" w:color="auto"/>
            </w:tcBorders>
            <w:shd w:val="clear" w:color="000000" w:fill="FA9193"/>
            <w:noWrap/>
            <w:vAlign w:val="center"/>
            <w:hideMark/>
          </w:tcPr>
          <w:p w14:paraId="22293C33"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6,1%</w:t>
            </w:r>
          </w:p>
        </w:tc>
        <w:tc>
          <w:tcPr>
            <w:tcW w:w="693" w:type="dxa"/>
            <w:tcBorders>
              <w:top w:val="single" w:sz="4" w:space="0" w:color="auto"/>
              <w:left w:val="single" w:sz="8" w:space="0" w:color="auto"/>
              <w:bottom w:val="single" w:sz="4" w:space="0" w:color="auto"/>
              <w:right w:val="single" w:sz="4" w:space="0" w:color="auto"/>
            </w:tcBorders>
            <w:shd w:val="clear" w:color="000000" w:fill="FBAF78"/>
            <w:noWrap/>
            <w:vAlign w:val="center"/>
            <w:hideMark/>
          </w:tcPr>
          <w:p w14:paraId="22F74619"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42,0%</w:t>
            </w:r>
          </w:p>
        </w:tc>
        <w:tc>
          <w:tcPr>
            <w:tcW w:w="693" w:type="dxa"/>
            <w:tcBorders>
              <w:top w:val="single" w:sz="4" w:space="0" w:color="auto"/>
              <w:left w:val="single" w:sz="4" w:space="0" w:color="auto"/>
              <w:bottom w:val="single" w:sz="4" w:space="0" w:color="auto"/>
              <w:right w:val="single" w:sz="4" w:space="0" w:color="auto"/>
            </w:tcBorders>
            <w:shd w:val="clear" w:color="000000" w:fill="F5F9F9"/>
            <w:noWrap/>
            <w:vAlign w:val="center"/>
            <w:hideMark/>
          </w:tcPr>
          <w:p w14:paraId="0348F132"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14,7%</w:t>
            </w:r>
          </w:p>
        </w:tc>
        <w:tc>
          <w:tcPr>
            <w:tcW w:w="693" w:type="dxa"/>
            <w:tcBorders>
              <w:top w:val="single" w:sz="4" w:space="0" w:color="auto"/>
              <w:left w:val="single" w:sz="4" w:space="0" w:color="auto"/>
              <w:bottom w:val="single" w:sz="4" w:space="0" w:color="auto"/>
              <w:right w:val="single" w:sz="8" w:space="0" w:color="auto"/>
            </w:tcBorders>
            <w:shd w:val="clear" w:color="000000" w:fill="F9888A"/>
            <w:noWrap/>
            <w:vAlign w:val="center"/>
            <w:hideMark/>
          </w:tcPr>
          <w:p w14:paraId="2059C2EA"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17,1%</w:t>
            </w:r>
          </w:p>
        </w:tc>
      </w:tr>
      <w:tr w:rsidR="0004776B" w:rsidRPr="0004776B" w14:paraId="019F6267" w14:textId="77777777" w:rsidTr="00E83857">
        <w:trPr>
          <w:trHeight w:val="30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14:paraId="7C13FA68" w14:textId="77777777" w:rsidR="0004776B" w:rsidRPr="0004776B" w:rsidRDefault="0004776B" w:rsidP="0004776B">
            <w:pPr>
              <w:spacing w:after="0" w:line="240" w:lineRule="auto"/>
              <w:ind w:firstLine="0"/>
              <w:jc w:val="center"/>
              <w:rPr>
                <w:rFonts w:ascii="Times New Roman" w:eastAsia="Times New Roman" w:hAnsi="Times New Roman" w:cs="Times New Roman"/>
                <w:color w:val="000000"/>
                <w:sz w:val="20"/>
                <w:szCs w:val="20"/>
                <w:lang w:eastAsia="ru-RU"/>
              </w:rPr>
            </w:pPr>
            <w:r w:rsidRPr="0004776B">
              <w:rPr>
                <w:rFonts w:ascii="Times New Roman" w:eastAsia="Times New Roman" w:hAnsi="Times New Roman" w:cs="Times New Roman"/>
                <w:color w:val="000000"/>
                <w:sz w:val="20"/>
                <w:szCs w:val="20"/>
                <w:lang w:eastAsia="ru-RU"/>
              </w:rPr>
              <w:t>28</w:t>
            </w:r>
          </w:p>
        </w:tc>
        <w:tc>
          <w:tcPr>
            <w:tcW w:w="3119" w:type="dxa"/>
            <w:tcBorders>
              <w:top w:val="nil"/>
              <w:left w:val="nil"/>
              <w:bottom w:val="single" w:sz="4" w:space="0" w:color="auto"/>
              <w:right w:val="single" w:sz="4" w:space="0" w:color="auto"/>
            </w:tcBorders>
            <w:shd w:val="clear" w:color="auto" w:fill="auto"/>
            <w:vAlign w:val="bottom"/>
            <w:hideMark/>
          </w:tcPr>
          <w:p w14:paraId="257A68A9" w14:textId="77777777" w:rsidR="0004776B" w:rsidRPr="0004776B" w:rsidRDefault="0004776B" w:rsidP="0004776B">
            <w:pPr>
              <w:spacing w:after="0" w:line="240" w:lineRule="auto"/>
              <w:ind w:firstLine="0"/>
              <w:rPr>
                <w:rFonts w:ascii="Times New Roman" w:eastAsia="Times New Roman" w:hAnsi="Times New Roman" w:cs="Times New Roman"/>
                <w:color w:val="000000"/>
                <w:sz w:val="20"/>
                <w:szCs w:val="20"/>
                <w:lang w:eastAsia="ru-RU"/>
              </w:rPr>
            </w:pPr>
            <w:r w:rsidRPr="0004776B">
              <w:rPr>
                <w:rFonts w:ascii="Times New Roman" w:eastAsia="Times New Roman" w:hAnsi="Times New Roman" w:cs="Times New Roman"/>
                <w:color w:val="000000"/>
                <w:sz w:val="20"/>
                <w:szCs w:val="20"/>
                <w:lang w:eastAsia="ru-RU"/>
              </w:rPr>
              <w:t>Рынок товарной аквакультуры</w:t>
            </w:r>
          </w:p>
        </w:tc>
        <w:tc>
          <w:tcPr>
            <w:tcW w:w="681" w:type="dxa"/>
            <w:tcBorders>
              <w:top w:val="single" w:sz="4" w:space="0" w:color="auto"/>
              <w:left w:val="single" w:sz="4" w:space="0" w:color="auto"/>
              <w:bottom w:val="single" w:sz="4" w:space="0" w:color="auto"/>
              <w:right w:val="single" w:sz="4" w:space="0" w:color="auto"/>
            </w:tcBorders>
            <w:shd w:val="clear" w:color="000000" w:fill="FDCD7E"/>
            <w:noWrap/>
            <w:vAlign w:val="center"/>
            <w:hideMark/>
          </w:tcPr>
          <w:p w14:paraId="640DDF0E"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45,4%</w:t>
            </w:r>
          </w:p>
        </w:tc>
        <w:tc>
          <w:tcPr>
            <w:tcW w:w="681" w:type="dxa"/>
            <w:tcBorders>
              <w:top w:val="single" w:sz="4" w:space="0" w:color="auto"/>
              <w:left w:val="single" w:sz="4" w:space="0" w:color="auto"/>
              <w:bottom w:val="single" w:sz="4" w:space="0" w:color="auto"/>
              <w:right w:val="single" w:sz="4" w:space="0" w:color="auto"/>
            </w:tcBorders>
            <w:shd w:val="clear" w:color="000000" w:fill="E2F2E8"/>
            <w:noWrap/>
            <w:vAlign w:val="center"/>
            <w:hideMark/>
          </w:tcPr>
          <w:p w14:paraId="0332F6C1"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15,4%</w:t>
            </w:r>
          </w:p>
        </w:tc>
        <w:tc>
          <w:tcPr>
            <w:tcW w:w="623" w:type="dxa"/>
            <w:tcBorders>
              <w:top w:val="single" w:sz="4" w:space="0" w:color="auto"/>
              <w:left w:val="single" w:sz="4" w:space="0" w:color="auto"/>
              <w:bottom w:val="single" w:sz="4" w:space="0" w:color="auto"/>
              <w:right w:val="single" w:sz="4" w:space="0" w:color="auto"/>
            </w:tcBorders>
            <w:shd w:val="clear" w:color="000000" w:fill="FCDCDF"/>
            <w:noWrap/>
            <w:vAlign w:val="center"/>
            <w:hideMark/>
          </w:tcPr>
          <w:p w14:paraId="5530F559"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22,0%</w:t>
            </w:r>
          </w:p>
        </w:tc>
        <w:tc>
          <w:tcPr>
            <w:tcW w:w="693" w:type="dxa"/>
            <w:tcBorders>
              <w:top w:val="single" w:sz="4" w:space="0" w:color="auto"/>
              <w:left w:val="single" w:sz="4" w:space="0" w:color="auto"/>
              <w:bottom w:val="single" w:sz="4" w:space="0" w:color="auto"/>
              <w:right w:val="single" w:sz="4" w:space="0" w:color="auto"/>
            </w:tcBorders>
            <w:shd w:val="clear" w:color="000000" w:fill="FDC77D"/>
            <w:noWrap/>
            <w:vAlign w:val="center"/>
            <w:hideMark/>
          </w:tcPr>
          <w:p w14:paraId="524129C1"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34,9%</w:t>
            </w:r>
          </w:p>
        </w:tc>
        <w:tc>
          <w:tcPr>
            <w:tcW w:w="725" w:type="dxa"/>
            <w:tcBorders>
              <w:top w:val="single" w:sz="4" w:space="0" w:color="auto"/>
              <w:left w:val="single" w:sz="4" w:space="0" w:color="auto"/>
              <w:bottom w:val="single" w:sz="4" w:space="0" w:color="auto"/>
              <w:right w:val="single" w:sz="4" w:space="0" w:color="auto"/>
            </w:tcBorders>
            <w:shd w:val="clear" w:color="000000" w:fill="F8FBFC"/>
            <w:noWrap/>
            <w:vAlign w:val="center"/>
            <w:hideMark/>
          </w:tcPr>
          <w:p w14:paraId="28EBBA77"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71,6%</w:t>
            </w:r>
          </w:p>
        </w:tc>
        <w:tc>
          <w:tcPr>
            <w:tcW w:w="693" w:type="dxa"/>
            <w:tcBorders>
              <w:top w:val="single" w:sz="4" w:space="0" w:color="auto"/>
              <w:left w:val="single" w:sz="4" w:space="0" w:color="auto"/>
              <w:bottom w:val="single" w:sz="4" w:space="0" w:color="auto"/>
              <w:right w:val="single" w:sz="8" w:space="0" w:color="auto"/>
            </w:tcBorders>
            <w:shd w:val="clear" w:color="000000" w:fill="F98385"/>
            <w:noWrap/>
            <w:vAlign w:val="center"/>
            <w:hideMark/>
          </w:tcPr>
          <w:p w14:paraId="765D298A"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6,7%</w:t>
            </w:r>
          </w:p>
        </w:tc>
        <w:tc>
          <w:tcPr>
            <w:tcW w:w="693" w:type="dxa"/>
            <w:tcBorders>
              <w:top w:val="single" w:sz="4" w:space="0" w:color="auto"/>
              <w:left w:val="single" w:sz="8" w:space="0" w:color="auto"/>
              <w:bottom w:val="single" w:sz="4" w:space="0" w:color="auto"/>
              <w:right w:val="single" w:sz="4" w:space="0" w:color="auto"/>
            </w:tcBorders>
            <w:shd w:val="clear" w:color="000000" w:fill="FEDE81"/>
            <w:noWrap/>
            <w:vAlign w:val="center"/>
            <w:hideMark/>
          </w:tcPr>
          <w:p w14:paraId="6F0F89D1"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48,6%</w:t>
            </w:r>
          </w:p>
        </w:tc>
        <w:tc>
          <w:tcPr>
            <w:tcW w:w="693" w:type="dxa"/>
            <w:tcBorders>
              <w:top w:val="single" w:sz="4" w:space="0" w:color="auto"/>
              <w:left w:val="single" w:sz="4" w:space="0" w:color="auto"/>
              <w:bottom w:val="single" w:sz="4" w:space="0" w:color="auto"/>
              <w:right w:val="single" w:sz="4" w:space="0" w:color="auto"/>
            </w:tcBorders>
            <w:shd w:val="clear" w:color="000000" w:fill="E7F4ED"/>
            <w:noWrap/>
            <w:vAlign w:val="center"/>
            <w:hideMark/>
          </w:tcPr>
          <w:p w14:paraId="42270C57"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18,5%</w:t>
            </w:r>
          </w:p>
        </w:tc>
        <w:tc>
          <w:tcPr>
            <w:tcW w:w="693" w:type="dxa"/>
            <w:tcBorders>
              <w:top w:val="single" w:sz="4" w:space="0" w:color="auto"/>
              <w:left w:val="single" w:sz="4" w:space="0" w:color="auto"/>
              <w:bottom w:val="single" w:sz="4" w:space="0" w:color="auto"/>
              <w:right w:val="single" w:sz="8" w:space="0" w:color="auto"/>
            </w:tcBorders>
            <w:shd w:val="clear" w:color="000000" w:fill="F98A8C"/>
            <w:noWrap/>
            <w:vAlign w:val="center"/>
            <w:hideMark/>
          </w:tcPr>
          <w:p w14:paraId="6F11315B"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16,9%</w:t>
            </w:r>
          </w:p>
        </w:tc>
      </w:tr>
      <w:tr w:rsidR="0004776B" w:rsidRPr="0004776B" w14:paraId="190082A6" w14:textId="77777777" w:rsidTr="00E83857">
        <w:trPr>
          <w:trHeight w:val="765"/>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14:paraId="5A8EC416" w14:textId="77777777" w:rsidR="0004776B" w:rsidRPr="0004776B" w:rsidRDefault="0004776B" w:rsidP="0004776B">
            <w:pPr>
              <w:spacing w:after="0" w:line="240" w:lineRule="auto"/>
              <w:ind w:firstLine="0"/>
              <w:jc w:val="center"/>
              <w:rPr>
                <w:rFonts w:ascii="Times New Roman" w:eastAsia="Times New Roman" w:hAnsi="Times New Roman" w:cs="Times New Roman"/>
                <w:color w:val="000000"/>
                <w:sz w:val="20"/>
                <w:szCs w:val="20"/>
                <w:lang w:eastAsia="ru-RU"/>
              </w:rPr>
            </w:pPr>
            <w:r w:rsidRPr="0004776B">
              <w:rPr>
                <w:rFonts w:ascii="Times New Roman" w:eastAsia="Times New Roman" w:hAnsi="Times New Roman" w:cs="Times New Roman"/>
                <w:color w:val="000000"/>
                <w:sz w:val="20"/>
                <w:szCs w:val="20"/>
                <w:lang w:eastAsia="ru-RU"/>
              </w:rPr>
              <w:t>29</w:t>
            </w:r>
          </w:p>
        </w:tc>
        <w:tc>
          <w:tcPr>
            <w:tcW w:w="3119" w:type="dxa"/>
            <w:tcBorders>
              <w:top w:val="nil"/>
              <w:left w:val="nil"/>
              <w:bottom w:val="single" w:sz="4" w:space="0" w:color="auto"/>
              <w:right w:val="single" w:sz="4" w:space="0" w:color="auto"/>
            </w:tcBorders>
            <w:shd w:val="clear" w:color="auto" w:fill="auto"/>
            <w:vAlign w:val="bottom"/>
            <w:hideMark/>
          </w:tcPr>
          <w:p w14:paraId="32056273" w14:textId="77777777" w:rsidR="0004776B" w:rsidRPr="0004776B" w:rsidRDefault="0004776B" w:rsidP="0004776B">
            <w:pPr>
              <w:spacing w:after="0" w:line="240" w:lineRule="auto"/>
              <w:ind w:firstLine="0"/>
              <w:rPr>
                <w:rFonts w:ascii="Times New Roman" w:eastAsia="Times New Roman" w:hAnsi="Times New Roman" w:cs="Times New Roman"/>
                <w:color w:val="000000"/>
                <w:sz w:val="20"/>
                <w:szCs w:val="20"/>
                <w:lang w:eastAsia="ru-RU"/>
              </w:rPr>
            </w:pPr>
            <w:r w:rsidRPr="0004776B">
              <w:rPr>
                <w:rFonts w:ascii="Times New Roman" w:eastAsia="Times New Roman" w:hAnsi="Times New Roman" w:cs="Times New Roman"/>
                <w:color w:val="000000"/>
                <w:sz w:val="20"/>
                <w:szCs w:val="20"/>
                <w:lang w:eastAsia="ru-RU"/>
              </w:rPr>
              <w:t>Рынок добычи общераспространенных полезных ископаемых на участках недр местного значения</w:t>
            </w:r>
          </w:p>
        </w:tc>
        <w:tc>
          <w:tcPr>
            <w:tcW w:w="681" w:type="dxa"/>
            <w:tcBorders>
              <w:top w:val="single" w:sz="4" w:space="0" w:color="auto"/>
              <w:left w:val="single" w:sz="4" w:space="0" w:color="auto"/>
              <w:bottom w:val="single" w:sz="4" w:space="0" w:color="auto"/>
              <w:right w:val="single" w:sz="4" w:space="0" w:color="auto"/>
            </w:tcBorders>
            <w:shd w:val="clear" w:color="000000" w:fill="FDD57F"/>
            <w:noWrap/>
            <w:vAlign w:val="center"/>
            <w:hideMark/>
          </w:tcPr>
          <w:p w14:paraId="139EAEA5"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47,0%</w:t>
            </w:r>
          </w:p>
        </w:tc>
        <w:tc>
          <w:tcPr>
            <w:tcW w:w="681" w:type="dxa"/>
            <w:tcBorders>
              <w:top w:val="single" w:sz="4" w:space="0" w:color="auto"/>
              <w:left w:val="single" w:sz="4" w:space="0" w:color="auto"/>
              <w:bottom w:val="single" w:sz="4" w:space="0" w:color="auto"/>
              <w:right w:val="single" w:sz="4" w:space="0" w:color="auto"/>
            </w:tcBorders>
            <w:shd w:val="clear" w:color="000000" w:fill="ECF6F2"/>
            <w:noWrap/>
            <w:vAlign w:val="center"/>
            <w:hideMark/>
          </w:tcPr>
          <w:p w14:paraId="499EB3C0"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14,2%</w:t>
            </w:r>
          </w:p>
        </w:tc>
        <w:tc>
          <w:tcPr>
            <w:tcW w:w="623" w:type="dxa"/>
            <w:tcBorders>
              <w:top w:val="single" w:sz="4" w:space="0" w:color="auto"/>
              <w:left w:val="single" w:sz="4" w:space="0" w:color="auto"/>
              <w:bottom w:val="single" w:sz="4" w:space="0" w:color="auto"/>
              <w:right w:val="single" w:sz="4" w:space="0" w:color="auto"/>
            </w:tcBorders>
            <w:shd w:val="clear" w:color="000000" w:fill="FBC6C9"/>
            <w:noWrap/>
            <w:vAlign w:val="center"/>
            <w:hideMark/>
          </w:tcPr>
          <w:p w14:paraId="6862B559"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25,2%</w:t>
            </w:r>
          </w:p>
        </w:tc>
        <w:tc>
          <w:tcPr>
            <w:tcW w:w="693" w:type="dxa"/>
            <w:tcBorders>
              <w:top w:val="single" w:sz="4" w:space="0" w:color="auto"/>
              <w:left w:val="single" w:sz="4" w:space="0" w:color="auto"/>
              <w:bottom w:val="single" w:sz="4" w:space="0" w:color="auto"/>
              <w:right w:val="single" w:sz="4" w:space="0" w:color="auto"/>
            </w:tcBorders>
            <w:shd w:val="clear" w:color="000000" w:fill="FEE282"/>
            <w:noWrap/>
            <w:vAlign w:val="center"/>
            <w:hideMark/>
          </w:tcPr>
          <w:p w14:paraId="2DD4070D"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38,6%</w:t>
            </w:r>
          </w:p>
        </w:tc>
        <w:tc>
          <w:tcPr>
            <w:tcW w:w="725" w:type="dxa"/>
            <w:tcBorders>
              <w:top w:val="single" w:sz="4" w:space="0" w:color="auto"/>
              <w:left w:val="single" w:sz="4" w:space="0" w:color="auto"/>
              <w:bottom w:val="single" w:sz="4" w:space="0" w:color="auto"/>
              <w:right w:val="single" w:sz="4" w:space="0" w:color="auto"/>
            </w:tcBorders>
            <w:shd w:val="clear" w:color="000000" w:fill="F0F7F4"/>
            <w:noWrap/>
            <w:vAlign w:val="center"/>
            <w:hideMark/>
          </w:tcPr>
          <w:p w14:paraId="3A1F50E5"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72,7%</w:t>
            </w:r>
          </w:p>
        </w:tc>
        <w:tc>
          <w:tcPr>
            <w:tcW w:w="693" w:type="dxa"/>
            <w:tcBorders>
              <w:top w:val="single" w:sz="4" w:space="0" w:color="auto"/>
              <w:left w:val="single" w:sz="4" w:space="0" w:color="auto"/>
              <w:bottom w:val="single" w:sz="4" w:space="0" w:color="auto"/>
              <w:right w:val="single" w:sz="8" w:space="0" w:color="auto"/>
            </w:tcBorders>
            <w:shd w:val="clear" w:color="000000" w:fill="F9878A"/>
            <w:noWrap/>
            <w:vAlign w:val="center"/>
            <w:hideMark/>
          </w:tcPr>
          <w:p w14:paraId="5E6F2C7E"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6,5%</w:t>
            </w:r>
          </w:p>
        </w:tc>
        <w:tc>
          <w:tcPr>
            <w:tcW w:w="693" w:type="dxa"/>
            <w:tcBorders>
              <w:top w:val="single" w:sz="4" w:space="0" w:color="auto"/>
              <w:left w:val="single" w:sz="8" w:space="0" w:color="auto"/>
              <w:bottom w:val="single" w:sz="4" w:space="0" w:color="auto"/>
              <w:right w:val="single" w:sz="4" w:space="0" w:color="auto"/>
            </w:tcBorders>
            <w:shd w:val="clear" w:color="000000" w:fill="FDD27F"/>
            <w:noWrap/>
            <w:vAlign w:val="center"/>
            <w:hideMark/>
          </w:tcPr>
          <w:p w14:paraId="6A0ACCAA"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46,9%</w:t>
            </w:r>
          </w:p>
        </w:tc>
        <w:tc>
          <w:tcPr>
            <w:tcW w:w="693" w:type="dxa"/>
            <w:tcBorders>
              <w:top w:val="single" w:sz="4" w:space="0" w:color="auto"/>
              <w:left w:val="single" w:sz="4" w:space="0" w:color="auto"/>
              <w:bottom w:val="single" w:sz="4" w:space="0" w:color="auto"/>
              <w:right w:val="single" w:sz="4" w:space="0" w:color="auto"/>
            </w:tcBorders>
            <w:shd w:val="clear" w:color="000000" w:fill="EDF6F2"/>
            <w:noWrap/>
            <w:vAlign w:val="center"/>
            <w:hideMark/>
          </w:tcPr>
          <w:p w14:paraId="3B5A8F5E"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16,9%</w:t>
            </w:r>
          </w:p>
        </w:tc>
        <w:tc>
          <w:tcPr>
            <w:tcW w:w="693" w:type="dxa"/>
            <w:tcBorders>
              <w:top w:val="single" w:sz="4" w:space="0" w:color="auto"/>
              <w:left w:val="single" w:sz="4" w:space="0" w:color="auto"/>
              <w:bottom w:val="single" w:sz="4" w:space="0" w:color="auto"/>
              <w:right w:val="single" w:sz="8" w:space="0" w:color="auto"/>
            </w:tcBorders>
            <w:shd w:val="clear" w:color="000000" w:fill="FBB8BA"/>
            <w:noWrap/>
            <w:vAlign w:val="center"/>
            <w:hideMark/>
          </w:tcPr>
          <w:p w14:paraId="1C3ADB6C"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12,5%</w:t>
            </w:r>
          </w:p>
        </w:tc>
      </w:tr>
      <w:tr w:rsidR="0004776B" w:rsidRPr="0004776B" w14:paraId="515BDA4F" w14:textId="77777777" w:rsidTr="00E83857">
        <w:trPr>
          <w:trHeight w:val="30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14:paraId="43A0C790" w14:textId="77777777" w:rsidR="0004776B" w:rsidRPr="0004776B" w:rsidRDefault="0004776B" w:rsidP="0004776B">
            <w:pPr>
              <w:spacing w:after="0" w:line="240" w:lineRule="auto"/>
              <w:ind w:firstLine="0"/>
              <w:jc w:val="center"/>
              <w:rPr>
                <w:rFonts w:ascii="Times New Roman" w:eastAsia="Times New Roman" w:hAnsi="Times New Roman" w:cs="Times New Roman"/>
                <w:color w:val="000000"/>
                <w:sz w:val="20"/>
                <w:szCs w:val="20"/>
                <w:lang w:eastAsia="ru-RU"/>
              </w:rPr>
            </w:pPr>
            <w:r w:rsidRPr="0004776B">
              <w:rPr>
                <w:rFonts w:ascii="Times New Roman" w:eastAsia="Times New Roman" w:hAnsi="Times New Roman" w:cs="Times New Roman"/>
                <w:color w:val="000000"/>
                <w:sz w:val="20"/>
                <w:szCs w:val="20"/>
                <w:lang w:eastAsia="ru-RU"/>
              </w:rPr>
              <w:t>30</w:t>
            </w:r>
          </w:p>
        </w:tc>
        <w:tc>
          <w:tcPr>
            <w:tcW w:w="3119" w:type="dxa"/>
            <w:tcBorders>
              <w:top w:val="nil"/>
              <w:left w:val="nil"/>
              <w:bottom w:val="single" w:sz="4" w:space="0" w:color="auto"/>
              <w:right w:val="single" w:sz="4" w:space="0" w:color="auto"/>
            </w:tcBorders>
            <w:shd w:val="clear" w:color="auto" w:fill="auto"/>
            <w:vAlign w:val="bottom"/>
            <w:hideMark/>
          </w:tcPr>
          <w:p w14:paraId="0A14AE11" w14:textId="77777777" w:rsidR="0004776B" w:rsidRPr="0004776B" w:rsidRDefault="0004776B" w:rsidP="0004776B">
            <w:pPr>
              <w:spacing w:after="0" w:line="240" w:lineRule="auto"/>
              <w:ind w:firstLine="0"/>
              <w:rPr>
                <w:rFonts w:ascii="Times New Roman" w:eastAsia="Times New Roman" w:hAnsi="Times New Roman" w:cs="Times New Roman"/>
                <w:color w:val="000000"/>
                <w:sz w:val="20"/>
                <w:szCs w:val="20"/>
                <w:lang w:eastAsia="ru-RU"/>
              </w:rPr>
            </w:pPr>
            <w:r w:rsidRPr="0004776B">
              <w:rPr>
                <w:rFonts w:ascii="Times New Roman" w:eastAsia="Times New Roman" w:hAnsi="Times New Roman" w:cs="Times New Roman"/>
                <w:color w:val="000000"/>
                <w:sz w:val="20"/>
                <w:szCs w:val="20"/>
                <w:lang w:eastAsia="ru-RU"/>
              </w:rPr>
              <w:t>Рынок легкой промышленности</w:t>
            </w:r>
          </w:p>
        </w:tc>
        <w:tc>
          <w:tcPr>
            <w:tcW w:w="681" w:type="dxa"/>
            <w:tcBorders>
              <w:top w:val="single" w:sz="4" w:space="0" w:color="auto"/>
              <w:left w:val="single" w:sz="4" w:space="0" w:color="auto"/>
              <w:bottom w:val="single" w:sz="4" w:space="0" w:color="auto"/>
              <w:right w:val="single" w:sz="4" w:space="0" w:color="auto"/>
            </w:tcBorders>
            <w:shd w:val="clear" w:color="000000" w:fill="CFDD82"/>
            <w:noWrap/>
            <w:vAlign w:val="center"/>
            <w:hideMark/>
          </w:tcPr>
          <w:p w14:paraId="566671FB"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57,0%</w:t>
            </w:r>
          </w:p>
        </w:tc>
        <w:tc>
          <w:tcPr>
            <w:tcW w:w="681" w:type="dxa"/>
            <w:tcBorders>
              <w:top w:val="single" w:sz="4" w:space="0" w:color="auto"/>
              <w:left w:val="single" w:sz="4" w:space="0" w:color="auto"/>
              <w:bottom w:val="single" w:sz="4" w:space="0" w:color="auto"/>
              <w:right w:val="single" w:sz="4" w:space="0" w:color="auto"/>
            </w:tcBorders>
            <w:shd w:val="clear" w:color="000000" w:fill="BEE3C9"/>
            <w:noWrap/>
            <w:vAlign w:val="center"/>
            <w:hideMark/>
          </w:tcPr>
          <w:p w14:paraId="332F7FAE"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19,4%</w:t>
            </w:r>
          </w:p>
        </w:tc>
        <w:tc>
          <w:tcPr>
            <w:tcW w:w="623" w:type="dxa"/>
            <w:tcBorders>
              <w:top w:val="single" w:sz="4" w:space="0" w:color="auto"/>
              <w:left w:val="single" w:sz="4" w:space="0" w:color="auto"/>
              <w:bottom w:val="single" w:sz="4" w:space="0" w:color="auto"/>
              <w:right w:val="single" w:sz="4" w:space="0" w:color="auto"/>
            </w:tcBorders>
            <w:shd w:val="clear" w:color="000000" w:fill="FBB8BA"/>
            <w:noWrap/>
            <w:vAlign w:val="center"/>
            <w:hideMark/>
          </w:tcPr>
          <w:p w14:paraId="4041F35A"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27,3%</w:t>
            </w:r>
          </w:p>
        </w:tc>
        <w:tc>
          <w:tcPr>
            <w:tcW w:w="693" w:type="dxa"/>
            <w:tcBorders>
              <w:top w:val="single" w:sz="4" w:space="0" w:color="auto"/>
              <w:left w:val="single" w:sz="4" w:space="0" w:color="auto"/>
              <w:bottom w:val="single" w:sz="4" w:space="0" w:color="auto"/>
              <w:right w:val="single" w:sz="4" w:space="0" w:color="auto"/>
            </w:tcBorders>
            <w:shd w:val="clear" w:color="000000" w:fill="BFD981"/>
            <w:noWrap/>
            <w:vAlign w:val="center"/>
            <w:hideMark/>
          </w:tcPr>
          <w:p w14:paraId="3D21A5ED"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48,5%</w:t>
            </w:r>
          </w:p>
        </w:tc>
        <w:tc>
          <w:tcPr>
            <w:tcW w:w="725" w:type="dxa"/>
            <w:tcBorders>
              <w:top w:val="single" w:sz="4" w:space="0" w:color="auto"/>
              <w:left w:val="single" w:sz="4" w:space="0" w:color="auto"/>
              <w:bottom w:val="single" w:sz="4" w:space="0" w:color="auto"/>
              <w:right w:val="single" w:sz="4" w:space="0" w:color="auto"/>
            </w:tcBorders>
            <w:shd w:val="clear" w:color="000000" w:fill="AFDDBD"/>
            <w:noWrap/>
            <w:vAlign w:val="center"/>
            <w:hideMark/>
          </w:tcPr>
          <w:p w14:paraId="4EE753F5"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81,2%</w:t>
            </w:r>
          </w:p>
        </w:tc>
        <w:tc>
          <w:tcPr>
            <w:tcW w:w="693" w:type="dxa"/>
            <w:tcBorders>
              <w:top w:val="single" w:sz="4" w:space="0" w:color="auto"/>
              <w:left w:val="single" w:sz="4" w:space="0" w:color="auto"/>
              <w:bottom w:val="single" w:sz="4" w:space="0" w:color="auto"/>
              <w:right w:val="single" w:sz="8" w:space="0" w:color="auto"/>
            </w:tcBorders>
            <w:shd w:val="clear" w:color="000000" w:fill="FAA3A5"/>
            <w:noWrap/>
            <w:vAlign w:val="center"/>
            <w:hideMark/>
          </w:tcPr>
          <w:p w14:paraId="1B8CB632"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5,3%</w:t>
            </w:r>
          </w:p>
        </w:tc>
        <w:tc>
          <w:tcPr>
            <w:tcW w:w="693" w:type="dxa"/>
            <w:tcBorders>
              <w:top w:val="single" w:sz="4" w:space="0" w:color="auto"/>
              <w:left w:val="single" w:sz="8" w:space="0" w:color="auto"/>
              <w:bottom w:val="single" w:sz="4" w:space="0" w:color="auto"/>
              <w:right w:val="single" w:sz="4" w:space="0" w:color="auto"/>
            </w:tcBorders>
            <w:shd w:val="clear" w:color="000000" w:fill="D1DE82"/>
            <w:noWrap/>
            <w:vAlign w:val="center"/>
            <w:hideMark/>
          </w:tcPr>
          <w:p w14:paraId="00366DFD"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58,5%</w:t>
            </w:r>
          </w:p>
        </w:tc>
        <w:tc>
          <w:tcPr>
            <w:tcW w:w="693" w:type="dxa"/>
            <w:tcBorders>
              <w:top w:val="single" w:sz="4" w:space="0" w:color="auto"/>
              <w:left w:val="single" w:sz="4" w:space="0" w:color="auto"/>
              <w:bottom w:val="single" w:sz="4" w:space="0" w:color="auto"/>
              <w:right w:val="single" w:sz="4" w:space="0" w:color="auto"/>
            </w:tcBorders>
            <w:shd w:val="clear" w:color="000000" w:fill="C3E5CE"/>
            <w:noWrap/>
            <w:vAlign w:val="center"/>
            <w:hideMark/>
          </w:tcPr>
          <w:p w14:paraId="432643E0"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28,2%</w:t>
            </w:r>
          </w:p>
        </w:tc>
        <w:tc>
          <w:tcPr>
            <w:tcW w:w="693" w:type="dxa"/>
            <w:tcBorders>
              <w:top w:val="single" w:sz="4" w:space="0" w:color="auto"/>
              <w:left w:val="single" w:sz="4" w:space="0" w:color="auto"/>
              <w:bottom w:val="single" w:sz="4" w:space="0" w:color="auto"/>
              <w:right w:val="single" w:sz="8" w:space="0" w:color="auto"/>
            </w:tcBorders>
            <w:shd w:val="clear" w:color="000000" w:fill="FA9092"/>
            <w:noWrap/>
            <w:vAlign w:val="center"/>
            <w:hideMark/>
          </w:tcPr>
          <w:p w14:paraId="2E06AE5C"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16,3%</w:t>
            </w:r>
          </w:p>
        </w:tc>
      </w:tr>
      <w:tr w:rsidR="0004776B" w:rsidRPr="0004776B" w14:paraId="62B969F8" w14:textId="77777777" w:rsidTr="00E83857">
        <w:trPr>
          <w:trHeight w:val="51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14:paraId="4BD2EF33" w14:textId="77777777" w:rsidR="0004776B" w:rsidRPr="0004776B" w:rsidRDefault="0004776B" w:rsidP="0004776B">
            <w:pPr>
              <w:spacing w:after="0" w:line="240" w:lineRule="auto"/>
              <w:ind w:firstLine="0"/>
              <w:jc w:val="center"/>
              <w:rPr>
                <w:rFonts w:ascii="Times New Roman" w:eastAsia="Times New Roman" w:hAnsi="Times New Roman" w:cs="Times New Roman"/>
                <w:color w:val="000000"/>
                <w:sz w:val="20"/>
                <w:szCs w:val="20"/>
                <w:lang w:eastAsia="ru-RU"/>
              </w:rPr>
            </w:pPr>
            <w:r w:rsidRPr="0004776B">
              <w:rPr>
                <w:rFonts w:ascii="Times New Roman" w:eastAsia="Times New Roman" w:hAnsi="Times New Roman" w:cs="Times New Roman"/>
                <w:color w:val="000000"/>
                <w:sz w:val="20"/>
                <w:szCs w:val="20"/>
                <w:lang w:eastAsia="ru-RU"/>
              </w:rPr>
              <w:t>31</w:t>
            </w:r>
          </w:p>
        </w:tc>
        <w:tc>
          <w:tcPr>
            <w:tcW w:w="3119" w:type="dxa"/>
            <w:tcBorders>
              <w:top w:val="nil"/>
              <w:left w:val="nil"/>
              <w:bottom w:val="single" w:sz="4" w:space="0" w:color="auto"/>
              <w:right w:val="single" w:sz="4" w:space="0" w:color="auto"/>
            </w:tcBorders>
            <w:shd w:val="clear" w:color="auto" w:fill="auto"/>
            <w:vAlign w:val="bottom"/>
            <w:hideMark/>
          </w:tcPr>
          <w:p w14:paraId="762F63F2" w14:textId="77777777" w:rsidR="0004776B" w:rsidRPr="0004776B" w:rsidRDefault="0004776B" w:rsidP="0004776B">
            <w:pPr>
              <w:spacing w:after="0" w:line="240" w:lineRule="auto"/>
              <w:ind w:firstLine="0"/>
              <w:rPr>
                <w:rFonts w:ascii="Times New Roman" w:eastAsia="Times New Roman" w:hAnsi="Times New Roman" w:cs="Times New Roman"/>
                <w:color w:val="000000"/>
                <w:sz w:val="20"/>
                <w:szCs w:val="20"/>
                <w:lang w:eastAsia="ru-RU"/>
              </w:rPr>
            </w:pPr>
            <w:r w:rsidRPr="0004776B">
              <w:rPr>
                <w:rFonts w:ascii="Times New Roman" w:eastAsia="Times New Roman" w:hAnsi="Times New Roman" w:cs="Times New Roman"/>
                <w:color w:val="000000"/>
                <w:sz w:val="20"/>
                <w:szCs w:val="20"/>
                <w:lang w:eastAsia="ru-RU"/>
              </w:rPr>
              <w:t>Рынок обработки древесины и производства изделий из дерева</w:t>
            </w:r>
          </w:p>
        </w:tc>
        <w:tc>
          <w:tcPr>
            <w:tcW w:w="681" w:type="dxa"/>
            <w:tcBorders>
              <w:top w:val="single" w:sz="4" w:space="0" w:color="auto"/>
              <w:left w:val="single" w:sz="4" w:space="0" w:color="auto"/>
              <w:bottom w:val="single" w:sz="4" w:space="0" w:color="auto"/>
              <w:right w:val="single" w:sz="4" w:space="0" w:color="auto"/>
            </w:tcBorders>
            <w:shd w:val="clear" w:color="000000" w:fill="C3DA81"/>
            <w:noWrap/>
            <w:vAlign w:val="center"/>
            <w:hideMark/>
          </w:tcPr>
          <w:p w14:paraId="131A34C0"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58,4%</w:t>
            </w:r>
          </w:p>
        </w:tc>
        <w:tc>
          <w:tcPr>
            <w:tcW w:w="681" w:type="dxa"/>
            <w:tcBorders>
              <w:top w:val="single" w:sz="4" w:space="0" w:color="auto"/>
              <w:left w:val="single" w:sz="4" w:space="0" w:color="auto"/>
              <w:bottom w:val="single" w:sz="4" w:space="0" w:color="auto"/>
              <w:right w:val="single" w:sz="4" w:space="0" w:color="auto"/>
            </w:tcBorders>
            <w:shd w:val="clear" w:color="000000" w:fill="C3E5CE"/>
            <w:noWrap/>
            <w:vAlign w:val="center"/>
            <w:hideMark/>
          </w:tcPr>
          <w:p w14:paraId="6F666AB6"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18,8%</w:t>
            </w:r>
          </w:p>
        </w:tc>
        <w:tc>
          <w:tcPr>
            <w:tcW w:w="623" w:type="dxa"/>
            <w:tcBorders>
              <w:top w:val="single" w:sz="4" w:space="0" w:color="auto"/>
              <w:left w:val="single" w:sz="4" w:space="0" w:color="auto"/>
              <w:bottom w:val="single" w:sz="4" w:space="0" w:color="auto"/>
              <w:right w:val="single" w:sz="4" w:space="0" w:color="auto"/>
            </w:tcBorders>
            <w:shd w:val="clear" w:color="000000" w:fill="FCDCDF"/>
            <w:noWrap/>
            <w:vAlign w:val="center"/>
            <w:hideMark/>
          </w:tcPr>
          <w:p w14:paraId="4718B477"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22,0%</w:t>
            </w:r>
          </w:p>
        </w:tc>
        <w:tc>
          <w:tcPr>
            <w:tcW w:w="693" w:type="dxa"/>
            <w:tcBorders>
              <w:top w:val="single" w:sz="4" w:space="0" w:color="auto"/>
              <w:left w:val="single" w:sz="4" w:space="0" w:color="auto"/>
              <w:bottom w:val="single" w:sz="4" w:space="0" w:color="auto"/>
              <w:right w:val="single" w:sz="4" w:space="0" w:color="auto"/>
            </w:tcBorders>
            <w:shd w:val="clear" w:color="000000" w:fill="E5E483"/>
            <w:noWrap/>
            <w:vAlign w:val="center"/>
            <w:hideMark/>
          </w:tcPr>
          <w:p w14:paraId="19D005E3"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43,4%</w:t>
            </w:r>
          </w:p>
        </w:tc>
        <w:tc>
          <w:tcPr>
            <w:tcW w:w="725" w:type="dxa"/>
            <w:tcBorders>
              <w:top w:val="single" w:sz="4" w:space="0" w:color="auto"/>
              <w:left w:val="single" w:sz="4" w:space="0" w:color="auto"/>
              <w:bottom w:val="single" w:sz="4" w:space="0" w:color="auto"/>
              <w:right w:val="single" w:sz="4" w:space="0" w:color="auto"/>
            </w:tcBorders>
            <w:shd w:val="clear" w:color="000000" w:fill="AEDDBC"/>
            <w:noWrap/>
            <w:vAlign w:val="center"/>
            <w:hideMark/>
          </w:tcPr>
          <w:p w14:paraId="5C7E81F9"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81,4%</w:t>
            </w:r>
          </w:p>
        </w:tc>
        <w:tc>
          <w:tcPr>
            <w:tcW w:w="693" w:type="dxa"/>
            <w:tcBorders>
              <w:top w:val="single" w:sz="4" w:space="0" w:color="auto"/>
              <w:left w:val="single" w:sz="4" w:space="0" w:color="auto"/>
              <w:bottom w:val="single" w:sz="4" w:space="0" w:color="auto"/>
              <w:right w:val="single" w:sz="8" w:space="0" w:color="auto"/>
            </w:tcBorders>
            <w:shd w:val="clear" w:color="000000" w:fill="FBC3C6"/>
            <w:noWrap/>
            <w:vAlign w:val="center"/>
            <w:hideMark/>
          </w:tcPr>
          <w:p w14:paraId="7C4D033F"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3,9%</w:t>
            </w:r>
          </w:p>
        </w:tc>
        <w:tc>
          <w:tcPr>
            <w:tcW w:w="693" w:type="dxa"/>
            <w:tcBorders>
              <w:top w:val="single" w:sz="4" w:space="0" w:color="auto"/>
              <w:left w:val="single" w:sz="8" w:space="0" w:color="auto"/>
              <w:bottom w:val="single" w:sz="4" w:space="0" w:color="auto"/>
              <w:right w:val="single" w:sz="4" w:space="0" w:color="auto"/>
            </w:tcBorders>
            <w:shd w:val="clear" w:color="000000" w:fill="D0DE82"/>
            <w:noWrap/>
            <w:vAlign w:val="center"/>
            <w:hideMark/>
          </w:tcPr>
          <w:p w14:paraId="31828744"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58,7%</w:t>
            </w:r>
          </w:p>
        </w:tc>
        <w:tc>
          <w:tcPr>
            <w:tcW w:w="693" w:type="dxa"/>
            <w:tcBorders>
              <w:top w:val="single" w:sz="4" w:space="0" w:color="auto"/>
              <w:left w:val="single" w:sz="4" w:space="0" w:color="auto"/>
              <w:bottom w:val="single" w:sz="4" w:space="0" w:color="auto"/>
              <w:right w:val="single" w:sz="4" w:space="0" w:color="auto"/>
            </w:tcBorders>
            <w:shd w:val="clear" w:color="000000" w:fill="DCEFE3"/>
            <w:noWrap/>
            <w:vAlign w:val="center"/>
            <w:hideMark/>
          </w:tcPr>
          <w:p w14:paraId="778C0D72"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21,5%</w:t>
            </w:r>
          </w:p>
        </w:tc>
        <w:tc>
          <w:tcPr>
            <w:tcW w:w="693" w:type="dxa"/>
            <w:tcBorders>
              <w:top w:val="single" w:sz="4" w:space="0" w:color="auto"/>
              <w:left w:val="single" w:sz="4" w:space="0" w:color="auto"/>
              <w:bottom w:val="single" w:sz="4" w:space="0" w:color="auto"/>
              <w:right w:val="single" w:sz="8" w:space="0" w:color="auto"/>
            </w:tcBorders>
            <w:shd w:val="clear" w:color="000000" w:fill="FA9294"/>
            <w:noWrap/>
            <w:vAlign w:val="center"/>
            <w:hideMark/>
          </w:tcPr>
          <w:p w14:paraId="52ECD522"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16,1%</w:t>
            </w:r>
          </w:p>
        </w:tc>
      </w:tr>
      <w:tr w:rsidR="0004776B" w:rsidRPr="0004776B" w14:paraId="7CF37535" w14:textId="77777777" w:rsidTr="00E83857">
        <w:trPr>
          <w:trHeight w:val="300"/>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14:paraId="7E232927" w14:textId="77777777" w:rsidR="0004776B" w:rsidRPr="0004776B" w:rsidRDefault="0004776B" w:rsidP="0004776B">
            <w:pPr>
              <w:spacing w:after="0" w:line="240" w:lineRule="auto"/>
              <w:ind w:firstLine="0"/>
              <w:jc w:val="center"/>
              <w:rPr>
                <w:rFonts w:ascii="Times New Roman" w:eastAsia="Times New Roman" w:hAnsi="Times New Roman" w:cs="Times New Roman"/>
                <w:color w:val="000000"/>
                <w:sz w:val="20"/>
                <w:szCs w:val="20"/>
                <w:lang w:eastAsia="ru-RU"/>
              </w:rPr>
            </w:pPr>
            <w:r w:rsidRPr="0004776B">
              <w:rPr>
                <w:rFonts w:ascii="Times New Roman" w:eastAsia="Times New Roman" w:hAnsi="Times New Roman" w:cs="Times New Roman"/>
                <w:color w:val="000000"/>
                <w:sz w:val="20"/>
                <w:szCs w:val="20"/>
                <w:lang w:eastAsia="ru-RU"/>
              </w:rPr>
              <w:t>32</w:t>
            </w:r>
          </w:p>
        </w:tc>
        <w:tc>
          <w:tcPr>
            <w:tcW w:w="3119" w:type="dxa"/>
            <w:tcBorders>
              <w:top w:val="nil"/>
              <w:left w:val="nil"/>
              <w:bottom w:val="single" w:sz="4" w:space="0" w:color="auto"/>
              <w:right w:val="single" w:sz="4" w:space="0" w:color="auto"/>
            </w:tcBorders>
            <w:shd w:val="clear" w:color="auto" w:fill="auto"/>
            <w:vAlign w:val="bottom"/>
            <w:hideMark/>
          </w:tcPr>
          <w:p w14:paraId="25EECA1C" w14:textId="77777777" w:rsidR="0004776B" w:rsidRPr="0004776B" w:rsidRDefault="0004776B" w:rsidP="0004776B">
            <w:pPr>
              <w:spacing w:after="0" w:line="240" w:lineRule="auto"/>
              <w:ind w:firstLine="0"/>
              <w:rPr>
                <w:rFonts w:ascii="Times New Roman" w:eastAsia="Times New Roman" w:hAnsi="Times New Roman" w:cs="Times New Roman"/>
                <w:color w:val="000000"/>
                <w:sz w:val="20"/>
                <w:szCs w:val="20"/>
                <w:lang w:eastAsia="ru-RU"/>
              </w:rPr>
            </w:pPr>
            <w:r w:rsidRPr="0004776B">
              <w:rPr>
                <w:rFonts w:ascii="Times New Roman" w:eastAsia="Times New Roman" w:hAnsi="Times New Roman" w:cs="Times New Roman"/>
                <w:color w:val="000000"/>
                <w:sz w:val="20"/>
                <w:szCs w:val="20"/>
                <w:lang w:eastAsia="ru-RU"/>
              </w:rPr>
              <w:t>Рынок производства кирпича</w:t>
            </w:r>
          </w:p>
        </w:tc>
        <w:tc>
          <w:tcPr>
            <w:tcW w:w="681" w:type="dxa"/>
            <w:tcBorders>
              <w:top w:val="single" w:sz="4" w:space="0" w:color="auto"/>
              <w:left w:val="single" w:sz="4" w:space="0" w:color="auto"/>
              <w:bottom w:val="single" w:sz="4" w:space="0" w:color="auto"/>
              <w:right w:val="single" w:sz="4" w:space="0" w:color="auto"/>
            </w:tcBorders>
            <w:shd w:val="clear" w:color="000000" w:fill="AED480"/>
            <w:noWrap/>
            <w:vAlign w:val="center"/>
            <w:hideMark/>
          </w:tcPr>
          <w:p w14:paraId="54CC6146"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60,8%</w:t>
            </w:r>
          </w:p>
        </w:tc>
        <w:tc>
          <w:tcPr>
            <w:tcW w:w="681" w:type="dxa"/>
            <w:tcBorders>
              <w:top w:val="single" w:sz="4" w:space="0" w:color="auto"/>
              <w:left w:val="single" w:sz="4" w:space="0" w:color="auto"/>
              <w:bottom w:val="single" w:sz="4" w:space="0" w:color="auto"/>
              <w:right w:val="single" w:sz="4" w:space="0" w:color="auto"/>
            </w:tcBorders>
            <w:shd w:val="clear" w:color="000000" w:fill="E2F2E8"/>
            <w:noWrap/>
            <w:vAlign w:val="center"/>
            <w:hideMark/>
          </w:tcPr>
          <w:p w14:paraId="3FBC90BF"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15,4%</w:t>
            </w:r>
          </w:p>
        </w:tc>
        <w:tc>
          <w:tcPr>
            <w:tcW w:w="623" w:type="dxa"/>
            <w:tcBorders>
              <w:top w:val="single" w:sz="4" w:space="0" w:color="auto"/>
              <w:left w:val="single" w:sz="4" w:space="0" w:color="auto"/>
              <w:bottom w:val="single" w:sz="4" w:space="0" w:color="auto"/>
              <w:right w:val="single" w:sz="4" w:space="0" w:color="auto"/>
            </w:tcBorders>
            <w:shd w:val="clear" w:color="000000" w:fill="FCE4E7"/>
            <w:noWrap/>
            <w:vAlign w:val="center"/>
            <w:hideMark/>
          </w:tcPr>
          <w:p w14:paraId="4009D2D1"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20,9%</w:t>
            </w:r>
          </w:p>
        </w:tc>
        <w:tc>
          <w:tcPr>
            <w:tcW w:w="693" w:type="dxa"/>
            <w:tcBorders>
              <w:top w:val="single" w:sz="4" w:space="0" w:color="auto"/>
              <w:left w:val="single" w:sz="4" w:space="0" w:color="auto"/>
              <w:bottom w:val="single" w:sz="4" w:space="0" w:color="auto"/>
              <w:right w:val="single" w:sz="4" w:space="0" w:color="auto"/>
            </w:tcBorders>
            <w:shd w:val="clear" w:color="000000" w:fill="B6D680"/>
            <w:noWrap/>
            <w:vAlign w:val="center"/>
            <w:hideMark/>
          </w:tcPr>
          <w:p w14:paraId="53E97730"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49,7%</w:t>
            </w:r>
          </w:p>
        </w:tc>
        <w:tc>
          <w:tcPr>
            <w:tcW w:w="725" w:type="dxa"/>
            <w:tcBorders>
              <w:top w:val="single" w:sz="4" w:space="0" w:color="auto"/>
              <w:left w:val="single" w:sz="4" w:space="0" w:color="auto"/>
              <w:bottom w:val="single" w:sz="4" w:space="0" w:color="auto"/>
              <w:right w:val="single" w:sz="4" w:space="0" w:color="auto"/>
            </w:tcBorders>
            <w:shd w:val="clear" w:color="000000" w:fill="CEE9D7"/>
            <w:noWrap/>
            <w:vAlign w:val="center"/>
            <w:hideMark/>
          </w:tcPr>
          <w:p w14:paraId="3E8E4F6B"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77,2%</w:t>
            </w:r>
          </w:p>
        </w:tc>
        <w:tc>
          <w:tcPr>
            <w:tcW w:w="693" w:type="dxa"/>
            <w:tcBorders>
              <w:top w:val="single" w:sz="4" w:space="0" w:color="auto"/>
              <w:left w:val="single" w:sz="4" w:space="0" w:color="auto"/>
              <w:bottom w:val="single" w:sz="4" w:space="0" w:color="auto"/>
              <w:right w:val="single" w:sz="8" w:space="0" w:color="auto"/>
            </w:tcBorders>
            <w:shd w:val="clear" w:color="000000" w:fill="FAA1A3"/>
            <w:noWrap/>
            <w:vAlign w:val="center"/>
            <w:hideMark/>
          </w:tcPr>
          <w:p w14:paraId="748993AF"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5,4%</w:t>
            </w:r>
          </w:p>
        </w:tc>
        <w:tc>
          <w:tcPr>
            <w:tcW w:w="693" w:type="dxa"/>
            <w:tcBorders>
              <w:top w:val="single" w:sz="4" w:space="0" w:color="auto"/>
              <w:left w:val="single" w:sz="8" w:space="0" w:color="auto"/>
              <w:bottom w:val="single" w:sz="4" w:space="0" w:color="auto"/>
              <w:right w:val="single" w:sz="4" w:space="0" w:color="auto"/>
            </w:tcBorders>
            <w:shd w:val="clear" w:color="000000" w:fill="C1D981"/>
            <w:noWrap/>
            <w:vAlign w:val="center"/>
            <w:hideMark/>
          </w:tcPr>
          <w:p w14:paraId="5CF39C48"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61,4%</w:t>
            </w:r>
          </w:p>
        </w:tc>
        <w:tc>
          <w:tcPr>
            <w:tcW w:w="693" w:type="dxa"/>
            <w:tcBorders>
              <w:top w:val="single" w:sz="4" w:space="0" w:color="auto"/>
              <w:left w:val="single" w:sz="4" w:space="0" w:color="auto"/>
              <w:bottom w:val="single" w:sz="4" w:space="0" w:color="auto"/>
              <w:right w:val="single" w:sz="4" w:space="0" w:color="auto"/>
            </w:tcBorders>
            <w:shd w:val="clear" w:color="000000" w:fill="E3F2EA"/>
            <w:noWrap/>
            <w:vAlign w:val="center"/>
            <w:hideMark/>
          </w:tcPr>
          <w:p w14:paraId="08BF4BCE"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19,5%</w:t>
            </w:r>
          </w:p>
        </w:tc>
        <w:tc>
          <w:tcPr>
            <w:tcW w:w="693" w:type="dxa"/>
            <w:tcBorders>
              <w:top w:val="single" w:sz="4" w:space="0" w:color="auto"/>
              <w:left w:val="single" w:sz="4" w:space="0" w:color="auto"/>
              <w:bottom w:val="single" w:sz="4" w:space="0" w:color="auto"/>
              <w:right w:val="single" w:sz="8" w:space="0" w:color="auto"/>
            </w:tcBorders>
            <w:shd w:val="clear" w:color="000000" w:fill="FBC9CC"/>
            <w:noWrap/>
            <w:vAlign w:val="center"/>
            <w:hideMark/>
          </w:tcPr>
          <w:p w14:paraId="2DCBC28D"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10,8%</w:t>
            </w:r>
          </w:p>
        </w:tc>
      </w:tr>
      <w:tr w:rsidR="0004776B" w:rsidRPr="0004776B" w14:paraId="59D572D7" w14:textId="77777777" w:rsidTr="00E83857">
        <w:trPr>
          <w:trHeight w:val="315"/>
        </w:trPr>
        <w:tc>
          <w:tcPr>
            <w:tcW w:w="426" w:type="dxa"/>
            <w:tcBorders>
              <w:top w:val="nil"/>
              <w:left w:val="single" w:sz="4" w:space="0" w:color="auto"/>
              <w:bottom w:val="single" w:sz="4" w:space="0" w:color="auto"/>
              <w:right w:val="single" w:sz="4" w:space="0" w:color="auto"/>
            </w:tcBorders>
            <w:shd w:val="clear" w:color="auto" w:fill="auto"/>
            <w:noWrap/>
            <w:vAlign w:val="center"/>
            <w:hideMark/>
          </w:tcPr>
          <w:p w14:paraId="22E4783A" w14:textId="77777777" w:rsidR="0004776B" w:rsidRPr="0004776B" w:rsidRDefault="0004776B" w:rsidP="0004776B">
            <w:pPr>
              <w:spacing w:after="0" w:line="240" w:lineRule="auto"/>
              <w:ind w:firstLine="0"/>
              <w:jc w:val="center"/>
              <w:rPr>
                <w:rFonts w:ascii="Times New Roman" w:eastAsia="Times New Roman" w:hAnsi="Times New Roman" w:cs="Times New Roman"/>
                <w:color w:val="000000"/>
                <w:sz w:val="20"/>
                <w:szCs w:val="20"/>
                <w:lang w:eastAsia="ru-RU"/>
              </w:rPr>
            </w:pPr>
            <w:r w:rsidRPr="0004776B">
              <w:rPr>
                <w:rFonts w:ascii="Times New Roman" w:eastAsia="Times New Roman" w:hAnsi="Times New Roman" w:cs="Times New Roman"/>
                <w:color w:val="000000"/>
                <w:sz w:val="20"/>
                <w:szCs w:val="20"/>
                <w:lang w:eastAsia="ru-RU"/>
              </w:rPr>
              <w:t>33</w:t>
            </w:r>
          </w:p>
        </w:tc>
        <w:tc>
          <w:tcPr>
            <w:tcW w:w="3119" w:type="dxa"/>
            <w:tcBorders>
              <w:top w:val="nil"/>
              <w:left w:val="nil"/>
              <w:bottom w:val="single" w:sz="8" w:space="0" w:color="auto"/>
              <w:right w:val="single" w:sz="4" w:space="0" w:color="auto"/>
            </w:tcBorders>
            <w:shd w:val="clear" w:color="auto" w:fill="auto"/>
            <w:vAlign w:val="bottom"/>
            <w:hideMark/>
          </w:tcPr>
          <w:p w14:paraId="31E51A38" w14:textId="77777777" w:rsidR="0004776B" w:rsidRPr="0004776B" w:rsidRDefault="0004776B" w:rsidP="0004776B">
            <w:pPr>
              <w:spacing w:after="0" w:line="240" w:lineRule="auto"/>
              <w:ind w:firstLine="0"/>
              <w:rPr>
                <w:rFonts w:ascii="Times New Roman" w:eastAsia="Times New Roman" w:hAnsi="Times New Roman" w:cs="Times New Roman"/>
                <w:color w:val="000000"/>
                <w:sz w:val="20"/>
                <w:szCs w:val="20"/>
                <w:lang w:eastAsia="ru-RU"/>
              </w:rPr>
            </w:pPr>
            <w:r w:rsidRPr="0004776B">
              <w:rPr>
                <w:rFonts w:ascii="Times New Roman" w:eastAsia="Times New Roman" w:hAnsi="Times New Roman" w:cs="Times New Roman"/>
                <w:color w:val="000000"/>
                <w:sz w:val="20"/>
                <w:szCs w:val="20"/>
                <w:lang w:eastAsia="ru-RU"/>
              </w:rPr>
              <w:t>Рынок производства бетона</w:t>
            </w:r>
          </w:p>
        </w:tc>
        <w:tc>
          <w:tcPr>
            <w:tcW w:w="681" w:type="dxa"/>
            <w:tcBorders>
              <w:top w:val="single" w:sz="4" w:space="0" w:color="auto"/>
              <w:left w:val="single" w:sz="4" w:space="0" w:color="auto"/>
              <w:bottom w:val="single" w:sz="4" w:space="0" w:color="auto"/>
              <w:right w:val="single" w:sz="4" w:space="0" w:color="auto"/>
            </w:tcBorders>
            <w:shd w:val="clear" w:color="000000" w:fill="87C97E"/>
            <w:noWrap/>
            <w:vAlign w:val="center"/>
            <w:hideMark/>
          </w:tcPr>
          <w:p w14:paraId="3D2BA552"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65,3%</w:t>
            </w:r>
          </w:p>
        </w:tc>
        <w:tc>
          <w:tcPr>
            <w:tcW w:w="681" w:type="dxa"/>
            <w:tcBorders>
              <w:top w:val="single" w:sz="4" w:space="0" w:color="auto"/>
              <w:left w:val="single" w:sz="4" w:space="0" w:color="auto"/>
              <w:bottom w:val="single" w:sz="4" w:space="0" w:color="auto"/>
              <w:right w:val="single" w:sz="4" w:space="0" w:color="auto"/>
            </w:tcBorders>
            <w:shd w:val="clear" w:color="000000" w:fill="F7FAFB"/>
            <w:noWrap/>
            <w:vAlign w:val="center"/>
            <w:hideMark/>
          </w:tcPr>
          <w:p w14:paraId="4E71FF7F"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13,0%</w:t>
            </w:r>
          </w:p>
        </w:tc>
        <w:tc>
          <w:tcPr>
            <w:tcW w:w="623" w:type="dxa"/>
            <w:tcBorders>
              <w:top w:val="single" w:sz="4" w:space="0" w:color="auto"/>
              <w:left w:val="single" w:sz="4" w:space="0" w:color="auto"/>
              <w:bottom w:val="single" w:sz="4" w:space="0" w:color="auto"/>
              <w:right w:val="single" w:sz="4" w:space="0" w:color="auto"/>
            </w:tcBorders>
            <w:shd w:val="clear" w:color="000000" w:fill="FBD7D9"/>
            <w:noWrap/>
            <w:vAlign w:val="center"/>
            <w:hideMark/>
          </w:tcPr>
          <w:p w14:paraId="06639AA2"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22,8%</w:t>
            </w:r>
          </w:p>
        </w:tc>
        <w:tc>
          <w:tcPr>
            <w:tcW w:w="693" w:type="dxa"/>
            <w:tcBorders>
              <w:top w:val="single" w:sz="4" w:space="0" w:color="auto"/>
              <w:left w:val="single" w:sz="4" w:space="0" w:color="auto"/>
              <w:bottom w:val="single" w:sz="8" w:space="0" w:color="auto"/>
              <w:right w:val="single" w:sz="4" w:space="0" w:color="auto"/>
            </w:tcBorders>
            <w:shd w:val="clear" w:color="000000" w:fill="97CD7E"/>
            <w:noWrap/>
            <w:vAlign w:val="center"/>
            <w:hideMark/>
          </w:tcPr>
          <w:p w14:paraId="362FF71E"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53,8%</w:t>
            </w:r>
          </w:p>
        </w:tc>
        <w:tc>
          <w:tcPr>
            <w:tcW w:w="725" w:type="dxa"/>
            <w:tcBorders>
              <w:top w:val="single" w:sz="4" w:space="0" w:color="auto"/>
              <w:left w:val="single" w:sz="4" w:space="0" w:color="auto"/>
              <w:bottom w:val="single" w:sz="8" w:space="0" w:color="auto"/>
              <w:right w:val="single" w:sz="4" w:space="0" w:color="auto"/>
            </w:tcBorders>
            <w:shd w:val="clear" w:color="000000" w:fill="B7E0C3"/>
            <w:noWrap/>
            <w:vAlign w:val="center"/>
            <w:hideMark/>
          </w:tcPr>
          <w:p w14:paraId="69281190"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80,2%</w:t>
            </w:r>
          </w:p>
        </w:tc>
        <w:tc>
          <w:tcPr>
            <w:tcW w:w="693" w:type="dxa"/>
            <w:tcBorders>
              <w:top w:val="single" w:sz="4" w:space="0" w:color="auto"/>
              <w:left w:val="single" w:sz="4" w:space="0" w:color="auto"/>
              <w:bottom w:val="single" w:sz="8" w:space="0" w:color="auto"/>
              <w:right w:val="single" w:sz="8" w:space="0" w:color="auto"/>
            </w:tcBorders>
            <w:shd w:val="clear" w:color="000000" w:fill="FBBABC"/>
            <w:noWrap/>
            <w:vAlign w:val="center"/>
            <w:hideMark/>
          </w:tcPr>
          <w:p w14:paraId="4136AF15"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4,3%</w:t>
            </w:r>
          </w:p>
        </w:tc>
        <w:tc>
          <w:tcPr>
            <w:tcW w:w="693" w:type="dxa"/>
            <w:tcBorders>
              <w:top w:val="single" w:sz="4" w:space="0" w:color="auto"/>
              <w:left w:val="single" w:sz="8" w:space="0" w:color="auto"/>
              <w:bottom w:val="single" w:sz="8" w:space="0" w:color="auto"/>
              <w:right w:val="single" w:sz="4" w:space="0" w:color="auto"/>
            </w:tcBorders>
            <w:shd w:val="clear" w:color="000000" w:fill="AFD480"/>
            <w:noWrap/>
            <w:vAlign w:val="center"/>
            <w:hideMark/>
          </w:tcPr>
          <w:p w14:paraId="69E79670"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64,5%</w:t>
            </w:r>
          </w:p>
        </w:tc>
        <w:tc>
          <w:tcPr>
            <w:tcW w:w="693" w:type="dxa"/>
            <w:tcBorders>
              <w:top w:val="single" w:sz="4" w:space="0" w:color="auto"/>
              <w:left w:val="single" w:sz="4" w:space="0" w:color="auto"/>
              <w:bottom w:val="single" w:sz="8" w:space="0" w:color="auto"/>
              <w:right w:val="single" w:sz="4" w:space="0" w:color="auto"/>
            </w:tcBorders>
            <w:shd w:val="clear" w:color="000000" w:fill="DAEFE2"/>
            <w:noWrap/>
            <w:vAlign w:val="center"/>
            <w:hideMark/>
          </w:tcPr>
          <w:p w14:paraId="74833069"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22,0%</w:t>
            </w:r>
          </w:p>
        </w:tc>
        <w:tc>
          <w:tcPr>
            <w:tcW w:w="693" w:type="dxa"/>
            <w:tcBorders>
              <w:top w:val="single" w:sz="4" w:space="0" w:color="auto"/>
              <w:left w:val="single" w:sz="4" w:space="0" w:color="auto"/>
              <w:bottom w:val="single" w:sz="8" w:space="0" w:color="auto"/>
              <w:right w:val="single" w:sz="8" w:space="0" w:color="auto"/>
            </w:tcBorders>
            <w:shd w:val="clear" w:color="000000" w:fill="FBC7CA"/>
            <w:noWrap/>
            <w:vAlign w:val="center"/>
            <w:hideMark/>
          </w:tcPr>
          <w:p w14:paraId="67E5114C" w14:textId="77777777" w:rsidR="0004776B" w:rsidRPr="009535B4" w:rsidRDefault="0004776B" w:rsidP="0004776B">
            <w:pPr>
              <w:spacing w:after="0" w:line="240" w:lineRule="auto"/>
              <w:ind w:firstLine="0"/>
              <w:jc w:val="center"/>
              <w:rPr>
                <w:rFonts w:ascii="Times New Roman" w:eastAsia="Times New Roman" w:hAnsi="Times New Roman" w:cs="Times New Roman"/>
                <w:color w:val="000000"/>
                <w:sz w:val="18"/>
                <w:szCs w:val="20"/>
                <w:lang w:eastAsia="ru-RU"/>
              </w:rPr>
            </w:pPr>
            <w:r w:rsidRPr="009535B4">
              <w:rPr>
                <w:rFonts w:ascii="Times New Roman" w:eastAsia="Times New Roman" w:hAnsi="Times New Roman" w:cs="Times New Roman"/>
                <w:color w:val="000000"/>
                <w:sz w:val="18"/>
                <w:szCs w:val="20"/>
                <w:lang w:eastAsia="ru-RU"/>
              </w:rPr>
              <w:t>11,0%</w:t>
            </w:r>
          </w:p>
        </w:tc>
      </w:tr>
    </w:tbl>
    <w:p w14:paraId="6CA380F6" w14:textId="77777777" w:rsidR="00206E38" w:rsidRDefault="00206E38" w:rsidP="00DE5F66">
      <w:pPr>
        <w:ind w:firstLine="0"/>
        <w:rPr>
          <w:szCs w:val="24"/>
        </w:rPr>
      </w:pPr>
    </w:p>
    <w:p w14:paraId="57975BEC" w14:textId="77777777" w:rsidR="00DE5F66" w:rsidRDefault="00DE5F66" w:rsidP="00AA131E">
      <w:pPr>
        <w:rPr>
          <w:szCs w:val="24"/>
        </w:rPr>
      </w:pPr>
    </w:p>
    <w:p w14:paraId="64AE3EA1" w14:textId="77777777" w:rsidR="00DE5F66" w:rsidRDefault="00DE5F66" w:rsidP="00AA131E">
      <w:pPr>
        <w:rPr>
          <w:szCs w:val="24"/>
        </w:rPr>
      </w:pPr>
    </w:p>
    <w:p w14:paraId="0BA594C9" w14:textId="77777777" w:rsidR="00AA131E" w:rsidRPr="00CD3A1D" w:rsidRDefault="00AA131E" w:rsidP="00AA131E">
      <w:pPr>
        <w:rPr>
          <w:szCs w:val="24"/>
        </w:rPr>
      </w:pPr>
      <w:r w:rsidRPr="00CD3A1D">
        <w:rPr>
          <w:szCs w:val="24"/>
        </w:rPr>
        <w:br w:type="page"/>
      </w:r>
    </w:p>
    <w:p w14:paraId="6A49A4E1" w14:textId="77777777" w:rsidR="00AA131E" w:rsidRPr="00A77B08" w:rsidRDefault="00A26CFC" w:rsidP="00A30DC9">
      <w:pPr>
        <w:pStyle w:val="12"/>
      </w:pPr>
      <w:bookmarkStart w:id="41" w:name="_Toc65500908"/>
      <w:r>
        <w:t>ЗАКЛЮЧЕНИЕ</w:t>
      </w:r>
      <w:bookmarkEnd w:id="41"/>
    </w:p>
    <w:p w14:paraId="26473EFB" w14:textId="77777777" w:rsidR="00AA131E" w:rsidRPr="00A77B08" w:rsidRDefault="00AA131E" w:rsidP="00A77B08">
      <w:pPr>
        <w:spacing w:after="0" w:line="240" w:lineRule="auto"/>
        <w:ind w:firstLine="709"/>
        <w:jc w:val="both"/>
        <w:rPr>
          <w:rFonts w:asciiTheme="majorHAnsi" w:hAnsiTheme="majorHAnsi" w:cstheme="majorHAnsi"/>
          <w:b/>
          <w:sz w:val="28"/>
          <w:szCs w:val="28"/>
        </w:rPr>
      </w:pPr>
    </w:p>
    <w:p w14:paraId="1647E499" w14:textId="77777777" w:rsidR="002E4B46" w:rsidRPr="00A77B08" w:rsidRDefault="002E4B46" w:rsidP="00F04EB0">
      <w:pPr>
        <w:spacing w:after="0" w:line="240" w:lineRule="auto"/>
        <w:ind w:firstLine="709"/>
        <w:jc w:val="both"/>
        <w:rPr>
          <w:rFonts w:asciiTheme="majorHAnsi" w:eastAsia="Calibri" w:hAnsiTheme="majorHAnsi" w:cstheme="majorHAnsi"/>
          <w:sz w:val="28"/>
          <w:szCs w:val="28"/>
        </w:rPr>
      </w:pPr>
      <w:r w:rsidRPr="00A77B08">
        <w:rPr>
          <w:rFonts w:asciiTheme="majorHAnsi" w:eastAsia="Calibri" w:hAnsiTheme="majorHAnsi" w:cstheme="majorHAnsi"/>
          <w:sz w:val="28"/>
          <w:szCs w:val="28"/>
        </w:rPr>
        <w:t>На 1</w:t>
      </w:r>
      <w:r w:rsidR="00676D71">
        <w:rPr>
          <w:rFonts w:asciiTheme="majorHAnsi" w:eastAsia="Calibri" w:hAnsiTheme="majorHAnsi" w:cstheme="majorHAnsi"/>
          <w:sz w:val="28"/>
          <w:szCs w:val="28"/>
        </w:rPr>
        <w:t>7</w:t>
      </w:r>
      <w:r w:rsidRPr="00A77B08">
        <w:rPr>
          <w:rFonts w:asciiTheme="majorHAnsi" w:eastAsia="Calibri" w:hAnsiTheme="majorHAnsi" w:cstheme="majorHAnsi"/>
          <w:sz w:val="28"/>
          <w:szCs w:val="28"/>
        </w:rPr>
        <w:t xml:space="preserve"> из 33 исследуемых товарных рынков более 50% потребителей </w:t>
      </w:r>
      <w:r w:rsidRPr="00A77B08">
        <w:rPr>
          <w:rFonts w:asciiTheme="majorHAnsi" w:eastAsia="Calibri" w:hAnsiTheme="majorHAnsi" w:cstheme="majorHAnsi"/>
          <w:b/>
          <w:sz w:val="28"/>
          <w:szCs w:val="28"/>
        </w:rPr>
        <w:t>отмечают нехватку организаций</w:t>
      </w:r>
      <w:r w:rsidRPr="00A77B08">
        <w:rPr>
          <w:rFonts w:asciiTheme="majorHAnsi" w:eastAsia="Calibri" w:hAnsiTheme="majorHAnsi" w:cstheme="majorHAnsi"/>
          <w:sz w:val="28"/>
          <w:szCs w:val="28"/>
        </w:rPr>
        <w:t xml:space="preserve">. Особенно недостаток числа организаций выражен на следующих рынках (в порядке убывания доли потребителей, считающих, что таких организаций по месту их проживания мало или нет совсем): </w:t>
      </w:r>
      <w:r w:rsidR="00676D71" w:rsidRPr="00676D71">
        <w:rPr>
          <w:rFonts w:asciiTheme="majorHAnsi" w:eastAsia="Calibri" w:hAnsiTheme="majorHAnsi" w:cstheme="majorHAnsi"/>
          <w:sz w:val="28"/>
          <w:szCs w:val="28"/>
        </w:rPr>
        <w:t>рынок</w:t>
      </w:r>
      <w:r w:rsidR="00676D71">
        <w:rPr>
          <w:rFonts w:asciiTheme="majorHAnsi" w:eastAsia="Calibri" w:hAnsiTheme="majorHAnsi" w:cstheme="majorHAnsi"/>
          <w:sz w:val="28"/>
          <w:szCs w:val="28"/>
        </w:rPr>
        <w:t xml:space="preserve"> переработки водных биоресурсов; племенного животноводства; вылова водных биоресурсов; </w:t>
      </w:r>
      <w:r w:rsidR="00676D71" w:rsidRPr="00676D71">
        <w:rPr>
          <w:rFonts w:asciiTheme="majorHAnsi" w:eastAsia="Calibri" w:hAnsiTheme="majorHAnsi" w:cstheme="majorHAnsi"/>
          <w:sz w:val="28"/>
          <w:szCs w:val="28"/>
        </w:rPr>
        <w:t xml:space="preserve">выполнения работ по </w:t>
      </w:r>
      <w:r w:rsidR="00F04EB0">
        <w:rPr>
          <w:rFonts w:asciiTheme="majorHAnsi" w:eastAsia="Calibri" w:hAnsiTheme="majorHAnsi" w:cstheme="majorHAnsi"/>
          <w:sz w:val="28"/>
          <w:szCs w:val="28"/>
        </w:rPr>
        <w:t xml:space="preserve">благоустройству городской среды; </w:t>
      </w:r>
      <w:r w:rsidR="00676D71" w:rsidRPr="00676D71">
        <w:rPr>
          <w:rFonts w:asciiTheme="majorHAnsi" w:eastAsia="Calibri" w:hAnsiTheme="majorHAnsi" w:cstheme="majorHAnsi"/>
          <w:sz w:val="28"/>
          <w:szCs w:val="28"/>
        </w:rPr>
        <w:t xml:space="preserve">товарной аквакультуры </w:t>
      </w:r>
      <w:r w:rsidRPr="00A77B08">
        <w:rPr>
          <w:rFonts w:asciiTheme="majorHAnsi" w:eastAsia="Calibri" w:hAnsiTheme="majorHAnsi" w:cstheme="majorHAnsi"/>
          <w:sz w:val="28"/>
          <w:szCs w:val="28"/>
        </w:rPr>
        <w:t xml:space="preserve">(о нехватке организаций на этих рынках говорят более 75% опрошенных потребителей). </w:t>
      </w:r>
    </w:p>
    <w:p w14:paraId="5F198B03" w14:textId="77777777" w:rsidR="007011BC" w:rsidRPr="00A77B08" w:rsidRDefault="007011BC" w:rsidP="00E979A6">
      <w:pPr>
        <w:spacing w:after="0" w:line="240" w:lineRule="auto"/>
        <w:ind w:firstLine="709"/>
        <w:jc w:val="both"/>
        <w:rPr>
          <w:rFonts w:asciiTheme="majorHAnsi" w:eastAsia="Calibri" w:hAnsiTheme="majorHAnsi" w:cstheme="majorHAnsi"/>
          <w:sz w:val="28"/>
          <w:szCs w:val="28"/>
        </w:rPr>
      </w:pPr>
      <w:r w:rsidRPr="00A77B08">
        <w:rPr>
          <w:rFonts w:asciiTheme="majorHAnsi" w:eastAsia="Calibri" w:hAnsiTheme="majorHAnsi" w:cstheme="majorHAnsi"/>
          <w:sz w:val="28"/>
          <w:szCs w:val="28"/>
        </w:rPr>
        <w:t>Только на 1</w:t>
      </w:r>
      <w:r w:rsidR="00F04EB0">
        <w:rPr>
          <w:rFonts w:asciiTheme="majorHAnsi" w:eastAsia="Calibri" w:hAnsiTheme="majorHAnsi" w:cstheme="majorHAnsi"/>
          <w:sz w:val="28"/>
          <w:szCs w:val="28"/>
        </w:rPr>
        <w:t>5</w:t>
      </w:r>
      <w:r w:rsidRPr="00A77B08">
        <w:rPr>
          <w:rFonts w:asciiTheme="majorHAnsi" w:eastAsia="Calibri" w:hAnsiTheme="majorHAnsi" w:cstheme="majorHAnsi"/>
          <w:sz w:val="28"/>
          <w:szCs w:val="28"/>
        </w:rPr>
        <w:t xml:space="preserve"> из рассматриваемых 33 товарных рынков большинство потребителей (</w:t>
      </w:r>
      <w:r w:rsidR="00E979A6">
        <w:rPr>
          <w:rFonts w:asciiTheme="majorHAnsi" w:eastAsia="Calibri" w:hAnsiTheme="majorHAnsi" w:cstheme="majorHAnsi"/>
          <w:sz w:val="28"/>
          <w:szCs w:val="28"/>
        </w:rPr>
        <w:t>51,8-</w:t>
      </w:r>
      <w:r w:rsidRPr="00A77B08">
        <w:rPr>
          <w:rFonts w:asciiTheme="majorHAnsi" w:eastAsia="Calibri" w:hAnsiTheme="majorHAnsi" w:cstheme="majorHAnsi"/>
          <w:sz w:val="28"/>
          <w:szCs w:val="28"/>
        </w:rPr>
        <w:t>7</w:t>
      </w:r>
      <w:r w:rsidR="00E979A6">
        <w:rPr>
          <w:rFonts w:asciiTheme="majorHAnsi" w:eastAsia="Calibri" w:hAnsiTheme="majorHAnsi" w:cstheme="majorHAnsi"/>
          <w:sz w:val="28"/>
          <w:szCs w:val="28"/>
        </w:rPr>
        <w:t>6</w:t>
      </w:r>
      <w:r w:rsidRPr="00A77B08">
        <w:rPr>
          <w:rFonts w:asciiTheme="majorHAnsi" w:eastAsia="Calibri" w:hAnsiTheme="majorHAnsi" w:cstheme="majorHAnsi"/>
          <w:sz w:val="28"/>
          <w:szCs w:val="28"/>
        </w:rPr>
        <w:t xml:space="preserve">,0%) отмечают достаточное число организаций. Наиболее низкий показатель удовлетворенности потребителей количеством организаций зафиксирован на рынке </w:t>
      </w:r>
      <w:r w:rsidR="00E979A6">
        <w:rPr>
          <w:rFonts w:asciiTheme="majorHAnsi" w:eastAsia="Calibri" w:hAnsiTheme="majorHAnsi" w:cstheme="majorHAnsi"/>
          <w:sz w:val="28"/>
          <w:szCs w:val="28"/>
        </w:rPr>
        <w:t xml:space="preserve">переработки водных биоресурсов и </w:t>
      </w:r>
      <w:r w:rsidR="00E979A6" w:rsidRPr="00E979A6">
        <w:rPr>
          <w:rFonts w:asciiTheme="majorHAnsi" w:eastAsia="Calibri" w:hAnsiTheme="majorHAnsi" w:cstheme="majorHAnsi"/>
          <w:sz w:val="28"/>
          <w:szCs w:val="28"/>
        </w:rPr>
        <w:t>племенного животноводства</w:t>
      </w:r>
      <w:r w:rsidRPr="00A77B08">
        <w:rPr>
          <w:rFonts w:asciiTheme="majorHAnsi" w:eastAsia="Calibri" w:hAnsiTheme="majorHAnsi" w:cstheme="majorHAnsi"/>
          <w:sz w:val="28"/>
          <w:szCs w:val="28"/>
        </w:rPr>
        <w:t xml:space="preserve"> (считают, что организаций достаточно, только около </w:t>
      </w:r>
      <w:r w:rsidR="00E979A6">
        <w:rPr>
          <w:rFonts w:asciiTheme="majorHAnsi" w:eastAsia="Calibri" w:hAnsiTheme="majorHAnsi" w:cstheme="majorHAnsi"/>
          <w:sz w:val="28"/>
          <w:szCs w:val="28"/>
        </w:rPr>
        <w:t>19-20</w:t>
      </w:r>
      <w:r w:rsidRPr="00A77B08">
        <w:rPr>
          <w:rFonts w:asciiTheme="majorHAnsi" w:eastAsia="Calibri" w:hAnsiTheme="majorHAnsi" w:cstheme="majorHAnsi"/>
          <w:sz w:val="28"/>
          <w:szCs w:val="28"/>
        </w:rPr>
        <w:t xml:space="preserve">% потребителей, недостаточно – свыше </w:t>
      </w:r>
      <w:r w:rsidR="00E979A6">
        <w:rPr>
          <w:rFonts w:asciiTheme="majorHAnsi" w:eastAsia="Calibri" w:hAnsiTheme="majorHAnsi" w:cstheme="majorHAnsi"/>
          <w:sz w:val="28"/>
          <w:szCs w:val="28"/>
        </w:rPr>
        <w:t>79</w:t>
      </w:r>
      <w:r w:rsidRPr="00A77B08">
        <w:rPr>
          <w:rFonts w:asciiTheme="majorHAnsi" w:eastAsia="Calibri" w:hAnsiTheme="majorHAnsi" w:cstheme="majorHAnsi"/>
          <w:sz w:val="28"/>
          <w:szCs w:val="28"/>
        </w:rPr>
        <w:t xml:space="preserve">%). </w:t>
      </w:r>
    </w:p>
    <w:p w14:paraId="71F6CC3A" w14:textId="77777777" w:rsidR="007011BC" w:rsidRPr="00A77B08" w:rsidRDefault="007011BC" w:rsidP="00A77B08">
      <w:pPr>
        <w:spacing w:after="0" w:line="240" w:lineRule="auto"/>
        <w:ind w:firstLine="709"/>
        <w:jc w:val="both"/>
        <w:rPr>
          <w:rFonts w:asciiTheme="majorHAnsi" w:eastAsia="Calibri" w:hAnsiTheme="majorHAnsi" w:cstheme="majorHAnsi"/>
          <w:sz w:val="28"/>
          <w:szCs w:val="28"/>
        </w:rPr>
      </w:pPr>
      <w:r w:rsidRPr="00A77B08">
        <w:rPr>
          <w:rFonts w:asciiTheme="majorHAnsi" w:eastAsia="Calibri" w:hAnsiTheme="majorHAnsi" w:cstheme="majorHAnsi"/>
          <w:sz w:val="28"/>
          <w:szCs w:val="28"/>
        </w:rPr>
        <w:t>На всех рынках минимальная доля потребителей (</w:t>
      </w:r>
      <w:r w:rsidR="00AE021D">
        <w:rPr>
          <w:rFonts w:asciiTheme="majorHAnsi" w:eastAsia="Calibri" w:hAnsiTheme="majorHAnsi" w:cstheme="majorHAnsi"/>
          <w:sz w:val="28"/>
          <w:szCs w:val="28"/>
        </w:rPr>
        <w:t>0,8</w:t>
      </w:r>
      <w:r w:rsidR="00410263">
        <w:rPr>
          <w:rFonts w:asciiTheme="majorHAnsi" w:eastAsia="Calibri" w:hAnsiTheme="majorHAnsi" w:cstheme="majorHAnsi"/>
          <w:sz w:val="28"/>
          <w:szCs w:val="28"/>
        </w:rPr>
        <w:t>–</w:t>
      </w:r>
      <w:r w:rsidR="00AE021D">
        <w:rPr>
          <w:rFonts w:asciiTheme="majorHAnsi" w:eastAsia="Calibri" w:hAnsiTheme="majorHAnsi" w:cstheme="majorHAnsi"/>
          <w:sz w:val="28"/>
          <w:szCs w:val="28"/>
        </w:rPr>
        <w:t>19,6</w:t>
      </w:r>
      <w:r w:rsidRPr="00A77B08">
        <w:rPr>
          <w:rFonts w:asciiTheme="majorHAnsi" w:eastAsia="Calibri" w:hAnsiTheme="majorHAnsi" w:cstheme="majorHAnsi"/>
          <w:sz w:val="28"/>
          <w:szCs w:val="28"/>
        </w:rPr>
        <w:t xml:space="preserve">%) отмечает избыточное число организаций, предоставляющих услуги. Исключение составляют только рынок </w:t>
      </w:r>
      <w:r w:rsidR="00351C1E" w:rsidRPr="00351C1E">
        <w:rPr>
          <w:rFonts w:asciiTheme="majorHAnsi" w:eastAsia="Calibri" w:hAnsiTheme="majorHAnsi" w:cstheme="majorHAnsi"/>
          <w:sz w:val="28"/>
          <w:szCs w:val="28"/>
        </w:rPr>
        <w:t>услуг розничной торговли лекарственными препаратами, медицинскими изделиями и сопутствующими товарами</w:t>
      </w:r>
      <w:r w:rsidRPr="00A77B08">
        <w:rPr>
          <w:rFonts w:asciiTheme="majorHAnsi" w:eastAsia="Calibri" w:hAnsiTheme="majorHAnsi" w:cstheme="majorHAnsi"/>
          <w:sz w:val="28"/>
          <w:szCs w:val="28"/>
        </w:rPr>
        <w:t xml:space="preserve">, где, по мнению </w:t>
      </w:r>
      <w:r w:rsidR="00AE021D">
        <w:rPr>
          <w:rFonts w:asciiTheme="majorHAnsi" w:eastAsia="Calibri" w:hAnsiTheme="majorHAnsi" w:cstheme="majorHAnsi"/>
          <w:sz w:val="28"/>
          <w:szCs w:val="28"/>
        </w:rPr>
        <w:t>37,5</w:t>
      </w:r>
      <w:r w:rsidRPr="00A77B08">
        <w:rPr>
          <w:rFonts w:asciiTheme="majorHAnsi" w:eastAsia="Calibri" w:hAnsiTheme="majorHAnsi" w:cstheme="majorHAnsi"/>
          <w:sz w:val="28"/>
          <w:szCs w:val="28"/>
        </w:rPr>
        <w:t xml:space="preserve">% потребителей, количество организаций избыточно.  </w:t>
      </w:r>
    </w:p>
    <w:p w14:paraId="2405BA9E" w14:textId="51671689" w:rsidR="007011BC" w:rsidRPr="00A77B08" w:rsidRDefault="007011BC" w:rsidP="00A77B08">
      <w:pPr>
        <w:spacing w:after="0" w:line="240" w:lineRule="auto"/>
        <w:ind w:firstLine="709"/>
        <w:jc w:val="both"/>
        <w:rPr>
          <w:rFonts w:asciiTheme="majorHAnsi" w:eastAsia="Times New Roman" w:hAnsiTheme="majorHAnsi" w:cstheme="majorHAnsi"/>
          <w:sz w:val="28"/>
          <w:szCs w:val="28"/>
          <w:lang w:eastAsia="ru-RU"/>
        </w:rPr>
      </w:pPr>
      <w:r w:rsidRPr="00A77B08">
        <w:rPr>
          <w:rFonts w:asciiTheme="majorHAnsi" w:eastAsia="Times New Roman" w:hAnsiTheme="majorHAnsi" w:cstheme="majorHAnsi"/>
          <w:bCs/>
          <w:color w:val="000000"/>
          <w:sz w:val="28"/>
          <w:szCs w:val="28"/>
          <w:shd w:val="clear" w:color="auto" w:fill="FFFFFF"/>
          <w:lang w:eastAsia="ru-RU"/>
        </w:rPr>
        <w:t xml:space="preserve">На </w:t>
      </w:r>
      <w:r w:rsidR="00A56424">
        <w:rPr>
          <w:rFonts w:asciiTheme="majorHAnsi" w:eastAsia="Times New Roman" w:hAnsiTheme="majorHAnsi" w:cstheme="majorHAnsi"/>
          <w:bCs/>
          <w:color w:val="000000"/>
          <w:sz w:val="28"/>
          <w:szCs w:val="28"/>
          <w:shd w:val="clear" w:color="auto" w:fill="FFFFFF"/>
          <w:lang w:eastAsia="ru-RU"/>
        </w:rPr>
        <w:t>28</w:t>
      </w:r>
      <w:r w:rsidRPr="00A77B08">
        <w:rPr>
          <w:rFonts w:asciiTheme="majorHAnsi" w:eastAsia="Times New Roman" w:hAnsiTheme="majorHAnsi" w:cstheme="majorHAnsi"/>
          <w:bCs/>
          <w:color w:val="000000"/>
          <w:sz w:val="28"/>
          <w:szCs w:val="28"/>
          <w:shd w:val="clear" w:color="auto" w:fill="FFFFFF"/>
          <w:lang w:eastAsia="ru-RU"/>
        </w:rPr>
        <w:t xml:space="preserve"> из 33 товарных рынков Новосибирской области </w:t>
      </w:r>
      <w:r w:rsidRPr="00A77B08">
        <w:rPr>
          <w:rFonts w:asciiTheme="majorHAnsi" w:eastAsia="Times New Roman" w:hAnsiTheme="majorHAnsi" w:cstheme="majorHAnsi"/>
          <w:b/>
          <w:bCs/>
          <w:color w:val="000000"/>
          <w:sz w:val="28"/>
          <w:szCs w:val="28"/>
          <w:shd w:val="clear" w:color="auto" w:fill="FFFFFF"/>
          <w:lang w:eastAsia="ru-RU"/>
        </w:rPr>
        <w:t>количество организаций в течение последних 3 лет остается стабильным</w:t>
      </w:r>
      <w:r w:rsidRPr="00A77B08">
        <w:rPr>
          <w:rFonts w:asciiTheme="majorHAnsi" w:eastAsia="Times New Roman" w:hAnsiTheme="majorHAnsi" w:cstheme="majorHAnsi"/>
          <w:bCs/>
          <w:color w:val="000000"/>
          <w:sz w:val="28"/>
          <w:szCs w:val="28"/>
          <w:shd w:val="clear" w:color="auto" w:fill="FFFFFF"/>
          <w:lang w:eastAsia="ru-RU"/>
        </w:rPr>
        <w:t xml:space="preserve">, на остальных </w:t>
      </w:r>
      <w:r w:rsidR="00A56424">
        <w:rPr>
          <w:rFonts w:asciiTheme="majorHAnsi" w:eastAsia="Times New Roman" w:hAnsiTheme="majorHAnsi" w:cstheme="majorHAnsi"/>
          <w:bCs/>
          <w:color w:val="000000"/>
          <w:sz w:val="28"/>
          <w:szCs w:val="28"/>
          <w:shd w:val="clear" w:color="auto" w:fill="FFFFFF"/>
          <w:lang w:eastAsia="ru-RU"/>
        </w:rPr>
        <w:t>5</w:t>
      </w:r>
      <w:r w:rsidRPr="00A77B08">
        <w:rPr>
          <w:rFonts w:asciiTheme="majorHAnsi" w:eastAsia="Times New Roman" w:hAnsiTheme="majorHAnsi" w:cstheme="majorHAnsi"/>
          <w:bCs/>
          <w:color w:val="000000"/>
          <w:sz w:val="28"/>
          <w:szCs w:val="28"/>
          <w:shd w:val="clear" w:color="auto" w:fill="FFFFFF"/>
          <w:lang w:eastAsia="ru-RU"/>
        </w:rPr>
        <w:t xml:space="preserve"> рынках – растет, это рынок </w:t>
      </w:r>
      <w:r w:rsidR="00351C1E" w:rsidRPr="00351C1E">
        <w:rPr>
          <w:rFonts w:asciiTheme="majorHAnsi" w:eastAsia="Times New Roman" w:hAnsiTheme="majorHAnsi" w:cstheme="majorHAnsi"/>
          <w:bCs/>
          <w:color w:val="000000"/>
          <w:sz w:val="28"/>
          <w:szCs w:val="28"/>
          <w:shd w:val="clear" w:color="auto" w:fill="FFFFFF"/>
          <w:lang w:eastAsia="ru-RU"/>
        </w:rPr>
        <w:t>услуг розничной торговли лекарственными препаратами, медицинскими изделиями и сопутствующими товарами</w:t>
      </w:r>
      <w:r w:rsidR="00351C1E" w:rsidRPr="00351C1E" w:rsidDel="00351C1E">
        <w:rPr>
          <w:rFonts w:asciiTheme="majorHAnsi" w:eastAsia="Times New Roman" w:hAnsiTheme="majorHAnsi" w:cstheme="majorHAnsi"/>
          <w:bCs/>
          <w:color w:val="000000"/>
          <w:sz w:val="28"/>
          <w:szCs w:val="28"/>
          <w:shd w:val="clear" w:color="auto" w:fill="FFFFFF"/>
          <w:lang w:eastAsia="ru-RU"/>
        </w:rPr>
        <w:t xml:space="preserve"> </w:t>
      </w:r>
      <w:r w:rsidRPr="00A77B08">
        <w:rPr>
          <w:rFonts w:asciiTheme="majorHAnsi" w:eastAsia="Times New Roman" w:hAnsiTheme="majorHAnsi" w:cstheme="majorHAnsi"/>
          <w:bCs/>
          <w:color w:val="000000"/>
          <w:sz w:val="28"/>
          <w:szCs w:val="28"/>
          <w:shd w:val="clear" w:color="auto" w:fill="FFFFFF"/>
          <w:lang w:eastAsia="ru-RU"/>
        </w:rPr>
        <w:t xml:space="preserve">(рост числа организаций отметили </w:t>
      </w:r>
      <w:r w:rsidR="00A56424">
        <w:rPr>
          <w:rFonts w:asciiTheme="majorHAnsi" w:eastAsia="Times New Roman" w:hAnsiTheme="majorHAnsi" w:cstheme="majorHAnsi"/>
          <w:bCs/>
          <w:color w:val="000000"/>
          <w:sz w:val="28"/>
          <w:szCs w:val="28"/>
          <w:shd w:val="clear" w:color="auto" w:fill="FFFFFF"/>
          <w:lang w:eastAsia="ru-RU"/>
        </w:rPr>
        <w:t>70,8</w:t>
      </w:r>
      <w:r w:rsidRPr="00A77B08">
        <w:rPr>
          <w:rFonts w:asciiTheme="majorHAnsi" w:eastAsia="Times New Roman" w:hAnsiTheme="majorHAnsi" w:cstheme="majorHAnsi"/>
          <w:bCs/>
          <w:color w:val="000000"/>
          <w:sz w:val="28"/>
          <w:szCs w:val="28"/>
          <w:shd w:val="clear" w:color="auto" w:fill="FFFFFF"/>
          <w:lang w:eastAsia="ru-RU"/>
        </w:rPr>
        <w:t xml:space="preserve">% потребителей), </w:t>
      </w:r>
      <w:r w:rsidR="003A6D3B">
        <w:rPr>
          <w:rFonts w:asciiTheme="majorHAnsi" w:eastAsia="Times New Roman" w:hAnsiTheme="majorHAnsi" w:cstheme="majorHAnsi"/>
          <w:bCs/>
          <w:color w:val="000000"/>
          <w:sz w:val="28"/>
          <w:szCs w:val="28"/>
          <w:shd w:val="clear" w:color="auto" w:fill="FFFFFF"/>
          <w:lang w:eastAsia="ru-RU"/>
        </w:rPr>
        <w:t>р</w:t>
      </w:r>
      <w:r w:rsidR="003A6D3B" w:rsidRPr="003A6D3B">
        <w:rPr>
          <w:rFonts w:asciiTheme="majorHAnsi" w:eastAsia="Times New Roman" w:hAnsiTheme="majorHAnsi" w:cstheme="majorHAnsi"/>
          <w:bCs/>
          <w:color w:val="000000"/>
          <w:sz w:val="28"/>
          <w:szCs w:val="28"/>
          <w:shd w:val="clear" w:color="auto" w:fill="FFFFFF"/>
          <w:lang w:eastAsia="ru-RU"/>
        </w:rPr>
        <w:t>ынок оказания услуг по перевозке пассажиров и багажа легковым такси на территории субъекта Российской Федерации</w:t>
      </w:r>
      <w:r w:rsidRPr="00A77B08">
        <w:rPr>
          <w:rFonts w:asciiTheme="majorHAnsi" w:eastAsia="Times New Roman" w:hAnsiTheme="majorHAnsi" w:cstheme="majorHAnsi"/>
          <w:bCs/>
          <w:color w:val="000000"/>
          <w:sz w:val="28"/>
          <w:szCs w:val="28"/>
          <w:shd w:val="clear" w:color="auto" w:fill="FFFFFF"/>
          <w:lang w:eastAsia="ru-RU"/>
        </w:rPr>
        <w:t xml:space="preserve"> (</w:t>
      </w:r>
      <w:r w:rsidR="00A56424">
        <w:rPr>
          <w:rFonts w:asciiTheme="majorHAnsi" w:eastAsia="Times New Roman" w:hAnsiTheme="majorHAnsi" w:cstheme="majorHAnsi"/>
          <w:bCs/>
          <w:color w:val="000000"/>
          <w:sz w:val="28"/>
          <w:szCs w:val="28"/>
          <w:shd w:val="clear" w:color="auto" w:fill="FFFFFF"/>
          <w:lang w:eastAsia="ru-RU"/>
        </w:rPr>
        <w:t xml:space="preserve">57,3%), </w:t>
      </w:r>
      <w:r w:rsidR="00A56424" w:rsidRPr="00A56424">
        <w:rPr>
          <w:rFonts w:asciiTheme="majorHAnsi" w:eastAsia="Times New Roman" w:hAnsiTheme="majorHAnsi" w:cstheme="majorHAnsi"/>
          <w:bCs/>
          <w:color w:val="000000"/>
          <w:sz w:val="28"/>
          <w:szCs w:val="28"/>
          <w:shd w:val="clear" w:color="auto" w:fill="FFFFFF"/>
          <w:lang w:eastAsia="ru-RU"/>
        </w:rPr>
        <w:t xml:space="preserve">рынок услуг дошкольного образования </w:t>
      </w:r>
      <w:r w:rsidR="00A56424">
        <w:rPr>
          <w:rFonts w:asciiTheme="majorHAnsi" w:eastAsia="Times New Roman" w:hAnsiTheme="majorHAnsi" w:cstheme="majorHAnsi"/>
          <w:bCs/>
          <w:color w:val="000000"/>
          <w:sz w:val="28"/>
          <w:szCs w:val="28"/>
          <w:shd w:val="clear" w:color="auto" w:fill="FFFFFF"/>
          <w:lang w:eastAsia="ru-RU"/>
        </w:rPr>
        <w:t xml:space="preserve">(45,5%), </w:t>
      </w:r>
      <w:r w:rsidR="00FC6DED" w:rsidRPr="00FC6DED">
        <w:rPr>
          <w:rFonts w:asciiTheme="majorHAnsi" w:eastAsia="Times New Roman" w:hAnsiTheme="majorHAnsi" w:cstheme="majorHAnsi"/>
          <w:bCs/>
          <w:color w:val="000000"/>
          <w:sz w:val="28"/>
          <w:szCs w:val="28"/>
          <w:shd w:val="clear" w:color="auto" w:fill="FFFFFF"/>
          <w:lang w:eastAsia="ru-RU"/>
        </w:rPr>
        <w:t xml:space="preserve">рынок услуг дополнительного образования детей </w:t>
      </w:r>
      <w:r w:rsidR="00FC6DED">
        <w:rPr>
          <w:rFonts w:asciiTheme="majorHAnsi" w:eastAsia="Times New Roman" w:hAnsiTheme="majorHAnsi" w:cstheme="majorHAnsi"/>
          <w:bCs/>
          <w:color w:val="000000"/>
          <w:sz w:val="28"/>
          <w:szCs w:val="28"/>
          <w:shd w:val="clear" w:color="auto" w:fill="FFFFFF"/>
          <w:lang w:eastAsia="ru-RU"/>
        </w:rPr>
        <w:t xml:space="preserve">(47,9%), </w:t>
      </w:r>
      <w:r w:rsidR="00B9495C">
        <w:rPr>
          <w:rFonts w:asciiTheme="majorHAnsi" w:eastAsia="Times New Roman" w:hAnsiTheme="majorHAnsi" w:cstheme="majorHAnsi"/>
          <w:bCs/>
          <w:color w:val="000000"/>
          <w:sz w:val="28"/>
          <w:szCs w:val="28"/>
          <w:shd w:val="clear" w:color="auto" w:fill="FFFFFF"/>
          <w:lang w:eastAsia="ru-RU"/>
        </w:rPr>
        <w:t>р</w:t>
      </w:r>
      <w:r w:rsidR="00B9495C" w:rsidRPr="00B9495C">
        <w:rPr>
          <w:rFonts w:asciiTheme="majorHAnsi" w:eastAsia="Times New Roman" w:hAnsiTheme="majorHAnsi" w:cstheme="majorHAnsi"/>
          <w:bCs/>
          <w:color w:val="000000"/>
          <w:sz w:val="28"/>
          <w:szCs w:val="28"/>
          <w:shd w:val="clear" w:color="auto" w:fill="FFFFFF"/>
          <w:lang w:eastAsia="ru-RU"/>
        </w:rPr>
        <w:t>ынок услуг связи, в том числе услуг по предоставлению широкополосного доступа к информационно-телекоммуникационной сети «Интернет»</w:t>
      </w:r>
      <w:r w:rsidRPr="00A77B08">
        <w:rPr>
          <w:rFonts w:asciiTheme="majorHAnsi" w:eastAsia="Times New Roman" w:hAnsiTheme="majorHAnsi" w:cstheme="majorHAnsi"/>
          <w:bCs/>
          <w:color w:val="000000"/>
          <w:sz w:val="28"/>
          <w:szCs w:val="28"/>
          <w:shd w:val="clear" w:color="auto" w:fill="FFFFFF"/>
          <w:lang w:eastAsia="ru-RU"/>
        </w:rPr>
        <w:t xml:space="preserve"> (</w:t>
      </w:r>
      <w:r w:rsidR="00A56424">
        <w:rPr>
          <w:rFonts w:asciiTheme="majorHAnsi" w:eastAsia="Times New Roman" w:hAnsiTheme="majorHAnsi" w:cstheme="majorHAnsi"/>
          <w:bCs/>
          <w:color w:val="000000"/>
          <w:sz w:val="28"/>
          <w:szCs w:val="28"/>
          <w:shd w:val="clear" w:color="auto" w:fill="FFFFFF"/>
          <w:lang w:eastAsia="ru-RU"/>
        </w:rPr>
        <w:t>46,7</w:t>
      </w:r>
      <w:r w:rsidRPr="00A77B08">
        <w:rPr>
          <w:rFonts w:asciiTheme="majorHAnsi" w:eastAsia="Times New Roman" w:hAnsiTheme="majorHAnsi" w:cstheme="majorHAnsi"/>
          <w:bCs/>
          <w:color w:val="000000"/>
          <w:sz w:val="28"/>
          <w:szCs w:val="28"/>
          <w:shd w:val="clear" w:color="auto" w:fill="FFFFFF"/>
          <w:lang w:eastAsia="ru-RU"/>
        </w:rPr>
        <w:t xml:space="preserve">%). Также более трети потребителей отмечают рост числа организаций на </w:t>
      </w:r>
      <w:r w:rsidR="00BA22F6" w:rsidRPr="00A77B08">
        <w:rPr>
          <w:rFonts w:asciiTheme="majorHAnsi" w:eastAsia="Times New Roman" w:hAnsiTheme="majorHAnsi" w:cstheme="majorHAnsi"/>
          <w:bCs/>
          <w:color w:val="000000"/>
          <w:sz w:val="28"/>
          <w:szCs w:val="28"/>
          <w:shd w:val="clear" w:color="auto" w:fill="FFFFFF"/>
          <w:lang w:eastAsia="ru-RU"/>
        </w:rPr>
        <w:t>рынк</w:t>
      </w:r>
      <w:r w:rsidR="00BA22F6">
        <w:rPr>
          <w:rFonts w:asciiTheme="majorHAnsi" w:eastAsia="Times New Roman" w:hAnsiTheme="majorHAnsi" w:cstheme="majorHAnsi"/>
          <w:bCs/>
          <w:color w:val="000000"/>
          <w:sz w:val="28"/>
          <w:szCs w:val="28"/>
          <w:shd w:val="clear" w:color="auto" w:fill="FFFFFF"/>
          <w:lang w:eastAsia="ru-RU"/>
        </w:rPr>
        <w:t>е</w:t>
      </w:r>
      <w:r w:rsidR="00BA22F6" w:rsidRPr="00D4616D">
        <w:rPr>
          <w:rFonts w:asciiTheme="majorHAnsi" w:eastAsia="Times New Roman" w:hAnsiTheme="majorHAnsi" w:cstheme="majorHAnsi"/>
          <w:bCs/>
          <w:color w:val="000000"/>
          <w:sz w:val="28"/>
          <w:szCs w:val="28"/>
          <w:shd w:val="clear" w:color="auto" w:fill="FFFFFF"/>
          <w:lang w:eastAsia="ru-RU"/>
        </w:rPr>
        <w:t xml:space="preserve"> жилищного</w:t>
      </w:r>
      <w:r w:rsidR="00D4616D" w:rsidRPr="00D4616D">
        <w:rPr>
          <w:rFonts w:asciiTheme="majorHAnsi" w:eastAsia="Times New Roman" w:hAnsiTheme="majorHAnsi" w:cstheme="majorHAnsi"/>
          <w:bCs/>
          <w:color w:val="000000"/>
          <w:sz w:val="28"/>
          <w:szCs w:val="28"/>
          <w:shd w:val="clear" w:color="auto" w:fill="FFFFFF"/>
          <w:lang w:eastAsia="ru-RU"/>
        </w:rPr>
        <w:t xml:space="preserve"> строительства (за исключением Московского фонда реновации жилой застройки и индивидуального жилищного строительства)</w:t>
      </w:r>
      <w:r w:rsidRPr="00A77B08">
        <w:rPr>
          <w:rFonts w:asciiTheme="majorHAnsi" w:eastAsia="Times New Roman" w:hAnsiTheme="majorHAnsi" w:cstheme="majorHAnsi"/>
          <w:bCs/>
          <w:color w:val="000000"/>
          <w:sz w:val="28"/>
          <w:szCs w:val="28"/>
          <w:lang w:eastAsia="ru-RU"/>
        </w:rPr>
        <w:t xml:space="preserve"> (</w:t>
      </w:r>
      <w:r w:rsidR="00996F9C">
        <w:rPr>
          <w:rFonts w:asciiTheme="majorHAnsi" w:eastAsia="Times New Roman" w:hAnsiTheme="majorHAnsi" w:cstheme="majorHAnsi"/>
          <w:bCs/>
          <w:color w:val="000000"/>
          <w:sz w:val="28"/>
          <w:szCs w:val="28"/>
          <w:lang w:eastAsia="ru-RU"/>
        </w:rPr>
        <w:t>40,3</w:t>
      </w:r>
      <w:r w:rsidRPr="00A77B08">
        <w:rPr>
          <w:rFonts w:asciiTheme="majorHAnsi" w:eastAsia="Times New Roman" w:hAnsiTheme="majorHAnsi" w:cstheme="majorHAnsi"/>
          <w:bCs/>
          <w:color w:val="000000"/>
          <w:sz w:val="28"/>
          <w:szCs w:val="28"/>
          <w:lang w:eastAsia="ru-RU"/>
        </w:rPr>
        <w:t>%).</w:t>
      </w:r>
    </w:p>
    <w:p w14:paraId="0AD50875" w14:textId="77777777" w:rsidR="007011BC" w:rsidRPr="006C1E7C" w:rsidRDefault="007011BC" w:rsidP="006C1E7C">
      <w:pPr>
        <w:spacing w:after="0" w:line="240" w:lineRule="auto"/>
        <w:ind w:firstLine="709"/>
        <w:jc w:val="both"/>
        <w:rPr>
          <w:rFonts w:asciiTheme="majorHAnsi" w:eastAsia="Times New Roman" w:hAnsiTheme="majorHAnsi" w:cstheme="majorHAnsi"/>
          <w:bCs/>
          <w:color w:val="000000"/>
          <w:sz w:val="28"/>
          <w:szCs w:val="28"/>
          <w:shd w:val="clear" w:color="auto" w:fill="FFFFFF"/>
          <w:lang w:eastAsia="ru-RU"/>
        </w:rPr>
      </w:pPr>
      <w:r w:rsidRPr="00A77B08">
        <w:rPr>
          <w:rFonts w:asciiTheme="majorHAnsi" w:eastAsia="Times New Roman" w:hAnsiTheme="majorHAnsi" w:cstheme="majorHAnsi"/>
          <w:bCs/>
          <w:color w:val="000000"/>
          <w:sz w:val="28"/>
          <w:szCs w:val="28"/>
          <w:shd w:val="clear" w:color="auto" w:fill="FFFFFF"/>
          <w:lang w:eastAsia="ru-RU"/>
        </w:rPr>
        <w:t xml:space="preserve">Снижение количества организаций потребители чаще отмечали на рынках </w:t>
      </w:r>
      <w:r w:rsidR="00996F9C" w:rsidRPr="00996F9C">
        <w:rPr>
          <w:rFonts w:asciiTheme="majorHAnsi" w:eastAsia="Times New Roman" w:hAnsiTheme="majorHAnsi" w:cstheme="majorHAnsi"/>
          <w:bCs/>
          <w:color w:val="000000"/>
          <w:sz w:val="28"/>
          <w:szCs w:val="28"/>
          <w:shd w:val="clear" w:color="auto" w:fill="FFFFFF"/>
          <w:lang w:eastAsia="ru-RU"/>
        </w:rPr>
        <w:t>п</w:t>
      </w:r>
      <w:r w:rsidR="006C1E7C">
        <w:rPr>
          <w:rFonts w:asciiTheme="majorHAnsi" w:eastAsia="Times New Roman" w:hAnsiTheme="majorHAnsi" w:cstheme="majorHAnsi"/>
          <w:bCs/>
          <w:color w:val="000000"/>
          <w:sz w:val="28"/>
          <w:szCs w:val="28"/>
          <w:shd w:val="clear" w:color="auto" w:fill="FFFFFF"/>
          <w:lang w:eastAsia="ru-RU"/>
        </w:rPr>
        <w:t>леменного животноводства (29,1%); вылова водных биоресурсов (28,1</w:t>
      </w:r>
      <w:r w:rsidR="00996F9C" w:rsidRPr="00996F9C">
        <w:rPr>
          <w:rFonts w:asciiTheme="majorHAnsi" w:eastAsia="Times New Roman" w:hAnsiTheme="majorHAnsi" w:cstheme="majorHAnsi"/>
          <w:bCs/>
          <w:color w:val="000000"/>
          <w:sz w:val="28"/>
          <w:szCs w:val="28"/>
          <w:shd w:val="clear" w:color="auto" w:fill="FFFFFF"/>
          <w:lang w:eastAsia="ru-RU"/>
        </w:rPr>
        <w:t>%</w:t>
      </w:r>
      <w:r w:rsidR="006C1E7C">
        <w:rPr>
          <w:rFonts w:asciiTheme="majorHAnsi" w:eastAsia="Times New Roman" w:hAnsiTheme="majorHAnsi" w:cstheme="majorHAnsi"/>
          <w:bCs/>
          <w:color w:val="000000"/>
          <w:sz w:val="28"/>
          <w:szCs w:val="28"/>
          <w:shd w:val="clear" w:color="auto" w:fill="FFFFFF"/>
          <w:lang w:eastAsia="ru-RU"/>
        </w:rPr>
        <w:t xml:space="preserve">); </w:t>
      </w:r>
      <w:r w:rsidR="00996F9C" w:rsidRPr="00996F9C">
        <w:rPr>
          <w:rFonts w:asciiTheme="majorHAnsi" w:eastAsia="Times New Roman" w:hAnsiTheme="majorHAnsi" w:cstheme="majorHAnsi"/>
          <w:bCs/>
          <w:color w:val="000000"/>
          <w:sz w:val="28"/>
          <w:szCs w:val="28"/>
          <w:shd w:val="clear" w:color="auto" w:fill="FFFFFF"/>
          <w:lang w:eastAsia="ru-RU"/>
        </w:rPr>
        <w:t>семе</w:t>
      </w:r>
      <w:r w:rsidR="006C1E7C">
        <w:rPr>
          <w:rFonts w:asciiTheme="majorHAnsi" w:eastAsia="Times New Roman" w:hAnsiTheme="majorHAnsi" w:cstheme="majorHAnsi"/>
          <w:bCs/>
          <w:color w:val="000000"/>
          <w:sz w:val="28"/>
          <w:szCs w:val="28"/>
          <w:shd w:val="clear" w:color="auto" w:fill="FFFFFF"/>
          <w:lang w:eastAsia="ru-RU"/>
        </w:rPr>
        <w:t>новодства (26,8</w:t>
      </w:r>
      <w:r w:rsidR="00996F9C" w:rsidRPr="00996F9C">
        <w:rPr>
          <w:rFonts w:asciiTheme="majorHAnsi" w:eastAsia="Times New Roman" w:hAnsiTheme="majorHAnsi" w:cstheme="majorHAnsi"/>
          <w:bCs/>
          <w:color w:val="000000"/>
          <w:sz w:val="28"/>
          <w:szCs w:val="28"/>
          <w:shd w:val="clear" w:color="auto" w:fill="FFFFFF"/>
          <w:lang w:eastAsia="ru-RU"/>
        </w:rPr>
        <w:t>%</w:t>
      </w:r>
      <w:r w:rsidR="006C1E7C">
        <w:rPr>
          <w:rFonts w:asciiTheme="majorHAnsi" w:eastAsia="Times New Roman" w:hAnsiTheme="majorHAnsi" w:cstheme="majorHAnsi"/>
          <w:bCs/>
          <w:color w:val="000000"/>
          <w:sz w:val="28"/>
          <w:szCs w:val="28"/>
          <w:shd w:val="clear" w:color="auto" w:fill="FFFFFF"/>
          <w:lang w:eastAsia="ru-RU"/>
        </w:rPr>
        <w:t xml:space="preserve">); </w:t>
      </w:r>
      <w:r w:rsidR="00996F9C" w:rsidRPr="00996F9C">
        <w:rPr>
          <w:rFonts w:asciiTheme="majorHAnsi" w:eastAsia="Times New Roman" w:hAnsiTheme="majorHAnsi" w:cstheme="majorHAnsi"/>
          <w:bCs/>
          <w:color w:val="000000"/>
          <w:sz w:val="28"/>
          <w:szCs w:val="28"/>
          <w:shd w:val="clear" w:color="auto" w:fill="FFFFFF"/>
          <w:lang w:eastAsia="ru-RU"/>
        </w:rPr>
        <w:t>услуг</w:t>
      </w:r>
      <w:r w:rsidR="006C1E7C">
        <w:rPr>
          <w:rFonts w:asciiTheme="majorHAnsi" w:eastAsia="Times New Roman" w:hAnsiTheme="majorHAnsi" w:cstheme="majorHAnsi"/>
          <w:bCs/>
          <w:color w:val="000000"/>
          <w:sz w:val="28"/>
          <w:szCs w:val="28"/>
          <w:shd w:val="clear" w:color="auto" w:fill="FFFFFF"/>
          <w:lang w:eastAsia="ru-RU"/>
        </w:rPr>
        <w:t xml:space="preserve"> детского отдыха и оздоровления (26,4</w:t>
      </w:r>
      <w:r w:rsidR="00996F9C" w:rsidRPr="00996F9C">
        <w:rPr>
          <w:rFonts w:asciiTheme="majorHAnsi" w:eastAsia="Times New Roman" w:hAnsiTheme="majorHAnsi" w:cstheme="majorHAnsi"/>
          <w:bCs/>
          <w:color w:val="000000"/>
          <w:sz w:val="28"/>
          <w:szCs w:val="28"/>
          <w:shd w:val="clear" w:color="auto" w:fill="FFFFFF"/>
          <w:lang w:eastAsia="ru-RU"/>
        </w:rPr>
        <w:t>%</w:t>
      </w:r>
      <w:r w:rsidR="006C1E7C">
        <w:rPr>
          <w:rFonts w:asciiTheme="majorHAnsi" w:eastAsia="Times New Roman" w:hAnsiTheme="majorHAnsi" w:cstheme="majorHAnsi"/>
          <w:bCs/>
          <w:color w:val="000000"/>
          <w:sz w:val="28"/>
          <w:szCs w:val="28"/>
          <w:shd w:val="clear" w:color="auto" w:fill="FFFFFF"/>
          <w:lang w:eastAsia="ru-RU"/>
        </w:rPr>
        <w:t>).</w:t>
      </w:r>
    </w:p>
    <w:p w14:paraId="29B227CD" w14:textId="77777777" w:rsidR="00F77F19" w:rsidRPr="00284BFD" w:rsidRDefault="00F77F19" w:rsidP="00F77F19">
      <w:pPr>
        <w:spacing w:after="0" w:line="240" w:lineRule="auto"/>
        <w:ind w:firstLine="709"/>
        <w:jc w:val="both"/>
        <w:rPr>
          <w:rFonts w:asciiTheme="majorHAnsi" w:eastAsia="Calibri" w:hAnsiTheme="majorHAnsi" w:cstheme="majorHAnsi"/>
          <w:sz w:val="28"/>
          <w:szCs w:val="28"/>
        </w:rPr>
      </w:pPr>
      <w:r w:rsidRPr="00F77F19">
        <w:rPr>
          <w:rFonts w:asciiTheme="majorHAnsi" w:eastAsia="Calibri" w:hAnsiTheme="majorHAnsi" w:cstheme="majorHAnsi"/>
          <w:b/>
          <w:sz w:val="28"/>
          <w:szCs w:val="28"/>
        </w:rPr>
        <w:t xml:space="preserve">Удовлетворенность потребителей качеством товаров, работ и услуг </w:t>
      </w:r>
      <w:r w:rsidRPr="00284BFD">
        <w:rPr>
          <w:rFonts w:asciiTheme="majorHAnsi" w:eastAsia="Calibri" w:hAnsiTheme="majorHAnsi" w:cstheme="majorHAnsi"/>
          <w:sz w:val="28"/>
          <w:szCs w:val="28"/>
        </w:rPr>
        <w:t xml:space="preserve">на товарных рынках Новосибирской области варьируется от 25,5% до 69,5% и на подавляющем большинстве рынков превышает удовлетворенность потребителей уровнем цен. Исключение составляют только рынок услуг общего образования, на котором удовлетворенность качеством услуг несколько ниже, чем удовлетворенность уровнем цен (см. таблицу 7.1). </w:t>
      </w:r>
    </w:p>
    <w:p w14:paraId="32ADBF43" w14:textId="77777777" w:rsidR="00284BFD" w:rsidRPr="00284BFD" w:rsidRDefault="00F77F19" w:rsidP="00F77F19">
      <w:pPr>
        <w:spacing w:after="0" w:line="240" w:lineRule="auto"/>
        <w:ind w:firstLine="709"/>
        <w:jc w:val="both"/>
        <w:rPr>
          <w:rFonts w:asciiTheme="majorHAnsi" w:eastAsia="Calibri" w:hAnsiTheme="majorHAnsi" w:cstheme="majorHAnsi"/>
          <w:sz w:val="28"/>
          <w:szCs w:val="28"/>
        </w:rPr>
      </w:pPr>
      <w:r w:rsidRPr="00284BFD">
        <w:rPr>
          <w:rFonts w:asciiTheme="majorHAnsi" w:eastAsia="Calibri" w:hAnsiTheme="majorHAnsi" w:cstheme="majorHAnsi"/>
          <w:sz w:val="28"/>
          <w:szCs w:val="28"/>
        </w:rPr>
        <w:t xml:space="preserve">Высокий уровень удовлетворенности качеством услуг (75% и выше) не зафиксирован ни на одном рынке. На 18 из 33 товарных рынков отмечается средний уровень удовлетворенности качеством услуг (от 50,0% до 69,5%); несколько выше он на следующих рынках: рынок услуг розничной торговли лекарственными препаратами, медицинскими изделиями и сопутствующими товарами (69,5%), рынок услуг связи, в том числе услуг по предоставлению широкополосного доступа к информационно-телекоммуникационной сети «Интернет» (68,0%). На 15 товарных рынках зафиксирован низкий уровень удовлетворенности потребителей качеством услуг (менее 50%). </w:t>
      </w:r>
    </w:p>
    <w:p w14:paraId="4E8F345F" w14:textId="77777777" w:rsidR="007011BC" w:rsidRPr="00A77B08" w:rsidRDefault="007011BC" w:rsidP="00F77F19">
      <w:pPr>
        <w:spacing w:after="0" w:line="240" w:lineRule="auto"/>
        <w:ind w:firstLine="709"/>
        <w:jc w:val="both"/>
        <w:rPr>
          <w:rFonts w:asciiTheme="majorHAnsi" w:eastAsia="Calibri" w:hAnsiTheme="majorHAnsi" w:cstheme="majorHAnsi"/>
          <w:sz w:val="28"/>
          <w:szCs w:val="28"/>
        </w:rPr>
      </w:pPr>
      <w:r w:rsidRPr="00A77B08">
        <w:rPr>
          <w:rFonts w:asciiTheme="majorHAnsi" w:eastAsia="Calibri" w:hAnsiTheme="majorHAnsi" w:cstheme="majorHAnsi"/>
          <w:sz w:val="28"/>
          <w:szCs w:val="28"/>
        </w:rPr>
        <w:t xml:space="preserve">На всех рассматриваемых товарных рынках преобладает мнение об </w:t>
      </w:r>
      <w:r w:rsidRPr="00A77B08">
        <w:rPr>
          <w:rFonts w:asciiTheme="majorHAnsi" w:eastAsia="Calibri" w:hAnsiTheme="majorHAnsi" w:cstheme="majorHAnsi"/>
          <w:b/>
          <w:sz w:val="28"/>
          <w:szCs w:val="28"/>
        </w:rPr>
        <w:t>отсутствии изменений качества услуг за последние 3 года</w:t>
      </w:r>
      <w:r w:rsidRPr="00A77B08">
        <w:rPr>
          <w:rFonts w:asciiTheme="majorHAnsi" w:eastAsia="Calibri" w:hAnsiTheme="majorHAnsi" w:cstheme="majorHAnsi"/>
          <w:sz w:val="28"/>
          <w:szCs w:val="28"/>
        </w:rPr>
        <w:t xml:space="preserve"> – так считают от </w:t>
      </w:r>
      <w:r w:rsidR="00C30B60">
        <w:rPr>
          <w:rFonts w:asciiTheme="majorHAnsi" w:eastAsia="Calibri" w:hAnsiTheme="majorHAnsi" w:cstheme="majorHAnsi"/>
          <w:sz w:val="28"/>
          <w:szCs w:val="28"/>
        </w:rPr>
        <w:t>46,4</w:t>
      </w:r>
      <w:r w:rsidRPr="00A77B08">
        <w:rPr>
          <w:rFonts w:asciiTheme="majorHAnsi" w:eastAsia="Calibri" w:hAnsiTheme="majorHAnsi" w:cstheme="majorHAnsi"/>
          <w:sz w:val="28"/>
          <w:szCs w:val="28"/>
        </w:rPr>
        <w:t xml:space="preserve">% потребителей на рынке </w:t>
      </w:r>
      <w:r w:rsidR="00C30B60" w:rsidRPr="00C30B60">
        <w:rPr>
          <w:rFonts w:asciiTheme="majorHAnsi" w:eastAsia="Calibri" w:hAnsiTheme="majorHAnsi" w:cstheme="majorHAnsi"/>
          <w:sz w:val="28"/>
          <w:szCs w:val="28"/>
        </w:rPr>
        <w:t>выполнения работ по благоустройству городской среды</w:t>
      </w:r>
      <w:r w:rsidRPr="00A77B08">
        <w:rPr>
          <w:rFonts w:asciiTheme="majorHAnsi" w:eastAsia="Calibri" w:hAnsiTheme="majorHAnsi" w:cstheme="majorHAnsi"/>
          <w:sz w:val="28"/>
          <w:szCs w:val="28"/>
        </w:rPr>
        <w:t xml:space="preserve"> до </w:t>
      </w:r>
      <w:r w:rsidR="00C30B60">
        <w:rPr>
          <w:rFonts w:asciiTheme="majorHAnsi" w:eastAsia="Calibri" w:hAnsiTheme="majorHAnsi" w:cstheme="majorHAnsi"/>
          <w:sz w:val="28"/>
          <w:szCs w:val="28"/>
        </w:rPr>
        <w:t>68,7</w:t>
      </w:r>
      <w:r w:rsidRPr="00A77B08">
        <w:rPr>
          <w:rFonts w:asciiTheme="majorHAnsi" w:eastAsia="Calibri" w:hAnsiTheme="majorHAnsi" w:cstheme="majorHAnsi"/>
          <w:sz w:val="28"/>
          <w:szCs w:val="28"/>
        </w:rPr>
        <w:t xml:space="preserve">% на рынке </w:t>
      </w:r>
      <w:r w:rsidR="006F23BE" w:rsidRPr="006F23BE">
        <w:rPr>
          <w:rFonts w:asciiTheme="majorHAnsi" w:eastAsia="Calibri" w:hAnsiTheme="majorHAnsi" w:cstheme="majorHAnsi"/>
          <w:sz w:val="28"/>
          <w:szCs w:val="28"/>
        </w:rPr>
        <w:t>купли-продажи электрической энергии (мощности) на розничном рынке электрической энергии (мощности)</w:t>
      </w:r>
      <w:r w:rsidRPr="00A77B08">
        <w:rPr>
          <w:rFonts w:asciiTheme="majorHAnsi" w:eastAsia="Calibri" w:hAnsiTheme="majorHAnsi" w:cstheme="majorHAnsi"/>
          <w:sz w:val="28"/>
          <w:szCs w:val="28"/>
        </w:rPr>
        <w:t xml:space="preserve">. </w:t>
      </w:r>
    </w:p>
    <w:p w14:paraId="66D901D7" w14:textId="77777777" w:rsidR="007011BC" w:rsidRPr="00A77B08" w:rsidRDefault="007011BC" w:rsidP="009059EE">
      <w:pPr>
        <w:spacing w:after="0" w:line="240" w:lineRule="auto"/>
        <w:ind w:firstLine="709"/>
        <w:jc w:val="both"/>
        <w:rPr>
          <w:rFonts w:asciiTheme="majorHAnsi" w:eastAsia="Calibri" w:hAnsiTheme="majorHAnsi" w:cstheme="majorHAnsi"/>
          <w:sz w:val="28"/>
          <w:szCs w:val="28"/>
        </w:rPr>
      </w:pPr>
      <w:r w:rsidRPr="00A77B08">
        <w:rPr>
          <w:rFonts w:asciiTheme="majorHAnsi" w:eastAsia="Calibri" w:hAnsiTheme="majorHAnsi" w:cstheme="majorHAnsi"/>
          <w:sz w:val="28"/>
          <w:szCs w:val="28"/>
        </w:rPr>
        <w:t>Среди потребителей, отметивших изменение качества, более распространены мнения о его снижении, нежели повышении. Чаще отмечают положительную, нежели отрицательную динам</w:t>
      </w:r>
      <w:r w:rsidR="00B9495C">
        <w:rPr>
          <w:rFonts w:asciiTheme="majorHAnsi" w:eastAsia="Calibri" w:hAnsiTheme="majorHAnsi" w:cstheme="majorHAnsi"/>
          <w:sz w:val="28"/>
          <w:szCs w:val="28"/>
        </w:rPr>
        <w:t xml:space="preserve">ику качества услуг, потребители </w:t>
      </w:r>
      <w:r w:rsidR="00B9495C" w:rsidRPr="00B9495C">
        <w:rPr>
          <w:rFonts w:asciiTheme="majorHAnsi" w:eastAsia="Calibri" w:hAnsiTheme="majorHAnsi" w:cstheme="majorHAnsi"/>
          <w:sz w:val="28"/>
          <w:szCs w:val="28"/>
        </w:rPr>
        <w:t>услуг связи, в том числе услуг по предоставлению широкополосного доступа к информационно-телекоммуникационной сети «Интернет»</w:t>
      </w:r>
      <w:r w:rsidRPr="00A77B08">
        <w:rPr>
          <w:rFonts w:asciiTheme="majorHAnsi" w:eastAsia="Calibri" w:hAnsiTheme="majorHAnsi" w:cstheme="majorHAnsi"/>
          <w:sz w:val="28"/>
          <w:szCs w:val="28"/>
        </w:rPr>
        <w:t xml:space="preserve">, </w:t>
      </w:r>
      <w:r w:rsidR="003A6D3B" w:rsidRPr="003A6D3B">
        <w:rPr>
          <w:rFonts w:asciiTheme="majorHAnsi" w:eastAsia="Calibri" w:hAnsiTheme="majorHAnsi" w:cstheme="majorHAnsi"/>
          <w:sz w:val="28"/>
          <w:szCs w:val="28"/>
        </w:rPr>
        <w:t>услуг по перевозке пассажиров и багажа легковым такси на территории субъекта Российской Федерации</w:t>
      </w:r>
      <w:r w:rsidRPr="00A77B08">
        <w:rPr>
          <w:rFonts w:asciiTheme="majorHAnsi" w:eastAsia="Calibri" w:hAnsiTheme="majorHAnsi" w:cstheme="majorHAnsi"/>
          <w:sz w:val="28"/>
          <w:szCs w:val="28"/>
        </w:rPr>
        <w:t xml:space="preserve">, </w:t>
      </w:r>
      <w:r w:rsidR="00351C1E" w:rsidRPr="00351C1E">
        <w:rPr>
          <w:rFonts w:asciiTheme="majorHAnsi" w:eastAsia="Calibri" w:hAnsiTheme="majorHAnsi" w:cstheme="majorHAnsi"/>
          <w:sz w:val="28"/>
          <w:szCs w:val="28"/>
        </w:rPr>
        <w:t>услуг розничной торговли лекарственными препаратами, медицинскими изделиями и сопутствующими товарами</w:t>
      </w:r>
      <w:r w:rsidRPr="00A77B08">
        <w:rPr>
          <w:rFonts w:asciiTheme="majorHAnsi" w:eastAsia="Calibri" w:hAnsiTheme="majorHAnsi" w:cstheme="majorHAnsi"/>
          <w:sz w:val="28"/>
          <w:szCs w:val="28"/>
        </w:rPr>
        <w:t xml:space="preserve">, услуг дополнительного образования детей (перевес положительных оценок над отрицательными составляет от </w:t>
      </w:r>
      <w:r w:rsidR="001A3AA7">
        <w:rPr>
          <w:rFonts w:asciiTheme="majorHAnsi" w:eastAsia="Calibri" w:hAnsiTheme="majorHAnsi" w:cstheme="majorHAnsi"/>
          <w:sz w:val="28"/>
          <w:szCs w:val="28"/>
        </w:rPr>
        <w:t>2,0</w:t>
      </w:r>
      <w:r w:rsidRPr="00A77B08">
        <w:rPr>
          <w:rFonts w:asciiTheme="majorHAnsi" w:eastAsia="Calibri" w:hAnsiTheme="majorHAnsi" w:cstheme="majorHAnsi"/>
          <w:sz w:val="28"/>
          <w:szCs w:val="28"/>
        </w:rPr>
        <w:t xml:space="preserve">% до </w:t>
      </w:r>
      <w:r w:rsidR="001A3AA7">
        <w:rPr>
          <w:rFonts w:asciiTheme="majorHAnsi" w:eastAsia="Calibri" w:hAnsiTheme="majorHAnsi" w:cstheme="majorHAnsi"/>
          <w:sz w:val="28"/>
          <w:szCs w:val="28"/>
        </w:rPr>
        <w:t>12,2</w:t>
      </w:r>
      <w:r w:rsidRPr="00A77B08">
        <w:rPr>
          <w:rFonts w:asciiTheme="majorHAnsi" w:eastAsia="Calibri" w:hAnsiTheme="majorHAnsi" w:cstheme="majorHAnsi"/>
          <w:sz w:val="28"/>
          <w:szCs w:val="28"/>
        </w:rPr>
        <w:t xml:space="preserve">%). Наибольший перевес отрицательных оценок динамики качества над положительными (от </w:t>
      </w:r>
      <w:r w:rsidR="009059EE">
        <w:rPr>
          <w:rFonts w:asciiTheme="majorHAnsi" w:eastAsia="Calibri" w:hAnsiTheme="majorHAnsi" w:cstheme="majorHAnsi"/>
          <w:sz w:val="28"/>
          <w:szCs w:val="28"/>
        </w:rPr>
        <w:t>16,6</w:t>
      </w:r>
      <w:r w:rsidRPr="00A77B08">
        <w:rPr>
          <w:rFonts w:asciiTheme="majorHAnsi" w:eastAsia="Calibri" w:hAnsiTheme="majorHAnsi" w:cstheme="majorHAnsi"/>
          <w:sz w:val="28"/>
          <w:szCs w:val="28"/>
        </w:rPr>
        <w:t xml:space="preserve">% до </w:t>
      </w:r>
      <w:r w:rsidR="009059EE">
        <w:rPr>
          <w:rFonts w:asciiTheme="majorHAnsi" w:eastAsia="Calibri" w:hAnsiTheme="majorHAnsi" w:cstheme="majorHAnsi"/>
          <w:sz w:val="28"/>
          <w:szCs w:val="28"/>
        </w:rPr>
        <w:t>25,5</w:t>
      </w:r>
      <w:r w:rsidRPr="00A77B08">
        <w:rPr>
          <w:rFonts w:asciiTheme="majorHAnsi" w:eastAsia="Calibri" w:hAnsiTheme="majorHAnsi" w:cstheme="majorHAnsi"/>
          <w:sz w:val="28"/>
          <w:szCs w:val="28"/>
        </w:rPr>
        <w:t xml:space="preserve">%) наблюдается на рынках </w:t>
      </w:r>
      <w:r w:rsidR="009059EE" w:rsidRPr="009059EE">
        <w:rPr>
          <w:rFonts w:asciiTheme="majorHAnsi" w:eastAsia="Calibri" w:hAnsiTheme="majorHAnsi" w:cstheme="majorHAnsi"/>
          <w:sz w:val="28"/>
          <w:szCs w:val="28"/>
        </w:rPr>
        <w:t xml:space="preserve">дорожной деятельности </w:t>
      </w:r>
      <w:r w:rsidR="009059EE">
        <w:rPr>
          <w:rFonts w:asciiTheme="majorHAnsi" w:eastAsia="Calibri" w:hAnsiTheme="majorHAnsi" w:cstheme="majorHAnsi"/>
          <w:sz w:val="28"/>
          <w:szCs w:val="28"/>
        </w:rPr>
        <w:t xml:space="preserve">(за исключением проектирования); услуг общего образования; </w:t>
      </w:r>
      <w:r w:rsidR="009059EE" w:rsidRPr="009059EE">
        <w:rPr>
          <w:rFonts w:asciiTheme="majorHAnsi" w:eastAsia="Calibri" w:hAnsiTheme="majorHAnsi" w:cstheme="majorHAnsi"/>
          <w:sz w:val="28"/>
          <w:szCs w:val="28"/>
        </w:rPr>
        <w:t>выполнения работ по содержанию и текущему ремонту общего имущества собственников помещений в многоквартирном доме</w:t>
      </w:r>
      <w:r w:rsidR="009059EE">
        <w:rPr>
          <w:rFonts w:asciiTheme="majorHAnsi" w:eastAsia="Calibri" w:hAnsiTheme="majorHAnsi" w:cstheme="majorHAnsi"/>
          <w:sz w:val="28"/>
          <w:szCs w:val="28"/>
        </w:rPr>
        <w:t xml:space="preserve">; </w:t>
      </w:r>
      <w:r w:rsidR="009059EE" w:rsidRPr="009059EE">
        <w:rPr>
          <w:rFonts w:asciiTheme="majorHAnsi" w:eastAsia="Calibri" w:hAnsiTheme="majorHAnsi" w:cstheme="majorHAnsi"/>
          <w:sz w:val="28"/>
          <w:szCs w:val="28"/>
        </w:rPr>
        <w:t>услуг среднег</w:t>
      </w:r>
      <w:r w:rsidR="009059EE">
        <w:rPr>
          <w:rFonts w:asciiTheme="majorHAnsi" w:eastAsia="Calibri" w:hAnsiTheme="majorHAnsi" w:cstheme="majorHAnsi"/>
          <w:sz w:val="28"/>
          <w:szCs w:val="28"/>
        </w:rPr>
        <w:t xml:space="preserve">о профессионального образования; </w:t>
      </w:r>
      <w:r w:rsidR="009059EE" w:rsidRPr="009059EE">
        <w:rPr>
          <w:rFonts w:asciiTheme="majorHAnsi" w:eastAsia="Calibri" w:hAnsiTheme="majorHAnsi" w:cstheme="majorHAnsi"/>
          <w:sz w:val="28"/>
          <w:szCs w:val="28"/>
        </w:rPr>
        <w:t>выполнения работ по благоустройству городской среды</w:t>
      </w:r>
      <w:r w:rsidRPr="00A77B08">
        <w:rPr>
          <w:rFonts w:asciiTheme="majorHAnsi" w:eastAsia="Calibri" w:hAnsiTheme="majorHAnsi" w:cstheme="majorHAnsi"/>
          <w:sz w:val="28"/>
          <w:szCs w:val="28"/>
        </w:rPr>
        <w:t xml:space="preserve">. </w:t>
      </w:r>
    </w:p>
    <w:p w14:paraId="2E289370" w14:textId="77777777" w:rsidR="007011BC" w:rsidRPr="00A77B08" w:rsidRDefault="007011BC" w:rsidP="00A77B08">
      <w:pPr>
        <w:spacing w:after="0" w:line="240" w:lineRule="auto"/>
        <w:ind w:firstLine="709"/>
        <w:jc w:val="both"/>
        <w:rPr>
          <w:rFonts w:asciiTheme="majorHAnsi" w:eastAsia="Calibri" w:hAnsiTheme="majorHAnsi" w:cstheme="majorHAnsi"/>
          <w:sz w:val="28"/>
          <w:szCs w:val="28"/>
        </w:rPr>
      </w:pPr>
      <w:r w:rsidRPr="00A77B08">
        <w:rPr>
          <w:rFonts w:asciiTheme="majorHAnsi" w:eastAsia="Calibri" w:hAnsiTheme="majorHAnsi" w:cstheme="majorHAnsi"/>
          <w:b/>
          <w:sz w:val="28"/>
          <w:szCs w:val="28"/>
        </w:rPr>
        <w:t>Удовлетворенность потребителей возможностью выбора услуг</w:t>
      </w:r>
      <w:r w:rsidRPr="00A77B08">
        <w:rPr>
          <w:rFonts w:asciiTheme="majorHAnsi" w:eastAsia="Calibri" w:hAnsiTheme="majorHAnsi" w:cstheme="majorHAnsi"/>
          <w:sz w:val="28"/>
          <w:szCs w:val="28"/>
        </w:rPr>
        <w:t xml:space="preserve"> на исследуемых товарных рынках существенно варьируется (от </w:t>
      </w:r>
      <w:r w:rsidR="00AD2891">
        <w:rPr>
          <w:rFonts w:asciiTheme="majorHAnsi" w:eastAsia="Calibri" w:hAnsiTheme="majorHAnsi" w:cstheme="majorHAnsi"/>
          <w:sz w:val="28"/>
          <w:szCs w:val="28"/>
        </w:rPr>
        <w:t>32,1</w:t>
      </w:r>
      <w:r w:rsidRPr="00A77B08">
        <w:rPr>
          <w:rFonts w:asciiTheme="majorHAnsi" w:eastAsia="Calibri" w:hAnsiTheme="majorHAnsi" w:cstheme="majorHAnsi"/>
          <w:sz w:val="28"/>
          <w:szCs w:val="28"/>
        </w:rPr>
        <w:t xml:space="preserve">% до </w:t>
      </w:r>
      <w:r w:rsidR="00AD2891">
        <w:rPr>
          <w:rFonts w:asciiTheme="majorHAnsi" w:eastAsia="Calibri" w:hAnsiTheme="majorHAnsi" w:cstheme="majorHAnsi"/>
          <w:sz w:val="28"/>
          <w:szCs w:val="28"/>
        </w:rPr>
        <w:t>77,8</w:t>
      </w:r>
      <w:r w:rsidRPr="00A77B08">
        <w:rPr>
          <w:rFonts w:asciiTheme="majorHAnsi" w:eastAsia="Calibri" w:hAnsiTheme="majorHAnsi" w:cstheme="majorHAnsi"/>
          <w:sz w:val="28"/>
          <w:szCs w:val="28"/>
        </w:rPr>
        <w:t xml:space="preserve">%). Высокий уровень удовлетворенности возможностью выбора услуг (75% и выше) зафиксирован на </w:t>
      </w:r>
      <w:r w:rsidR="00AD2891">
        <w:rPr>
          <w:rFonts w:asciiTheme="majorHAnsi" w:eastAsia="Calibri" w:hAnsiTheme="majorHAnsi" w:cstheme="majorHAnsi"/>
          <w:sz w:val="28"/>
          <w:szCs w:val="28"/>
        </w:rPr>
        <w:t>рынке</w:t>
      </w:r>
      <w:r w:rsidRPr="00A77B08">
        <w:rPr>
          <w:rFonts w:asciiTheme="majorHAnsi" w:eastAsia="Calibri" w:hAnsiTheme="majorHAnsi" w:cstheme="majorHAnsi"/>
          <w:sz w:val="28"/>
          <w:szCs w:val="28"/>
        </w:rPr>
        <w:t xml:space="preserve"> </w:t>
      </w:r>
      <w:r w:rsidR="00351C1E" w:rsidRPr="00351C1E">
        <w:rPr>
          <w:rFonts w:asciiTheme="majorHAnsi" w:eastAsia="Calibri" w:hAnsiTheme="majorHAnsi" w:cstheme="majorHAnsi"/>
          <w:sz w:val="28"/>
          <w:szCs w:val="28"/>
        </w:rPr>
        <w:t>услуг розничной торговли лекарственными препаратами, медицинскими изделиями и сопутствующими товарами</w:t>
      </w:r>
      <w:r w:rsidR="00351C1E" w:rsidRPr="00351C1E" w:rsidDel="00351C1E">
        <w:rPr>
          <w:rFonts w:asciiTheme="majorHAnsi" w:eastAsia="Calibri" w:hAnsiTheme="majorHAnsi" w:cstheme="majorHAnsi"/>
          <w:sz w:val="28"/>
          <w:szCs w:val="28"/>
        </w:rPr>
        <w:t xml:space="preserve"> </w:t>
      </w:r>
      <w:r w:rsidRPr="00A77B08">
        <w:rPr>
          <w:rFonts w:asciiTheme="majorHAnsi" w:eastAsia="Calibri" w:hAnsiTheme="majorHAnsi" w:cstheme="majorHAnsi"/>
          <w:sz w:val="28"/>
          <w:szCs w:val="28"/>
        </w:rPr>
        <w:t>(</w:t>
      </w:r>
      <w:r w:rsidR="00AD2891">
        <w:rPr>
          <w:rFonts w:asciiTheme="majorHAnsi" w:eastAsia="Calibri" w:hAnsiTheme="majorHAnsi" w:cstheme="majorHAnsi"/>
          <w:sz w:val="28"/>
          <w:szCs w:val="28"/>
        </w:rPr>
        <w:t xml:space="preserve">77,8%). </w:t>
      </w:r>
      <w:r w:rsidRPr="00A77B08">
        <w:rPr>
          <w:rFonts w:asciiTheme="majorHAnsi" w:eastAsia="Calibri" w:hAnsiTheme="majorHAnsi" w:cstheme="majorHAnsi"/>
          <w:sz w:val="28"/>
          <w:szCs w:val="28"/>
        </w:rPr>
        <w:t>На 1</w:t>
      </w:r>
      <w:r w:rsidR="00AD2891">
        <w:rPr>
          <w:rFonts w:asciiTheme="majorHAnsi" w:eastAsia="Calibri" w:hAnsiTheme="majorHAnsi" w:cstheme="majorHAnsi"/>
          <w:sz w:val="28"/>
          <w:szCs w:val="28"/>
        </w:rPr>
        <w:t>6</w:t>
      </w:r>
      <w:r w:rsidRPr="00A77B08">
        <w:rPr>
          <w:rFonts w:asciiTheme="majorHAnsi" w:eastAsia="Calibri" w:hAnsiTheme="majorHAnsi" w:cstheme="majorHAnsi"/>
          <w:sz w:val="28"/>
          <w:szCs w:val="28"/>
        </w:rPr>
        <w:t xml:space="preserve"> из 33 товарных рынков отмечается средний уровень удовлетворенности возможностью выбора услуг (от </w:t>
      </w:r>
      <w:r w:rsidR="00AD2891">
        <w:rPr>
          <w:rFonts w:asciiTheme="majorHAnsi" w:eastAsia="Calibri" w:hAnsiTheme="majorHAnsi" w:cstheme="majorHAnsi"/>
          <w:sz w:val="28"/>
          <w:szCs w:val="28"/>
        </w:rPr>
        <w:t>50,3</w:t>
      </w:r>
      <w:r w:rsidRPr="00A77B08">
        <w:rPr>
          <w:rFonts w:asciiTheme="majorHAnsi" w:eastAsia="Calibri" w:hAnsiTheme="majorHAnsi" w:cstheme="majorHAnsi"/>
          <w:sz w:val="28"/>
          <w:szCs w:val="28"/>
        </w:rPr>
        <w:t xml:space="preserve">% до </w:t>
      </w:r>
      <w:r w:rsidR="00AD2891">
        <w:rPr>
          <w:rFonts w:asciiTheme="majorHAnsi" w:eastAsia="Calibri" w:hAnsiTheme="majorHAnsi" w:cstheme="majorHAnsi"/>
          <w:sz w:val="28"/>
          <w:szCs w:val="28"/>
        </w:rPr>
        <w:t>70,9</w:t>
      </w:r>
      <w:r w:rsidRPr="00A77B08">
        <w:rPr>
          <w:rFonts w:asciiTheme="majorHAnsi" w:eastAsia="Calibri" w:hAnsiTheme="majorHAnsi" w:cstheme="majorHAnsi"/>
          <w:sz w:val="28"/>
          <w:szCs w:val="28"/>
        </w:rPr>
        <w:t xml:space="preserve">%). </w:t>
      </w:r>
    </w:p>
    <w:p w14:paraId="65ACEC9A" w14:textId="77777777" w:rsidR="007011BC" w:rsidRPr="00A77B08" w:rsidRDefault="007011BC" w:rsidP="00EB513A">
      <w:pPr>
        <w:spacing w:after="0" w:line="240" w:lineRule="auto"/>
        <w:ind w:firstLine="709"/>
        <w:jc w:val="both"/>
        <w:rPr>
          <w:rFonts w:asciiTheme="majorHAnsi" w:eastAsia="Calibri" w:hAnsiTheme="majorHAnsi" w:cstheme="majorHAnsi"/>
          <w:sz w:val="28"/>
          <w:szCs w:val="28"/>
        </w:rPr>
      </w:pPr>
      <w:r w:rsidRPr="00A77B08">
        <w:rPr>
          <w:rFonts w:asciiTheme="majorHAnsi" w:eastAsia="Calibri" w:hAnsiTheme="majorHAnsi" w:cstheme="majorHAnsi"/>
          <w:sz w:val="28"/>
          <w:szCs w:val="28"/>
        </w:rPr>
        <w:t>На остальных 1</w:t>
      </w:r>
      <w:r w:rsidR="00AD2891">
        <w:rPr>
          <w:rFonts w:asciiTheme="majorHAnsi" w:eastAsia="Calibri" w:hAnsiTheme="majorHAnsi" w:cstheme="majorHAnsi"/>
          <w:sz w:val="28"/>
          <w:szCs w:val="28"/>
        </w:rPr>
        <w:t>6</w:t>
      </w:r>
      <w:r w:rsidRPr="00A77B08">
        <w:rPr>
          <w:rFonts w:asciiTheme="majorHAnsi" w:eastAsia="Calibri" w:hAnsiTheme="majorHAnsi" w:cstheme="majorHAnsi"/>
          <w:sz w:val="28"/>
          <w:szCs w:val="28"/>
        </w:rPr>
        <w:t xml:space="preserve"> товарных рынках зафиксирован низкий уровень удовлетворенности потребителей возможностью выбора услуг (менее 50%), т.</w:t>
      </w:r>
      <w:r w:rsidR="00410263">
        <w:rPr>
          <w:rFonts w:asciiTheme="majorHAnsi" w:eastAsia="Calibri" w:hAnsiTheme="majorHAnsi" w:cstheme="majorHAnsi"/>
          <w:sz w:val="28"/>
          <w:szCs w:val="28"/>
        </w:rPr>
        <w:t> </w:t>
      </w:r>
      <w:r w:rsidRPr="00A77B08">
        <w:rPr>
          <w:rFonts w:asciiTheme="majorHAnsi" w:eastAsia="Calibri" w:hAnsiTheme="majorHAnsi" w:cstheme="majorHAnsi"/>
          <w:sz w:val="28"/>
          <w:szCs w:val="28"/>
        </w:rPr>
        <w:t>е. на них доля потребителей, неудовлетворенных возможностью выбора услуг, превышает долю удовлетворенных этим показателем. Минимальный уровень удовлетворенности возможностью выбора услуг наблюдается на рынк</w:t>
      </w:r>
      <w:r w:rsidR="00EB513A">
        <w:rPr>
          <w:rFonts w:asciiTheme="majorHAnsi" w:eastAsia="Calibri" w:hAnsiTheme="majorHAnsi" w:cstheme="majorHAnsi"/>
          <w:sz w:val="28"/>
          <w:szCs w:val="28"/>
        </w:rPr>
        <w:t>ах</w:t>
      </w:r>
      <w:r w:rsidRPr="00A77B08">
        <w:rPr>
          <w:rFonts w:asciiTheme="majorHAnsi" w:eastAsia="Calibri" w:hAnsiTheme="majorHAnsi" w:cstheme="majorHAnsi"/>
          <w:sz w:val="28"/>
          <w:szCs w:val="28"/>
        </w:rPr>
        <w:t xml:space="preserve"> </w:t>
      </w:r>
      <w:r w:rsidR="00EB513A" w:rsidRPr="00EB513A">
        <w:rPr>
          <w:rFonts w:asciiTheme="majorHAnsi" w:eastAsia="Calibri" w:hAnsiTheme="majorHAnsi" w:cstheme="majorHAnsi"/>
          <w:sz w:val="28"/>
          <w:szCs w:val="28"/>
        </w:rPr>
        <w:t xml:space="preserve">выполнения работ по </w:t>
      </w:r>
      <w:r w:rsidR="00EB513A">
        <w:rPr>
          <w:rFonts w:asciiTheme="majorHAnsi" w:eastAsia="Calibri" w:hAnsiTheme="majorHAnsi" w:cstheme="majorHAnsi"/>
          <w:sz w:val="28"/>
          <w:szCs w:val="28"/>
        </w:rPr>
        <w:t xml:space="preserve">благоустройству городской среды и </w:t>
      </w:r>
      <w:r w:rsidR="00EB513A" w:rsidRPr="00EB513A">
        <w:rPr>
          <w:rFonts w:asciiTheme="majorHAnsi" w:eastAsia="Calibri" w:hAnsiTheme="majorHAnsi" w:cstheme="majorHAnsi"/>
          <w:sz w:val="28"/>
          <w:szCs w:val="28"/>
        </w:rPr>
        <w:t>выполнения работ по содержанию и текущему ремонту общего имущества собственников помещений в многоквартирном доме</w:t>
      </w:r>
      <w:r w:rsidR="00EB513A">
        <w:rPr>
          <w:rFonts w:asciiTheme="majorHAnsi" w:eastAsia="Calibri" w:hAnsiTheme="majorHAnsi" w:cstheme="majorHAnsi"/>
          <w:sz w:val="28"/>
          <w:szCs w:val="28"/>
        </w:rPr>
        <w:t xml:space="preserve">: </w:t>
      </w:r>
      <w:r w:rsidRPr="00A77B08">
        <w:rPr>
          <w:rFonts w:asciiTheme="majorHAnsi" w:eastAsia="Calibri" w:hAnsiTheme="majorHAnsi" w:cstheme="majorHAnsi"/>
          <w:sz w:val="28"/>
          <w:szCs w:val="28"/>
        </w:rPr>
        <w:t xml:space="preserve">удовлетворенность выражают только </w:t>
      </w:r>
      <w:r w:rsidR="00EB513A">
        <w:rPr>
          <w:rFonts w:asciiTheme="majorHAnsi" w:eastAsia="Calibri" w:hAnsiTheme="majorHAnsi" w:cstheme="majorHAnsi"/>
          <w:sz w:val="28"/>
          <w:szCs w:val="28"/>
        </w:rPr>
        <w:t>32,1-32,3</w:t>
      </w:r>
      <w:r w:rsidRPr="00A77B08">
        <w:rPr>
          <w:rFonts w:asciiTheme="majorHAnsi" w:eastAsia="Calibri" w:hAnsiTheme="majorHAnsi" w:cstheme="majorHAnsi"/>
          <w:sz w:val="28"/>
          <w:szCs w:val="28"/>
        </w:rPr>
        <w:t>% потребителей.</w:t>
      </w:r>
    </w:p>
    <w:p w14:paraId="35FDC3A3" w14:textId="77777777" w:rsidR="007011BC" w:rsidRPr="00A77B08" w:rsidRDefault="007011BC" w:rsidP="004E1184">
      <w:pPr>
        <w:spacing w:after="0" w:line="240" w:lineRule="auto"/>
        <w:ind w:firstLine="709"/>
        <w:jc w:val="both"/>
        <w:rPr>
          <w:rFonts w:asciiTheme="majorHAnsi" w:eastAsia="Calibri" w:hAnsiTheme="majorHAnsi" w:cstheme="majorHAnsi"/>
          <w:sz w:val="28"/>
          <w:szCs w:val="28"/>
        </w:rPr>
      </w:pPr>
      <w:r w:rsidRPr="00A77B08">
        <w:rPr>
          <w:rFonts w:asciiTheme="majorHAnsi" w:eastAsia="Calibri" w:hAnsiTheme="majorHAnsi" w:cstheme="majorHAnsi"/>
          <w:sz w:val="28"/>
          <w:szCs w:val="28"/>
        </w:rPr>
        <w:t xml:space="preserve">На большинстве рассматриваемых товарных рынков преобладает мнение об </w:t>
      </w:r>
      <w:r w:rsidRPr="00A77B08">
        <w:rPr>
          <w:rFonts w:asciiTheme="majorHAnsi" w:eastAsia="Calibri" w:hAnsiTheme="majorHAnsi" w:cstheme="majorHAnsi"/>
          <w:b/>
          <w:sz w:val="28"/>
          <w:szCs w:val="28"/>
        </w:rPr>
        <w:t>отсутствии изменений возможности выбора услуг</w:t>
      </w:r>
      <w:r w:rsidRPr="00A77B08">
        <w:rPr>
          <w:rFonts w:asciiTheme="majorHAnsi" w:eastAsia="Calibri" w:hAnsiTheme="majorHAnsi" w:cstheme="majorHAnsi"/>
          <w:sz w:val="28"/>
          <w:szCs w:val="28"/>
        </w:rPr>
        <w:t xml:space="preserve"> за последние 3 года – так считают от </w:t>
      </w:r>
      <w:r w:rsidR="004E1184">
        <w:rPr>
          <w:rFonts w:asciiTheme="majorHAnsi" w:eastAsia="Calibri" w:hAnsiTheme="majorHAnsi" w:cstheme="majorHAnsi"/>
          <w:sz w:val="28"/>
          <w:szCs w:val="28"/>
        </w:rPr>
        <w:t>52,5</w:t>
      </w:r>
      <w:r w:rsidRPr="00A77B08">
        <w:rPr>
          <w:rFonts w:asciiTheme="majorHAnsi" w:eastAsia="Calibri" w:hAnsiTheme="majorHAnsi" w:cstheme="majorHAnsi"/>
          <w:sz w:val="28"/>
          <w:szCs w:val="28"/>
        </w:rPr>
        <w:t xml:space="preserve">% потребителей на рынке </w:t>
      </w:r>
      <w:r w:rsidR="004E1184" w:rsidRPr="004E1184">
        <w:rPr>
          <w:rFonts w:asciiTheme="majorHAnsi" w:eastAsia="Calibri" w:hAnsiTheme="majorHAnsi" w:cstheme="majorHAnsi"/>
          <w:sz w:val="28"/>
          <w:szCs w:val="28"/>
        </w:rPr>
        <w:t>услуг дошкольного образования</w:t>
      </w:r>
      <w:r w:rsidRPr="00A77B08">
        <w:rPr>
          <w:rFonts w:asciiTheme="majorHAnsi" w:eastAsia="Calibri" w:hAnsiTheme="majorHAnsi" w:cstheme="majorHAnsi"/>
          <w:sz w:val="28"/>
          <w:szCs w:val="28"/>
        </w:rPr>
        <w:t xml:space="preserve"> до </w:t>
      </w:r>
      <w:r w:rsidR="0019735B">
        <w:rPr>
          <w:rFonts w:asciiTheme="majorHAnsi" w:eastAsia="Calibri" w:hAnsiTheme="majorHAnsi" w:cstheme="majorHAnsi"/>
          <w:sz w:val="28"/>
          <w:szCs w:val="28"/>
        </w:rPr>
        <w:t>77,7</w:t>
      </w:r>
      <w:r w:rsidRPr="00A77B08">
        <w:rPr>
          <w:rFonts w:asciiTheme="majorHAnsi" w:eastAsia="Calibri" w:hAnsiTheme="majorHAnsi" w:cstheme="majorHAnsi"/>
          <w:sz w:val="28"/>
          <w:szCs w:val="28"/>
        </w:rPr>
        <w:t xml:space="preserve">% на рынке </w:t>
      </w:r>
      <w:r w:rsidR="0019735B">
        <w:rPr>
          <w:rFonts w:asciiTheme="majorHAnsi" w:eastAsia="Calibri" w:hAnsiTheme="majorHAnsi" w:cstheme="majorHAnsi"/>
          <w:sz w:val="28"/>
          <w:szCs w:val="28"/>
        </w:rPr>
        <w:t xml:space="preserve">услуг </w:t>
      </w:r>
      <w:r w:rsidR="0019735B" w:rsidRPr="0019735B">
        <w:rPr>
          <w:rFonts w:asciiTheme="majorHAnsi" w:eastAsia="Calibri" w:hAnsiTheme="majorHAnsi" w:cstheme="majorHAnsi"/>
          <w:sz w:val="28"/>
          <w:szCs w:val="28"/>
        </w:rPr>
        <w:t>теплоснабжения (производство тепловой энергии)</w:t>
      </w:r>
      <w:r w:rsidR="0019735B">
        <w:rPr>
          <w:rFonts w:asciiTheme="majorHAnsi" w:eastAsia="Calibri" w:hAnsiTheme="majorHAnsi" w:cstheme="majorHAnsi"/>
          <w:sz w:val="28"/>
          <w:szCs w:val="28"/>
        </w:rPr>
        <w:t xml:space="preserve">. </w:t>
      </w:r>
      <w:r w:rsidRPr="00A77B08">
        <w:rPr>
          <w:rFonts w:asciiTheme="majorHAnsi" w:eastAsia="Calibri" w:hAnsiTheme="majorHAnsi" w:cstheme="majorHAnsi"/>
          <w:sz w:val="28"/>
          <w:szCs w:val="28"/>
        </w:rPr>
        <w:t xml:space="preserve">Исключение составляют рынки </w:t>
      </w:r>
      <w:r w:rsidR="003A6D3B" w:rsidRPr="003A6D3B">
        <w:rPr>
          <w:rFonts w:asciiTheme="majorHAnsi" w:eastAsia="Calibri" w:hAnsiTheme="majorHAnsi" w:cstheme="majorHAnsi"/>
          <w:sz w:val="28"/>
          <w:szCs w:val="28"/>
        </w:rPr>
        <w:t>оказания услуг по перевозке пассажиров и багажа легковым такси на территории субъекта Российской Федерации</w:t>
      </w:r>
      <w:r w:rsidR="004E1184">
        <w:rPr>
          <w:rFonts w:asciiTheme="majorHAnsi" w:eastAsia="Calibri" w:hAnsiTheme="majorHAnsi" w:cstheme="majorHAnsi"/>
          <w:sz w:val="28"/>
          <w:szCs w:val="28"/>
        </w:rPr>
        <w:t xml:space="preserve">, </w:t>
      </w:r>
      <w:r w:rsidR="004E1184" w:rsidRPr="004E1184">
        <w:rPr>
          <w:rFonts w:asciiTheme="majorHAnsi" w:eastAsia="Calibri" w:hAnsiTheme="majorHAnsi" w:cstheme="majorHAnsi"/>
          <w:sz w:val="28"/>
          <w:szCs w:val="28"/>
        </w:rPr>
        <w:t>услуг</w:t>
      </w:r>
      <w:r w:rsidR="004E1184">
        <w:rPr>
          <w:rFonts w:asciiTheme="majorHAnsi" w:eastAsia="Calibri" w:hAnsiTheme="majorHAnsi" w:cstheme="majorHAnsi"/>
          <w:sz w:val="28"/>
          <w:szCs w:val="28"/>
        </w:rPr>
        <w:t xml:space="preserve"> детского отдыха и оздоровления, </w:t>
      </w:r>
      <w:r w:rsidR="004E1184" w:rsidRPr="004E1184">
        <w:rPr>
          <w:rFonts w:asciiTheme="majorHAnsi" w:eastAsia="Calibri" w:hAnsiTheme="majorHAnsi" w:cstheme="majorHAnsi"/>
          <w:sz w:val="28"/>
          <w:szCs w:val="28"/>
        </w:rPr>
        <w:t>услуг дополнительного образования детей</w:t>
      </w:r>
      <w:r w:rsidRPr="00A77B08">
        <w:rPr>
          <w:rFonts w:asciiTheme="majorHAnsi" w:eastAsia="Calibri" w:hAnsiTheme="majorHAnsi" w:cstheme="majorHAnsi"/>
          <w:sz w:val="28"/>
          <w:szCs w:val="28"/>
        </w:rPr>
        <w:t xml:space="preserve"> и особенно </w:t>
      </w:r>
      <w:r w:rsidR="00351C1E" w:rsidRPr="00351C1E">
        <w:rPr>
          <w:rFonts w:asciiTheme="majorHAnsi" w:eastAsia="Calibri" w:hAnsiTheme="majorHAnsi" w:cstheme="majorHAnsi"/>
          <w:sz w:val="28"/>
          <w:szCs w:val="28"/>
        </w:rPr>
        <w:t>услуг розничной торговли лекарственными препаратами, медицинскими изделиями и сопутствующими товарами</w:t>
      </w:r>
      <w:r w:rsidRPr="00A77B08">
        <w:rPr>
          <w:rFonts w:asciiTheme="majorHAnsi" w:eastAsia="Calibri" w:hAnsiTheme="majorHAnsi" w:cstheme="majorHAnsi"/>
          <w:sz w:val="28"/>
          <w:szCs w:val="28"/>
        </w:rPr>
        <w:t>, где доля потребителей, отметивших отсутствие изменений (</w:t>
      </w:r>
      <w:r w:rsidR="001726C6">
        <w:rPr>
          <w:rFonts w:asciiTheme="majorHAnsi" w:eastAsia="Calibri" w:hAnsiTheme="majorHAnsi" w:cstheme="majorHAnsi"/>
          <w:sz w:val="28"/>
          <w:szCs w:val="28"/>
        </w:rPr>
        <w:t>39,5-49,8%</w:t>
      </w:r>
      <w:r w:rsidRPr="00A77B08">
        <w:rPr>
          <w:rFonts w:asciiTheme="majorHAnsi" w:eastAsia="Calibri" w:hAnsiTheme="majorHAnsi" w:cstheme="majorHAnsi"/>
          <w:sz w:val="28"/>
          <w:szCs w:val="28"/>
        </w:rPr>
        <w:t>), ниже доли тех, кто отметил повышение возможности выбора услуг.</w:t>
      </w:r>
    </w:p>
    <w:p w14:paraId="63470912" w14:textId="77777777" w:rsidR="007011BC" w:rsidRPr="00A77B08" w:rsidRDefault="007011BC" w:rsidP="00A77B08">
      <w:pPr>
        <w:spacing w:after="0" w:line="240" w:lineRule="auto"/>
        <w:ind w:firstLine="709"/>
        <w:jc w:val="both"/>
        <w:rPr>
          <w:rFonts w:asciiTheme="majorHAnsi" w:eastAsia="Calibri" w:hAnsiTheme="majorHAnsi" w:cstheme="majorHAnsi"/>
          <w:sz w:val="28"/>
          <w:szCs w:val="28"/>
        </w:rPr>
      </w:pPr>
      <w:r w:rsidRPr="00A77B08">
        <w:rPr>
          <w:rFonts w:asciiTheme="majorHAnsi" w:eastAsia="Calibri" w:hAnsiTheme="majorHAnsi" w:cstheme="majorHAnsi"/>
          <w:sz w:val="28"/>
          <w:szCs w:val="28"/>
        </w:rPr>
        <w:t xml:space="preserve">Среди потребителей, отметивших изменение возможности выбора услуг, более распространены мнения о его повышении, нежели снижении. Доля потребителей, считающих, что возможность выбора услуг повысилась, колеблется от </w:t>
      </w:r>
      <w:r w:rsidR="006A51A3">
        <w:rPr>
          <w:rFonts w:asciiTheme="majorHAnsi" w:eastAsia="Calibri" w:hAnsiTheme="majorHAnsi" w:cstheme="majorHAnsi"/>
          <w:sz w:val="28"/>
          <w:szCs w:val="28"/>
        </w:rPr>
        <w:t>12,5</w:t>
      </w:r>
      <w:r w:rsidR="00410263">
        <w:rPr>
          <w:rFonts w:asciiTheme="majorHAnsi" w:eastAsia="Calibri" w:hAnsiTheme="majorHAnsi" w:cstheme="majorHAnsi"/>
          <w:sz w:val="28"/>
          <w:szCs w:val="28"/>
        </w:rPr>
        <w:t>–</w:t>
      </w:r>
      <w:r w:rsidRPr="00A77B08">
        <w:rPr>
          <w:rFonts w:asciiTheme="majorHAnsi" w:eastAsia="Calibri" w:hAnsiTheme="majorHAnsi" w:cstheme="majorHAnsi"/>
          <w:sz w:val="28"/>
          <w:szCs w:val="28"/>
        </w:rPr>
        <w:t>9,8% на рынк</w:t>
      </w:r>
      <w:r w:rsidR="006A51A3">
        <w:rPr>
          <w:rFonts w:asciiTheme="majorHAnsi" w:eastAsia="Calibri" w:hAnsiTheme="majorHAnsi" w:cstheme="majorHAnsi"/>
          <w:sz w:val="28"/>
          <w:szCs w:val="28"/>
        </w:rPr>
        <w:t>е</w:t>
      </w:r>
      <w:r w:rsidRPr="00A77B08">
        <w:rPr>
          <w:rFonts w:asciiTheme="majorHAnsi" w:eastAsia="Calibri" w:hAnsiTheme="majorHAnsi" w:cstheme="majorHAnsi"/>
          <w:sz w:val="28"/>
          <w:szCs w:val="28"/>
        </w:rPr>
        <w:t xml:space="preserve"> </w:t>
      </w:r>
      <w:r w:rsidR="00BB1928" w:rsidRPr="00BB1928">
        <w:rPr>
          <w:rFonts w:asciiTheme="majorHAnsi" w:eastAsia="Calibri" w:hAnsiTheme="majorHAnsi" w:cstheme="majorHAnsi"/>
          <w:sz w:val="28"/>
          <w:szCs w:val="28"/>
        </w:rPr>
        <w:t>теплоснабжения (производство тепловой энергии)</w:t>
      </w:r>
      <w:r w:rsidRPr="00A77B08">
        <w:rPr>
          <w:rFonts w:asciiTheme="majorHAnsi" w:eastAsia="Calibri" w:hAnsiTheme="majorHAnsi" w:cstheme="majorHAnsi"/>
          <w:sz w:val="28"/>
          <w:szCs w:val="28"/>
        </w:rPr>
        <w:t xml:space="preserve"> до </w:t>
      </w:r>
      <w:r w:rsidR="006A51A3">
        <w:rPr>
          <w:rFonts w:asciiTheme="majorHAnsi" w:eastAsia="Calibri" w:hAnsiTheme="majorHAnsi" w:cstheme="majorHAnsi"/>
          <w:sz w:val="28"/>
          <w:szCs w:val="28"/>
        </w:rPr>
        <w:t>54,6</w:t>
      </w:r>
      <w:r w:rsidRPr="00A77B08">
        <w:rPr>
          <w:rFonts w:asciiTheme="majorHAnsi" w:eastAsia="Calibri" w:hAnsiTheme="majorHAnsi" w:cstheme="majorHAnsi"/>
          <w:sz w:val="28"/>
          <w:szCs w:val="28"/>
        </w:rPr>
        <w:t xml:space="preserve">% на рынке </w:t>
      </w:r>
      <w:r w:rsidR="00351C1E" w:rsidRPr="00351C1E">
        <w:rPr>
          <w:rFonts w:asciiTheme="majorHAnsi" w:eastAsia="Calibri" w:hAnsiTheme="majorHAnsi" w:cstheme="majorHAnsi"/>
          <w:sz w:val="28"/>
          <w:szCs w:val="28"/>
        </w:rPr>
        <w:t>услуг розничной торговли лекарственными препаратами, медицинскими изделиями и сопутствующими товарами</w:t>
      </w:r>
      <w:r w:rsidRPr="00A77B08">
        <w:rPr>
          <w:rFonts w:asciiTheme="majorHAnsi" w:eastAsia="Calibri" w:hAnsiTheme="majorHAnsi" w:cstheme="majorHAnsi"/>
          <w:sz w:val="28"/>
          <w:szCs w:val="28"/>
        </w:rPr>
        <w:t xml:space="preserve">. </w:t>
      </w:r>
    </w:p>
    <w:p w14:paraId="3733F4F8" w14:textId="77777777" w:rsidR="007011BC" w:rsidRPr="00A77B08" w:rsidRDefault="007011BC" w:rsidP="00B31544">
      <w:pPr>
        <w:spacing w:after="0" w:line="240" w:lineRule="auto"/>
        <w:ind w:firstLine="709"/>
        <w:jc w:val="both"/>
        <w:rPr>
          <w:rFonts w:asciiTheme="majorHAnsi" w:eastAsia="Calibri" w:hAnsiTheme="majorHAnsi" w:cstheme="majorHAnsi"/>
          <w:sz w:val="28"/>
          <w:szCs w:val="28"/>
        </w:rPr>
      </w:pPr>
      <w:r w:rsidRPr="00A77B08">
        <w:rPr>
          <w:rFonts w:asciiTheme="majorHAnsi" w:eastAsia="Calibri" w:hAnsiTheme="majorHAnsi" w:cstheme="majorHAnsi"/>
          <w:sz w:val="28"/>
          <w:szCs w:val="28"/>
        </w:rPr>
        <w:t xml:space="preserve">Чаще отмечают положительную, нежели отрицательную динамику возможности выбора услуг, потребители услуг </w:t>
      </w:r>
      <w:r w:rsidR="007853B2" w:rsidRPr="007853B2">
        <w:rPr>
          <w:rFonts w:asciiTheme="majorHAnsi" w:eastAsia="Calibri" w:hAnsiTheme="majorHAnsi" w:cstheme="majorHAnsi"/>
          <w:sz w:val="28"/>
          <w:szCs w:val="28"/>
        </w:rPr>
        <w:t>розничной торговли лекарственными препаратами, медицинскими изде</w:t>
      </w:r>
      <w:r w:rsidR="007853B2">
        <w:rPr>
          <w:rFonts w:asciiTheme="majorHAnsi" w:eastAsia="Calibri" w:hAnsiTheme="majorHAnsi" w:cstheme="majorHAnsi"/>
          <w:sz w:val="28"/>
          <w:szCs w:val="28"/>
        </w:rPr>
        <w:t xml:space="preserve">лиями и сопутствующими товарами; </w:t>
      </w:r>
      <w:r w:rsidR="007853B2" w:rsidRPr="007853B2">
        <w:rPr>
          <w:rFonts w:asciiTheme="majorHAnsi" w:eastAsia="Calibri" w:hAnsiTheme="majorHAnsi" w:cstheme="majorHAnsi"/>
          <w:sz w:val="28"/>
          <w:szCs w:val="28"/>
        </w:rPr>
        <w:t>оказания услуг по перевозке пассажиров и багажа легковым такси на территории Новосибирской области</w:t>
      </w:r>
      <w:r w:rsidR="007853B2">
        <w:rPr>
          <w:rFonts w:asciiTheme="majorHAnsi" w:eastAsia="Calibri" w:hAnsiTheme="majorHAnsi" w:cstheme="majorHAnsi"/>
          <w:sz w:val="28"/>
          <w:szCs w:val="28"/>
        </w:rPr>
        <w:t xml:space="preserve">; </w:t>
      </w:r>
      <w:r w:rsidR="007853B2" w:rsidRPr="007853B2">
        <w:rPr>
          <w:rFonts w:asciiTheme="majorHAnsi" w:eastAsia="Calibri" w:hAnsiTheme="majorHAnsi" w:cstheme="majorHAnsi"/>
          <w:sz w:val="28"/>
          <w:szCs w:val="28"/>
        </w:rPr>
        <w:t>услуг до</w:t>
      </w:r>
      <w:r w:rsidR="007853B2">
        <w:rPr>
          <w:rFonts w:asciiTheme="majorHAnsi" w:eastAsia="Calibri" w:hAnsiTheme="majorHAnsi" w:cstheme="majorHAnsi"/>
          <w:sz w:val="28"/>
          <w:szCs w:val="28"/>
        </w:rPr>
        <w:t xml:space="preserve">полнительного образования детей; </w:t>
      </w:r>
      <w:r w:rsidR="007853B2" w:rsidRPr="007853B2">
        <w:rPr>
          <w:rFonts w:asciiTheme="majorHAnsi" w:eastAsia="Calibri" w:hAnsiTheme="majorHAnsi" w:cstheme="majorHAnsi"/>
          <w:sz w:val="28"/>
          <w:szCs w:val="28"/>
        </w:rPr>
        <w:t xml:space="preserve">услуг связи, в том числе услуг по предоставлению широкополосного доступа к информационно-телекоммуникационной сети «Интернет» </w:t>
      </w:r>
      <w:r w:rsidRPr="00A77B08">
        <w:rPr>
          <w:rFonts w:asciiTheme="majorHAnsi" w:eastAsia="Calibri" w:hAnsiTheme="majorHAnsi" w:cstheme="majorHAnsi"/>
          <w:sz w:val="28"/>
          <w:szCs w:val="28"/>
        </w:rPr>
        <w:t xml:space="preserve">(по этим рынкам перевес положительных оценок над отрицательными составляет от </w:t>
      </w:r>
      <w:r w:rsidR="007853B2">
        <w:rPr>
          <w:rFonts w:asciiTheme="majorHAnsi" w:eastAsia="Calibri" w:hAnsiTheme="majorHAnsi" w:cstheme="majorHAnsi"/>
          <w:sz w:val="28"/>
          <w:szCs w:val="28"/>
        </w:rPr>
        <w:t>28,1</w:t>
      </w:r>
      <w:r w:rsidRPr="00A77B08">
        <w:rPr>
          <w:rFonts w:asciiTheme="majorHAnsi" w:eastAsia="Calibri" w:hAnsiTheme="majorHAnsi" w:cstheme="majorHAnsi"/>
          <w:sz w:val="28"/>
          <w:szCs w:val="28"/>
        </w:rPr>
        <w:t xml:space="preserve">% до </w:t>
      </w:r>
      <w:r w:rsidR="007853B2">
        <w:rPr>
          <w:rFonts w:asciiTheme="majorHAnsi" w:eastAsia="Calibri" w:hAnsiTheme="majorHAnsi" w:cstheme="majorHAnsi"/>
          <w:sz w:val="28"/>
          <w:szCs w:val="28"/>
        </w:rPr>
        <w:t>48,7</w:t>
      </w:r>
      <w:r w:rsidRPr="00A77B08">
        <w:rPr>
          <w:rFonts w:asciiTheme="majorHAnsi" w:eastAsia="Calibri" w:hAnsiTheme="majorHAnsi" w:cstheme="majorHAnsi"/>
          <w:sz w:val="28"/>
          <w:szCs w:val="28"/>
        </w:rPr>
        <w:t xml:space="preserve">%). </w:t>
      </w:r>
      <w:r w:rsidR="00356EFB" w:rsidRPr="00A77B08">
        <w:rPr>
          <w:rFonts w:asciiTheme="majorHAnsi" w:eastAsia="Calibri" w:hAnsiTheme="majorHAnsi" w:cstheme="majorHAnsi"/>
          <w:sz w:val="28"/>
          <w:szCs w:val="28"/>
        </w:rPr>
        <w:t xml:space="preserve">Перевес </w:t>
      </w:r>
      <w:r w:rsidRPr="00A77B08">
        <w:rPr>
          <w:rFonts w:asciiTheme="majorHAnsi" w:eastAsia="Calibri" w:hAnsiTheme="majorHAnsi" w:cstheme="majorHAnsi"/>
          <w:sz w:val="28"/>
          <w:szCs w:val="28"/>
        </w:rPr>
        <w:t>отрицательных оценок динамики возможности выбор</w:t>
      </w:r>
      <w:r w:rsidR="00356EFB">
        <w:rPr>
          <w:rFonts w:asciiTheme="majorHAnsi" w:eastAsia="Calibri" w:hAnsiTheme="majorHAnsi" w:cstheme="majorHAnsi"/>
          <w:sz w:val="28"/>
          <w:szCs w:val="28"/>
        </w:rPr>
        <w:t>а услуг над положительными (от 1,4</w:t>
      </w:r>
      <w:r w:rsidRPr="00A77B08">
        <w:rPr>
          <w:rFonts w:asciiTheme="majorHAnsi" w:eastAsia="Calibri" w:hAnsiTheme="majorHAnsi" w:cstheme="majorHAnsi"/>
          <w:sz w:val="28"/>
          <w:szCs w:val="28"/>
        </w:rPr>
        <w:t xml:space="preserve">% до </w:t>
      </w:r>
      <w:r w:rsidR="00356EFB">
        <w:rPr>
          <w:rFonts w:asciiTheme="majorHAnsi" w:eastAsia="Calibri" w:hAnsiTheme="majorHAnsi" w:cstheme="majorHAnsi"/>
          <w:sz w:val="28"/>
          <w:szCs w:val="28"/>
        </w:rPr>
        <w:t>4,7</w:t>
      </w:r>
      <w:r w:rsidRPr="00A77B08">
        <w:rPr>
          <w:rFonts w:asciiTheme="majorHAnsi" w:eastAsia="Calibri" w:hAnsiTheme="majorHAnsi" w:cstheme="majorHAnsi"/>
          <w:sz w:val="28"/>
          <w:szCs w:val="28"/>
        </w:rPr>
        <w:t xml:space="preserve">%) наблюдается на рынках племенного животноводства, </w:t>
      </w:r>
      <w:r w:rsidR="00B31544" w:rsidRPr="00B31544">
        <w:rPr>
          <w:rFonts w:asciiTheme="majorHAnsi" w:eastAsia="Calibri" w:hAnsiTheme="majorHAnsi" w:cstheme="majorHAnsi"/>
          <w:sz w:val="28"/>
          <w:szCs w:val="28"/>
        </w:rPr>
        <w:t xml:space="preserve">дорожной деятельности </w:t>
      </w:r>
      <w:r w:rsidR="00B31544">
        <w:rPr>
          <w:rFonts w:asciiTheme="majorHAnsi" w:eastAsia="Calibri" w:hAnsiTheme="majorHAnsi" w:cstheme="majorHAnsi"/>
          <w:sz w:val="28"/>
          <w:szCs w:val="28"/>
        </w:rPr>
        <w:t xml:space="preserve">(за исключением проектирования), а также </w:t>
      </w:r>
      <w:r w:rsidR="00B31544" w:rsidRPr="00B31544">
        <w:rPr>
          <w:rFonts w:asciiTheme="majorHAnsi" w:eastAsia="Calibri" w:hAnsiTheme="majorHAnsi" w:cstheme="majorHAnsi"/>
          <w:sz w:val="28"/>
          <w:szCs w:val="28"/>
        </w:rPr>
        <w:t>переработки водных биоресурсов</w:t>
      </w:r>
      <w:r w:rsidRPr="00A77B08">
        <w:rPr>
          <w:rFonts w:asciiTheme="majorHAnsi" w:eastAsia="Calibri" w:hAnsiTheme="majorHAnsi" w:cstheme="majorHAnsi"/>
          <w:sz w:val="28"/>
          <w:szCs w:val="28"/>
        </w:rPr>
        <w:t xml:space="preserve">. </w:t>
      </w:r>
    </w:p>
    <w:p w14:paraId="5F49AA7B" w14:textId="77777777" w:rsidR="00CD2F34" w:rsidRPr="00A77B08" w:rsidRDefault="00CD2F34" w:rsidP="00BC4BF9">
      <w:pPr>
        <w:spacing w:after="0" w:line="240" w:lineRule="auto"/>
        <w:ind w:firstLine="709"/>
        <w:jc w:val="both"/>
        <w:rPr>
          <w:rFonts w:eastAsia="Calibri"/>
          <w:sz w:val="28"/>
          <w:szCs w:val="28"/>
        </w:rPr>
      </w:pPr>
      <w:r w:rsidRPr="00190C72">
        <w:rPr>
          <w:rFonts w:eastAsia="Calibri"/>
          <w:b/>
          <w:sz w:val="28"/>
          <w:szCs w:val="28"/>
        </w:rPr>
        <w:t xml:space="preserve">Удовлетворенность потребителей уровнем цен </w:t>
      </w:r>
      <w:r w:rsidRPr="00A77B08">
        <w:rPr>
          <w:rFonts w:eastAsia="Calibri"/>
          <w:sz w:val="28"/>
          <w:szCs w:val="28"/>
        </w:rPr>
        <w:t xml:space="preserve">на исследуемых товарных рынках Новосибирской области варьируется от </w:t>
      </w:r>
      <w:r>
        <w:rPr>
          <w:rFonts w:eastAsia="Calibri"/>
          <w:sz w:val="28"/>
          <w:szCs w:val="28"/>
        </w:rPr>
        <w:t>21,7</w:t>
      </w:r>
      <w:r w:rsidRPr="00A77B08">
        <w:rPr>
          <w:rFonts w:eastAsia="Calibri"/>
          <w:sz w:val="28"/>
          <w:szCs w:val="28"/>
        </w:rPr>
        <w:t xml:space="preserve">% до </w:t>
      </w:r>
      <w:r>
        <w:rPr>
          <w:rFonts w:eastAsia="Calibri"/>
          <w:sz w:val="28"/>
          <w:szCs w:val="28"/>
        </w:rPr>
        <w:t>60,7</w:t>
      </w:r>
      <w:r w:rsidRPr="00A77B08">
        <w:rPr>
          <w:rFonts w:eastAsia="Calibri"/>
          <w:sz w:val="28"/>
          <w:szCs w:val="28"/>
        </w:rPr>
        <w:t xml:space="preserve">%. Высокий уровень удовлетворенности ценами (75% и выше) не зафиксирован ни на одном рынке, средний уровень удовлетворенности (от </w:t>
      </w:r>
      <w:r>
        <w:rPr>
          <w:rFonts w:eastAsia="Calibri"/>
          <w:sz w:val="28"/>
          <w:szCs w:val="28"/>
        </w:rPr>
        <w:t>51,2</w:t>
      </w:r>
      <w:r w:rsidRPr="00A77B08">
        <w:rPr>
          <w:rFonts w:eastAsia="Calibri"/>
          <w:sz w:val="28"/>
          <w:szCs w:val="28"/>
        </w:rPr>
        <w:t xml:space="preserve">% до </w:t>
      </w:r>
      <w:r>
        <w:rPr>
          <w:rFonts w:eastAsia="Calibri"/>
          <w:sz w:val="28"/>
          <w:szCs w:val="28"/>
        </w:rPr>
        <w:t>60,7</w:t>
      </w:r>
      <w:r w:rsidRPr="00A77B08">
        <w:rPr>
          <w:rFonts w:eastAsia="Calibri"/>
          <w:sz w:val="28"/>
          <w:szCs w:val="28"/>
        </w:rPr>
        <w:t xml:space="preserve">%) наблюдается на </w:t>
      </w:r>
      <w:r>
        <w:rPr>
          <w:rFonts w:eastAsia="Calibri"/>
          <w:sz w:val="28"/>
          <w:szCs w:val="28"/>
        </w:rPr>
        <w:t>6</w:t>
      </w:r>
      <w:r w:rsidRPr="00A77B08">
        <w:rPr>
          <w:rFonts w:eastAsia="Calibri"/>
          <w:sz w:val="28"/>
          <w:szCs w:val="28"/>
        </w:rPr>
        <w:t xml:space="preserve"> из 33 исследуемых товарных рынков. Более высокий уровень удовлетворенности ценами отмечается на рынках транспортных услуг: </w:t>
      </w:r>
      <w:r w:rsidRPr="00F820C5">
        <w:rPr>
          <w:rFonts w:eastAsia="Calibri"/>
          <w:sz w:val="28"/>
          <w:szCs w:val="28"/>
        </w:rPr>
        <w:t xml:space="preserve">услуг связи, в том числе услуг по предоставлению широкополосного доступа к информационно-телекоммуникационной сети «Интернет» </w:t>
      </w:r>
      <w:r w:rsidRPr="00F820C5">
        <w:rPr>
          <w:rFonts w:eastAsia="Calibri"/>
          <w:sz w:val="28"/>
          <w:szCs w:val="28"/>
        </w:rPr>
        <w:tab/>
      </w:r>
      <w:r>
        <w:rPr>
          <w:rFonts w:eastAsia="Calibri"/>
          <w:sz w:val="28"/>
          <w:szCs w:val="28"/>
        </w:rPr>
        <w:t xml:space="preserve"> (</w:t>
      </w:r>
      <w:r w:rsidRPr="00F820C5">
        <w:rPr>
          <w:rFonts w:eastAsia="Calibri"/>
          <w:sz w:val="28"/>
          <w:szCs w:val="28"/>
        </w:rPr>
        <w:t>60,7%</w:t>
      </w:r>
      <w:r>
        <w:rPr>
          <w:rFonts w:eastAsia="Calibri"/>
          <w:sz w:val="28"/>
          <w:szCs w:val="28"/>
        </w:rPr>
        <w:t xml:space="preserve">); </w:t>
      </w:r>
      <w:r w:rsidRPr="00F820C5">
        <w:rPr>
          <w:rFonts w:eastAsia="Calibri"/>
          <w:sz w:val="28"/>
          <w:szCs w:val="28"/>
        </w:rPr>
        <w:t>оказания услуг по перевозке пассажиров и багажа легковым такси на т</w:t>
      </w:r>
      <w:r>
        <w:rPr>
          <w:rFonts w:eastAsia="Calibri"/>
          <w:sz w:val="28"/>
          <w:szCs w:val="28"/>
        </w:rPr>
        <w:t>ерритории Новосибирской области (</w:t>
      </w:r>
      <w:r w:rsidRPr="00F820C5">
        <w:rPr>
          <w:rFonts w:eastAsia="Calibri"/>
          <w:sz w:val="28"/>
          <w:szCs w:val="28"/>
        </w:rPr>
        <w:t>57,8%</w:t>
      </w:r>
      <w:r>
        <w:rPr>
          <w:rFonts w:eastAsia="Calibri"/>
          <w:sz w:val="28"/>
          <w:szCs w:val="28"/>
        </w:rPr>
        <w:t xml:space="preserve">); </w:t>
      </w:r>
      <w:r w:rsidRPr="00F820C5">
        <w:rPr>
          <w:rFonts w:eastAsia="Calibri"/>
          <w:sz w:val="28"/>
          <w:szCs w:val="28"/>
        </w:rPr>
        <w:t>оказания услуг по перевозке пассажиров автомобильным транспортом по межмуниципальным</w:t>
      </w:r>
      <w:r>
        <w:rPr>
          <w:rFonts w:eastAsia="Calibri"/>
          <w:sz w:val="28"/>
          <w:szCs w:val="28"/>
        </w:rPr>
        <w:t xml:space="preserve"> маршрутам регулярных перевозок (</w:t>
      </w:r>
      <w:r w:rsidRPr="00F820C5">
        <w:rPr>
          <w:rFonts w:eastAsia="Calibri"/>
          <w:sz w:val="28"/>
          <w:szCs w:val="28"/>
        </w:rPr>
        <w:t>55,4%</w:t>
      </w:r>
      <w:r>
        <w:rPr>
          <w:rFonts w:eastAsia="Calibri"/>
          <w:sz w:val="28"/>
          <w:szCs w:val="28"/>
        </w:rPr>
        <w:t>); услуг общего образования (</w:t>
      </w:r>
      <w:r w:rsidRPr="00F820C5">
        <w:rPr>
          <w:rFonts w:eastAsia="Calibri"/>
          <w:sz w:val="28"/>
          <w:szCs w:val="28"/>
        </w:rPr>
        <w:t>55,4%</w:t>
      </w:r>
      <w:r>
        <w:rPr>
          <w:rFonts w:eastAsia="Calibri"/>
          <w:sz w:val="28"/>
          <w:szCs w:val="28"/>
        </w:rPr>
        <w:t>)</w:t>
      </w:r>
      <w:r w:rsidRPr="00A77B08">
        <w:rPr>
          <w:rFonts w:eastAsia="Calibri"/>
          <w:sz w:val="28"/>
          <w:szCs w:val="28"/>
        </w:rPr>
        <w:t>. На 2</w:t>
      </w:r>
      <w:r>
        <w:rPr>
          <w:rFonts w:eastAsia="Calibri"/>
          <w:sz w:val="28"/>
          <w:szCs w:val="28"/>
        </w:rPr>
        <w:t>7</w:t>
      </w:r>
      <w:r w:rsidRPr="00A77B08">
        <w:rPr>
          <w:rFonts w:eastAsia="Calibri"/>
          <w:sz w:val="28"/>
          <w:szCs w:val="28"/>
        </w:rPr>
        <w:t xml:space="preserve"> товарных рынках отмечается низкий уровень удовлетворенности потребителей уровнем цен (менее 50%). </w:t>
      </w:r>
    </w:p>
    <w:p w14:paraId="281E091A" w14:textId="01ADF341" w:rsidR="00A16AF8" w:rsidRPr="00A77B08" w:rsidRDefault="007011BC" w:rsidP="00D6634C">
      <w:pPr>
        <w:spacing w:after="0" w:line="240" w:lineRule="auto"/>
        <w:ind w:firstLine="709"/>
        <w:jc w:val="both"/>
        <w:rPr>
          <w:rFonts w:asciiTheme="majorHAnsi" w:eastAsia="Calibri" w:hAnsiTheme="majorHAnsi" w:cstheme="majorHAnsi"/>
          <w:sz w:val="28"/>
          <w:szCs w:val="28"/>
        </w:rPr>
      </w:pPr>
      <w:r w:rsidRPr="00A77B08">
        <w:rPr>
          <w:rFonts w:asciiTheme="majorHAnsi" w:eastAsia="Calibri" w:hAnsiTheme="majorHAnsi" w:cstheme="majorHAnsi"/>
          <w:sz w:val="28"/>
          <w:szCs w:val="28"/>
        </w:rPr>
        <w:t>На всех рассматриваемых товарных рынках большинство опрошенных потребителей (</w:t>
      </w:r>
      <w:r w:rsidR="00A16AF8">
        <w:rPr>
          <w:rFonts w:asciiTheme="majorHAnsi" w:eastAsia="Calibri" w:hAnsiTheme="majorHAnsi" w:cstheme="majorHAnsi"/>
          <w:sz w:val="28"/>
          <w:szCs w:val="28"/>
        </w:rPr>
        <w:t>71,0-91,2</w:t>
      </w:r>
      <w:r w:rsidRPr="00A77B08">
        <w:rPr>
          <w:rFonts w:asciiTheme="majorHAnsi" w:eastAsia="Calibri" w:hAnsiTheme="majorHAnsi" w:cstheme="majorHAnsi"/>
          <w:sz w:val="28"/>
          <w:szCs w:val="28"/>
        </w:rPr>
        <w:t xml:space="preserve">%) отмечают </w:t>
      </w:r>
      <w:r w:rsidRPr="00A77B08">
        <w:rPr>
          <w:rFonts w:asciiTheme="majorHAnsi" w:eastAsia="Calibri" w:hAnsiTheme="majorHAnsi" w:cstheme="majorHAnsi"/>
          <w:b/>
          <w:sz w:val="28"/>
          <w:szCs w:val="28"/>
        </w:rPr>
        <w:t>повышение уровня цен в течение последних 3 лет</w:t>
      </w:r>
      <w:r w:rsidRPr="00A77B08">
        <w:rPr>
          <w:rFonts w:asciiTheme="majorHAnsi" w:eastAsia="Calibri" w:hAnsiTheme="majorHAnsi" w:cstheme="majorHAnsi"/>
          <w:sz w:val="28"/>
          <w:szCs w:val="28"/>
        </w:rPr>
        <w:t xml:space="preserve">. Повышение уровня цен чаще всего отмечается на следующих товарных рынках (доля отметивших повышение цен более </w:t>
      </w:r>
      <w:r w:rsidR="00A16AF8">
        <w:rPr>
          <w:rFonts w:asciiTheme="majorHAnsi" w:eastAsia="Calibri" w:hAnsiTheme="majorHAnsi" w:cstheme="majorHAnsi"/>
          <w:sz w:val="28"/>
          <w:szCs w:val="28"/>
        </w:rPr>
        <w:t>86,0</w:t>
      </w:r>
      <w:r w:rsidRPr="00A77B08">
        <w:rPr>
          <w:rFonts w:asciiTheme="majorHAnsi" w:eastAsia="Calibri" w:hAnsiTheme="majorHAnsi" w:cstheme="majorHAnsi"/>
          <w:sz w:val="28"/>
          <w:szCs w:val="28"/>
        </w:rPr>
        <w:t xml:space="preserve">%): </w:t>
      </w:r>
      <w:r w:rsidR="00A16AF8" w:rsidRPr="00A16AF8">
        <w:rPr>
          <w:rFonts w:asciiTheme="majorHAnsi" w:eastAsia="Calibri" w:hAnsiTheme="majorHAnsi" w:cstheme="majorHAnsi"/>
          <w:sz w:val="28"/>
          <w:szCs w:val="28"/>
        </w:rPr>
        <w:t>услуг розничной торговли лекарственными препаратами, медицинскими изде</w:t>
      </w:r>
      <w:r w:rsidR="00A16AF8">
        <w:rPr>
          <w:rFonts w:asciiTheme="majorHAnsi" w:eastAsia="Calibri" w:hAnsiTheme="majorHAnsi" w:cstheme="majorHAnsi"/>
          <w:sz w:val="28"/>
          <w:szCs w:val="28"/>
        </w:rPr>
        <w:t>лиями и сопутствующими товарами (91,2</w:t>
      </w:r>
      <w:r w:rsidR="00A16AF8" w:rsidRPr="00A16AF8">
        <w:rPr>
          <w:rFonts w:asciiTheme="majorHAnsi" w:eastAsia="Calibri" w:hAnsiTheme="majorHAnsi" w:cstheme="majorHAnsi"/>
          <w:sz w:val="28"/>
          <w:szCs w:val="28"/>
        </w:rPr>
        <w:t>%</w:t>
      </w:r>
      <w:r w:rsidR="00A16AF8">
        <w:rPr>
          <w:rFonts w:asciiTheme="majorHAnsi" w:eastAsia="Calibri" w:hAnsiTheme="majorHAnsi" w:cstheme="majorHAnsi"/>
          <w:sz w:val="28"/>
          <w:szCs w:val="28"/>
        </w:rPr>
        <w:t xml:space="preserve">); </w:t>
      </w:r>
      <w:r w:rsidR="00A16AF8" w:rsidRPr="00A16AF8">
        <w:rPr>
          <w:rFonts w:asciiTheme="majorHAnsi" w:eastAsia="Calibri" w:hAnsiTheme="majorHAnsi" w:cstheme="majorHAnsi"/>
          <w:sz w:val="28"/>
          <w:szCs w:val="28"/>
        </w:rPr>
        <w:t xml:space="preserve">теплоснабжения </w:t>
      </w:r>
      <w:r w:rsidR="00A16AF8">
        <w:rPr>
          <w:rFonts w:asciiTheme="majorHAnsi" w:eastAsia="Calibri" w:hAnsiTheme="majorHAnsi" w:cstheme="majorHAnsi"/>
          <w:sz w:val="28"/>
          <w:szCs w:val="28"/>
        </w:rPr>
        <w:t>(производство тепловой энергии) (89,4</w:t>
      </w:r>
      <w:r w:rsidR="00A16AF8" w:rsidRPr="00A16AF8">
        <w:rPr>
          <w:rFonts w:asciiTheme="majorHAnsi" w:eastAsia="Calibri" w:hAnsiTheme="majorHAnsi" w:cstheme="majorHAnsi"/>
          <w:sz w:val="28"/>
          <w:szCs w:val="28"/>
        </w:rPr>
        <w:t>%</w:t>
      </w:r>
      <w:r w:rsidR="00A16AF8">
        <w:rPr>
          <w:rFonts w:asciiTheme="majorHAnsi" w:eastAsia="Calibri" w:hAnsiTheme="majorHAnsi" w:cstheme="majorHAnsi"/>
          <w:sz w:val="28"/>
          <w:szCs w:val="28"/>
        </w:rPr>
        <w:t xml:space="preserve">); </w:t>
      </w:r>
      <w:r w:rsidR="00A16AF8" w:rsidRPr="00A16AF8">
        <w:rPr>
          <w:rFonts w:asciiTheme="majorHAnsi" w:eastAsia="Calibri" w:hAnsiTheme="majorHAnsi" w:cstheme="majorHAnsi"/>
          <w:sz w:val="28"/>
          <w:szCs w:val="28"/>
        </w:rPr>
        <w:t>услуг по сбору и транспортирован</w:t>
      </w:r>
      <w:r w:rsidR="00A16AF8">
        <w:rPr>
          <w:rFonts w:asciiTheme="majorHAnsi" w:eastAsia="Calibri" w:hAnsiTheme="majorHAnsi" w:cstheme="majorHAnsi"/>
          <w:sz w:val="28"/>
          <w:szCs w:val="28"/>
        </w:rPr>
        <w:t>ию твердых коммунальных отходов (88,1</w:t>
      </w:r>
      <w:r w:rsidR="00A16AF8" w:rsidRPr="00A16AF8">
        <w:rPr>
          <w:rFonts w:asciiTheme="majorHAnsi" w:eastAsia="Calibri" w:hAnsiTheme="majorHAnsi" w:cstheme="majorHAnsi"/>
          <w:sz w:val="28"/>
          <w:szCs w:val="28"/>
        </w:rPr>
        <w:t>%</w:t>
      </w:r>
      <w:r w:rsidR="00A16AF8">
        <w:rPr>
          <w:rFonts w:asciiTheme="majorHAnsi" w:eastAsia="Calibri" w:hAnsiTheme="majorHAnsi" w:cstheme="majorHAnsi"/>
          <w:sz w:val="28"/>
          <w:szCs w:val="28"/>
        </w:rPr>
        <w:t xml:space="preserve">); </w:t>
      </w:r>
      <w:r w:rsidR="00A16AF8" w:rsidRPr="00A16AF8">
        <w:rPr>
          <w:rFonts w:asciiTheme="majorHAnsi" w:eastAsia="Calibri" w:hAnsiTheme="majorHAnsi" w:cstheme="majorHAnsi"/>
          <w:sz w:val="28"/>
          <w:szCs w:val="28"/>
        </w:rPr>
        <w:t>жилищного строительства (за исключением Московского фонда реновации жилой застройки</w:t>
      </w:r>
      <w:r w:rsidR="00BA22F6">
        <w:rPr>
          <w:rFonts w:asciiTheme="majorHAnsi" w:eastAsia="Calibri" w:hAnsiTheme="majorHAnsi" w:cstheme="majorHAnsi"/>
          <w:sz w:val="28"/>
          <w:szCs w:val="28"/>
        </w:rPr>
        <w:t xml:space="preserve"> </w:t>
      </w:r>
      <w:r w:rsidR="00A16AF8">
        <w:rPr>
          <w:rFonts w:asciiTheme="majorHAnsi" w:eastAsia="Calibri" w:hAnsiTheme="majorHAnsi" w:cstheme="majorHAnsi"/>
          <w:sz w:val="28"/>
          <w:szCs w:val="28"/>
        </w:rPr>
        <w:t>(</w:t>
      </w:r>
      <w:r w:rsidR="00A16AF8" w:rsidRPr="00A16AF8">
        <w:rPr>
          <w:rFonts w:asciiTheme="majorHAnsi" w:eastAsia="Calibri" w:hAnsiTheme="majorHAnsi" w:cstheme="majorHAnsi"/>
          <w:sz w:val="28"/>
          <w:szCs w:val="28"/>
        </w:rPr>
        <w:t>88,0%</w:t>
      </w:r>
      <w:r w:rsidR="00A16AF8">
        <w:rPr>
          <w:rFonts w:asciiTheme="majorHAnsi" w:eastAsia="Calibri" w:hAnsiTheme="majorHAnsi" w:cstheme="majorHAnsi"/>
          <w:sz w:val="28"/>
          <w:szCs w:val="28"/>
        </w:rPr>
        <w:t xml:space="preserve">); </w:t>
      </w:r>
      <w:r w:rsidR="00A16AF8" w:rsidRPr="00A16AF8">
        <w:rPr>
          <w:rFonts w:asciiTheme="majorHAnsi" w:eastAsia="Calibri" w:hAnsiTheme="majorHAnsi" w:cstheme="majorHAnsi"/>
          <w:sz w:val="28"/>
          <w:szCs w:val="28"/>
        </w:rPr>
        <w:t>услуг</w:t>
      </w:r>
      <w:r w:rsidR="00A16AF8">
        <w:rPr>
          <w:rFonts w:asciiTheme="majorHAnsi" w:eastAsia="Calibri" w:hAnsiTheme="majorHAnsi" w:cstheme="majorHAnsi"/>
          <w:sz w:val="28"/>
          <w:szCs w:val="28"/>
        </w:rPr>
        <w:t xml:space="preserve"> детского отдыха и оздоровления (87,6</w:t>
      </w:r>
      <w:r w:rsidR="00A16AF8" w:rsidRPr="00A16AF8">
        <w:rPr>
          <w:rFonts w:asciiTheme="majorHAnsi" w:eastAsia="Calibri" w:hAnsiTheme="majorHAnsi" w:cstheme="majorHAnsi"/>
          <w:sz w:val="28"/>
          <w:szCs w:val="28"/>
        </w:rPr>
        <w:t>%</w:t>
      </w:r>
      <w:r w:rsidR="00A16AF8">
        <w:rPr>
          <w:rFonts w:asciiTheme="majorHAnsi" w:eastAsia="Calibri" w:hAnsiTheme="majorHAnsi" w:cstheme="majorHAnsi"/>
          <w:sz w:val="28"/>
          <w:szCs w:val="28"/>
        </w:rPr>
        <w:t xml:space="preserve">); </w:t>
      </w:r>
      <w:r w:rsidR="00A16AF8" w:rsidRPr="00A16AF8">
        <w:rPr>
          <w:rFonts w:asciiTheme="majorHAnsi" w:eastAsia="Calibri" w:hAnsiTheme="majorHAnsi" w:cstheme="majorHAnsi"/>
          <w:sz w:val="28"/>
          <w:szCs w:val="28"/>
        </w:rPr>
        <w:t>оказания услуг по перевозке пассажиров автомобильным транспортом по межмуниципальным маршрутам регулярных перевозок</w:t>
      </w:r>
      <w:r w:rsidR="00BA22F6">
        <w:rPr>
          <w:rFonts w:asciiTheme="majorHAnsi" w:eastAsia="Calibri" w:hAnsiTheme="majorHAnsi" w:cstheme="majorHAnsi"/>
          <w:sz w:val="28"/>
          <w:szCs w:val="28"/>
        </w:rPr>
        <w:t xml:space="preserve"> </w:t>
      </w:r>
      <w:r w:rsidR="00A16AF8">
        <w:rPr>
          <w:rFonts w:asciiTheme="majorHAnsi" w:eastAsia="Calibri" w:hAnsiTheme="majorHAnsi" w:cstheme="majorHAnsi"/>
          <w:sz w:val="28"/>
          <w:szCs w:val="28"/>
        </w:rPr>
        <w:t>(87,5</w:t>
      </w:r>
      <w:r w:rsidR="00A16AF8" w:rsidRPr="00A16AF8">
        <w:rPr>
          <w:rFonts w:asciiTheme="majorHAnsi" w:eastAsia="Calibri" w:hAnsiTheme="majorHAnsi" w:cstheme="majorHAnsi"/>
          <w:sz w:val="28"/>
          <w:szCs w:val="28"/>
        </w:rPr>
        <w:t>%</w:t>
      </w:r>
      <w:r w:rsidR="00A16AF8">
        <w:rPr>
          <w:rFonts w:asciiTheme="majorHAnsi" w:eastAsia="Calibri" w:hAnsiTheme="majorHAnsi" w:cstheme="majorHAnsi"/>
          <w:sz w:val="28"/>
          <w:szCs w:val="28"/>
        </w:rPr>
        <w:t xml:space="preserve">); </w:t>
      </w:r>
      <w:r w:rsidR="00A16AF8" w:rsidRPr="00A16AF8">
        <w:rPr>
          <w:rFonts w:asciiTheme="majorHAnsi" w:eastAsia="Calibri" w:hAnsiTheme="majorHAnsi" w:cstheme="majorHAnsi"/>
          <w:sz w:val="28"/>
          <w:szCs w:val="28"/>
        </w:rPr>
        <w:t>купли-продажи электрической энергии (мощности) на розничном рынке э</w:t>
      </w:r>
      <w:r w:rsidR="00A16AF8">
        <w:rPr>
          <w:rFonts w:asciiTheme="majorHAnsi" w:eastAsia="Calibri" w:hAnsiTheme="majorHAnsi" w:cstheme="majorHAnsi"/>
          <w:sz w:val="28"/>
          <w:szCs w:val="28"/>
        </w:rPr>
        <w:t>лектрической энергии (мощности) (87,2</w:t>
      </w:r>
      <w:r w:rsidR="00A16AF8" w:rsidRPr="00A16AF8">
        <w:rPr>
          <w:rFonts w:asciiTheme="majorHAnsi" w:eastAsia="Calibri" w:hAnsiTheme="majorHAnsi" w:cstheme="majorHAnsi"/>
          <w:sz w:val="28"/>
          <w:szCs w:val="28"/>
        </w:rPr>
        <w:t>%</w:t>
      </w:r>
      <w:r w:rsidR="00D6634C">
        <w:rPr>
          <w:rFonts w:asciiTheme="majorHAnsi" w:eastAsia="Calibri" w:hAnsiTheme="majorHAnsi" w:cstheme="majorHAnsi"/>
          <w:sz w:val="28"/>
          <w:szCs w:val="28"/>
        </w:rPr>
        <w:t xml:space="preserve">) </w:t>
      </w:r>
      <w:r w:rsidR="00A16AF8" w:rsidRPr="00A16AF8">
        <w:rPr>
          <w:rFonts w:asciiTheme="majorHAnsi" w:eastAsia="Calibri" w:hAnsiTheme="majorHAnsi" w:cstheme="majorHAnsi"/>
          <w:sz w:val="28"/>
          <w:szCs w:val="28"/>
        </w:rPr>
        <w:t>оказания услуг по перевозке пассажиров автомобильным транспортом по муниципальным маршрутам регулярных перевозок</w:t>
      </w:r>
      <w:r w:rsidR="00BA22F6">
        <w:rPr>
          <w:rFonts w:asciiTheme="majorHAnsi" w:eastAsia="Calibri" w:hAnsiTheme="majorHAnsi" w:cstheme="majorHAnsi"/>
          <w:sz w:val="28"/>
          <w:szCs w:val="28"/>
        </w:rPr>
        <w:t xml:space="preserve"> </w:t>
      </w:r>
      <w:r w:rsidR="00D6634C">
        <w:rPr>
          <w:rFonts w:asciiTheme="majorHAnsi" w:eastAsia="Calibri" w:hAnsiTheme="majorHAnsi" w:cstheme="majorHAnsi"/>
          <w:sz w:val="28"/>
          <w:szCs w:val="28"/>
        </w:rPr>
        <w:t>(87,1</w:t>
      </w:r>
      <w:r w:rsidR="00A16AF8" w:rsidRPr="00A16AF8">
        <w:rPr>
          <w:rFonts w:asciiTheme="majorHAnsi" w:eastAsia="Calibri" w:hAnsiTheme="majorHAnsi" w:cstheme="majorHAnsi"/>
          <w:sz w:val="28"/>
          <w:szCs w:val="28"/>
        </w:rPr>
        <w:t>%</w:t>
      </w:r>
      <w:r w:rsidR="00D6634C">
        <w:rPr>
          <w:rFonts w:asciiTheme="majorHAnsi" w:eastAsia="Calibri" w:hAnsiTheme="majorHAnsi" w:cstheme="majorHAnsi"/>
          <w:sz w:val="28"/>
          <w:szCs w:val="28"/>
        </w:rPr>
        <w:t xml:space="preserve">); </w:t>
      </w:r>
      <w:r w:rsidR="00A16AF8" w:rsidRPr="00A16AF8">
        <w:rPr>
          <w:rFonts w:asciiTheme="majorHAnsi" w:eastAsia="Calibri" w:hAnsiTheme="majorHAnsi" w:cstheme="majorHAnsi"/>
          <w:sz w:val="28"/>
          <w:szCs w:val="28"/>
        </w:rPr>
        <w:t>услуг дополнительного образования детей</w:t>
      </w:r>
      <w:r w:rsidR="00BA22F6">
        <w:rPr>
          <w:rFonts w:asciiTheme="majorHAnsi" w:eastAsia="Calibri" w:hAnsiTheme="majorHAnsi" w:cstheme="majorHAnsi"/>
          <w:sz w:val="28"/>
          <w:szCs w:val="28"/>
        </w:rPr>
        <w:t xml:space="preserve"> </w:t>
      </w:r>
      <w:r w:rsidR="00D6634C">
        <w:rPr>
          <w:rFonts w:asciiTheme="majorHAnsi" w:eastAsia="Calibri" w:hAnsiTheme="majorHAnsi" w:cstheme="majorHAnsi"/>
          <w:sz w:val="28"/>
          <w:szCs w:val="28"/>
        </w:rPr>
        <w:t xml:space="preserve">(86,9%); </w:t>
      </w:r>
      <w:r w:rsidR="00A16AF8" w:rsidRPr="00A16AF8">
        <w:rPr>
          <w:rFonts w:asciiTheme="majorHAnsi" w:eastAsia="Calibri" w:hAnsiTheme="majorHAnsi" w:cstheme="majorHAnsi"/>
          <w:sz w:val="28"/>
          <w:szCs w:val="28"/>
        </w:rPr>
        <w:t>выполнения работ по содержанию и текущему ремонту общего имущества собственников помещений в многоквартирном доме</w:t>
      </w:r>
      <w:r w:rsidR="00BA22F6">
        <w:rPr>
          <w:rFonts w:asciiTheme="majorHAnsi" w:eastAsia="Calibri" w:hAnsiTheme="majorHAnsi" w:cstheme="majorHAnsi"/>
          <w:sz w:val="28"/>
          <w:szCs w:val="28"/>
        </w:rPr>
        <w:t xml:space="preserve"> </w:t>
      </w:r>
      <w:r w:rsidR="00D6634C">
        <w:rPr>
          <w:rFonts w:asciiTheme="majorHAnsi" w:eastAsia="Calibri" w:hAnsiTheme="majorHAnsi" w:cstheme="majorHAnsi"/>
          <w:sz w:val="28"/>
          <w:szCs w:val="28"/>
        </w:rPr>
        <w:t>(86,6</w:t>
      </w:r>
      <w:r w:rsidR="00A16AF8" w:rsidRPr="00A16AF8">
        <w:rPr>
          <w:rFonts w:asciiTheme="majorHAnsi" w:eastAsia="Calibri" w:hAnsiTheme="majorHAnsi" w:cstheme="majorHAnsi"/>
          <w:sz w:val="28"/>
          <w:szCs w:val="28"/>
        </w:rPr>
        <w:t>%</w:t>
      </w:r>
      <w:r w:rsidR="00D6634C">
        <w:rPr>
          <w:rFonts w:asciiTheme="majorHAnsi" w:eastAsia="Calibri" w:hAnsiTheme="majorHAnsi" w:cstheme="majorHAnsi"/>
          <w:sz w:val="28"/>
          <w:szCs w:val="28"/>
        </w:rPr>
        <w:t>).</w:t>
      </w:r>
    </w:p>
    <w:p w14:paraId="234FEAD0" w14:textId="77777777" w:rsidR="00E15EBA" w:rsidRDefault="007011BC" w:rsidP="00E15EBA">
      <w:pPr>
        <w:spacing w:after="0" w:line="240" w:lineRule="auto"/>
        <w:ind w:firstLine="709"/>
        <w:jc w:val="both"/>
        <w:rPr>
          <w:rFonts w:asciiTheme="majorHAnsi" w:eastAsia="Calibri" w:hAnsiTheme="majorHAnsi" w:cstheme="majorHAnsi"/>
          <w:sz w:val="28"/>
          <w:szCs w:val="28"/>
        </w:rPr>
      </w:pPr>
      <w:r w:rsidRPr="00A77B08">
        <w:rPr>
          <w:rFonts w:asciiTheme="majorHAnsi" w:eastAsia="Calibri" w:hAnsiTheme="majorHAnsi" w:cstheme="majorHAnsi"/>
          <w:sz w:val="28"/>
          <w:szCs w:val="28"/>
        </w:rPr>
        <w:t xml:space="preserve">Отсутствие изменений в уровне цен отмечают от </w:t>
      </w:r>
      <w:r w:rsidR="00D6634C">
        <w:rPr>
          <w:rFonts w:asciiTheme="majorHAnsi" w:eastAsia="Calibri" w:hAnsiTheme="majorHAnsi" w:cstheme="majorHAnsi"/>
          <w:sz w:val="28"/>
          <w:szCs w:val="28"/>
        </w:rPr>
        <w:t>6,9</w:t>
      </w:r>
      <w:r w:rsidRPr="00A77B08">
        <w:rPr>
          <w:rFonts w:asciiTheme="majorHAnsi" w:eastAsia="Calibri" w:hAnsiTheme="majorHAnsi" w:cstheme="majorHAnsi"/>
          <w:sz w:val="28"/>
          <w:szCs w:val="28"/>
        </w:rPr>
        <w:t>% потребителей (на рынке</w:t>
      </w:r>
      <w:r w:rsidR="00351C1E">
        <w:rPr>
          <w:rFonts w:asciiTheme="majorHAnsi" w:eastAsia="Calibri" w:hAnsiTheme="majorHAnsi" w:cstheme="majorHAnsi"/>
          <w:sz w:val="28"/>
          <w:szCs w:val="28"/>
        </w:rPr>
        <w:t xml:space="preserve"> </w:t>
      </w:r>
      <w:r w:rsidR="00351C1E" w:rsidRPr="00351C1E">
        <w:rPr>
          <w:rFonts w:asciiTheme="majorHAnsi" w:eastAsia="Calibri" w:hAnsiTheme="majorHAnsi" w:cstheme="majorHAnsi"/>
          <w:sz w:val="28"/>
          <w:szCs w:val="28"/>
        </w:rPr>
        <w:t>услуг розничной торговли лекарственными препаратами, медицинскими изделиями и сопутствующими товарами</w:t>
      </w:r>
      <w:r w:rsidRPr="00A77B08">
        <w:rPr>
          <w:rFonts w:asciiTheme="majorHAnsi" w:eastAsia="Calibri" w:hAnsiTheme="majorHAnsi" w:cstheme="majorHAnsi"/>
          <w:sz w:val="28"/>
          <w:szCs w:val="28"/>
        </w:rPr>
        <w:t xml:space="preserve">) до </w:t>
      </w:r>
      <w:r w:rsidR="00D6634C">
        <w:rPr>
          <w:rFonts w:asciiTheme="majorHAnsi" w:eastAsia="Calibri" w:hAnsiTheme="majorHAnsi" w:cstheme="majorHAnsi"/>
          <w:sz w:val="28"/>
          <w:szCs w:val="28"/>
        </w:rPr>
        <w:t>21,6</w:t>
      </w:r>
      <w:r w:rsidRPr="00A77B08">
        <w:rPr>
          <w:rFonts w:asciiTheme="majorHAnsi" w:eastAsia="Calibri" w:hAnsiTheme="majorHAnsi" w:cstheme="majorHAnsi"/>
          <w:sz w:val="28"/>
          <w:szCs w:val="28"/>
        </w:rPr>
        <w:t xml:space="preserve">% потребителей (на рынке </w:t>
      </w:r>
      <w:r w:rsidR="00D6634C" w:rsidRPr="00D6634C">
        <w:rPr>
          <w:rFonts w:asciiTheme="majorHAnsi" w:eastAsia="Calibri" w:hAnsiTheme="majorHAnsi" w:cstheme="majorHAnsi"/>
          <w:sz w:val="28"/>
          <w:szCs w:val="28"/>
        </w:rPr>
        <w:t>товарной аквакультуры</w:t>
      </w:r>
      <w:r w:rsidRPr="00A77B08">
        <w:rPr>
          <w:rFonts w:asciiTheme="majorHAnsi" w:eastAsia="Calibri" w:hAnsiTheme="majorHAnsi" w:cstheme="majorHAnsi"/>
          <w:sz w:val="28"/>
          <w:szCs w:val="28"/>
        </w:rPr>
        <w:t xml:space="preserve">). Незначительная доля потребителей (от </w:t>
      </w:r>
      <w:r w:rsidR="00E15EBA">
        <w:rPr>
          <w:rFonts w:asciiTheme="majorHAnsi" w:eastAsia="Calibri" w:hAnsiTheme="majorHAnsi" w:cstheme="majorHAnsi"/>
          <w:sz w:val="28"/>
          <w:szCs w:val="28"/>
        </w:rPr>
        <w:t>1,4</w:t>
      </w:r>
      <w:r w:rsidRPr="00A77B08">
        <w:rPr>
          <w:rFonts w:asciiTheme="majorHAnsi" w:eastAsia="Calibri" w:hAnsiTheme="majorHAnsi" w:cstheme="majorHAnsi"/>
          <w:sz w:val="28"/>
          <w:szCs w:val="28"/>
        </w:rPr>
        <w:t xml:space="preserve">% до </w:t>
      </w:r>
      <w:r w:rsidR="00E15EBA">
        <w:rPr>
          <w:rFonts w:asciiTheme="majorHAnsi" w:eastAsia="Calibri" w:hAnsiTheme="majorHAnsi" w:cstheme="majorHAnsi"/>
          <w:sz w:val="28"/>
          <w:szCs w:val="28"/>
        </w:rPr>
        <w:t>7,8</w:t>
      </w:r>
      <w:r w:rsidRPr="00A77B08">
        <w:rPr>
          <w:rFonts w:asciiTheme="majorHAnsi" w:eastAsia="Calibri" w:hAnsiTheme="majorHAnsi" w:cstheme="majorHAnsi"/>
          <w:sz w:val="28"/>
          <w:szCs w:val="28"/>
        </w:rPr>
        <w:t xml:space="preserve">%) </w:t>
      </w:r>
      <w:r w:rsidR="001C43A2" w:rsidRPr="00A77B08">
        <w:rPr>
          <w:rFonts w:asciiTheme="majorHAnsi" w:eastAsia="Calibri" w:hAnsiTheme="majorHAnsi" w:cstheme="majorHAnsi"/>
          <w:sz w:val="28"/>
          <w:szCs w:val="28"/>
        </w:rPr>
        <w:t>говор</w:t>
      </w:r>
      <w:r w:rsidR="001C43A2">
        <w:rPr>
          <w:rFonts w:asciiTheme="majorHAnsi" w:eastAsia="Calibri" w:hAnsiTheme="majorHAnsi" w:cstheme="majorHAnsi"/>
          <w:sz w:val="28"/>
          <w:szCs w:val="28"/>
        </w:rPr>
        <w:t>и</w:t>
      </w:r>
      <w:r w:rsidR="001C43A2" w:rsidRPr="00A77B08">
        <w:rPr>
          <w:rFonts w:asciiTheme="majorHAnsi" w:eastAsia="Calibri" w:hAnsiTheme="majorHAnsi" w:cstheme="majorHAnsi"/>
          <w:sz w:val="28"/>
          <w:szCs w:val="28"/>
        </w:rPr>
        <w:t xml:space="preserve">т </w:t>
      </w:r>
      <w:r w:rsidRPr="00A77B08">
        <w:rPr>
          <w:rFonts w:asciiTheme="majorHAnsi" w:eastAsia="Calibri" w:hAnsiTheme="majorHAnsi" w:cstheme="majorHAnsi"/>
          <w:sz w:val="28"/>
          <w:szCs w:val="28"/>
        </w:rPr>
        <w:t xml:space="preserve">о снижении цен. Снижение уровня цен чаще отмечают потребители на рынках </w:t>
      </w:r>
      <w:r w:rsidR="00E15EBA">
        <w:rPr>
          <w:rFonts w:asciiTheme="majorHAnsi" w:eastAsia="Calibri" w:hAnsiTheme="majorHAnsi" w:cstheme="majorHAnsi"/>
          <w:sz w:val="28"/>
          <w:szCs w:val="28"/>
        </w:rPr>
        <w:t>племенного животноводства (7,8</w:t>
      </w:r>
      <w:r w:rsidR="00E15EBA" w:rsidRPr="00E15EBA">
        <w:rPr>
          <w:rFonts w:asciiTheme="majorHAnsi" w:eastAsia="Calibri" w:hAnsiTheme="majorHAnsi" w:cstheme="majorHAnsi"/>
          <w:sz w:val="28"/>
          <w:szCs w:val="28"/>
        </w:rPr>
        <w:t>%</w:t>
      </w:r>
      <w:r w:rsidR="00E15EBA">
        <w:rPr>
          <w:rFonts w:asciiTheme="majorHAnsi" w:eastAsia="Calibri" w:hAnsiTheme="majorHAnsi" w:cstheme="majorHAnsi"/>
          <w:sz w:val="28"/>
          <w:szCs w:val="28"/>
        </w:rPr>
        <w:t>); семеноводства (7,7</w:t>
      </w:r>
      <w:r w:rsidR="00E15EBA" w:rsidRPr="00E15EBA">
        <w:rPr>
          <w:rFonts w:asciiTheme="majorHAnsi" w:eastAsia="Calibri" w:hAnsiTheme="majorHAnsi" w:cstheme="majorHAnsi"/>
          <w:sz w:val="28"/>
          <w:szCs w:val="28"/>
        </w:rPr>
        <w:t>%</w:t>
      </w:r>
      <w:r w:rsidR="00E15EBA">
        <w:rPr>
          <w:rFonts w:asciiTheme="majorHAnsi" w:eastAsia="Calibri" w:hAnsiTheme="majorHAnsi" w:cstheme="majorHAnsi"/>
          <w:sz w:val="28"/>
          <w:szCs w:val="28"/>
        </w:rPr>
        <w:t>); вылова водных биоресурсов (7,4</w:t>
      </w:r>
      <w:r w:rsidR="00E15EBA" w:rsidRPr="00E15EBA">
        <w:rPr>
          <w:rFonts w:asciiTheme="majorHAnsi" w:eastAsia="Calibri" w:hAnsiTheme="majorHAnsi" w:cstheme="majorHAnsi"/>
          <w:sz w:val="28"/>
          <w:szCs w:val="28"/>
        </w:rPr>
        <w:t>%</w:t>
      </w:r>
      <w:r w:rsidR="00E15EBA">
        <w:rPr>
          <w:rFonts w:asciiTheme="majorHAnsi" w:eastAsia="Calibri" w:hAnsiTheme="majorHAnsi" w:cstheme="majorHAnsi"/>
          <w:sz w:val="28"/>
          <w:szCs w:val="28"/>
        </w:rPr>
        <w:t>).</w:t>
      </w:r>
    </w:p>
    <w:p w14:paraId="4BEFE229" w14:textId="77777777" w:rsidR="006552F3" w:rsidRDefault="00BC3907" w:rsidP="00E15EBA">
      <w:pPr>
        <w:spacing w:after="0" w:line="240" w:lineRule="auto"/>
        <w:ind w:firstLine="709"/>
        <w:jc w:val="both"/>
        <w:rPr>
          <w:rFonts w:asciiTheme="majorHAnsi" w:eastAsia="Calibri" w:hAnsiTheme="majorHAnsi" w:cstheme="majorHAnsi"/>
          <w:sz w:val="28"/>
          <w:szCs w:val="28"/>
        </w:rPr>
      </w:pPr>
      <w:r w:rsidRPr="006B3534">
        <w:rPr>
          <w:rFonts w:asciiTheme="majorHAnsi" w:eastAsia="Calibri" w:hAnsiTheme="majorHAnsi" w:cstheme="majorHAnsi"/>
          <w:sz w:val="28"/>
          <w:szCs w:val="28"/>
        </w:rPr>
        <w:t>Таким образом, по оценкам потребителей, на большей части исследуемых товарных рынков (на 1</w:t>
      </w:r>
      <w:r w:rsidR="006552F3" w:rsidRPr="006B3534">
        <w:rPr>
          <w:rFonts w:asciiTheme="majorHAnsi" w:eastAsia="Calibri" w:hAnsiTheme="majorHAnsi" w:cstheme="majorHAnsi"/>
          <w:sz w:val="28"/>
          <w:szCs w:val="28"/>
        </w:rPr>
        <w:t>7</w:t>
      </w:r>
      <w:r w:rsidRPr="006B3534">
        <w:rPr>
          <w:rFonts w:asciiTheme="majorHAnsi" w:eastAsia="Calibri" w:hAnsiTheme="majorHAnsi" w:cstheme="majorHAnsi"/>
          <w:sz w:val="28"/>
          <w:szCs w:val="28"/>
        </w:rPr>
        <w:t xml:space="preserve"> из 33) явно выражена нехватка организаций. Преимущественный рост числа организаций за последние 3 года наблюдается только на </w:t>
      </w:r>
      <w:r w:rsidR="006552F3" w:rsidRPr="006B3534">
        <w:rPr>
          <w:rFonts w:asciiTheme="majorHAnsi" w:eastAsia="Calibri" w:hAnsiTheme="majorHAnsi" w:cstheme="majorHAnsi"/>
          <w:sz w:val="28"/>
          <w:szCs w:val="28"/>
        </w:rPr>
        <w:t>рынках услуг розничной торговли лекарственными препаратами, медицинскими изделиями и сопутствующими товарами (70,8%), рынок оказания услуг по перевозке пассажиров и багажа легковым такси на территории субъекта Российской Федерации (57,3%), рынок услуг дошкольного образования (45,5%), рынок услуг дополнительного образования детей (47,9%), рынок услуг связи, в том числе услуг по предоставлению широкополосного доступа к информационно-телекоммуникационной сети «Интернет» (46,7%).</w:t>
      </w:r>
      <w:r w:rsidR="006552F3" w:rsidRPr="006552F3">
        <w:rPr>
          <w:rFonts w:asciiTheme="majorHAnsi" w:eastAsia="Calibri" w:hAnsiTheme="majorHAnsi" w:cstheme="majorHAnsi"/>
          <w:sz w:val="28"/>
          <w:szCs w:val="28"/>
        </w:rPr>
        <w:t xml:space="preserve"> </w:t>
      </w:r>
    </w:p>
    <w:p w14:paraId="4CC42C5D" w14:textId="77777777" w:rsidR="00AB3C7C" w:rsidRDefault="00BC3907" w:rsidP="00E15EBA">
      <w:pPr>
        <w:spacing w:after="0" w:line="240" w:lineRule="auto"/>
        <w:ind w:firstLine="709"/>
        <w:jc w:val="both"/>
        <w:rPr>
          <w:rFonts w:asciiTheme="majorHAnsi" w:eastAsia="Calibri" w:hAnsiTheme="majorHAnsi" w:cstheme="majorHAnsi"/>
          <w:sz w:val="28"/>
          <w:szCs w:val="28"/>
        </w:rPr>
      </w:pPr>
      <w:r w:rsidRPr="00FF3234">
        <w:rPr>
          <w:rFonts w:asciiTheme="majorHAnsi" w:eastAsia="Calibri" w:hAnsiTheme="majorHAnsi" w:cstheme="majorHAnsi"/>
          <w:sz w:val="28"/>
          <w:szCs w:val="28"/>
        </w:rPr>
        <w:t xml:space="preserve">На этих же трех рынках отмечается высокий уровень удовлетворенности потребителей возможностью выбора услуг. </w:t>
      </w:r>
      <w:r w:rsidRPr="00AB3C7C">
        <w:rPr>
          <w:rFonts w:asciiTheme="majorHAnsi" w:eastAsia="Calibri" w:hAnsiTheme="majorHAnsi" w:cstheme="majorHAnsi"/>
          <w:sz w:val="28"/>
          <w:szCs w:val="28"/>
        </w:rPr>
        <w:t>На 1</w:t>
      </w:r>
      <w:r w:rsidR="00FF3234" w:rsidRPr="00AB3C7C">
        <w:rPr>
          <w:rFonts w:asciiTheme="majorHAnsi" w:eastAsia="Calibri" w:hAnsiTheme="majorHAnsi" w:cstheme="majorHAnsi"/>
          <w:sz w:val="28"/>
          <w:szCs w:val="28"/>
        </w:rPr>
        <w:t>6</w:t>
      </w:r>
      <w:r w:rsidRPr="00AB3C7C">
        <w:rPr>
          <w:rFonts w:asciiTheme="majorHAnsi" w:eastAsia="Calibri" w:hAnsiTheme="majorHAnsi" w:cstheme="majorHAnsi"/>
          <w:sz w:val="28"/>
          <w:szCs w:val="28"/>
        </w:rPr>
        <w:t xml:space="preserve"> из 33 исследуемых товарных рынков зафиксирован низкий уровень удовлетворенности потребителей возможностью выбора услуг (менее 50%, т.</w:t>
      </w:r>
      <w:r w:rsidR="001C43A2" w:rsidRPr="00AB3C7C">
        <w:rPr>
          <w:rFonts w:asciiTheme="majorHAnsi" w:eastAsia="Calibri" w:hAnsiTheme="majorHAnsi" w:cstheme="majorHAnsi"/>
          <w:sz w:val="28"/>
          <w:szCs w:val="28"/>
        </w:rPr>
        <w:t xml:space="preserve"> </w:t>
      </w:r>
      <w:r w:rsidRPr="00AB3C7C">
        <w:rPr>
          <w:rFonts w:asciiTheme="majorHAnsi" w:eastAsia="Calibri" w:hAnsiTheme="majorHAnsi" w:cstheme="majorHAnsi"/>
          <w:sz w:val="28"/>
          <w:szCs w:val="28"/>
        </w:rPr>
        <w:t xml:space="preserve">е. доля неудовлетворительных оценок превышает долю удовлетворительных оценок). </w:t>
      </w:r>
    </w:p>
    <w:p w14:paraId="1CE6D416" w14:textId="77777777" w:rsidR="00E77933" w:rsidRDefault="00BC3907" w:rsidP="00E15EBA">
      <w:pPr>
        <w:spacing w:after="0" w:line="240" w:lineRule="auto"/>
        <w:ind w:firstLine="709"/>
        <w:jc w:val="both"/>
        <w:rPr>
          <w:rFonts w:asciiTheme="majorHAnsi" w:eastAsia="Calibri" w:hAnsiTheme="majorHAnsi" w:cstheme="majorHAnsi"/>
          <w:sz w:val="28"/>
          <w:szCs w:val="28"/>
        </w:rPr>
      </w:pPr>
      <w:r w:rsidRPr="00E77933">
        <w:rPr>
          <w:rFonts w:asciiTheme="majorHAnsi" w:eastAsia="Calibri" w:hAnsiTheme="majorHAnsi" w:cstheme="majorHAnsi"/>
          <w:sz w:val="28"/>
          <w:szCs w:val="28"/>
        </w:rPr>
        <w:t>Преобладает средний уровень удовлетворенности потребителей качеством услуг (характерен для 1</w:t>
      </w:r>
      <w:r w:rsidR="00AB3C7C" w:rsidRPr="00E77933">
        <w:rPr>
          <w:rFonts w:asciiTheme="majorHAnsi" w:eastAsia="Calibri" w:hAnsiTheme="majorHAnsi" w:cstheme="majorHAnsi"/>
          <w:sz w:val="28"/>
          <w:szCs w:val="28"/>
        </w:rPr>
        <w:t>8</w:t>
      </w:r>
      <w:r w:rsidRPr="00E77933">
        <w:rPr>
          <w:rFonts w:asciiTheme="majorHAnsi" w:eastAsia="Calibri" w:hAnsiTheme="majorHAnsi" w:cstheme="majorHAnsi"/>
          <w:sz w:val="28"/>
          <w:szCs w:val="28"/>
        </w:rPr>
        <w:t xml:space="preserve"> из 33 рынков), высокий уровень удовлетворенности качеством услуг </w:t>
      </w:r>
      <w:r w:rsidR="00E77933" w:rsidRPr="00E77933">
        <w:rPr>
          <w:rFonts w:asciiTheme="majorHAnsi" w:eastAsia="Calibri" w:hAnsiTheme="majorHAnsi" w:cstheme="majorHAnsi"/>
          <w:sz w:val="28"/>
          <w:szCs w:val="28"/>
        </w:rPr>
        <w:t xml:space="preserve">не </w:t>
      </w:r>
      <w:r w:rsidRPr="00E77933">
        <w:rPr>
          <w:rFonts w:asciiTheme="majorHAnsi" w:eastAsia="Calibri" w:hAnsiTheme="majorHAnsi" w:cstheme="majorHAnsi"/>
          <w:sz w:val="28"/>
          <w:szCs w:val="28"/>
        </w:rPr>
        <w:t xml:space="preserve">зафиксирован </w:t>
      </w:r>
      <w:r w:rsidR="00E77933" w:rsidRPr="00E77933">
        <w:rPr>
          <w:rFonts w:asciiTheme="majorHAnsi" w:eastAsia="Calibri" w:hAnsiTheme="majorHAnsi" w:cstheme="majorHAnsi"/>
          <w:sz w:val="28"/>
          <w:szCs w:val="28"/>
        </w:rPr>
        <w:t>ни на одном рынке</w:t>
      </w:r>
      <w:r w:rsidRPr="00E77933">
        <w:rPr>
          <w:rFonts w:asciiTheme="majorHAnsi" w:eastAsia="Calibri" w:hAnsiTheme="majorHAnsi" w:cstheme="majorHAnsi"/>
          <w:sz w:val="28"/>
          <w:szCs w:val="28"/>
        </w:rPr>
        <w:t xml:space="preserve">, а низкий уровень удовлетворенности качеством (менее 50%) </w:t>
      </w:r>
      <w:r w:rsidR="001C43A2" w:rsidRPr="00E77933">
        <w:rPr>
          <w:rFonts w:asciiTheme="majorHAnsi" w:eastAsia="Calibri" w:hAnsiTheme="majorHAnsi" w:cstheme="majorHAnsi"/>
          <w:sz w:val="28"/>
          <w:szCs w:val="28"/>
        </w:rPr>
        <w:t xml:space="preserve">– </w:t>
      </w:r>
      <w:r w:rsidRPr="00E77933">
        <w:rPr>
          <w:rFonts w:asciiTheme="majorHAnsi" w:eastAsia="Calibri" w:hAnsiTheme="majorHAnsi" w:cstheme="majorHAnsi"/>
          <w:sz w:val="28"/>
          <w:szCs w:val="28"/>
        </w:rPr>
        <w:t>на 1</w:t>
      </w:r>
      <w:r w:rsidR="00E77933" w:rsidRPr="00E77933">
        <w:rPr>
          <w:rFonts w:asciiTheme="majorHAnsi" w:eastAsia="Calibri" w:hAnsiTheme="majorHAnsi" w:cstheme="majorHAnsi"/>
          <w:sz w:val="28"/>
          <w:szCs w:val="28"/>
        </w:rPr>
        <w:t>5</w:t>
      </w:r>
      <w:r w:rsidRPr="00E77933">
        <w:rPr>
          <w:rFonts w:asciiTheme="majorHAnsi" w:eastAsia="Calibri" w:hAnsiTheme="majorHAnsi" w:cstheme="majorHAnsi"/>
          <w:sz w:val="28"/>
          <w:szCs w:val="28"/>
        </w:rPr>
        <w:t xml:space="preserve"> товарных рынках. </w:t>
      </w:r>
    </w:p>
    <w:p w14:paraId="5E6323D6" w14:textId="77777777" w:rsidR="00A77E61" w:rsidRDefault="00BC3907" w:rsidP="00E15EBA">
      <w:pPr>
        <w:spacing w:after="0" w:line="240" w:lineRule="auto"/>
        <w:ind w:firstLine="709"/>
        <w:jc w:val="both"/>
        <w:rPr>
          <w:rFonts w:asciiTheme="majorHAnsi" w:eastAsia="Calibri" w:hAnsiTheme="majorHAnsi" w:cstheme="majorHAnsi"/>
          <w:sz w:val="28"/>
          <w:szCs w:val="28"/>
        </w:rPr>
      </w:pPr>
      <w:r w:rsidRPr="00E77933">
        <w:rPr>
          <w:rFonts w:asciiTheme="majorHAnsi" w:eastAsia="Calibri" w:hAnsiTheme="majorHAnsi" w:cstheme="majorHAnsi"/>
          <w:sz w:val="28"/>
          <w:szCs w:val="28"/>
        </w:rPr>
        <w:t>Большинство потребителей на всех товарных рынках отмечают отсутствие изменений качества услуг за последние 3 года, при этом мнения о снижении качества встречаются чаще, чем мнения о его повышении.</w:t>
      </w:r>
    </w:p>
    <w:p w14:paraId="1C62AC66" w14:textId="77777777" w:rsidR="00BC3907" w:rsidRPr="00A77B08" w:rsidRDefault="00BC3907" w:rsidP="00E15EBA">
      <w:pPr>
        <w:spacing w:after="0" w:line="240" w:lineRule="auto"/>
        <w:ind w:firstLine="709"/>
        <w:jc w:val="both"/>
        <w:rPr>
          <w:rFonts w:asciiTheme="majorHAnsi" w:hAnsiTheme="majorHAnsi" w:cstheme="majorHAnsi"/>
          <w:sz w:val="28"/>
          <w:szCs w:val="28"/>
        </w:rPr>
      </w:pPr>
      <w:r w:rsidRPr="00A77E61">
        <w:rPr>
          <w:rFonts w:asciiTheme="majorHAnsi" w:eastAsia="Calibri" w:hAnsiTheme="majorHAnsi" w:cstheme="majorHAnsi"/>
          <w:sz w:val="28"/>
          <w:szCs w:val="28"/>
        </w:rPr>
        <w:t>Преобладает низкий уровень удовлетворенности потребителей стоимостью товаров, услуг (характерен для 2</w:t>
      </w:r>
      <w:r w:rsidR="00A77E61" w:rsidRPr="00A77E61">
        <w:rPr>
          <w:rFonts w:asciiTheme="majorHAnsi" w:eastAsia="Calibri" w:hAnsiTheme="majorHAnsi" w:cstheme="majorHAnsi"/>
          <w:sz w:val="28"/>
          <w:szCs w:val="28"/>
        </w:rPr>
        <w:t>7</w:t>
      </w:r>
      <w:r w:rsidRPr="00A77E61">
        <w:rPr>
          <w:rFonts w:asciiTheme="majorHAnsi" w:eastAsia="Calibri" w:hAnsiTheme="majorHAnsi" w:cstheme="majorHAnsi"/>
          <w:sz w:val="28"/>
          <w:szCs w:val="28"/>
        </w:rPr>
        <w:t xml:space="preserve"> из 33 рынков), при этом на всех рассматриваемых товарных рынках большинство опрошенных потребителей отмечают повышение уровня цен в течение последних 3 лет. Полученные оценки потребителей свидетельствуют в целом скорее о негативных тенденциях в развитии конкурентной среды на товарных рынках Новосибирской области, хотя по отдельным рынкам выражены позитивные тенденции.</w:t>
      </w:r>
      <w:r w:rsidRPr="00A77B08">
        <w:rPr>
          <w:rFonts w:asciiTheme="majorHAnsi" w:eastAsia="Calibri" w:hAnsiTheme="majorHAnsi" w:cstheme="majorHAnsi"/>
          <w:sz w:val="28"/>
          <w:szCs w:val="28"/>
        </w:rPr>
        <w:t xml:space="preserve"> </w:t>
      </w:r>
    </w:p>
    <w:p w14:paraId="107C8EDD" w14:textId="77777777" w:rsidR="007011BC" w:rsidRPr="00A77B08" w:rsidRDefault="007011BC" w:rsidP="00A77B08">
      <w:pPr>
        <w:spacing w:after="0" w:line="240" w:lineRule="auto"/>
        <w:ind w:firstLine="709"/>
        <w:jc w:val="both"/>
        <w:rPr>
          <w:rFonts w:asciiTheme="majorHAnsi" w:eastAsia="Calibri" w:hAnsiTheme="majorHAnsi" w:cstheme="majorHAnsi"/>
          <w:sz w:val="28"/>
          <w:szCs w:val="28"/>
        </w:rPr>
      </w:pPr>
    </w:p>
    <w:p w14:paraId="65506DCD" w14:textId="77777777" w:rsidR="000A17D4" w:rsidRDefault="000A17D4" w:rsidP="000A17D4">
      <w:pPr>
        <w:pStyle w:val="12"/>
        <w:rPr>
          <w:rFonts w:ascii="Times New Roman" w:hAnsi="Times New Roman" w:cs="Times New Roman"/>
        </w:rPr>
        <w:sectPr w:rsidR="000A17D4" w:rsidSect="00BA22F6">
          <w:footnotePr>
            <w:numRestart w:val="eachPage"/>
          </w:footnotePr>
          <w:pgSz w:w="11906" w:h="16838"/>
          <w:pgMar w:top="1134" w:right="709" w:bottom="1134" w:left="1701" w:header="709" w:footer="549" w:gutter="0"/>
          <w:cols w:space="708"/>
          <w:titlePg/>
          <w:docGrid w:linePitch="381"/>
        </w:sectPr>
      </w:pPr>
      <w:bookmarkStart w:id="42" w:name="_Toc65253958"/>
    </w:p>
    <w:p w14:paraId="7265CDB7" w14:textId="10609C14" w:rsidR="000A17D4" w:rsidRPr="00D77D79" w:rsidRDefault="000A17D4" w:rsidP="000A17D4">
      <w:pPr>
        <w:pStyle w:val="12"/>
        <w:rPr>
          <w:rFonts w:ascii="Times New Roman" w:hAnsi="Times New Roman" w:cs="Times New Roman"/>
        </w:rPr>
      </w:pPr>
      <w:bookmarkStart w:id="43" w:name="_Toc65500909"/>
      <w:r w:rsidRPr="00D77D79">
        <w:rPr>
          <w:rFonts w:ascii="Times New Roman" w:hAnsi="Times New Roman" w:cs="Times New Roman"/>
        </w:rPr>
        <w:t xml:space="preserve">ПРИЛОЖЕНИЕ </w:t>
      </w:r>
      <w:r>
        <w:rPr>
          <w:rFonts w:ascii="Times New Roman" w:hAnsi="Times New Roman" w:cs="Times New Roman"/>
        </w:rPr>
        <w:t>1. Значения исследуемых показателей</w:t>
      </w:r>
      <w:bookmarkEnd w:id="42"/>
      <w:bookmarkEnd w:id="43"/>
    </w:p>
    <w:p w14:paraId="4691DCEB" w14:textId="77777777" w:rsidR="000A17D4" w:rsidRPr="00D77D79" w:rsidRDefault="000A17D4" w:rsidP="000A17D4">
      <w:pPr>
        <w:spacing w:after="0" w:line="240" w:lineRule="auto"/>
        <w:ind w:firstLine="0"/>
        <w:rPr>
          <w:rFonts w:ascii="Times New Roman" w:hAnsi="Times New Roman" w:cs="Times New Roman"/>
        </w:rPr>
      </w:pPr>
    </w:p>
    <w:p w14:paraId="64D4EB86" w14:textId="08851749" w:rsidR="000A17D4" w:rsidRDefault="000A17D4" w:rsidP="000A17D4">
      <w:pPr>
        <w:widowControl w:val="0"/>
        <w:autoSpaceDE w:val="0"/>
        <w:autoSpaceDN w:val="0"/>
        <w:adjustRightInd w:val="0"/>
        <w:spacing w:after="0" w:line="240" w:lineRule="auto"/>
        <w:ind w:firstLine="0"/>
        <w:jc w:val="both"/>
        <w:rPr>
          <w:rFonts w:ascii="Times New Roman" w:eastAsia="Times New Roman" w:hAnsi="Times New Roman" w:cs="Times New Roman"/>
          <w:b/>
          <w:sz w:val="28"/>
          <w:szCs w:val="28"/>
          <w:lang w:eastAsia="ru-RU"/>
        </w:rPr>
      </w:pPr>
      <w:r w:rsidRPr="00D77D79">
        <w:rPr>
          <w:rFonts w:ascii="Times New Roman" w:eastAsia="Times New Roman" w:hAnsi="Times New Roman" w:cs="Times New Roman"/>
          <w:sz w:val="28"/>
          <w:szCs w:val="28"/>
          <w:lang w:eastAsia="ru-RU"/>
        </w:rPr>
        <w:t xml:space="preserve">Таблица </w:t>
      </w:r>
      <w:r>
        <w:rPr>
          <w:rFonts w:ascii="Times New Roman" w:eastAsia="Times New Roman" w:hAnsi="Times New Roman" w:cs="Times New Roman"/>
          <w:sz w:val="28"/>
          <w:szCs w:val="28"/>
          <w:lang w:eastAsia="ru-RU"/>
        </w:rPr>
        <w:t>1</w:t>
      </w:r>
      <w:r w:rsidRPr="00D77D79">
        <w:rPr>
          <w:rFonts w:ascii="Times New Roman" w:eastAsia="Times New Roman" w:hAnsi="Times New Roman" w:cs="Times New Roman"/>
          <w:sz w:val="28"/>
          <w:szCs w:val="28"/>
          <w:lang w:eastAsia="ru-RU"/>
        </w:rPr>
        <w:t xml:space="preserve"> </w:t>
      </w:r>
      <w:r w:rsidRPr="00D77D79">
        <w:rPr>
          <w:rFonts w:ascii="Times New Roman" w:eastAsia="Times New Roman" w:hAnsi="Times New Roman" w:cs="Times New Roman"/>
          <w:b/>
          <w:sz w:val="28"/>
          <w:szCs w:val="28"/>
          <w:lang w:eastAsia="ru-RU"/>
        </w:rPr>
        <w:t xml:space="preserve">- </w:t>
      </w:r>
      <w:r w:rsidRPr="00DD0B9E">
        <w:rPr>
          <w:rFonts w:ascii="Times New Roman" w:eastAsia="Times New Roman" w:hAnsi="Times New Roman" w:cs="Times New Roman"/>
          <w:b/>
          <w:sz w:val="28"/>
          <w:szCs w:val="28"/>
          <w:lang w:eastAsia="ru-RU"/>
        </w:rPr>
        <w:t xml:space="preserve">Показатели, сформированные на основании опроса </w:t>
      </w:r>
      <w:r w:rsidR="009032EB">
        <w:rPr>
          <w:rFonts w:ascii="Times New Roman" w:eastAsia="Times New Roman" w:hAnsi="Times New Roman" w:cs="Times New Roman"/>
          <w:b/>
          <w:sz w:val="28"/>
          <w:szCs w:val="28"/>
          <w:lang w:eastAsia="ru-RU"/>
        </w:rPr>
        <w:t>потребителей товаров, работ и услуг</w:t>
      </w:r>
    </w:p>
    <w:tbl>
      <w:tblPr>
        <w:tblW w:w="14280" w:type="dxa"/>
        <w:tblLook w:val="04A0" w:firstRow="1" w:lastRow="0" w:firstColumn="1" w:lastColumn="0" w:noHBand="0" w:noVBand="1"/>
      </w:tblPr>
      <w:tblGrid>
        <w:gridCol w:w="446"/>
        <w:gridCol w:w="4064"/>
        <w:gridCol w:w="5477"/>
        <w:gridCol w:w="692"/>
        <w:gridCol w:w="2595"/>
        <w:gridCol w:w="1006"/>
      </w:tblGrid>
      <w:tr w:rsidR="00A12D2C" w:rsidRPr="00A12D2C" w14:paraId="3D8B12C6" w14:textId="77777777" w:rsidTr="00A12D2C">
        <w:trPr>
          <w:trHeight w:val="240"/>
        </w:trPr>
        <w:tc>
          <w:tcPr>
            <w:tcW w:w="380" w:type="dxa"/>
            <w:tcBorders>
              <w:top w:val="single" w:sz="4" w:space="0" w:color="auto"/>
              <w:left w:val="single" w:sz="4" w:space="0" w:color="auto"/>
              <w:bottom w:val="single" w:sz="4" w:space="0" w:color="auto"/>
              <w:right w:val="single" w:sz="4" w:space="0" w:color="auto"/>
            </w:tcBorders>
            <w:shd w:val="clear" w:color="000000" w:fill="D9D9D9"/>
            <w:hideMark/>
          </w:tcPr>
          <w:p w14:paraId="6B7AE1C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w:t>
            </w:r>
          </w:p>
        </w:tc>
        <w:tc>
          <w:tcPr>
            <w:tcW w:w="9640" w:type="dxa"/>
            <w:gridSpan w:val="2"/>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14:paraId="6433E7C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Наименование показателя</w:t>
            </w:r>
          </w:p>
        </w:tc>
        <w:tc>
          <w:tcPr>
            <w:tcW w:w="680" w:type="dxa"/>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14:paraId="3650AE5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Номер в анкете</w:t>
            </w:r>
          </w:p>
        </w:tc>
        <w:tc>
          <w:tcPr>
            <w:tcW w:w="2620" w:type="dxa"/>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14:paraId="503C232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Единица измерения</w:t>
            </w:r>
          </w:p>
        </w:tc>
        <w:tc>
          <w:tcPr>
            <w:tcW w:w="960" w:type="dxa"/>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14:paraId="2E1D852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Значение показателя</w:t>
            </w:r>
          </w:p>
        </w:tc>
      </w:tr>
      <w:tr w:rsidR="00A12D2C" w:rsidRPr="00A12D2C" w14:paraId="47C763A8" w14:textId="77777777" w:rsidTr="00A12D2C">
        <w:trPr>
          <w:trHeight w:val="240"/>
        </w:trPr>
        <w:tc>
          <w:tcPr>
            <w:tcW w:w="380" w:type="dxa"/>
            <w:tcBorders>
              <w:top w:val="nil"/>
              <w:left w:val="single" w:sz="4" w:space="0" w:color="auto"/>
              <w:bottom w:val="single" w:sz="4" w:space="0" w:color="auto"/>
              <w:right w:val="single" w:sz="4" w:space="0" w:color="auto"/>
            </w:tcBorders>
            <w:shd w:val="clear" w:color="000000" w:fill="D9D9D9"/>
            <w:hideMark/>
          </w:tcPr>
          <w:p w14:paraId="1B5C005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п/п</w:t>
            </w:r>
          </w:p>
        </w:tc>
        <w:tc>
          <w:tcPr>
            <w:tcW w:w="9640" w:type="dxa"/>
            <w:gridSpan w:val="2"/>
            <w:vMerge/>
            <w:tcBorders>
              <w:top w:val="nil"/>
              <w:left w:val="single" w:sz="4" w:space="0" w:color="auto"/>
              <w:bottom w:val="single" w:sz="4" w:space="0" w:color="auto"/>
              <w:right w:val="single" w:sz="4" w:space="0" w:color="auto"/>
            </w:tcBorders>
            <w:vAlign w:val="center"/>
            <w:hideMark/>
          </w:tcPr>
          <w:p w14:paraId="3385A4E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680" w:type="dxa"/>
            <w:vMerge/>
            <w:tcBorders>
              <w:top w:val="single" w:sz="4" w:space="0" w:color="auto"/>
              <w:left w:val="single" w:sz="4" w:space="0" w:color="auto"/>
              <w:bottom w:val="single" w:sz="4" w:space="0" w:color="auto"/>
              <w:right w:val="single" w:sz="4" w:space="0" w:color="auto"/>
            </w:tcBorders>
            <w:vAlign w:val="center"/>
            <w:hideMark/>
          </w:tcPr>
          <w:p w14:paraId="29132A1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vMerge/>
            <w:tcBorders>
              <w:top w:val="single" w:sz="4" w:space="0" w:color="auto"/>
              <w:left w:val="single" w:sz="4" w:space="0" w:color="auto"/>
              <w:bottom w:val="single" w:sz="4" w:space="0" w:color="auto"/>
              <w:right w:val="single" w:sz="4" w:space="0" w:color="auto"/>
            </w:tcBorders>
            <w:vAlign w:val="center"/>
            <w:hideMark/>
          </w:tcPr>
          <w:p w14:paraId="5F41E8A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7E88238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r>
      <w:tr w:rsidR="00A12D2C" w:rsidRPr="00A12D2C" w14:paraId="42A77A77" w14:textId="77777777" w:rsidTr="00A12D2C">
        <w:trPr>
          <w:trHeight w:val="240"/>
        </w:trPr>
        <w:tc>
          <w:tcPr>
            <w:tcW w:w="380" w:type="dxa"/>
            <w:tcBorders>
              <w:top w:val="nil"/>
              <w:left w:val="single" w:sz="4" w:space="0" w:color="auto"/>
              <w:bottom w:val="single" w:sz="4" w:space="0" w:color="auto"/>
              <w:right w:val="single" w:sz="4" w:space="0" w:color="auto"/>
            </w:tcBorders>
            <w:shd w:val="clear" w:color="000000" w:fill="D9D9D9"/>
            <w:hideMark/>
          </w:tcPr>
          <w:p w14:paraId="474702A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w:t>
            </w:r>
          </w:p>
        </w:tc>
        <w:tc>
          <w:tcPr>
            <w:tcW w:w="9640" w:type="dxa"/>
            <w:gridSpan w:val="2"/>
            <w:tcBorders>
              <w:top w:val="single" w:sz="4" w:space="0" w:color="auto"/>
              <w:left w:val="nil"/>
              <w:bottom w:val="single" w:sz="4" w:space="0" w:color="auto"/>
              <w:right w:val="single" w:sz="4" w:space="0" w:color="auto"/>
            </w:tcBorders>
            <w:shd w:val="clear" w:color="000000" w:fill="D9D9D9"/>
            <w:vAlign w:val="center"/>
            <w:hideMark/>
          </w:tcPr>
          <w:p w14:paraId="0A3E1D6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w:t>
            </w:r>
          </w:p>
        </w:tc>
        <w:tc>
          <w:tcPr>
            <w:tcW w:w="680" w:type="dxa"/>
            <w:tcBorders>
              <w:top w:val="nil"/>
              <w:left w:val="nil"/>
              <w:bottom w:val="single" w:sz="4" w:space="0" w:color="auto"/>
              <w:right w:val="single" w:sz="4" w:space="0" w:color="auto"/>
            </w:tcBorders>
            <w:shd w:val="clear" w:color="000000" w:fill="D9D9D9"/>
            <w:vAlign w:val="center"/>
            <w:hideMark/>
          </w:tcPr>
          <w:p w14:paraId="0BFAFCF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w:t>
            </w:r>
          </w:p>
        </w:tc>
        <w:tc>
          <w:tcPr>
            <w:tcW w:w="2620" w:type="dxa"/>
            <w:tcBorders>
              <w:top w:val="nil"/>
              <w:left w:val="nil"/>
              <w:bottom w:val="single" w:sz="4" w:space="0" w:color="auto"/>
              <w:right w:val="single" w:sz="4" w:space="0" w:color="auto"/>
            </w:tcBorders>
            <w:shd w:val="clear" w:color="000000" w:fill="D9D9D9"/>
            <w:vAlign w:val="center"/>
            <w:hideMark/>
          </w:tcPr>
          <w:p w14:paraId="36C775EF"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4</w:t>
            </w:r>
          </w:p>
        </w:tc>
        <w:tc>
          <w:tcPr>
            <w:tcW w:w="960" w:type="dxa"/>
            <w:tcBorders>
              <w:top w:val="nil"/>
              <w:left w:val="nil"/>
              <w:bottom w:val="single" w:sz="4" w:space="0" w:color="auto"/>
              <w:right w:val="single" w:sz="4" w:space="0" w:color="auto"/>
            </w:tcBorders>
            <w:shd w:val="clear" w:color="000000" w:fill="D9D9D9"/>
            <w:vAlign w:val="center"/>
            <w:hideMark/>
          </w:tcPr>
          <w:p w14:paraId="1D04226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5</w:t>
            </w:r>
          </w:p>
        </w:tc>
      </w:tr>
      <w:tr w:rsidR="00A12D2C" w:rsidRPr="00A12D2C" w14:paraId="05860CC8" w14:textId="77777777" w:rsidTr="00A12D2C">
        <w:trPr>
          <w:trHeight w:val="240"/>
        </w:trPr>
        <w:tc>
          <w:tcPr>
            <w:tcW w:w="14280" w:type="dxa"/>
            <w:gridSpan w:val="6"/>
            <w:tcBorders>
              <w:top w:val="single" w:sz="4" w:space="0" w:color="auto"/>
              <w:left w:val="single" w:sz="4" w:space="0" w:color="auto"/>
              <w:bottom w:val="single" w:sz="4" w:space="0" w:color="auto"/>
              <w:right w:val="single" w:sz="4" w:space="0" w:color="auto"/>
            </w:tcBorders>
            <w:shd w:val="clear" w:color="000000" w:fill="D9D9D9"/>
            <w:vAlign w:val="center"/>
            <w:hideMark/>
          </w:tcPr>
          <w:p w14:paraId="2E120CE9" w14:textId="77777777" w:rsidR="00A12D2C" w:rsidRPr="00A12D2C" w:rsidRDefault="00A12D2C" w:rsidP="00A12D2C">
            <w:pPr>
              <w:spacing w:after="0" w:line="240" w:lineRule="auto"/>
              <w:ind w:firstLine="0"/>
              <w:jc w:val="center"/>
              <w:rPr>
                <w:rFonts w:ascii="Times New Roman" w:eastAsia="Times New Roman" w:hAnsi="Times New Roman" w:cs="Times New Roman"/>
                <w:b/>
                <w:bCs/>
                <w:color w:val="000000"/>
                <w:sz w:val="17"/>
                <w:szCs w:val="17"/>
                <w:lang w:eastAsia="ru-RU"/>
              </w:rPr>
            </w:pPr>
            <w:r w:rsidRPr="00A12D2C">
              <w:rPr>
                <w:rFonts w:ascii="Times New Roman" w:eastAsia="Times New Roman" w:hAnsi="Times New Roman" w:cs="Times New Roman"/>
                <w:b/>
                <w:bCs/>
                <w:color w:val="000000"/>
                <w:sz w:val="17"/>
                <w:szCs w:val="17"/>
                <w:lang w:eastAsia="ru-RU"/>
              </w:rPr>
              <w:t>Мониторинг удовлетворенности потребителей качеством товаров, работ и услуг на товарных рынках Новосибирской области и состоянием ценовой конкуренции за 2020 год</w:t>
            </w:r>
          </w:p>
        </w:tc>
      </w:tr>
      <w:tr w:rsidR="00A12D2C" w:rsidRPr="00A12D2C" w14:paraId="2CDF680A" w14:textId="77777777" w:rsidTr="00A12D2C">
        <w:trPr>
          <w:trHeight w:val="525"/>
        </w:trPr>
        <w:tc>
          <w:tcPr>
            <w:tcW w:w="380" w:type="dxa"/>
            <w:tcBorders>
              <w:top w:val="nil"/>
              <w:left w:val="single" w:sz="4" w:space="0" w:color="auto"/>
              <w:bottom w:val="single" w:sz="4" w:space="0" w:color="auto"/>
              <w:right w:val="single" w:sz="4" w:space="0" w:color="auto"/>
            </w:tcBorders>
            <w:shd w:val="clear" w:color="auto" w:fill="auto"/>
            <w:hideMark/>
          </w:tcPr>
          <w:p w14:paraId="02A508B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w:t>
            </w:r>
          </w:p>
        </w:tc>
        <w:tc>
          <w:tcPr>
            <w:tcW w:w="9640" w:type="dxa"/>
            <w:gridSpan w:val="2"/>
            <w:tcBorders>
              <w:top w:val="single" w:sz="4" w:space="0" w:color="auto"/>
              <w:left w:val="nil"/>
              <w:bottom w:val="single" w:sz="4" w:space="0" w:color="auto"/>
              <w:right w:val="single" w:sz="4" w:space="0" w:color="000000"/>
            </w:tcBorders>
            <w:shd w:val="clear" w:color="auto" w:fill="auto"/>
            <w:vAlign w:val="center"/>
            <w:hideMark/>
          </w:tcPr>
          <w:p w14:paraId="104CD0F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Доля потребителей товаров, работ и услуг, на основании оценок которых проводился мониторинг, в общей численности населения Новосибирской области</w:t>
            </w:r>
          </w:p>
        </w:tc>
        <w:tc>
          <w:tcPr>
            <w:tcW w:w="680" w:type="dxa"/>
            <w:tcBorders>
              <w:top w:val="nil"/>
              <w:left w:val="nil"/>
              <w:bottom w:val="single" w:sz="4" w:space="0" w:color="auto"/>
              <w:right w:val="single" w:sz="4" w:space="0" w:color="auto"/>
            </w:tcBorders>
            <w:shd w:val="clear" w:color="auto" w:fill="auto"/>
            <w:vAlign w:val="center"/>
            <w:hideMark/>
          </w:tcPr>
          <w:p w14:paraId="6DFA58B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w:t>
            </w:r>
          </w:p>
        </w:tc>
        <w:tc>
          <w:tcPr>
            <w:tcW w:w="2620" w:type="dxa"/>
            <w:tcBorders>
              <w:top w:val="nil"/>
              <w:left w:val="nil"/>
              <w:bottom w:val="single" w:sz="4" w:space="0" w:color="auto"/>
              <w:right w:val="single" w:sz="4" w:space="0" w:color="auto"/>
            </w:tcBorders>
            <w:shd w:val="clear" w:color="auto" w:fill="auto"/>
            <w:vAlign w:val="center"/>
            <w:hideMark/>
          </w:tcPr>
          <w:p w14:paraId="38298CE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14:paraId="2D0ED3C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0,015%</w:t>
            </w:r>
          </w:p>
        </w:tc>
      </w:tr>
      <w:tr w:rsidR="00A12D2C" w:rsidRPr="00A12D2C" w14:paraId="6D7531BB" w14:textId="77777777" w:rsidTr="00A12D2C">
        <w:trPr>
          <w:trHeight w:val="525"/>
        </w:trPr>
        <w:tc>
          <w:tcPr>
            <w:tcW w:w="380" w:type="dxa"/>
            <w:vMerge w:val="restart"/>
            <w:tcBorders>
              <w:top w:val="nil"/>
              <w:left w:val="single" w:sz="4" w:space="0" w:color="auto"/>
              <w:bottom w:val="single" w:sz="4" w:space="0" w:color="auto"/>
              <w:right w:val="single" w:sz="4" w:space="0" w:color="auto"/>
            </w:tcBorders>
            <w:shd w:val="clear" w:color="auto" w:fill="auto"/>
            <w:hideMark/>
          </w:tcPr>
          <w:p w14:paraId="11A70CF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w:t>
            </w:r>
          </w:p>
        </w:tc>
        <w:tc>
          <w:tcPr>
            <w:tcW w:w="9640" w:type="dxa"/>
            <w:gridSpan w:val="2"/>
            <w:tcBorders>
              <w:top w:val="single" w:sz="4" w:space="0" w:color="auto"/>
              <w:left w:val="nil"/>
              <w:bottom w:val="single" w:sz="4" w:space="0" w:color="auto"/>
              <w:right w:val="single" w:sz="4" w:space="0" w:color="000000"/>
            </w:tcBorders>
            <w:shd w:val="clear" w:color="auto" w:fill="auto"/>
            <w:vAlign w:val="center"/>
            <w:hideMark/>
          </w:tcPr>
          <w:p w14:paraId="50A8541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Социально-демографическая структура потребителей товаров, работ и услуг, на основании оценок которых проводился мониторинг (по полу, возрасту, социальному статусу, наличию детей, образованию, материальному положению)</w:t>
            </w:r>
          </w:p>
        </w:tc>
        <w:tc>
          <w:tcPr>
            <w:tcW w:w="680" w:type="dxa"/>
            <w:tcBorders>
              <w:top w:val="nil"/>
              <w:left w:val="nil"/>
              <w:bottom w:val="single" w:sz="4" w:space="0" w:color="auto"/>
              <w:right w:val="single" w:sz="4" w:space="0" w:color="auto"/>
            </w:tcBorders>
            <w:shd w:val="clear" w:color="auto" w:fill="auto"/>
            <w:vAlign w:val="center"/>
            <w:hideMark/>
          </w:tcPr>
          <w:p w14:paraId="64ADD3D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w:t>
            </w:r>
          </w:p>
        </w:tc>
        <w:tc>
          <w:tcPr>
            <w:tcW w:w="2620" w:type="dxa"/>
            <w:tcBorders>
              <w:top w:val="nil"/>
              <w:left w:val="nil"/>
              <w:bottom w:val="single" w:sz="4" w:space="0" w:color="auto"/>
              <w:right w:val="single" w:sz="4" w:space="0" w:color="auto"/>
            </w:tcBorders>
            <w:shd w:val="clear" w:color="auto" w:fill="auto"/>
            <w:vAlign w:val="center"/>
            <w:hideMark/>
          </w:tcPr>
          <w:p w14:paraId="7BA4936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14:paraId="73B7CE6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w:t>
            </w:r>
          </w:p>
        </w:tc>
      </w:tr>
      <w:tr w:rsidR="00A12D2C" w:rsidRPr="00A12D2C" w14:paraId="46A5D8B8" w14:textId="77777777" w:rsidTr="00A12D2C">
        <w:trPr>
          <w:trHeight w:val="240"/>
        </w:trPr>
        <w:tc>
          <w:tcPr>
            <w:tcW w:w="380" w:type="dxa"/>
            <w:vMerge/>
            <w:tcBorders>
              <w:top w:val="nil"/>
              <w:left w:val="single" w:sz="4" w:space="0" w:color="auto"/>
              <w:bottom w:val="single" w:sz="4" w:space="0" w:color="auto"/>
              <w:right w:val="single" w:sz="4" w:space="0" w:color="auto"/>
            </w:tcBorders>
            <w:vAlign w:val="center"/>
            <w:hideMark/>
          </w:tcPr>
          <w:p w14:paraId="4401D2B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auto"/>
              <w:right w:val="single" w:sz="4" w:space="0" w:color="auto"/>
            </w:tcBorders>
            <w:shd w:val="clear" w:color="auto" w:fill="auto"/>
            <w:hideMark/>
          </w:tcPr>
          <w:p w14:paraId="14FC783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Пол респондента</w:t>
            </w:r>
          </w:p>
        </w:tc>
        <w:tc>
          <w:tcPr>
            <w:tcW w:w="5540" w:type="dxa"/>
            <w:tcBorders>
              <w:top w:val="nil"/>
              <w:left w:val="nil"/>
              <w:bottom w:val="single" w:sz="4" w:space="0" w:color="auto"/>
              <w:right w:val="single" w:sz="4" w:space="0" w:color="auto"/>
            </w:tcBorders>
            <w:shd w:val="clear" w:color="auto" w:fill="auto"/>
            <w:vAlign w:val="bottom"/>
            <w:hideMark/>
          </w:tcPr>
          <w:p w14:paraId="349D8EE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Мужской</w:t>
            </w:r>
          </w:p>
        </w:tc>
        <w:tc>
          <w:tcPr>
            <w:tcW w:w="680" w:type="dxa"/>
            <w:vMerge w:val="restart"/>
            <w:tcBorders>
              <w:top w:val="nil"/>
              <w:left w:val="single" w:sz="4" w:space="0" w:color="auto"/>
              <w:bottom w:val="single" w:sz="4" w:space="0" w:color="auto"/>
              <w:right w:val="single" w:sz="4" w:space="0" w:color="auto"/>
            </w:tcBorders>
            <w:shd w:val="clear" w:color="auto" w:fill="auto"/>
            <w:hideMark/>
          </w:tcPr>
          <w:p w14:paraId="1B7F3BF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1.2.</w:t>
            </w:r>
          </w:p>
        </w:tc>
        <w:tc>
          <w:tcPr>
            <w:tcW w:w="2620" w:type="dxa"/>
            <w:tcBorders>
              <w:top w:val="nil"/>
              <w:left w:val="nil"/>
              <w:bottom w:val="single" w:sz="4" w:space="0" w:color="auto"/>
              <w:right w:val="single" w:sz="4" w:space="0" w:color="auto"/>
            </w:tcBorders>
            <w:shd w:val="clear" w:color="auto" w:fill="auto"/>
            <w:vAlign w:val="center"/>
            <w:hideMark/>
          </w:tcPr>
          <w:p w14:paraId="7B2C074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опрошенных</w:t>
            </w:r>
          </w:p>
        </w:tc>
        <w:tc>
          <w:tcPr>
            <w:tcW w:w="960" w:type="dxa"/>
            <w:tcBorders>
              <w:top w:val="nil"/>
              <w:left w:val="nil"/>
              <w:bottom w:val="single" w:sz="4" w:space="0" w:color="auto"/>
              <w:right w:val="single" w:sz="4" w:space="0" w:color="auto"/>
            </w:tcBorders>
            <w:shd w:val="clear" w:color="auto" w:fill="auto"/>
            <w:vAlign w:val="center"/>
            <w:hideMark/>
          </w:tcPr>
          <w:p w14:paraId="631F665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30,5%</w:t>
            </w:r>
          </w:p>
        </w:tc>
      </w:tr>
      <w:tr w:rsidR="00A12D2C" w:rsidRPr="00A12D2C" w14:paraId="0220AB07" w14:textId="77777777" w:rsidTr="00A12D2C">
        <w:trPr>
          <w:trHeight w:val="240"/>
        </w:trPr>
        <w:tc>
          <w:tcPr>
            <w:tcW w:w="380" w:type="dxa"/>
            <w:vMerge/>
            <w:tcBorders>
              <w:top w:val="nil"/>
              <w:left w:val="single" w:sz="4" w:space="0" w:color="auto"/>
              <w:bottom w:val="single" w:sz="4" w:space="0" w:color="auto"/>
              <w:right w:val="single" w:sz="4" w:space="0" w:color="auto"/>
            </w:tcBorders>
            <w:vAlign w:val="center"/>
            <w:hideMark/>
          </w:tcPr>
          <w:p w14:paraId="6377DEC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auto"/>
              <w:right w:val="single" w:sz="4" w:space="0" w:color="auto"/>
            </w:tcBorders>
            <w:vAlign w:val="center"/>
            <w:hideMark/>
          </w:tcPr>
          <w:p w14:paraId="08A9C97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74A29FE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Женский</w:t>
            </w:r>
          </w:p>
        </w:tc>
        <w:tc>
          <w:tcPr>
            <w:tcW w:w="680" w:type="dxa"/>
            <w:vMerge/>
            <w:tcBorders>
              <w:top w:val="nil"/>
              <w:left w:val="single" w:sz="4" w:space="0" w:color="auto"/>
              <w:bottom w:val="single" w:sz="4" w:space="0" w:color="auto"/>
              <w:right w:val="single" w:sz="4" w:space="0" w:color="auto"/>
            </w:tcBorders>
            <w:vAlign w:val="center"/>
            <w:hideMark/>
          </w:tcPr>
          <w:p w14:paraId="1DDDAB0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5BF5F47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опрошенных</w:t>
            </w:r>
          </w:p>
        </w:tc>
        <w:tc>
          <w:tcPr>
            <w:tcW w:w="960" w:type="dxa"/>
            <w:tcBorders>
              <w:top w:val="nil"/>
              <w:left w:val="nil"/>
              <w:bottom w:val="single" w:sz="4" w:space="0" w:color="auto"/>
              <w:right w:val="single" w:sz="4" w:space="0" w:color="auto"/>
            </w:tcBorders>
            <w:shd w:val="clear" w:color="auto" w:fill="auto"/>
            <w:vAlign w:val="center"/>
            <w:hideMark/>
          </w:tcPr>
          <w:p w14:paraId="05B1694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69,5%</w:t>
            </w:r>
          </w:p>
        </w:tc>
      </w:tr>
      <w:tr w:rsidR="00A12D2C" w:rsidRPr="00A12D2C" w14:paraId="02184426" w14:textId="77777777" w:rsidTr="00A12D2C">
        <w:trPr>
          <w:trHeight w:val="240"/>
        </w:trPr>
        <w:tc>
          <w:tcPr>
            <w:tcW w:w="380" w:type="dxa"/>
            <w:vMerge/>
            <w:tcBorders>
              <w:top w:val="nil"/>
              <w:left w:val="single" w:sz="4" w:space="0" w:color="auto"/>
              <w:bottom w:val="single" w:sz="4" w:space="0" w:color="auto"/>
              <w:right w:val="single" w:sz="4" w:space="0" w:color="auto"/>
            </w:tcBorders>
            <w:vAlign w:val="center"/>
            <w:hideMark/>
          </w:tcPr>
          <w:p w14:paraId="3A4DE40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auto"/>
              <w:right w:val="single" w:sz="4" w:space="0" w:color="auto"/>
            </w:tcBorders>
            <w:shd w:val="clear" w:color="auto" w:fill="auto"/>
            <w:hideMark/>
          </w:tcPr>
          <w:p w14:paraId="59322BD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Возрастная группа</w:t>
            </w:r>
          </w:p>
        </w:tc>
        <w:tc>
          <w:tcPr>
            <w:tcW w:w="5540" w:type="dxa"/>
            <w:tcBorders>
              <w:top w:val="nil"/>
              <w:left w:val="nil"/>
              <w:bottom w:val="single" w:sz="4" w:space="0" w:color="auto"/>
              <w:right w:val="single" w:sz="4" w:space="0" w:color="auto"/>
            </w:tcBorders>
            <w:shd w:val="clear" w:color="auto" w:fill="auto"/>
            <w:vAlign w:val="bottom"/>
            <w:hideMark/>
          </w:tcPr>
          <w:p w14:paraId="74C8267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18 – 24 года</w:t>
            </w:r>
          </w:p>
        </w:tc>
        <w:tc>
          <w:tcPr>
            <w:tcW w:w="680" w:type="dxa"/>
            <w:vMerge w:val="restart"/>
            <w:tcBorders>
              <w:top w:val="nil"/>
              <w:left w:val="single" w:sz="4" w:space="0" w:color="auto"/>
              <w:bottom w:val="single" w:sz="4" w:space="0" w:color="auto"/>
              <w:right w:val="single" w:sz="4" w:space="0" w:color="auto"/>
            </w:tcBorders>
            <w:shd w:val="clear" w:color="auto" w:fill="auto"/>
            <w:hideMark/>
          </w:tcPr>
          <w:p w14:paraId="3D78F49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1.3.</w:t>
            </w:r>
          </w:p>
        </w:tc>
        <w:tc>
          <w:tcPr>
            <w:tcW w:w="2620" w:type="dxa"/>
            <w:tcBorders>
              <w:top w:val="nil"/>
              <w:left w:val="nil"/>
              <w:bottom w:val="single" w:sz="4" w:space="0" w:color="auto"/>
              <w:right w:val="single" w:sz="4" w:space="0" w:color="auto"/>
            </w:tcBorders>
            <w:shd w:val="clear" w:color="auto" w:fill="auto"/>
            <w:vAlign w:val="center"/>
            <w:hideMark/>
          </w:tcPr>
          <w:p w14:paraId="644BBF1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опрошенных</w:t>
            </w:r>
          </w:p>
        </w:tc>
        <w:tc>
          <w:tcPr>
            <w:tcW w:w="960" w:type="dxa"/>
            <w:tcBorders>
              <w:top w:val="nil"/>
              <w:left w:val="nil"/>
              <w:bottom w:val="single" w:sz="4" w:space="0" w:color="auto"/>
              <w:right w:val="single" w:sz="4" w:space="0" w:color="auto"/>
            </w:tcBorders>
            <w:shd w:val="clear" w:color="auto" w:fill="auto"/>
            <w:vAlign w:val="center"/>
            <w:hideMark/>
          </w:tcPr>
          <w:p w14:paraId="48EE895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5,4%</w:t>
            </w:r>
          </w:p>
        </w:tc>
      </w:tr>
      <w:tr w:rsidR="00A12D2C" w:rsidRPr="00A12D2C" w14:paraId="0D486974" w14:textId="77777777" w:rsidTr="00A12D2C">
        <w:trPr>
          <w:trHeight w:val="240"/>
        </w:trPr>
        <w:tc>
          <w:tcPr>
            <w:tcW w:w="380" w:type="dxa"/>
            <w:vMerge/>
            <w:tcBorders>
              <w:top w:val="nil"/>
              <w:left w:val="single" w:sz="4" w:space="0" w:color="auto"/>
              <w:bottom w:val="single" w:sz="4" w:space="0" w:color="auto"/>
              <w:right w:val="single" w:sz="4" w:space="0" w:color="auto"/>
            </w:tcBorders>
            <w:vAlign w:val="center"/>
            <w:hideMark/>
          </w:tcPr>
          <w:p w14:paraId="77FB225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auto"/>
              <w:right w:val="single" w:sz="4" w:space="0" w:color="auto"/>
            </w:tcBorders>
            <w:vAlign w:val="center"/>
            <w:hideMark/>
          </w:tcPr>
          <w:p w14:paraId="7861812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4FA5B22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25 – 34 года</w:t>
            </w:r>
          </w:p>
        </w:tc>
        <w:tc>
          <w:tcPr>
            <w:tcW w:w="680" w:type="dxa"/>
            <w:vMerge/>
            <w:tcBorders>
              <w:top w:val="nil"/>
              <w:left w:val="single" w:sz="4" w:space="0" w:color="auto"/>
              <w:bottom w:val="single" w:sz="4" w:space="0" w:color="auto"/>
              <w:right w:val="single" w:sz="4" w:space="0" w:color="auto"/>
            </w:tcBorders>
            <w:vAlign w:val="center"/>
            <w:hideMark/>
          </w:tcPr>
          <w:p w14:paraId="22B15AE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8F9926F"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опрошенных</w:t>
            </w:r>
          </w:p>
        </w:tc>
        <w:tc>
          <w:tcPr>
            <w:tcW w:w="960" w:type="dxa"/>
            <w:tcBorders>
              <w:top w:val="nil"/>
              <w:left w:val="nil"/>
              <w:bottom w:val="single" w:sz="4" w:space="0" w:color="auto"/>
              <w:right w:val="single" w:sz="4" w:space="0" w:color="auto"/>
            </w:tcBorders>
            <w:shd w:val="clear" w:color="auto" w:fill="auto"/>
            <w:vAlign w:val="center"/>
            <w:hideMark/>
          </w:tcPr>
          <w:p w14:paraId="6973747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31,0%</w:t>
            </w:r>
          </w:p>
        </w:tc>
      </w:tr>
      <w:tr w:rsidR="00A12D2C" w:rsidRPr="00A12D2C" w14:paraId="7DDE9C6B" w14:textId="77777777" w:rsidTr="00A12D2C">
        <w:trPr>
          <w:trHeight w:val="240"/>
        </w:trPr>
        <w:tc>
          <w:tcPr>
            <w:tcW w:w="380" w:type="dxa"/>
            <w:vMerge/>
            <w:tcBorders>
              <w:top w:val="nil"/>
              <w:left w:val="single" w:sz="4" w:space="0" w:color="auto"/>
              <w:bottom w:val="single" w:sz="4" w:space="0" w:color="auto"/>
              <w:right w:val="single" w:sz="4" w:space="0" w:color="auto"/>
            </w:tcBorders>
            <w:vAlign w:val="center"/>
            <w:hideMark/>
          </w:tcPr>
          <w:p w14:paraId="2E0247A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auto"/>
              <w:right w:val="single" w:sz="4" w:space="0" w:color="auto"/>
            </w:tcBorders>
            <w:vAlign w:val="center"/>
            <w:hideMark/>
          </w:tcPr>
          <w:p w14:paraId="2883BA9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609931E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35 – 44 года</w:t>
            </w:r>
          </w:p>
        </w:tc>
        <w:tc>
          <w:tcPr>
            <w:tcW w:w="680" w:type="dxa"/>
            <w:vMerge/>
            <w:tcBorders>
              <w:top w:val="nil"/>
              <w:left w:val="single" w:sz="4" w:space="0" w:color="auto"/>
              <w:bottom w:val="single" w:sz="4" w:space="0" w:color="auto"/>
              <w:right w:val="single" w:sz="4" w:space="0" w:color="auto"/>
            </w:tcBorders>
            <w:vAlign w:val="center"/>
            <w:hideMark/>
          </w:tcPr>
          <w:p w14:paraId="701C53F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9CE1DE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опрошенных</w:t>
            </w:r>
          </w:p>
        </w:tc>
        <w:tc>
          <w:tcPr>
            <w:tcW w:w="960" w:type="dxa"/>
            <w:tcBorders>
              <w:top w:val="nil"/>
              <w:left w:val="nil"/>
              <w:bottom w:val="single" w:sz="4" w:space="0" w:color="auto"/>
              <w:right w:val="single" w:sz="4" w:space="0" w:color="auto"/>
            </w:tcBorders>
            <w:shd w:val="clear" w:color="auto" w:fill="auto"/>
            <w:vAlign w:val="center"/>
            <w:hideMark/>
          </w:tcPr>
          <w:p w14:paraId="435DBB1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35,4%</w:t>
            </w:r>
          </w:p>
        </w:tc>
      </w:tr>
      <w:tr w:rsidR="00A12D2C" w:rsidRPr="00A12D2C" w14:paraId="252A616F" w14:textId="77777777" w:rsidTr="00A12D2C">
        <w:trPr>
          <w:trHeight w:val="240"/>
        </w:trPr>
        <w:tc>
          <w:tcPr>
            <w:tcW w:w="380" w:type="dxa"/>
            <w:vMerge/>
            <w:tcBorders>
              <w:top w:val="nil"/>
              <w:left w:val="single" w:sz="4" w:space="0" w:color="auto"/>
              <w:bottom w:val="single" w:sz="4" w:space="0" w:color="auto"/>
              <w:right w:val="single" w:sz="4" w:space="0" w:color="auto"/>
            </w:tcBorders>
            <w:vAlign w:val="center"/>
            <w:hideMark/>
          </w:tcPr>
          <w:p w14:paraId="6023B0E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auto"/>
              <w:right w:val="single" w:sz="4" w:space="0" w:color="auto"/>
            </w:tcBorders>
            <w:vAlign w:val="center"/>
            <w:hideMark/>
          </w:tcPr>
          <w:p w14:paraId="544572E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075575C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45 – 54 года</w:t>
            </w:r>
          </w:p>
        </w:tc>
        <w:tc>
          <w:tcPr>
            <w:tcW w:w="680" w:type="dxa"/>
            <w:vMerge/>
            <w:tcBorders>
              <w:top w:val="nil"/>
              <w:left w:val="single" w:sz="4" w:space="0" w:color="auto"/>
              <w:bottom w:val="single" w:sz="4" w:space="0" w:color="auto"/>
              <w:right w:val="single" w:sz="4" w:space="0" w:color="auto"/>
            </w:tcBorders>
            <w:vAlign w:val="center"/>
            <w:hideMark/>
          </w:tcPr>
          <w:p w14:paraId="74947B8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F52FBBF"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опрошенных</w:t>
            </w:r>
          </w:p>
        </w:tc>
        <w:tc>
          <w:tcPr>
            <w:tcW w:w="960" w:type="dxa"/>
            <w:tcBorders>
              <w:top w:val="nil"/>
              <w:left w:val="nil"/>
              <w:bottom w:val="single" w:sz="4" w:space="0" w:color="auto"/>
              <w:right w:val="single" w:sz="4" w:space="0" w:color="auto"/>
            </w:tcBorders>
            <w:shd w:val="clear" w:color="auto" w:fill="auto"/>
            <w:vAlign w:val="center"/>
            <w:hideMark/>
          </w:tcPr>
          <w:p w14:paraId="2D90C03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19,0%</w:t>
            </w:r>
          </w:p>
        </w:tc>
      </w:tr>
      <w:tr w:rsidR="00A12D2C" w:rsidRPr="00A12D2C" w14:paraId="654E6D21" w14:textId="77777777" w:rsidTr="00A12D2C">
        <w:trPr>
          <w:trHeight w:val="240"/>
        </w:trPr>
        <w:tc>
          <w:tcPr>
            <w:tcW w:w="380" w:type="dxa"/>
            <w:vMerge/>
            <w:tcBorders>
              <w:top w:val="nil"/>
              <w:left w:val="single" w:sz="4" w:space="0" w:color="auto"/>
              <w:bottom w:val="single" w:sz="4" w:space="0" w:color="auto"/>
              <w:right w:val="single" w:sz="4" w:space="0" w:color="auto"/>
            </w:tcBorders>
            <w:vAlign w:val="center"/>
            <w:hideMark/>
          </w:tcPr>
          <w:p w14:paraId="65E8B14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auto"/>
              <w:right w:val="single" w:sz="4" w:space="0" w:color="auto"/>
            </w:tcBorders>
            <w:vAlign w:val="center"/>
            <w:hideMark/>
          </w:tcPr>
          <w:p w14:paraId="2AE67F8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67B6825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55 – 64 года</w:t>
            </w:r>
          </w:p>
        </w:tc>
        <w:tc>
          <w:tcPr>
            <w:tcW w:w="680" w:type="dxa"/>
            <w:vMerge/>
            <w:tcBorders>
              <w:top w:val="nil"/>
              <w:left w:val="single" w:sz="4" w:space="0" w:color="auto"/>
              <w:bottom w:val="single" w:sz="4" w:space="0" w:color="auto"/>
              <w:right w:val="single" w:sz="4" w:space="0" w:color="auto"/>
            </w:tcBorders>
            <w:vAlign w:val="center"/>
            <w:hideMark/>
          </w:tcPr>
          <w:p w14:paraId="5FB2C42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81B0A3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опрошенных</w:t>
            </w:r>
          </w:p>
        </w:tc>
        <w:tc>
          <w:tcPr>
            <w:tcW w:w="960" w:type="dxa"/>
            <w:tcBorders>
              <w:top w:val="nil"/>
              <w:left w:val="nil"/>
              <w:bottom w:val="single" w:sz="4" w:space="0" w:color="auto"/>
              <w:right w:val="single" w:sz="4" w:space="0" w:color="auto"/>
            </w:tcBorders>
            <w:shd w:val="clear" w:color="auto" w:fill="auto"/>
            <w:vAlign w:val="center"/>
            <w:hideMark/>
          </w:tcPr>
          <w:p w14:paraId="7064C7B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7,6%</w:t>
            </w:r>
          </w:p>
        </w:tc>
      </w:tr>
      <w:tr w:rsidR="00A12D2C" w:rsidRPr="00A12D2C" w14:paraId="14AA0526" w14:textId="77777777" w:rsidTr="00A12D2C">
        <w:trPr>
          <w:trHeight w:val="240"/>
        </w:trPr>
        <w:tc>
          <w:tcPr>
            <w:tcW w:w="380" w:type="dxa"/>
            <w:vMerge/>
            <w:tcBorders>
              <w:top w:val="nil"/>
              <w:left w:val="single" w:sz="4" w:space="0" w:color="auto"/>
              <w:bottom w:val="single" w:sz="4" w:space="0" w:color="auto"/>
              <w:right w:val="single" w:sz="4" w:space="0" w:color="auto"/>
            </w:tcBorders>
            <w:vAlign w:val="center"/>
            <w:hideMark/>
          </w:tcPr>
          <w:p w14:paraId="0CBD66E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auto"/>
              <w:right w:val="single" w:sz="4" w:space="0" w:color="auto"/>
            </w:tcBorders>
            <w:vAlign w:val="center"/>
            <w:hideMark/>
          </w:tcPr>
          <w:p w14:paraId="5922671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17D8D04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65 лет старше</w:t>
            </w:r>
          </w:p>
        </w:tc>
        <w:tc>
          <w:tcPr>
            <w:tcW w:w="680" w:type="dxa"/>
            <w:vMerge/>
            <w:tcBorders>
              <w:top w:val="nil"/>
              <w:left w:val="single" w:sz="4" w:space="0" w:color="auto"/>
              <w:bottom w:val="single" w:sz="4" w:space="0" w:color="auto"/>
              <w:right w:val="single" w:sz="4" w:space="0" w:color="auto"/>
            </w:tcBorders>
            <w:vAlign w:val="center"/>
            <w:hideMark/>
          </w:tcPr>
          <w:p w14:paraId="73BA996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589C7A1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опрошенных</w:t>
            </w:r>
          </w:p>
        </w:tc>
        <w:tc>
          <w:tcPr>
            <w:tcW w:w="960" w:type="dxa"/>
            <w:tcBorders>
              <w:top w:val="nil"/>
              <w:left w:val="nil"/>
              <w:bottom w:val="single" w:sz="4" w:space="0" w:color="auto"/>
              <w:right w:val="single" w:sz="4" w:space="0" w:color="auto"/>
            </w:tcBorders>
            <w:shd w:val="clear" w:color="auto" w:fill="auto"/>
            <w:vAlign w:val="center"/>
            <w:hideMark/>
          </w:tcPr>
          <w:p w14:paraId="06054EB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1,7%</w:t>
            </w:r>
          </w:p>
        </w:tc>
      </w:tr>
      <w:tr w:rsidR="00A12D2C" w:rsidRPr="00A12D2C" w14:paraId="3D4E2156" w14:textId="77777777" w:rsidTr="00A12D2C">
        <w:trPr>
          <w:trHeight w:val="240"/>
        </w:trPr>
        <w:tc>
          <w:tcPr>
            <w:tcW w:w="380" w:type="dxa"/>
            <w:vMerge/>
            <w:tcBorders>
              <w:top w:val="nil"/>
              <w:left w:val="single" w:sz="4" w:space="0" w:color="auto"/>
              <w:bottom w:val="single" w:sz="4" w:space="0" w:color="auto"/>
              <w:right w:val="single" w:sz="4" w:space="0" w:color="auto"/>
            </w:tcBorders>
            <w:vAlign w:val="center"/>
            <w:hideMark/>
          </w:tcPr>
          <w:p w14:paraId="5994328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auto"/>
              <w:right w:val="single" w:sz="4" w:space="0" w:color="auto"/>
            </w:tcBorders>
            <w:shd w:val="clear" w:color="auto" w:fill="auto"/>
            <w:hideMark/>
          </w:tcPr>
          <w:p w14:paraId="2563804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Социальный статус</w:t>
            </w:r>
          </w:p>
        </w:tc>
        <w:tc>
          <w:tcPr>
            <w:tcW w:w="5540" w:type="dxa"/>
            <w:tcBorders>
              <w:top w:val="nil"/>
              <w:left w:val="nil"/>
              <w:bottom w:val="single" w:sz="4" w:space="0" w:color="auto"/>
              <w:right w:val="single" w:sz="4" w:space="0" w:color="auto"/>
            </w:tcBorders>
            <w:shd w:val="clear" w:color="auto" w:fill="auto"/>
            <w:vAlign w:val="bottom"/>
            <w:hideMark/>
          </w:tcPr>
          <w:p w14:paraId="753DA4D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Работаю</w:t>
            </w:r>
          </w:p>
        </w:tc>
        <w:tc>
          <w:tcPr>
            <w:tcW w:w="680" w:type="dxa"/>
            <w:vMerge w:val="restart"/>
            <w:tcBorders>
              <w:top w:val="nil"/>
              <w:left w:val="single" w:sz="4" w:space="0" w:color="auto"/>
              <w:bottom w:val="single" w:sz="4" w:space="0" w:color="auto"/>
              <w:right w:val="single" w:sz="4" w:space="0" w:color="auto"/>
            </w:tcBorders>
            <w:shd w:val="clear" w:color="auto" w:fill="auto"/>
            <w:hideMark/>
          </w:tcPr>
          <w:p w14:paraId="58EAE0D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1.4.</w:t>
            </w:r>
          </w:p>
        </w:tc>
        <w:tc>
          <w:tcPr>
            <w:tcW w:w="2620" w:type="dxa"/>
            <w:tcBorders>
              <w:top w:val="nil"/>
              <w:left w:val="nil"/>
              <w:bottom w:val="single" w:sz="4" w:space="0" w:color="auto"/>
              <w:right w:val="single" w:sz="4" w:space="0" w:color="auto"/>
            </w:tcBorders>
            <w:shd w:val="clear" w:color="auto" w:fill="auto"/>
            <w:vAlign w:val="center"/>
            <w:hideMark/>
          </w:tcPr>
          <w:p w14:paraId="45C1872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опрошенных</w:t>
            </w:r>
          </w:p>
        </w:tc>
        <w:tc>
          <w:tcPr>
            <w:tcW w:w="960" w:type="dxa"/>
            <w:tcBorders>
              <w:top w:val="nil"/>
              <w:left w:val="nil"/>
              <w:bottom w:val="single" w:sz="4" w:space="0" w:color="auto"/>
              <w:right w:val="single" w:sz="4" w:space="0" w:color="auto"/>
            </w:tcBorders>
            <w:shd w:val="clear" w:color="auto" w:fill="auto"/>
            <w:vAlign w:val="center"/>
            <w:hideMark/>
          </w:tcPr>
          <w:p w14:paraId="2C6BC41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71,7%</w:t>
            </w:r>
          </w:p>
        </w:tc>
      </w:tr>
      <w:tr w:rsidR="00A12D2C" w:rsidRPr="00A12D2C" w14:paraId="090BCE3B" w14:textId="77777777" w:rsidTr="00A12D2C">
        <w:trPr>
          <w:trHeight w:val="240"/>
        </w:trPr>
        <w:tc>
          <w:tcPr>
            <w:tcW w:w="380" w:type="dxa"/>
            <w:vMerge/>
            <w:tcBorders>
              <w:top w:val="nil"/>
              <w:left w:val="single" w:sz="4" w:space="0" w:color="auto"/>
              <w:bottom w:val="single" w:sz="4" w:space="0" w:color="auto"/>
              <w:right w:val="single" w:sz="4" w:space="0" w:color="auto"/>
            </w:tcBorders>
            <w:vAlign w:val="center"/>
            <w:hideMark/>
          </w:tcPr>
          <w:p w14:paraId="7961B38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auto"/>
              <w:right w:val="single" w:sz="4" w:space="0" w:color="auto"/>
            </w:tcBorders>
            <w:vAlign w:val="center"/>
            <w:hideMark/>
          </w:tcPr>
          <w:p w14:paraId="3432748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0EAE2BF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Безработный</w:t>
            </w:r>
          </w:p>
        </w:tc>
        <w:tc>
          <w:tcPr>
            <w:tcW w:w="680" w:type="dxa"/>
            <w:vMerge/>
            <w:tcBorders>
              <w:top w:val="nil"/>
              <w:left w:val="single" w:sz="4" w:space="0" w:color="auto"/>
              <w:bottom w:val="single" w:sz="4" w:space="0" w:color="auto"/>
              <w:right w:val="single" w:sz="4" w:space="0" w:color="auto"/>
            </w:tcBorders>
            <w:vAlign w:val="center"/>
            <w:hideMark/>
          </w:tcPr>
          <w:p w14:paraId="4AD8E43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DB8E5A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опрошенных</w:t>
            </w:r>
          </w:p>
        </w:tc>
        <w:tc>
          <w:tcPr>
            <w:tcW w:w="960" w:type="dxa"/>
            <w:tcBorders>
              <w:top w:val="nil"/>
              <w:left w:val="nil"/>
              <w:bottom w:val="single" w:sz="4" w:space="0" w:color="auto"/>
              <w:right w:val="single" w:sz="4" w:space="0" w:color="auto"/>
            </w:tcBorders>
            <w:shd w:val="clear" w:color="auto" w:fill="auto"/>
            <w:vAlign w:val="center"/>
            <w:hideMark/>
          </w:tcPr>
          <w:p w14:paraId="394E39C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5,9%</w:t>
            </w:r>
          </w:p>
        </w:tc>
      </w:tr>
      <w:tr w:rsidR="00A12D2C" w:rsidRPr="00A12D2C" w14:paraId="0700233D" w14:textId="77777777" w:rsidTr="00A12D2C">
        <w:trPr>
          <w:trHeight w:val="240"/>
        </w:trPr>
        <w:tc>
          <w:tcPr>
            <w:tcW w:w="380" w:type="dxa"/>
            <w:vMerge/>
            <w:tcBorders>
              <w:top w:val="nil"/>
              <w:left w:val="single" w:sz="4" w:space="0" w:color="auto"/>
              <w:bottom w:val="single" w:sz="4" w:space="0" w:color="auto"/>
              <w:right w:val="single" w:sz="4" w:space="0" w:color="auto"/>
            </w:tcBorders>
            <w:vAlign w:val="center"/>
            <w:hideMark/>
          </w:tcPr>
          <w:p w14:paraId="24F36AB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auto"/>
              <w:right w:val="single" w:sz="4" w:space="0" w:color="auto"/>
            </w:tcBorders>
            <w:vAlign w:val="center"/>
            <w:hideMark/>
          </w:tcPr>
          <w:p w14:paraId="29522B6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5056D87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Учусь/студент</w:t>
            </w:r>
          </w:p>
        </w:tc>
        <w:tc>
          <w:tcPr>
            <w:tcW w:w="680" w:type="dxa"/>
            <w:vMerge/>
            <w:tcBorders>
              <w:top w:val="nil"/>
              <w:left w:val="single" w:sz="4" w:space="0" w:color="auto"/>
              <w:bottom w:val="single" w:sz="4" w:space="0" w:color="auto"/>
              <w:right w:val="single" w:sz="4" w:space="0" w:color="auto"/>
            </w:tcBorders>
            <w:vAlign w:val="center"/>
            <w:hideMark/>
          </w:tcPr>
          <w:p w14:paraId="2EBC32B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4F2614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опрошенных</w:t>
            </w:r>
          </w:p>
        </w:tc>
        <w:tc>
          <w:tcPr>
            <w:tcW w:w="960" w:type="dxa"/>
            <w:tcBorders>
              <w:top w:val="nil"/>
              <w:left w:val="nil"/>
              <w:bottom w:val="single" w:sz="4" w:space="0" w:color="auto"/>
              <w:right w:val="single" w:sz="4" w:space="0" w:color="auto"/>
            </w:tcBorders>
            <w:shd w:val="clear" w:color="auto" w:fill="auto"/>
            <w:vAlign w:val="center"/>
            <w:hideMark/>
          </w:tcPr>
          <w:p w14:paraId="618A057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2,0%</w:t>
            </w:r>
          </w:p>
        </w:tc>
      </w:tr>
      <w:tr w:rsidR="00A12D2C" w:rsidRPr="00A12D2C" w14:paraId="36A2514F" w14:textId="77777777" w:rsidTr="00A12D2C">
        <w:trPr>
          <w:trHeight w:val="240"/>
        </w:trPr>
        <w:tc>
          <w:tcPr>
            <w:tcW w:w="380" w:type="dxa"/>
            <w:vMerge/>
            <w:tcBorders>
              <w:top w:val="nil"/>
              <w:left w:val="single" w:sz="4" w:space="0" w:color="auto"/>
              <w:bottom w:val="single" w:sz="4" w:space="0" w:color="auto"/>
              <w:right w:val="single" w:sz="4" w:space="0" w:color="auto"/>
            </w:tcBorders>
            <w:vAlign w:val="center"/>
            <w:hideMark/>
          </w:tcPr>
          <w:p w14:paraId="2B54847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auto"/>
              <w:right w:val="single" w:sz="4" w:space="0" w:color="auto"/>
            </w:tcBorders>
            <w:vAlign w:val="center"/>
            <w:hideMark/>
          </w:tcPr>
          <w:p w14:paraId="6469E67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4DBBA0B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Домохозяйка (домохозяин)</w:t>
            </w:r>
          </w:p>
        </w:tc>
        <w:tc>
          <w:tcPr>
            <w:tcW w:w="680" w:type="dxa"/>
            <w:vMerge/>
            <w:tcBorders>
              <w:top w:val="nil"/>
              <w:left w:val="single" w:sz="4" w:space="0" w:color="auto"/>
              <w:bottom w:val="single" w:sz="4" w:space="0" w:color="auto"/>
              <w:right w:val="single" w:sz="4" w:space="0" w:color="auto"/>
            </w:tcBorders>
            <w:vAlign w:val="center"/>
            <w:hideMark/>
          </w:tcPr>
          <w:p w14:paraId="3211C13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E2DEC9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опрошенных</w:t>
            </w:r>
          </w:p>
        </w:tc>
        <w:tc>
          <w:tcPr>
            <w:tcW w:w="960" w:type="dxa"/>
            <w:tcBorders>
              <w:top w:val="nil"/>
              <w:left w:val="nil"/>
              <w:bottom w:val="single" w:sz="4" w:space="0" w:color="auto"/>
              <w:right w:val="single" w:sz="4" w:space="0" w:color="auto"/>
            </w:tcBorders>
            <w:shd w:val="clear" w:color="auto" w:fill="auto"/>
            <w:vAlign w:val="center"/>
            <w:hideMark/>
          </w:tcPr>
          <w:p w14:paraId="72DA2AA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5,4%</w:t>
            </w:r>
          </w:p>
        </w:tc>
      </w:tr>
      <w:tr w:rsidR="00A12D2C" w:rsidRPr="00A12D2C" w14:paraId="1816EEEC" w14:textId="77777777" w:rsidTr="00A12D2C">
        <w:trPr>
          <w:trHeight w:val="240"/>
        </w:trPr>
        <w:tc>
          <w:tcPr>
            <w:tcW w:w="380" w:type="dxa"/>
            <w:vMerge/>
            <w:tcBorders>
              <w:top w:val="nil"/>
              <w:left w:val="single" w:sz="4" w:space="0" w:color="auto"/>
              <w:bottom w:val="single" w:sz="4" w:space="0" w:color="auto"/>
              <w:right w:val="single" w:sz="4" w:space="0" w:color="auto"/>
            </w:tcBorders>
            <w:vAlign w:val="center"/>
            <w:hideMark/>
          </w:tcPr>
          <w:p w14:paraId="0C16100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auto"/>
              <w:right w:val="single" w:sz="4" w:space="0" w:color="auto"/>
            </w:tcBorders>
            <w:vAlign w:val="center"/>
            <w:hideMark/>
          </w:tcPr>
          <w:p w14:paraId="4572A01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59742BE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Пенсионер (в том числе по инвалидности)</w:t>
            </w:r>
          </w:p>
        </w:tc>
        <w:tc>
          <w:tcPr>
            <w:tcW w:w="680" w:type="dxa"/>
            <w:vMerge/>
            <w:tcBorders>
              <w:top w:val="nil"/>
              <w:left w:val="single" w:sz="4" w:space="0" w:color="auto"/>
              <w:bottom w:val="single" w:sz="4" w:space="0" w:color="auto"/>
              <w:right w:val="single" w:sz="4" w:space="0" w:color="auto"/>
            </w:tcBorders>
            <w:vAlign w:val="center"/>
            <w:hideMark/>
          </w:tcPr>
          <w:p w14:paraId="58C53AC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16D83F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опрошенных</w:t>
            </w:r>
          </w:p>
        </w:tc>
        <w:tc>
          <w:tcPr>
            <w:tcW w:w="960" w:type="dxa"/>
            <w:tcBorders>
              <w:top w:val="nil"/>
              <w:left w:val="nil"/>
              <w:bottom w:val="single" w:sz="4" w:space="0" w:color="auto"/>
              <w:right w:val="single" w:sz="4" w:space="0" w:color="auto"/>
            </w:tcBorders>
            <w:shd w:val="clear" w:color="auto" w:fill="auto"/>
            <w:vAlign w:val="center"/>
            <w:hideMark/>
          </w:tcPr>
          <w:p w14:paraId="016B9A9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4,9%</w:t>
            </w:r>
          </w:p>
        </w:tc>
      </w:tr>
      <w:tr w:rsidR="00A12D2C" w:rsidRPr="00A12D2C" w14:paraId="1F5F8C30" w14:textId="77777777" w:rsidTr="00A12D2C">
        <w:trPr>
          <w:trHeight w:val="240"/>
        </w:trPr>
        <w:tc>
          <w:tcPr>
            <w:tcW w:w="380" w:type="dxa"/>
            <w:vMerge/>
            <w:tcBorders>
              <w:top w:val="nil"/>
              <w:left w:val="single" w:sz="4" w:space="0" w:color="auto"/>
              <w:bottom w:val="single" w:sz="4" w:space="0" w:color="auto"/>
              <w:right w:val="single" w:sz="4" w:space="0" w:color="auto"/>
            </w:tcBorders>
            <w:vAlign w:val="center"/>
            <w:hideMark/>
          </w:tcPr>
          <w:p w14:paraId="42D8999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auto"/>
              <w:right w:val="single" w:sz="4" w:space="0" w:color="auto"/>
            </w:tcBorders>
            <w:vAlign w:val="center"/>
            <w:hideMark/>
          </w:tcPr>
          <w:p w14:paraId="0A88401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281027A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Самозанятый</w:t>
            </w:r>
          </w:p>
        </w:tc>
        <w:tc>
          <w:tcPr>
            <w:tcW w:w="680" w:type="dxa"/>
            <w:vMerge/>
            <w:tcBorders>
              <w:top w:val="nil"/>
              <w:left w:val="single" w:sz="4" w:space="0" w:color="auto"/>
              <w:bottom w:val="single" w:sz="4" w:space="0" w:color="auto"/>
              <w:right w:val="single" w:sz="4" w:space="0" w:color="auto"/>
            </w:tcBorders>
            <w:vAlign w:val="center"/>
            <w:hideMark/>
          </w:tcPr>
          <w:p w14:paraId="0ECEBF7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C94D54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опрошенных</w:t>
            </w:r>
          </w:p>
        </w:tc>
        <w:tc>
          <w:tcPr>
            <w:tcW w:w="960" w:type="dxa"/>
            <w:tcBorders>
              <w:top w:val="nil"/>
              <w:left w:val="nil"/>
              <w:bottom w:val="single" w:sz="4" w:space="0" w:color="auto"/>
              <w:right w:val="single" w:sz="4" w:space="0" w:color="auto"/>
            </w:tcBorders>
            <w:shd w:val="clear" w:color="auto" w:fill="auto"/>
            <w:vAlign w:val="center"/>
            <w:hideMark/>
          </w:tcPr>
          <w:p w14:paraId="64C61D5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3,4%</w:t>
            </w:r>
          </w:p>
        </w:tc>
      </w:tr>
      <w:tr w:rsidR="00A12D2C" w:rsidRPr="00A12D2C" w14:paraId="739874C4" w14:textId="77777777" w:rsidTr="00A12D2C">
        <w:trPr>
          <w:trHeight w:val="240"/>
        </w:trPr>
        <w:tc>
          <w:tcPr>
            <w:tcW w:w="380" w:type="dxa"/>
            <w:vMerge/>
            <w:tcBorders>
              <w:top w:val="nil"/>
              <w:left w:val="single" w:sz="4" w:space="0" w:color="auto"/>
              <w:bottom w:val="single" w:sz="4" w:space="0" w:color="auto"/>
              <w:right w:val="single" w:sz="4" w:space="0" w:color="auto"/>
            </w:tcBorders>
            <w:vAlign w:val="center"/>
            <w:hideMark/>
          </w:tcPr>
          <w:p w14:paraId="2F91C62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auto"/>
              <w:right w:val="single" w:sz="4" w:space="0" w:color="auto"/>
            </w:tcBorders>
            <w:vAlign w:val="center"/>
            <w:hideMark/>
          </w:tcPr>
          <w:p w14:paraId="066BD9A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7288BAF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Предприниматель</w:t>
            </w:r>
          </w:p>
        </w:tc>
        <w:tc>
          <w:tcPr>
            <w:tcW w:w="680" w:type="dxa"/>
            <w:vMerge/>
            <w:tcBorders>
              <w:top w:val="nil"/>
              <w:left w:val="single" w:sz="4" w:space="0" w:color="auto"/>
              <w:bottom w:val="single" w:sz="4" w:space="0" w:color="auto"/>
              <w:right w:val="single" w:sz="4" w:space="0" w:color="auto"/>
            </w:tcBorders>
            <w:vAlign w:val="center"/>
            <w:hideMark/>
          </w:tcPr>
          <w:p w14:paraId="0278BE5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D2BD7B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опрошенных</w:t>
            </w:r>
          </w:p>
        </w:tc>
        <w:tc>
          <w:tcPr>
            <w:tcW w:w="960" w:type="dxa"/>
            <w:tcBorders>
              <w:top w:val="nil"/>
              <w:left w:val="nil"/>
              <w:bottom w:val="single" w:sz="4" w:space="0" w:color="auto"/>
              <w:right w:val="single" w:sz="4" w:space="0" w:color="auto"/>
            </w:tcBorders>
            <w:shd w:val="clear" w:color="auto" w:fill="auto"/>
            <w:vAlign w:val="center"/>
            <w:hideMark/>
          </w:tcPr>
          <w:p w14:paraId="45FF70D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3,9%</w:t>
            </w:r>
          </w:p>
        </w:tc>
      </w:tr>
      <w:tr w:rsidR="00A12D2C" w:rsidRPr="00A12D2C" w14:paraId="33400576" w14:textId="77777777" w:rsidTr="00A12D2C">
        <w:trPr>
          <w:trHeight w:val="240"/>
        </w:trPr>
        <w:tc>
          <w:tcPr>
            <w:tcW w:w="380" w:type="dxa"/>
            <w:vMerge/>
            <w:tcBorders>
              <w:top w:val="nil"/>
              <w:left w:val="single" w:sz="4" w:space="0" w:color="auto"/>
              <w:bottom w:val="single" w:sz="4" w:space="0" w:color="auto"/>
              <w:right w:val="single" w:sz="4" w:space="0" w:color="auto"/>
            </w:tcBorders>
            <w:vAlign w:val="center"/>
            <w:hideMark/>
          </w:tcPr>
          <w:p w14:paraId="3AC477C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auto"/>
              <w:right w:val="single" w:sz="4" w:space="0" w:color="auto"/>
            </w:tcBorders>
            <w:vAlign w:val="center"/>
            <w:hideMark/>
          </w:tcPr>
          <w:p w14:paraId="1E34728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5D19647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xml:space="preserve">Иное (пожалуйста, укажите) </w:t>
            </w:r>
          </w:p>
        </w:tc>
        <w:tc>
          <w:tcPr>
            <w:tcW w:w="680" w:type="dxa"/>
            <w:vMerge/>
            <w:tcBorders>
              <w:top w:val="nil"/>
              <w:left w:val="single" w:sz="4" w:space="0" w:color="auto"/>
              <w:bottom w:val="single" w:sz="4" w:space="0" w:color="auto"/>
              <w:right w:val="single" w:sz="4" w:space="0" w:color="auto"/>
            </w:tcBorders>
            <w:vAlign w:val="center"/>
            <w:hideMark/>
          </w:tcPr>
          <w:p w14:paraId="32307D3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940086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опрошенных</w:t>
            </w:r>
          </w:p>
        </w:tc>
        <w:tc>
          <w:tcPr>
            <w:tcW w:w="960" w:type="dxa"/>
            <w:tcBorders>
              <w:top w:val="nil"/>
              <w:left w:val="nil"/>
              <w:bottom w:val="single" w:sz="4" w:space="0" w:color="auto"/>
              <w:right w:val="single" w:sz="4" w:space="0" w:color="auto"/>
            </w:tcBorders>
            <w:shd w:val="clear" w:color="auto" w:fill="auto"/>
            <w:vAlign w:val="center"/>
            <w:hideMark/>
          </w:tcPr>
          <w:p w14:paraId="788F79C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2,9%</w:t>
            </w:r>
          </w:p>
        </w:tc>
      </w:tr>
      <w:tr w:rsidR="00A12D2C" w:rsidRPr="00A12D2C" w14:paraId="4508DBB0" w14:textId="77777777" w:rsidTr="00A12D2C">
        <w:trPr>
          <w:trHeight w:val="240"/>
        </w:trPr>
        <w:tc>
          <w:tcPr>
            <w:tcW w:w="380" w:type="dxa"/>
            <w:vMerge/>
            <w:tcBorders>
              <w:top w:val="nil"/>
              <w:left w:val="single" w:sz="4" w:space="0" w:color="auto"/>
              <w:bottom w:val="single" w:sz="4" w:space="0" w:color="auto"/>
              <w:right w:val="single" w:sz="4" w:space="0" w:color="auto"/>
            </w:tcBorders>
            <w:vAlign w:val="center"/>
            <w:hideMark/>
          </w:tcPr>
          <w:p w14:paraId="3A1E5A0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auto"/>
              <w:right w:val="single" w:sz="4" w:space="0" w:color="auto"/>
            </w:tcBorders>
            <w:shd w:val="clear" w:color="auto" w:fill="auto"/>
            <w:hideMark/>
          </w:tcPr>
          <w:p w14:paraId="396FC5E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Наличие детей</w:t>
            </w:r>
          </w:p>
        </w:tc>
        <w:tc>
          <w:tcPr>
            <w:tcW w:w="5540" w:type="dxa"/>
            <w:tcBorders>
              <w:top w:val="nil"/>
              <w:left w:val="nil"/>
              <w:bottom w:val="single" w:sz="4" w:space="0" w:color="auto"/>
              <w:right w:val="single" w:sz="4" w:space="0" w:color="auto"/>
            </w:tcBorders>
            <w:shd w:val="clear" w:color="auto" w:fill="auto"/>
            <w:vAlign w:val="bottom"/>
            <w:hideMark/>
          </w:tcPr>
          <w:p w14:paraId="1008448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Нет детей</w:t>
            </w:r>
          </w:p>
        </w:tc>
        <w:tc>
          <w:tcPr>
            <w:tcW w:w="680" w:type="dxa"/>
            <w:vMerge w:val="restart"/>
            <w:tcBorders>
              <w:top w:val="nil"/>
              <w:left w:val="single" w:sz="4" w:space="0" w:color="auto"/>
              <w:bottom w:val="single" w:sz="4" w:space="0" w:color="auto"/>
              <w:right w:val="single" w:sz="4" w:space="0" w:color="auto"/>
            </w:tcBorders>
            <w:shd w:val="clear" w:color="auto" w:fill="auto"/>
            <w:hideMark/>
          </w:tcPr>
          <w:p w14:paraId="283AA4F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1.5.</w:t>
            </w:r>
          </w:p>
        </w:tc>
        <w:tc>
          <w:tcPr>
            <w:tcW w:w="2620" w:type="dxa"/>
            <w:tcBorders>
              <w:top w:val="nil"/>
              <w:left w:val="nil"/>
              <w:bottom w:val="single" w:sz="4" w:space="0" w:color="auto"/>
              <w:right w:val="single" w:sz="4" w:space="0" w:color="auto"/>
            </w:tcBorders>
            <w:shd w:val="clear" w:color="auto" w:fill="auto"/>
            <w:vAlign w:val="center"/>
            <w:hideMark/>
          </w:tcPr>
          <w:p w14:paraId="6CD6BBF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опрошенных</w:t>
            </w:r>
          </w:p>
        </w:tc>
        <w:tc>
          <w:tcPr>
            <w:tcW w:w="960" w:type="dxa"/>
            <w:tcBorders>
              <w:top w:val="nil"/>
              <w:left w:val="nil"/>
              <w:bottom w:val="single" w:sz="4" w:space="0" w:color="auto"/>
              <w:right w:val="single" w:sz="4" w:space="0" w:color="auto"/>
            </w:tcBorders>
            <w:shd w:val="clear" w:color="auto" w:fill="auto"/>
            <w:vAlign w:val="center"/>
            <w:hideMark/>
          </w:tcPr>
          <w:p w14:paraId="04F4F93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33,2%</w:t>
            </w:r>
          </w:p>
        </w:tc>
      </w:tr>
      <w:tr w:rsidR="00A12D2C" w:rsidRPr="00A12D2C" w14:paraId="6659D9FC" w14:textId="77777777" w:rsidTr="00A12D2C">
        <w:trPr>
          <w:trHeight w:val="240"/>
        </w:trPr>
        <w:tc>
          <w:tcPr>
            <w:tcW w:w="380" w:type="dxa"/>
            <w:vMerge/>
            <w:tcBorders>
              <w:top w:val="nil"/>
              <w:left w:val="single" w:sz="4" w:space="0" w:color="auto"/>
              <w:bottom w:val="single" w:sz="4" w:space="0" w:color="auto"/>
              <w:right w:val="single" w:sz="4" w:space="0" w:color="auto"/>
            </w:tcBorders>
            <w:vAlign w:val="center"/>
            <w:hideMark/>
          </w:tcPr>
          <w:p w14:paraId="7FE0D7A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auto"/>
              <w:right w:val="single" w:sz="4" w:space="0" w:color="auto"/>
            </w:tcBorders>
            <w:vAlign w:val="center"/>
            <w:hideMark/>
          </w:tcPr>
          <w:p w14:paraId="6FBF523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19C26C7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 ребенок</w:t>
            </w:r>
          </w:p>
        </w:tc>
        <w:tc>
          <w:tcPr>
            <w:tcW w:w="680" w:type="dxa"/>
            <w:vMerge/>
            <w:tcBorders>
              <w:top w:val="nil"/>
              <w:left w:val="single" w:sz="4" w:space="0" w:color="auto"/>
              <w:bottom w:val="single" w:sz="4" w:space="0" w:color="auto"/>
              <w:right w:val="single" w:sz="4" w:space="0" w:color="auto"/>
            </w:tcBorders>
            <w:vAlign w:val="center"/>
            <w:hideMark/>
          </w:tcPr>
          <w:p w14:paraId="52C6D7C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150FE5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опрошенных</w:t>
            </w:r>
          </w:p>
        </w:tc>
        <w:tc>
          <w:tcPr>
            <w:tcW w:w="960" w:type="dxa"/>
            <w:tcBorders>
              <w:top w:val="nil"/>
              <w:left w:val="nil"/>
              <w:bottom w:val="single" w:sz="4" w:space="0" w:color="auto"/>
              <w:right w:val="single" w:sz="4" w:space="0" w:color="auto"/>
            </w:tcBorders>
            <w:shd w:val="clear" w:color="auto" w:fill="auto"/>
            <w:vAlign w:val="center"/>
            <w:hideMark/>
          </w:tcPr>
          <w:p w14:paraId="0B3AB5B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32,9%</w:t>
            </w:r>
          </w:p>
        </w:tc>
      </w:tr>
      <w:tr w:rsidR="00A12D2C" w:rsidRPr="00A12D2C" w14:paraId="6E8981BB" w14:textId="77777777" w:rsidTr="00A12D2C">
        <w:trPr>
          <w:trHeight w:val="240"/>
        </w:trPr>
        <w:tc>
          <w:tcPr>
            <w:tcW w:w="380" w:type="dxa"/>
            <w:vMerge/>
            <w:tcBorders>
              <w:top w:val="nil"/>
              <w:left w:val="single" w:sz="4" w:space="0" w:color="auto"/>
              <w:bottom w:val="single" w:sz="4" w:space="0" w:color="auto"/>
              <w:right w:val="single" w:sz="4" w:space="0" w:color="auto"/>
            </w:tcBorders>
            <w:vAlign w:val="center"/>
            <w:hideMark/>
          </w:tcPr>
          <w:p w14:paraId="200C94B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auto"/>
              <w:right w:val="single" w:sz="4" w:space="0" w:color="auto"/>
            </w:tcBorders>
            <w:vAlign w:val="center"/>
            <w:hideMark/>
          </w:tcPr>
          <w:p w14:paraId="1DB1966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40E3E58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 ребенка</w:t>
            </w:r>
          </w:p>
        </w:tc>
        <w:tc>
          <w:tcPr>
            <w:tcW w:w="680" w:type="dxa"/>
            <w:vMerge/>
            <w:tcBorders>
              <w:top w:val="nil"/>
              <w:left w:val="single" w:sz="4" w:space="0" w:color="auto"/>
              <w:bottom w:val="single" w:sz="4" w:space="0" w:color="auto"/>
              <w:right w:val="single" w:sz="4" w:space="0" w:color="auto"/>
            </w:tcBorders>
            <w:vAlign w:val="center"/>
            <w:hideMark/>
          </w:tcPr>
          <w:p w14:paraId="01E94C6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E24D58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опрошенных</w:t>
            </w:r>
          </w:p>
        </w:tc>
        <w:tc>
          <w:tcPr>
            <w:tcW w:w="960" w:type="dxa"/>
            <w:tcBorders>
              <w:top w:val="nil"/>
              <w:left w:val="nil"/>
              <w:bottom w:val="single" w:sz="4" w:space="0" w:color="auto"/>
              <w:right w:val="single" w:sz="4" w:space="0" w:color="auto"/>
            </w:tcBorders>
            <w:shd w:val="clear" w:color="auto" w:fill="auto"/>
            <w:vAlign w:val="center"/>
            <w:hideMark/>
          </w:tcPr>
          <w:p w14:paraId="162041D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26,6%</w:t>
            </w:r>
          </w:p>
        </w:tc>
      </w:tr>
      <w:tr w:rsidR="00A12D2C" w:rsidRPr="00A12D2C" w14:paraId="50F24C32" w14:textId="77777777" w:rsidTr="00A12D2C">
        <w:trPr>
          <w:trHeight w:val="240"/>
        </w:trPr>
        <w:tc>
          <w:tcPr>
            <w:tcW w:w="380" w:type="dxa"/>
            <w:vMerge/>
            <w:tcBorders>
              <w:top w:val="nil"/>
              <w:left w:val="single" w:sz="4" w:space="0" w:color="auto"/>
              <w:bottom w:val="single" w:sz="4" w:space="0" w:color="auto"/>
              <w:right w:val="single" w:sz="4" w:space="0" w:color="auto"/>
            </w:tcBorders>
            <w:vAlign w:val="center"/>
            <w:hideMark/>
          </w:tcPr>
          <w:p w14:paraId="2C42D37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auto"/>
              <w:right w:val="single" w:sz="4" w:space="0" w:color="auto"/>
            </w:tcBorders>
            <w:vAlign w:val="center"/>
            <w:hideMark/>
          </w:tcPr>
          <w:p w14:paraId="1AB7C29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16B006F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 и более детей</w:t>
            </w:r>
          </w:p>
        </w:tc>
        <w:tc>
          <w:tcPr>
            <w:tcW w:w="680" w:type="dxa"/>
            <w:vMerge/>
            <w:tcBorders>
              <w:top w:val="nil"/>
              <w:left w:val="single" w:sz="4" w:space="0" w:color="auto"/>
              <w:bottom w:val="single" w:sz="4" w:space="0" w:color="auto"/>
              <w:right w:val="single" w:sz="4" w:space="0" w:color="auto"/>
            </w:tcBorders>
            <w:vAlign w:val="center"/>
            <w:hideMark/>
          </w:tcPr>
          <w:p w14:paraId="7A075CA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77B9F9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опрошенных</w:t>
            </w:r>
          </w:p>
        </w:tc>
        <w:tc>
          <w:tcPr>
            <w:tcW w:w="960" w:type="dxa"/>
            <w:tcBorders>
              <w:top w:val="nil"/>
              <w:left w:val="nil"/>
              <w:bottom w:val="single" w:sz="4" w:space="0" w:color="auto"/>
              <w:right w:val="single" w:sz="4" w:space="0" w:color="auto"/>
            </w:tcBorders>
            <w:shd w:val="clear" w:color="auto" w:fill="auto"/>
            <w:vAlign w:val="center"/>
            <w:hideMark/>
          </w:tcPr>
          <w:p w14:paraId="2CA4FFB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7,3%</w:t>
            </w:r>
          </w:p>
        </w:tc>
      </w:tr>
      <w:tr w:rsidR="00A12D2C" w:rsidRPr="00A12D2C" w14:paraId="63762362" w14:textId="77777777" w:rsidTr="00A12D2C">
        <w:trPr>
          <w:trHeight w:val="240"/>
        </w:trPr>
        <w:tc>
          <w:tcPr>
            <w:tcW w:w="380" w:type="dxa"/>
            <w:vMerge/>
            <w:tcBorders>
              <w:top w:val="nil"/>
              <w:left w:val="single" w:sz="4" w:space="0" w:color="auto"/>
              <w:bottom w:val="single" w:sz="4" w:space="0" w:color="auto"/>
              <w:right w:val="single" w:sz="4" w:space="0" w:color="auto"/>
            </w:tcBorders>
            <w:vAlign w:val="center"/>
            <w:hideMark/>
          </w:tcPr>
          <w:p w14:paraId="7A61EFA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auto"/>
              <w:right w:val="single" w:sz="4" w:space="0" w:color="auto"/>
            </w:tcBorders>
            <w:shd w:val="clear" w:color="auto" w:fill="auto"/>
            <w:hideMark/>
          </w:tcPr>
          <w:p w14:paraId="1A33E38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Уровень образования</w:t>
            </w:r>
          </w:p>
        </w:tc>
        <w:tc>
          <w:tcPr>
            <w:tcW w:w="5540" w:type="dxa"/>
            <w:tcBorders>
              <w:top w:val="nil"/>
              <w:left w:val="nil"/>
              <w:bottom w:val="single" w:sz="4" w:space="0" w:color="auto"/>
              <w:right w:val="single" w:sz="4" w:space="0" w:color="auto"/>
            </w:tcBorders>
            <w:shd w:val="clear" w:color="auto" w:fill="auto"/>
            <w:vAlign w:val="bottom"/>
            <w:hideMark/>
          </w:tcPr>
          <w:p w14:paraId="53ACE10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Основное общее образование</w:t>
            </w:r>
          </w:p>
        </w:tc>
        <w:tc>
          <w:tcPr>
            <w:tcW w:w="680" w:type="dxa"/>
            <w:vMerge w:val="restart"/>
            <w:tcBorders>
              <w:top w:val="nil"/>
              <w:left w:val="single" w:sz="4" w:space="0" w:color="auto"/>
              <w:bottom w:val="single" w:sz="4" w:space="0" w:color="auto"/>
              <w:right w:val="single" w:sz="4" w:space="0" w:color="auto"/>
            </w:tcBorders>
            <w:shd w:val="clear" w:color="auto" w:fill="auto"/>
            <w:hideMark/>
          </w:tcPr>
          <w:p w14:paraId="2A409BD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1.6.</w:t>
            </w:r>
          </w:p>
        </w:tc>
        <w:tc>
          <w:tcPr>
            <w:tcW w:w="2620" w:type="dxa"/>
            <w:tcBorders>
              <w:top w:val="nil"/>
              <w:left w:val="nil"/>
              <w:bottom w:val="single" w:sz="4" w:space="0" w:color="auto"/>
              <w:right w:val="single" w:sz="4" w:space="0" w:color="auto"/>
            </w:tcBorders>
            <w:shd w:val="clear" w:color="auto" w:fill="auto"/>
            <w:vAlign w:val="center"/>
            <w:hideMark/>
          </w:tcPr>
          <w:p w14:paraId="0BA81F1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опрошенных</w:t>
            </w:r>
          </w:p>
        </w:tc>
        <w:tc>
          <w:tcPr>
            <w:tcW w:w="960" w:type="dxa"/>
            <w:tcBorders>
              <w:top w:val="nil"/>
              <w:left w:val="nil"/>
              <w:bottom w:val="single" w:sz="4" w:space="0" w:color="auto"/>
              <w:right w:val="single" w:sz="4" w:space="0" w:color="auto"/>
            </w:tcBorders>
            <w:shd w:val="clear" w:color="auto" w:fill="auto"/>
            <w:vAlign w:val="center"/>
            <w:hideMark/>
          </w:tcPr>
          <w:p w14:paraId="4BBE6D5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0,7%</w:t>
            </w:r>
          </w:p>
        </w:tc>
      </w:tr>
      <w:tr w:rsidR="00A12D2C" w:rsidRPr="00A12D2C" w14:paraId="03678970" w14:textId="77777777" w:rsidTr="00A12D2C">
        <w:trPr>
          <w:trHeight w:val="240"/>
        </w:trPr>
        <w:tc>
          <w:tcPr>
            <w:tcW w:w="380" w:type="dxa"/>
            <w:vMerge/>
            <w:tcBorders>
              <w:top w:val="nil"/>
              <w:left w:val="single" w:sz="4" w:space="0" w:color="auto"/>
              <w:bottom w:val="single" w:sz="4" w:space="0" w:color="auto"/>
              <w:right w:val="single" w:sz="4" w:space="0" w:color="auto"/>
            </w:tcBorders>
            <w:vAlign w:val="center"/>
            <w:hideMark/>
          </w:tcPr>
          <w:p w14:paraId="463852F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auto"/>
              <w:right w:val="single" w:sz="4" w:space="0" w:color="auto"/>
            </w:tcBorders>
            <w:vAlign w:val="center"/>
            <w:hideMark/>
          </w:tcPr>
          <w:p w14:paraId="79D300C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2ED1BD9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Среднее общее образование</w:t>
            </w:r>
          </w:p>
        </w:tc>
        <w:tc>
          <w:tcPr>
            <w:tcW w:w="680" w:type="dxa"/>
            <w:vMerge/>
            <w:tcBorders>
              <w:top w:val="nil"/>
              <w:left w:val="single" w:sz="4" w:space="0" w:color="auto"/>
              <w:bottom w:val="single" w:sz="4" w:space="0" w:color="auto"/>
              <w:right w:val="single" w:sz="4" w:space="0" w:color="auto"/>
            </w:tcBorders>
            <w:vAlign w:val="center"/>
            <w:hideMark/>
          </w:tcPr>
          <w:p w14:paraId="3F6327E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59FE2E1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опрошенных</w:t>
            </w:r>
          </w:p>
        </w:tc>
        <w:tc>
          <w:tcPr>
            <w:tcW w:w="960" w:type="dxa"/>
            <w:tcBorders>
              <w:top w:val="nil"/>
              <w:left w:val="nil"/>
              <w:bottom w:val="single" w:sz="4" w:space="0" w:color="auto"/>
              <w:right w:val="single" w:sz="4" w:space="0" w:color="auto"/>
            </w:tcBorders>
            <w:shd w:val="clear" w:color="auto" w:fill="auto"/>
            <w:vAlign w:val="center"/>
            <w:hideMark/>
          </w:tcPr>
          <w:p w14:paraId="073B278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5,0%</w:t>
            </w:r>
          </w:p>
        </w:tc>
      </w:tr>
      <w:tr w:rsidR="00A12D2C" w:rsidRPr="00A12D2C" w14:paraId="7A1D3D0E" w14:textId="77777777" w:rsidTr="00A12D2C">
        <w:trPr>
          <w:trHeight w:val="240"/>
        </w:trPr>
        <w:tc>
          <w:tcPr>
            <w:tcW w:w="380" w:type="dxa"/>
            <w:vMerge/>
            <w:tcBorders>
              <w:top w:val="nil"/>
              <w:left w:val="single" w:sz="4" w:space="0" w:color="auto"/>
              <w:bottom w:val="single" w:sz="4" w:space="0" w:color="auto"/>
              <w:right w:val="single" w:sz="4" w:space="0" w:color="auto"/>
            </w:tcBorders>
            <w:vAlign w:val="center"/>
            <w:hideMark/>
          </w:tcPr>
          <w:p w14:paraId="36102DA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auto"/>
              <w:right w:val="single" w:sz="4" w:space="0" w:color="auto"/>
            </w:tcBorders>
            <w:vAlign w:val="center"/>
            <w:hideMark/>
          </w:tcPr>
          <w:p w14:paraId="25B55B8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39862D4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Среднее профессиональное образование</w:t>
            </w:r>
          </w:p>
        </w:tc>
        <w:tc>
          <w:tcPr>
            <w:tcW w:w="680" w:type="dxa"/>
            <w:vMerge/>
            <w:tcBorders>
              <w:top w:val="nil"/>
              <w:left w:val="single" w:sz="4" w:space="0" w:color="auto"/>
              <w:bottom w:val="single" w:sz="4" w:space="0" w:color="auto"/>
              <w:right w:val="single" w:sz="4" w:space="0" w:color="auto"/>
            </w:tcBorders>
            <w:vAlign w:val="center"/>
            <w:hideMark/>
          </w:tcPr>
          <w:p w14:paraId="6B83DCB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CB6AC0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опрошенных</w:t>
            </w:r>
          </w:p>
        </w:tc>
        <w:tc>
          <w:tcPr>
            <w:tcW w:w="960" w:type="dxa"/>
            <w:tcBorders>
              <w:top w:val="nil"/>
              <w:left w:val="nil"/>
              <w:bottom w:val="single" w:sz="4" w:space="0" w:color="auto"/>
              <w:right w:val="single" w:sz="4" w:space="0" w:color="auto"/>
            </w:tcBorders>
            <w:shd w:val="clear" w:color="auto" w:fill="auto"/>
            <w:vAlign w:val="center"/>
            <w:hideMark/>
          </w:tcPr>
          <w:p w14:paraId="46F32D4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17,9%</w:t>
            </w:r>
          </w:p>
        </w:tc>
      </w:tr>
      <w:tr w:rsidR="00A12D2C" w:rsidRPr="00A12D2C" w14:paraId="20A46B7C" w14:textId="77777777" w:rsidTr="00A12D2C">
        <w:trPr>
          <w:trHeight w:val="240"/>
        </w:trPr>
        <w:tc>
          <w:tcPr>
            <w:tcW w:w="380" w:type="dxa"/>
            <w:vMerge/>
            <w:tcBorders>
              <w:top w:val="nil"/>
              <w:left w:val="single" w:sz="4" w:space="0" w:color="auto"/>
              <w:bottom w:val="single" w:sz="4" w:space="0" w:color="auto"/>
              <w:right w:val="single" w:sz="4" w:space="0" w:color="auto"/>
            </w:tcBorders>
            <w:vAlign w:val="center"/>
            <w:hideMark/>
          </w:tcPr>
          <w:p w14:paraId="4EBC45B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auto"/>
              <w:right w:val="single" w:sz="4" w:space="0" w:color="auto"/>
            </w:tcBorders>
            <w:vAlign w:val="center"/>
            <w:hideMark/>
          </w:tcPr>
          <w:p w14:paraId="27CC1CA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5C7521D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Высшее образование - бакалавриат</w:t>
            </w:r>
          </w:p>
        </w:tc>
        <w:tc>
          <w:tcPr>
            <w:tcW w:w="680" w:type="dxa"/>
            <w:vMerge/>
            <w:tcBorders>
              <w:top w:val="nil"/>
              <w:left w:val="single" w:sz="4" w:space="0" w:color="auto"/>
              <w:bottom w:val="single" w:sz="4" w:space="0" w:color="auto"/>
              <w:right w:val="single" w:sz="4" w:space="0" w:color="auto"/>
            </w:tcBorders>
            <w:vAlign w:val="center"/>
            <w:hideMark/>
          </w:tcPr>
          <w:p w14:paraId="149F2A4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925364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опрошенных</w:t>
            </w:r>
          </w:p>
        </w:tc>
        <w:tc>
          <w:tcPr>
            <w:tcW w:w="960" w:type="dxa"/>
            <w:tcBorders>
              <w:top w:val="nil"/>
              <w:left w:val="nil"/>
              <w:bottom w:val="single" w:sz="4" w:space="0" w:color="auto"/>
              <w:right w:val="single" w:sz="4" w:space="0" w:color="auto"/>
            </w:tcBorders>
            <w:shd w:val="clear" w:color="auto" w:fill="auto"/>
            <w:vAlign w:val="center"/>
            <w:hideMark/>
          </w:tcPr>
          <w:p w14:paraId="63A0889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23,6%</w:t>
            </w:r>
          </w:p>
        </w:tc>
      </w:tr>
      <w:tr w:rsidR="00A12D2C" w:rsidRPr="00A12D2C" w14:paraId="3792BD72" w14:textId="77777777" w:rsidTr="00A12D2C">
        <w:trPr>
          <w:trHeight w:val="240"/>
        </w:trPr>
        <w:tc>
          <w:tcPr>
            <w:tcW w:w="380" w:type="dxa"/>
            <w:vMerge/>
            <w:tcBorders>
              <w:top w:val="nil"/>
              <w:left w:val="single" w:sz="4" w:space="0" w:color="auto"/>
              <w:bottom w:val="single" w:sz="4" w:space="0" w:color="auto"/>
              <w:right w:val="single" w:sz="4" w:space="0" w:color="auto"/>
            </w:tcBorders>
            <w:vAlign w:val="center"/>
            <w:hideMark/>
          </w:tcPr>
          <w:p w14:paraId="5EBC461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auto"/>
              <w:right w:val="single" w:sz="4" w:space="0" w:color="auto"/>
            </w:tcBorders>
            <w:vAlign w:val="center"/>
            <w:hideMark/>
          </w:tcPr>
          <w:p w14:paraId="77D9DC9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7BF0467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Высшее образование - специалитет, магистратура</w:t>
            </w:r>
          </w:p>
        </w:tc>
        <w:tc>
          <w:tcPr>
            <w:tcW w:w="680" w:type="dxa"/>
            <w:vMerge/>
            <w:tcBorders>
              <w:top w:val="nil"/>
              <w:left w:val="single" w:sz="4" w:space="0" w:color="auto"/>
              <w:bottom w:val="single" w:sz="4" w:space="0" w:color="auto"/>
              <w:right w:val="single" w:sz="4" w:space="0" w:color="auto"/>
            </w:tcBorders>
            <w:vAlign w:val="center"/>
            <w:hideMark/>
          </w:tcPr>
          <w:p w14:paraId="4BCC840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FF19B9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опрошенных</w:t>
            </w:r>
          </w:p>
        </w:tc>
        <w:tc>
          <w:tcPr>
            <w:tcW w:w="960" w:type="dxa"/>
            <w:tcBorders>
              <w:top w:val="nil"/>
              <w:left w:val="nil"/>
              <w:bottom w:val="single" w:sz="4" w:space="0" w:color="auto"/>
              <w:right w:val="single" w:sz="4" w:space="0" w:color="auto"/>
            </w:tcBorders>
            <w:shd w:val="clear" w:color="auto" w:fill="auto"/>
            <w:vAlign w:val="center"/>
            <w:hideMark/>
          </w:tcPr>
          <w:p w14:paraId="72EADFA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45,9%</w:t>
            </w:r>
          </w:p>
        </w:tc>
      </w:tr>
      <w:tr w:rsidR="00A12D2C" w:rsidRPr="00A12D2C" w14:paraId="582B9049" w14:textId="77777777" w:rsidTr="00A12D2C">
        <w:trPr>
          <w:trHeight w:val="240"/>
        </w:trPr>
        <w:tc>
          <w:tcPr>
            <w:tcW w:w="380" w:type="dxa"/>
            <w:vMerge/>
            <w:tcBorders>
              <w:top w:val="nil"/>
              <w:left w:val="single" w:sz="4" w:space="0" w:color="auto"/>
              <w:bottom w:val="single" w:sz="4" w:space="0" w:color="auto"/>
              <w:right w:val="single" w:sz="4" w:space="0" w:color="auto"/>
            </w:tcBorders>
            <w:vAlign w:val="center"/>
            <w:hideMark/>
          </w:tcPr>
          <w:p w14:paraId="137A85A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auto"/>
              <w:right w:val="single" w:sz="4" w:space="0" w:color="auto"/>
            </w:tcBorders>
            <w:vAlign w:val="center"/>
            <w:hideMark/>
          </w:tcPr>
          <w:p w14:paraId="5E66E75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2CC6800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Высшее образование - подготовка кадров высшей квалификации</w:t>
            </w:r>
          </w:p>
        </w:tc>
        <w:tc>
          <w:tcPr>
            <w:tcW w:w="680" w:type="dxa"/>
            <w:vMerge/>
            <w:tcBorders>
              <w:top w:val="nil"/>
              <w:left w:val="single" w:sz="4" w:space="0" w:color="auto"/>
              <w:bottom w:val="single" w:sz="4" w:space="0" w:color="auto"/>
              <w:right w:val="single" w:sz="4" w:space="0" w:color="auto"/>
            </w:tcBorders>
            <w:vAlign w:val="center"/>
            <w:hideMark/>
          </w:tcPr>
          <w:p w14:paraId="562A4A9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F7C1F4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опрошенных</w:t>
            </w:r>
          </w:p>
        </w:tc>
        <w:tc>
          <w:tcPr>
            <w:tcW w:w="960" w:type="dxa"/>
            <w:tcBorders>
              <w:top w:val="nil"/>
              <w:left w:val="nil"/>
              <w:bottom w:val="single" w:sz="4" w:space="0" w:color="auto"/>
              <w:right w:val="single" w:sz="4" w:space="0" w:color="auto"/>
            </w:tcBorders>
            <w:shd w:val="clear" w:color="auto" w:fill="auto"/>
            <w:vAlign w:val="center"/>
            <w:hideMark/>
          </w:tcPr>
          <w:p w14:paraId="47C7D46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6,7%</w:t>
            </w:r>
          </w:p>
        </w:tc>
      </w:tr>
      <w:tr w:rsidR="00A12D2C" w:rsidRPr="00A12D2C" w14:paraId="6A42BBA4" w14:textId="77777777" w:rsidTr="00A12D2C">
        <w:trPr>
          <w:trHeight w:val="240"/>
        </w:trPr>
        <w:tc>
          <w:tcPr>
            <w:tcW w:w="380" w:type="dxa"/>
            <w:vMerge/>
            <w:tcBorders>
              <w:top w:val="nil"/>
              <w:left w:val="single" w:sz="4" w:space="0" w:color="auto"/>
              <w:bottom w:val="single" w:sz="4" w:space="0" w:color="auto"/>
              <w:right w:val="single" w:sz="4" w:space="0" w:color="auto"/>
            </w:tcBorders>
            <w:vAlign w:val="center"/>
            <w:hideMark/>
          </w:tcPr>
          <w:p w14:paraId="1A4B34D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auto"/>
              <w:right w:val="single" w:sz="4" w:space="0" w:color="auto"/>
            </w:tcBorders>
            <w:vAlign w:val="center"/>
            <w:hideMark/>
          </w:tcPr>
          <w:p w14:paraId="5235BF7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72FE2E8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Иное (пожалуйста, укажите)</w:t>
            </w:r>
          </w:p>
        </w:tc>
        <w:tc>
          <w:tcPr>
            <w:tcW w:w="680" w:type="dxa"/>
            <w:vMerge/>
            <w:tcBorders>
              <w:top w:val="nil"/>
              <w:left w:val="single" w:sz="4" w:space="0" w:color="auto"/>
              <w:bottom w:val="single" w:sz="4" w:space="0" w:color="auto"/>
              <w:right w:val="single" w:sz="4" w:space="0" w:color="auto"/>
            </w:tcBorders>
            <w:vAlign w:val="center"/>
            <w:hideMark/>
          </w:tcPr>
          <w:p w14:paraId="1C4B36F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C88D12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опрошенных</w:t>
            </w:r>
          </w:p>
        </w:tc>
        <w:tc>
          <w:tcPr>
            <w:tcW w:w="960" w:type="dxa"/>
            <w:tcBorders>
              <w:top w:val="nil"/>
              <w:left w:val="nil"/>
              <w:bottom w:val="single" w:sz="4" w:space="0" w:color="auto"/>
              <w:right w:val="single" w:sz="4" w:space="0" w:color="auto"/>
            </w:tcBorders>
            <w:shd w:val="clear" w:color="auto" w:fill="auto"/>
            <w:vAlign w:val="center"/>
            <w:hideMark/>
          </w:tcPr>
          <w:p w14:paraId="77CC0E0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0,2%</w:t>
            </w:r>
          </w:p>
        </w:tc>
      </w:tr>
      <w:tr w:rsidR="00A12D2C" w:rsidRPr="00A12D2C" w14:paraId="467E420A" w14:textId="77777777" w:rsidTr="00A12D2C">
        <w:trPr>
          <w:trHeight w:val="240"/>
        </w:trPr>
        <w:tc>
          <w:tcPr>
            <w:tcW w:w="380" w:type="dxa"/>
            <w:vMerge/>
            <w:tcBorders>
              <w:top w:val="nil"/>
              <w:left w:val="single" w:sz="4" w:space="0" w:color="auto"/>
              <w:bottom w:val="single" w:sz="4" w:space="0" w:color="auto"/>
              <w:right w:val="single" w:sz="4" w:space="0" w:color="auto"/>
            </w:tcBorders>
            <w:vAlign w:val="center"/>
            <w:hideMark/>
          </w:tcPr>
          <w:p w14:paraId="1D257D1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auto"/>
              <w:right w:val="single" w:sz="4" w:space="0" w:color="auto"/>
            </w:tcBorders>
            <w:shd w:val="clear" w:color="auto" w:fill="auto"/>
            <w:hideMark/>
          </w:tcPr>
          <w:p w14:paraId="423C8E2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Материальное положение семьи</w:t>
            </w:r>
          </w:p>
        </w:tc>
        <w:tc>
          <w:tcPr>
            <w:tcW w:w="5540" w:type="dxa"/>
            <w:tcBorders>
              <w:top w:val="nil"/>
              <w:left w:val="nil"/>
              <w:bottom w:val="single" w:sz="4" w:space="0" w:color="auto"/>
              <w:right w:val="single" w:sz="4" w:space="0" w:color="auto"/>
            </w:tcBorders>
            <w:shd w:val="clear" w:color="auto" w:fill="auto"/>
            <w:vAlign w:val="bottom"/>
            <w:hideMark/>
          </w:tcPr>
          <w:p w14:paraId="2826743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Нам не всегда хватает денег даже на еду</w:t>
            </w:r>
          </w:p>
        </w:tc>
        <w:tc>
          <w:tcPr>
            <w:tcW w:w="680" w:type="dxa"/>
            <w:vMerge w:val="restart"/>
            <w:tcBorders>
              <w:top w:val="nil"/>
              <w:left w:val="single" w:sz="4" w:space="0" w:color="auto"/>
              <w:bottom w:val="single" w:sz="4" w:space="0" w:color="auto"/>
              <w:right w:val="single" w:sz="4" w:space="0" w:color="auto"/>
            </w:tcBorders>
            <w:shd w:val="clear" w:color="auto" w:fill="auto"/>
            <w:hideMark/>
          </w:tcPr>
          <w:p w14:paraId="66453A1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1.7.</w:t>
            </w:r>
          </w:p>
        </w:tc>
        <w:tc>
          <w:tcPr>
            <w:tcW w:w="2620" w:type="dxa"/>
            <w:tcBorders>
              <w:top w:val="nil"/>
              <w:left w:val="nil"/>
              <w:bottom w:val="single" w:sz="4" w:space="0" w:color="auto"/>
              <w:right w:val="single" w:sz="4" w:space="0" w:color="auto"/>
            </w:tcBorders>
            <w:shd w:val="clear" w:color="auto" w:fill="auto"/>
            <w:vAlign w:val="center"/>
            <w:hideMark/>
          </w:tcPr>
          <w:p w14:paraId="08D29BF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опрошенных</w:t>
            </w:r>
          </w:p>
        </w:tc>
        <w:tc>
          <w:tcPr>
            <w:tcW w:w="960" w:type="dxa"/>
            <w:tcBorders>
              <w:top w:val="nil"/>
              <w:left w:val="nil"/>
              <w:bottom w:val="single" w:sz="4" w:space="0" w:color="auto"/>
              <w:right w:val="single" w:sz="4" w:space="0" w:color="auto"/>
            </w:tcBorders>
            <w:shd w:val="clear" w:color="auto" w:fill="auto"/>
            <w:vAlign w:val="center"/>
            <w:hideMark/>
          </w:tcPr>
          <w:p w14:paraId="12B50B4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2,7%</w:t>
            </w:r>
          </w:p>
        </w:tc>
      </w:tr>
      <w:tr w:rsidR="00A12D2C" w:rsidRPr="00A12D2C" w14:paraId="2A850233" w14:textId="77777777" w:rsidTr="00A12D2C">
        <w:trPr>
          <w:trHeight w:val="450"/>
        </w:trPr>
        <w:tc>
          <w:tcPr>
            <w:tcW w:w="380" w:type="dxa"/>
            <w:vMerge/>
            <w:tcBorders>
              <w:top w:val="nil"/>
              <w:left w:val="single" w:sz="4" w:space="0" w:color="auto"/>
              <w:bottom w:val="single" w:sz="4" w:space="0" w:color="auto"/>
              <w:right w:val="single" w:sz="4" w:space="0" w:color="auto"/>
            </w:tcBorders>
            <w:vAlign w:val="center"/>
            <w:hideMark/>
          </w:tcPr>
          <w:p w14:paraId="74B849A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auto"/>
              <w:right w:val="single" w:sz="4" w:space="0" w:color="auto"/>
            </w:tcBorders>
            <w:vAlign w:val="center"/>
            <w:hideMark/>
          </w:tcPr>
          <w:p w14:paraId="5CEE8B9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466D3C4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 нас достаточно денег на еду, но купить одежду для нас - серьезная проблема</w:t>
            </w:r>
          </w:p>
        </w:tc>
        <w:tc>
          <w:tcPr>
            <w:tcW w:w="680" w:type="dxa"/>
            <w:vMerge/>
            <w:tcBorders>
              <w:top w:val="nil"/>
              <w:left w:val="single" w:sz="4" w:space="0" w:color="auto"/>
              <w:bottom w:val="single" w:sz="4" w:space="0" w:color="auto"/>
              <w:right w:val="single" w:sz="4" w:space="0" w:color="auto"/>
            </w:tcBorders>
            <w:vAlign w:val="center"/>
            <w:hideMark/>
          </w:tcPr>
          <w:p w14:paraId="67AE3A4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1FE580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опрошенных</w:t>
            </w:r>
          </w:p>
        </w:tc>
        <w:tc>
          <w:tcPr>
            <w:tcW w:w="960" w:type="dxa"/>
            <w:tcBorders>
              <w:top w:val="nil"/>
              <w:left w:val="nil"/>
              <w:bottom w:val="single" w:sz="4" w:space="0" w:color="auto"/>
              <w:right w:val="single" w:sz="4" w:space="0" w:color="auto"/>
            </w:tcBorders>
            <w:shd w:val="clear" w:color="auto" w:fill="auto"/>
            <w:vAlign w:val="center"/>
            <w:hideMark/>
          </w:tcPr>
          <w:p w14:paraId="35842B7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6,6%</w:t>
            </w:r>
          </w:p>
        </w:tc>
      </w:tr>
      <w:tr w:rsidR="00A12D2C" w:rsidRPr="00A12D2C" w14:paraId="7515FE05" w14:textId="77777777" w:rsidTr="00A12D2C">
        <w:trPr>
          <w:trHeight w:val="675"/>
        </w:trPr>
        <w:tc>
          <w:tcPr>
            <w:tcW w:w="380" w:type="dxa"/>
            <w:vMerge/>
            <w:tcBorders>
              <w:top w:val="nil"/>
              <w:left w:val="single" w:sz="4" w:space="0" w:color="auto"/>
              <w:bottom w:val="single" w:sz="4" w:space="0" w:color="auto"/>
              <w:right w:val="single" w:sz="4" w:space="0" w:color="auto"/>
            </w:tcBorders>
            <w:vAlign w:val="center"/>
            <w:hideMark/>
          </w:tcPr>
          <w:p w14:paraId="4BB2235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auto"/>
              <w:right w:val="single" w:sz="4" w:space="0" w:color="auto"/>
            </w:tcBorders>
            <w:vAlign w:val="center"/>
            <w:hideMark/>
          </w:tcPr>
          <w:p w14:paraId="0C01842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3137F96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Нам хватает на еду и одежду, но для покупки импортного холодильника или стиральной машины-автомат, нам пришлось бы копить или брать в долг/кредит</w:t>
            </w:r>
          </w:p>
        </w:tc>
        <w:tc>
          <w:tcPr>
            <w:tcW w:w="680" w:type="dxa"/>
            <w:vMerge/>
            <w:tcBorders>
              <w:top w:val="nil"/>
              <w:left w:val="single" w:sz="4" w:space="0" w:color="auto"/>
              <w:bottom w:val="single" w:sz="4" w:space="0" w:color="auto"/>
              <w:right w:val="single" w:sz="4" w:space="0" w:color="auto"/>
            </w:tcBorders>
            <w:vAlign w:val="center"/>
            <w:hideMark/>
          </w:tcPr>
          <w:p w14:paraId="4B67BC7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5B5BEC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опрошенных</w:t>
            </w:r>
          </w:p>
        </w:tc>
        <w:tc>
          <w:tcPr>
            <w:tcW w:w="960" w:type="dxa"/>
            <w:tcBorders>
              <w:top w:val="nil"/>
              <w:left w:val="nil"/>
              <w:bottom w:val="single" w:sz="4" w:space="0" w:color="auto"/>
              <w:right w:val="single" w:sz="4" w:space="0" w:color="auto"/>
            </w:tcBorders>
            <w:shd w:val="clear" w:color="auto" w:fill="auto"/>
            <w:vAlign w:val="center"/>
            <w:hideMark/>
          </w:tcPr>
          <w:p w14:paraId="0863BB5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42,0%</w:t>
            </w:r>
          </w:p>
        </w:tc>
      </w:tr>
      <w:tr w:rsidR="00A12D2C" w:rsidRPr="00A12D2C" w14:paraId="048EE4AB" w14:textId="77777777" w:rsidTr="00A12D2C">
        <w:trPr>
          <w:trHeight w:val="675"/>
        </w:trPr>
        <w:tc>
          <w:tcPr>
            <w:tcW w:w="380" w:type="dxa"/>
            <w:vMerge/>
            <w:tcBorders>
              <w:top w:val="nil"/>
              <w:left w:val="single" w:sz="4" w:space="0" w:color="auto"/>
              <w:bottom w:val="single" w:sz="4" w:space="0" w:color="auto"/>
              <w:right w:val="single" w:sz="4" w:space="0" w:color="auto"/>
            </w:tcBorders>
            <w:vAlign w:val="center"/>
            <w:hideMark/>
          </w:tcPr>
          <w:p w14:paraId="67BEFFB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auto"/>
              <w:right w:val="single" w:sz="4" w:space="0" w:color="auto"/>
            </w:tcBorders>
            <w:vAlign w:val="center"/>
            <w:hideMark/>
          </w:tcPr>
          <w:p w14:paraId="25654A6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39E518D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В случае необходимости мы можем легко купить основную бытовую технику и без привлечения заемных средств, но автомобиль для нас - непозволительная роскошь</w:t>
            </w:r>
          </w:p>
        </w:tc>
        <w:tc>
          <w:tcPr>
            <w:tcW w:w="680" w:type="dxa"/>
            <w:vMerge/>
            <w:tcBorders>
              <w:top w:val="nil"/>
              <w:left w:val="single" w:sz="4" w:space="0" w:color="auto"/>
              <w:bottom w:val="single" w:sz="4" w:space="0" w:color="auto"/>
              <w:right w:val="single" w:sz="4" w:space="0" w:color="auto"/>
            </w:tcBorders>
            <w:vAlign w:val="center"/>
            <w:hideMark/>
          </w:tcPr>
          <w:p w14:paraId="24F75A8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4059E0F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опрошенных</w:t>
            </w:r>
          </w:p>
        </w:tc>
        <w:tc>
          <w:tcPr>
            <w:tcW w:w="960" w:type="dxa"/>
            <w:tcBorders>
              <w:top w:val="nil"/>
              <w:left w:val="nil"/>
              <w:bottom w:val="single" w:sz="4" w:space="0" w:color="auto"/>
              <w:right w:val="single" w:sz="4" w:space="0" w:color="auto"/>
            </w:tcBorders>
            <w:shd w:val="clear" w:color="auto" w:fill="auto"/>
            <w:vAlign w:val="center"/>
            <w:hideMark/>
          </w:tcPr>
          <w:p w14:paraId="531916D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34,4%</w:t>
            </w:r>
          </w:p>
        </w:tc>
      </w:tr>
      <w:tr w:rsidR="00A12D2C" w:rsidRPr="00A12D2C" w14:paraId="12E6AEBB" w14:textId="77777777" w:rsidTr="00A12D2C">
        <w:trPr>
          <w:trHeight w:val="450"/>
        </w:trPr>
        <w:tc>
          <w:tcPr>
            <w:tcW w:w="380" w:type="dxa"/>
            <w:vMerge/>
            <w:tcBorders>
              <w:top w:val="nil"/>
              <w:left w:val="single" w:sz="4" w:space="0" w:color="auto"/>
              <w:bottom w:val="single" w:sz="4" w:space="0" w:color="auto"/>
              <w:right w:val="single" w:sz="4" w:space="0" w:color="auto"/>
            </w:tcBorders>
            <w:vAlign w:val="center"/>
            <w:hideMark/>
          </w:tcPr>
          <w:p w14:paraId="78E7396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auto"/>
              <w:right w:val="single" w:sz="4" w:space="0" w:color="auto"/>
            </w:tcBorders>
            <w:vAlign w:val="center"/>
            <w:hideMark/>
          </w:tcPr>
          <w:p w14:paraId="59930B7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792C0AF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Мы можем позволить себе очень многое, но в ближайшем будущем не смогли бы самостоятельно накопить даже на однокомнатную квартиру</w:t>
            </w:r>
          </w:p>
        </w:tc>
        <w:tc>
          <w:tcPr>
            <w:tcW w:w="680" w:type="dxa"/>
            <w:vMerge/>
            <w:tcBorders>
              <w:top w:val="nil"/>
              <w:left w:val="single" w:sz="4" w:space="0" w:color="auto"/>
              <w:bottom w:val="single" w:sz="4" w:space="0" w:color="auto"/>
              <w:right w:val="single" w:sz="4" w:space="0" w:color="auto"/>
            </w:tcBorders>
            <w:vAlign w:val="center"/>
            <w:hideMark/>
          </w:tcPr>
          <w:p w14:paraId="29AE19D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7226B9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опрошенных</w:t>
            </w:r>
          </w:p>
        </w:tc>
        <w:tc>
          <w:tcPr>
            <w:tcW w:w="960" w:type="dxa"/>
            <w:tcBorders>
              <w:top w:val="nil"/>
              <w:left w:val="nil"/>
              <w:bottom w:val="single" w:sz="4" w:space="0" w:color="auto"/>
              <w:right w:val="single" w:sz="4" w:space="0" w:color="auto"/>
            </w:tcBorders>
            <w:shd w:val="clear" w:color="auto" w:fill="auto"/>
            <w:vAlign w:val="center"/>
            <w:hideMark/>
          </w:tcPr>
          <w:p w14:paraId="1E85ED2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11,7%</w:t>
            </w:r>
          </w:p>
        </w:tc>
      </w:tr>
      <w:tr w:rsidR="00A12D2C" w:rsidRPr="00A12D2C" w14:paraId="59E14CB8" w14:textId="77777777" w:rsidTr="00A12D2C">
        <w:trPr>
          <w:trHeight w:val="450"/>
        </w:trPr>
        <w:tc>
          <w:tcPr>
            <w:tcW w:w="380" w:type="dxa"/>
            <w:vMerge/>
            <w:tcBorders>
              <w:top w:val="nil"/>
              <w:left w:val="single" w:sz="4" w:space="0" w:color="auto"/>
              <w:bottom w:val="single" w:sz="4" w:space="0" w:color="auto"/>
              <w:right w:val="single" w:sz="4" w:space="0" w:color="auto"/>
            </w:tcBorders>
            <w:vAlign w:val="center"/>
            <w:hideMark/>
          </w:tcPr>
          <w:p w14:paraId="36CA081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auto"/>
              <w:right w:val="single" w:sz="4" w:space="0" w:color="auto"/>
            </w:tcBorders>
            <w:vAlign w:val="center"/>
            <w:hideMark/>
          </w:tcPr>
          <w:p w14:paraId="7FA4164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54F7215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 нас нет никаких финансовых затруднений. При необходимости мы сможем купить квартиру или дом</w:t>
            </w:r>
          </w:p>
        </w:tc>
        <w:tc>
          <w:tcPr>
            <w:tcW w:w="680" w:type="dxa"/>
            <w:vMerge/>
            <w:tcBorders>
              <w:top w:val="nil"/>
              <w:left w:val="single" w:sz="4" w:space="0" w:color="auto"/>
              <w:bottom w:val="single" w:sz="4" w:space="0" w:color="auto"/>
              <w:right w:val="single" w:sz="4" w:space="0" w:color="auto"/>
            </w:tcBorders>
            <w:vAlign w:val="center"/>
            <w:hideMark/>
          </w:tcPr>
          <w:p w14:paraId="27C7038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8DE8A9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опрошенных</w:t>
            </w:r>
          </w:p>
        </w:tc>
        <w:tc>
          <w:tcPr>
            <w:tcW w:w="960" w:type="dxa"/>
            <w:tcBorders>
              <w:top w:val="nil"/>
              <w:left w:val="nil"/>
              <w:bottom w:val="single" w:sz="4" w:space="0" w:color="auto"/>
              <w:right w:val="single" w:sz="4" w:space="0" w:color="auto"/>
            </w:tcBorders>
            <w:shd w:val="clear" w:color="auto" w:fill="auto"/>
            <w:vAlign w:val="center"/>
            <w:hideMark/>
          </w:tcPr>
          <w:p w14:paraId="2C76853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2,7%</w:t>
            </w:r>
          </w:p>
        </w:tc>
      </w:tr>
      <w:tr w:rsidR="00A12D2C" w:rsidRPr="00A12D2C" w14:paraId="19B56AD6" w14:textId="77777777" w:rsidTr="00A12D2C">
        <w:trPr>
          <w:trHeight w:val="450"/>
        </w:trPr>
        <w:tc>
          <w:tcPr>
            <w:tcW w:w="380" w:type="dxa"/>
            <w:vMerge w:val="restart"/>
            <w:tcBorders>
              <w:top w:val="nil"/>
              <w:left w:val="single" w:sz="4" w:space="0" w:color="auto"/>
              <w:bottom w:val="single" w:sz="4" w:space="0" w:color="000000"/>
              <w:right w:val="single" w:sz="4" w:space="0" w:color="auto"/>
            </w:tcBorders>
            <w:shd w:val="clear" w:color="auto" w:fill="auto"/>
            <w:hideMark/>
          </w:tcPr>
          <w:p w14:paraId="3349227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w:t>
            </w:r>
          </w:p>
        </w:tc>
        <w:tc>
          <w:tcPr>
            <w:tcW w:w="9640" w:type="dxa"/>
            <w:gridSpan w:val="2"/>
            <w:tcBorders>
              <w:top w:val="single" w:sz="4" w:space="0" w:color="auto"/>
              <w:left w:val="nil"/>
              <w:bottom w:val="single" w:sz="4" w:space="0" w:color="auto"/>
              <w:right w:val="single" w:sz="4" w:space="0" w:color="000000"/>
            </w:tcBorders>
            <w:shd w:val="clear" w:color="auto" w:fill="auto"/>
            <w:vAlign w:val="center"/>
            <w:hideMark/>
          </w:tcPr>
          <w:p w14:paraId="17BBC6C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Оценка количества организаций, предоставляющих товары и услуги на товарных рынках Новосибирской области</w:t>
            </w:r>
          </w:p>
        </w:tc>
        <w:tc>
          <w:tcPr>
            <w:tcW w:w="680" w:type="dxa"/>
            <w:vMerge w:val="restart"/>
            <w:tcBorders>
              <w:top w:val="nil"/>
              <w:left w:val="single" w:sz="4" w:space="0" w:color="auto"/>
              <w:bottom w:val="single" w:sz="4" w:space="0" w:color="000000"/>
              <w:right w:val="single" w:sz="4" w:space="0" w:color="auto"/>
            </w:tcBorders>
            <w:shd w:val="clear" w:color="auto" w:fill="auto"/>
            <w:hideMark/>
          </w:tcPr>
          <w:p w14:paraId="19C4DBA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2.1.</w:t>
            </w:r>
          </w:p>
        </w:tc>
        <w:tc>
          <w:tcPr>
            <w:tcW w:w="2620" w:type="dxa"/>
            <w:tcBorders>
              <w:top w:val="nil"/>
              <w:left w:val="nil"/>
              <w:bottom w:val="single" w:sz="4" w:space="0" w:color="auto"/>
              <w:right w:val="single" w:sz="4" w:space="0" w:color="auto"/>
            </w:tcBorders>
            <w:shd w:val="clear" w:color="auto" w:fill="auto"/>
            <w:vAlign w:val="center"/>
            <w:hideMark/>
          </w:tcPr>
          <w:p w14:paraId="302BE4C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14:paraId="1EF4358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w:t>
            </w:r>
          </w:p>
        </w:tc>
      </w:tr>
      <w:tr w:rsidR="00A12D2C" w:rsidRPr="00A12D2C" w14:paraId="124FFB2C"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5FD0467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542C424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услуг дошкольного образования</w:t>
            </w:r>
          </w:p>
        </w:tc>
        <w:tc>
          <w:tcPr>
            <w:tcW w:w="5540" w:type="dxa"/>
            <w:tcBorders>
              <w:top w:val="nil"/>
              <w:left w:val="nil"/>
              <w:bottom w:val="single" w:sz="4" w:space="0" w:color="auto"/>
              <w:right w:val="single" w:sz="4" w:space="0" w:color="auto"/>
            </w:tcBorders>
            <w:shd w:val="clear" w:color="auto" w:fill="auto"/>
            <w:vAlign w:val="bottom"/>
            <w:hideMark/>
          </w:tcPr>
          <w:p w14:paraId="40F8ACF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Избыточно (много)</w:t>
            </w:r>
          </w:p>
        </w:tc>
        <w:tc>
          <w:tcPr>
            <w:tcW w:w="680" w:type="dxa"/>
            <w:vMerge/>
            <w:tcBorders>
              <w:top w:val="nil"/>
              <w:left w:val="single" w:sz="4" w:space="0" w:color="auto"/>
              <w:bottom w:val="single" w:sz="4" w:space="0" w:color="000000"/>
              <w:right w:val="single" w:sz="4" w:space="0" w:color="auto"/>
            </w:tcBorders>
            <w:vAlign w:val="center"/>
            <w:hideMark/>
          </w:tcPr>
          <w:p w14:paraId="1F0F3DA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6BD91B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18C66C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5,8%</w:t>
            </w:r>
          </w:p>
        </w:tc>
      </w:tr>
      <w:tr w:rsidR="00A12D2C" w:rsidRPr="00A12D2C" w14:paraId="37823DE2"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21638BC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02F5D4A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2BEC5E4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Достаточно</w:t>
            </w:r>
          </w:p>
        </w:tc>
        <w:tc>
          <w:tcPr>
            <w:tcW w:w="680" w:type="dxa"/>
            <w:vMerge/>
            <w:tcBorders>
              <w:top w:val="nil"/>
              <w:left w:val="single" w:sz="4" w:space="0" w:color="auto"/>
              <w:bottom w:val="single" w:sz="4" w:space="0" w:color="000000"/>
              <w:right w:val="single" w:sz="4" w:space="0" w:color="auto"/>
            </w:tcBorders>
            <w:vAlign w:val="center"/>
            <w:hideMark/>
          </w:tcPr>
          <w:p w14:paraId="25E92EC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DB3304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E4FD3E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70,1%</w:t>
            </w:r>
          </w:p>
        </w:tc>
      </w:tr>
      <w:tr w:rsidR="00A12D2C" w:rsidRPr="00A12D2C" w14:paraId="45AA02BA"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1A8CDA9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28A9FA3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1BF0EE6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Мало</w:t>
            </w:r>
          </w:p>
        </w:tc>
        <w:tc>
          <w:tcPr>
            <w:tcW w:w="680" w:type="dxa"/>
            <w:vMerge/>
            <w:tcBorders>
              <w:top w:val="nil"/>
              <w:left w:val="single" w:sz="4" w:space="0" w:color="auto"/>
              <w:bottom w:val="single" w:sz="4" w:space="0" w:color="000000"/>
              <w:right w:val="single" w:sz="4" w:space="0" w:color="auto"/>
            </w:tcBorders>
            <w:vAlign w:val="center"/>
            <w:hideMark/>
          </w:tcPr>
          <w:p w14:paraId="04F6471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711681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71D2F91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23,5%</w:t>
            </w:r>
          </w:p>
        </w:tc>
      </w:tr>
      <w:tr w:rsidR="00A12D2C" w:rsidRPr="00A12D2C" w14:paraId="02FE2223"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263775A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38A990F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5C2A180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Нет совсем</w:t>
            </w:r>
          </w:p>
        </w:tc>
        <w:tc>
          <w:tcPr>
            <w:tcW w:w="680" w:type="dxa"/>
            <w:vMerge/>
            <w:tcBorders>
              <w:top w:val="nil"/>
              <w:left w:val="single" w:sz="4" w:space="0" w:color="auto"/>
              <w:bottom w:val="single" w:sz="4" w:space="0" w:color="000000"/>
              <w:right w:val="single" w:sz="4" w:space="0" w:color="auto"/>
            </w:tcBorders>
            <w:vAlign w:val="center"/>
            <w:hideMark/>
          </w:tcPr>
          <w:p w14:paraId="55E8EAB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382037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DCCC06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0,6%</w:t>
            </w:r>
          </w:p>
        </w:tc>
      </w:tr>
      <w:tr w:rsidR="00A12D2C" w:rsidRPr="00A12D2C" w14:paraId="7F2526C5"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6A704FB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71AEDF6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услуг общего образования</w:t>
            </w:r>
          </w:p>
        </w:tc>
        <w:tc>
          <w:tcPr>
            <w:tcW w:w="5540" w:type="dxa"/>
            <w:tcBorders>
              <w:top w:val="nil"/>
              <w:left w:val="nil"/>
              <w:bottom w:val="single" w:sz="4" w:space="0" w:color="auto"/>
              <w:right w:val="single" w:sz="4" w:space="0" w:color="auto"/>
            </w:tcBorders>
            <w:shd w:val="clear" w:color="auto" w:fill="auto"/>
            <w:vAlign w:val="bottom"/>
            <w:hideMark/>
          </w:tcPr>
          <w:p w14:paraId="5CBD143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Избыточно (много)</w:t>
            </w:r>
          </w:p>
        </w:tc>
        <w:tc>
          <w:tcPr>
            <w:tcW w:w="680" w:type="dxa"/>
            <w:vMerge/>
            <w:tcBorders>
              <w:top w:val="nil"/>
              <w:left w:val="single" w:sz="4" w:space="0" w:color="auto"/>
              <w:bottom w:val="single" w:sz="4" w:space="0" w:color="000000"/>
              <w:right w:val="single" w:sz="4" w:space="0" w:color="auto"/>
            </w:tcBorders>
            <w:vAlign w:val="center"/>
            <w:hideMark/>
          </w:tcPr>
          <w:p w14:paraId="5CBD327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145A05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7255B1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2,1%</w:t>
            </w:r>
          </w:p>
        </w:tc>
      </w:tr>
      <w:tr w:rsidR="00A12D2C" w:rsidRPr="00A12D2C" w14:paraId="08D4A17D"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4F4D5F7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6653EA2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3C4A2A5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Достаточно</w:t>
            </w:r>
          </w:p>
        </w:tc>
        <w:tc>
          <w:tcPr>
            <w:tcW w:w="680" w:type="dxa"/>
            <w:vMerge/>
            <w:tcBorders>
              <w:top w:val="nil"/>
              <w:left w:val="single" w:sz="4" w:space="0" w:color="auto"/>
              <w:bottom w:val="single" w:sz="4" w:space="0" w:color="000000"/>
              <w:right w:val="single" w:sz="4" w:space="0" w:color="auto"/>
            </w:tcBorders>
            <w:vAlign w:val="center"/>
            <w:hideMark/>
          </w:tcPr>
          <w:p w14:paraId="04480FF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5B99834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B4ECB2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76,0%</w:t>
            </w:r>
          </w:p>
        </w:tc>
      </w:tr>
      <w:tr w:rsidR="00A12D2C" w:rsidRPr="00A12D2C" w14:paraId="29DB19D2"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6043F7B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2A8360B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0D21B3D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Мало</w:t>
            </w:r>
          </w:p>
        </w:tc>
        <w:tc>
          <w:tcPr>
            <w:tcW w:w="680" w:type="dxa"/>
            <w:vMerge/>
            <w:tcBorders>
              <w:top w:val="nil"/>
              <w:left w:val="single" w:sz="4" w:space="0" w:color="auto"/>
              <w:bottom w:val="single" w:sz="4" w:space="0" w:color="000000"/>
              <w:right w:val="single" w:sz="4" w:space="0" w:color="auto"/>
            </w:tcBorders>
            <w:vAlign w:val="center"/>
            <w:hideMark/>
          </w:tcPr>
          <w:p w14:paraId="60FCAF1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58D5245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3DF556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21,6%</w:t>
            </w:r>
          </w:p>
        </w:tc>
      </w:tr>
      <w:tr w:rsidR="00A12D2C" w:rsidRPr="00A12D2C" w14:paraId="5265F67E"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557A4DE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500A7A3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3D007DA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Нет совсем</w:t>
            </w:r>
          </w:p>
        </w:tc>
        <w:tc>
          <w:tcPr>
            <w:tcW w:w="680" w:type="dxa"/>
            <w:vMerge/>
            <w:tcBorders>
              <w:top w:val="nil"/>
              <w:left w:val="single" w:sz="4" w:space="0" w:color="auto"/>
              <w:bottom w:val="single" w:sz="4" w:space="0" w:color="000000"/>
              <w:right w:val="single" w:sz="4" w:space="0" w:color="auto"/>
            </w:tcBorders>
            <w:vAlign w:val="center"/>
            <w:hideMark/>
          </w:tcPr>
          <w:p w14:paraId="56E072E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BA5444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E39971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0,3%</w:t>
            </w:r>
          </w:p>
        </w:tc>
      </w:tr>
      <w:tr w:rsidR="00A12D2C" w:rsidRPr="00A12D2C" w14:paraId="279CC27E"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2CAE0EE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2C7E603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услуг среднего профессионального образования</w:t>
            </w:r>
          </w:p>
        </w:tc>
        <w:tc>
          <w:tcPr>
            <w:tcW w:w="5540" w:type="dxa"/>
            <w:tcBorders>
              <w:top w:val="nil"/>
              <w:left w:val="nil"/>
              <w:bottom w:val="single" w:sz="4" w:space="0" w:color="auto"/>
              <w:right w:val="single" w:sz="4" w:space="0" w:color="auto"/>
            </w:tcBorders>
            <w:shd w:val="clear" w:color="auto" w:fill="auto"/>
            <w:vAlign w:val="bottom"/>
            <w:hideMark/>
          </w:tcPr>
          <w:p w14:paraId="073D6BC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Избыточно (много)</w:t>
            </w:r>
          </w:p>
        </w:tc>
        <w:tc>
          <w:tcPr>
            <w:tcW w:w="680" w:type="dxa"/>
            <w:vMerge/>
            <w:tcBorders>
              <w:top w:val="nil"/>
              <w:left w:val="single" w:sz="4" w:space="0" w:color="auto"/>
              <w:bottom w:val="single" w:sz="4" w:space="0" w:color="000000"/>
              <w:right w:val="single" w:sz="4" w:space="0" w:color="auto"/>
            </w:tcBorders>
            <w:vAlign w:val="center"/>
            <w:hideMark/>
          </w:tcPr>
          <w:p w14:paraId="5A5C96A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D0D151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69EF97B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0,8%</w:t>
            </w:r>
          </w:p>
        </w:tc>
      </w:tr>
      <w:tr w:rsidR="00A12D2C" w:rsidRPr="00A12D2C" w14:paraId="43C00CAC"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43DE224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3BD5FB1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1B0DD65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Достаточно</w:t>
            </w:r>
          </w:p>
        </w:tc>
        <w:tc>
          <w:tcPr>
            <w:tcW w:w="680" w:type="dxa"/>
            <w:vMerge/>
            <w:tcBorders>
              <w:top w:val="nil"/>
              <w:left w:val="single" w:sz="4" w:space="0" w:color="auto"/>
              <w:bottom w:val="single" w:sz="4" w:space="0" w:color="000000"/>
              <w:right w:val="single" w:sz="4" w:space="0" w:color="auto"/>
            </w:tcBorders>
            <w:vAlign w:val="center"/>
            <w:hideMark/>
          </w:tcPr>
          <w:p w14:paraId="7CE51B5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C5731A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3819759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66,5%</w:t>
            </w:r>
          </w:p>
        </w:tc>
      </w:tr>
      <w:tr w:rsidR="00A12D2C" w:rsidRPr="00A12D2C" w14:paraId="7C1BF84E"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39B309E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248F166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205BCF4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Мало</w:t>
            </w:r>
          </w:p>
        </w:tc>
        <w:tc>
          <w:tcPr>
            <w:tcW w:w="680" w:type="dxa"/>
            <w:vMerge/>
            <w:tcBorders>
              <w:top w:val="nil"/>
              <w:left w:val="single" w:sz="4" w:space="0" w:color="auto"/>
              <w:bottom w:val="single" w:sz="4" w:space="0" w:color="000000"/>
              <w:right w:val="single" w:sz="4" w:space="0" w:color="auto"/>
            </w:tcBorders>
            <w:vAlign w:val="center"/>
            <w:hideMark/>
          </w:tcPr>
          <w:p w14:paraId="7D2AB5E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A91F93F"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7D13CFE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28,5%</w:t>
            </w:r>
          </w:p>
        </w:tc>
      </w:tr>
      <w:tr w:rsidR="00A12D2C" w:rsidRPr="00A12D2C" w14:paraId="3BD6EFF3"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5811C07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3C10B5D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681D16E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Нет совсем</w:t>
            </w:r>
          </w:p>
        </w:tc>
        <w:tc>
          <w:tcPr>
            <w:tcW w:w="680" w:type="dxa"/>
            <w:vMerge/>
            <w:tcBorders>
              <w:top w:val="nil"/>
              <w:left w:val="single" w:sz="4" w:space="0" w:color="auto"/>
              <w:bottom w:val="single" w:sz="4" w:space="0" w:color="000000"/>
              <w:right w:val="single" w:sz="4" w:space="0" w:color="auto"/>
            </w:tcBorders>
            <w:vAlign w:val="center"/>
            <w:hideMark/>
          </w:tcPr>
          <w:p w14:paraId="3F048A4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C3A01B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860923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4,2%</w:t>
            </w:r>
          </w:p>
        </w:tc>
      </w:tr>
      <w:tr w:rsidR="00A12D2C" w:rsidRPr="00A12D2C" w14:paraId="5BF0D4DF"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3FC0033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44470DF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услуг дополнительного образования детей</w:t>
            </w:r>
          </w:p>
        </w:tc>
        <w:tc>
          <w:tcPr>
            <w:tcW w:w="5540" w:type="dxa"/>
            <w:tcBorders>
              <w:top w:val="nil"/>
              <w:left w:val="nil"/>
              <w:bottom w:val="single" w:sz="4" w:space="0" w:color="auto"/>
              <w:right w:val="single" w:sz="4" w:space="0" w:color="auto"/>
            </w:tcBorders>
            <w:shd w:val="clear" w:color="auto" w:fill="auto"/>
            <w:vAlign w:val="bottom"/>
            <w:hideMark/>
          </w:tcPr>
          <w:p w14:paraId="74EFD28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Избыточно (много)</w:t>
            </w:r>
          </w:p>
        </w:tc>
        <w:tc>
          <w:tcPr>
            <w:tcW w:w="680" w:type="dxa"/>
            <w:vMerge/>
            <w:tcBorders>
              <w:top w:val="nil"/>
              <w:left w:val="single" w:sz="4" w:space="0" w:color="auto"/>
              <w:bottom w:val="single" w:sz="4" w:space="0" w:color="000000"/>
              <w:right w:val="single" w:sz="4" w:space="0" w:color="auto"/>
            </w:tcBorders>
            <w:vAlign w:val="center"/>
            <w:hideMark/>
          </w:tcPr>
          <w:p w14:paraId="2F6BC94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5514783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D539E6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7,5%</w:t>
            </w:r>
          </w:p>
        </w:tc>
      </w:tr>
      <w:tr w:rsidR="00A12D2C" w:rsidRPr="00A12D2C" w14:paraId="2DB81180"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412347B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018386D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2DD77DA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Достаточно</w:t>
            </w:r>
          </w:p>
        </w:tc>
        <w:tc>
          <w:tcPr>
            <w:tcW w:w="680" w:type="dxa"/>
            <w:vMerge/>
            <w:tcBorders>
              <w:top w:val="nil"/>
              <w:left w:val="single" w:sz="4" w:space="0" w:color="auto"/>
              <w:bottom w:val="single" w:sz="4" w:space="0" w:color="000000"/>
              <w:right w:val="single" w:sz="4" w:space="0" w:color="auto"/>
            </w:tcBorders>
            <w:vAlign w:val="center"/>
            <w:hideMark/>
          </w:tcPr>
          <w:p w14:paraId="3EFD44D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545EBA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366DCF5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62,4%</w:t>
            </w:r>
          </w:p>
        </w:tc>
      </w:tr>
      <w:tr w:rsidR="00A12D2C" w:rsidRPr="00A12D2C" w14:paraId="09EC9DD6"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09842DA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2ED7099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0A980E7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Мало</w:t>
            </w:r>
          </w:p>
        </w:tc>
        <w:tc>
          <w:tcPr>
            <w:tcW w:w="680" w:type="dxa"/>
            <w:vMerge/>
            <w:tcBorders>
              <w:top w:val="nil"/>
              <w:left w:val="single" w:sz="4" w:space="0" w:color="auto"/>
              <w:bottom w:val="single" w:sz="4" w:space="0" w:color="000000"/>
              <w:right w:val="single" w:sz="4" w:space="0" w:color="auto"/>
            </w:tcBorders>
            <w:vAlign w:val="center"/>
            <w:hideMark/>
          </w:tcPr>
          <w:p w14:paraId="066EF96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A6334B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7AEA4F2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28,5%</w:t>
            </w:r>
          </w:p>
        </w:tc>
      </w:tr>
      <w:tr w:rsidR="00A12D2C" w:rsidRPr="00A12D2C" w14:paraId="3C39B6D6"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556FD39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3E1602B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6D7296F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Нет совсем</w:t>
            </w:r>
          </w:p>
        </w:tc>
        <w:tc>
          <w:tcPr>
            <w:tcW w:w="680" w:type="dxa"/>
            <w:vMerge/>
            <w:tcBorders>
              <w:top w:val="nil"/>
              <w:left w:val="single" w:sz="4" w:space="0" w:color="auto"/>
              <w:bottom w:val="single" w:sz="4" w:space="0" w:color="000000"/>
              <w:right w:val="single" w:sz="4" w:space="0" w:color="auto"/>
            </w:tcBorders>
            <w:vAlign w:val="center"/>
            <w:hideMark/>
          </w:tcPr>
          <w:p w14:paraId="6016914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5CD0C4F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021D01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1,6%</w:t>
            </w:r>
          </w:p>
        </w:tc>
      </w:tr>
      <w:tr w:rsidR="00A12D2C" w:rsidRPr="00A12D2C" w14:paraId="063AB934"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0D28027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52F3571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услуг детского отдыха и оздоровления</w:t>
            </w:r>
          </w:p>
        </w:tc>
        <w:tc>
          <w:tcPr>
            <w:tcW w:w="5540" w:type="dxa"/>
            <w:tcBorders>
              <w:top w:val="nil"/>
              <w:left w:val="nil"/>
              <w:bottom w:val="single" w:sz="4" w:space="0" w:color="auto"/>
              <w:right w:val="single" w:sz="4" w:space="0" w:color="auto"/>
            </w:tcBorders>
            <w:shd w:val="clear" w:color="auto" w:fill="auto"/>
            <w:vAlign w:val="bottom"/>
            <w:hideMark/>
          </w:tcPr>
          <w:p w14:paraId="5C60C83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Избыточно (много)</w:t>
            </w:r>
          </w:p>
        </w:tc>
        <w:tc>
          <w:tcPr>
            <w:tcW w:w="680" w:type="dxa"/>
            <w:vMerge/>
            <w:tcBorders>
              <w:top w:val="nil"/>
              <w:left w:val="single" w:sz="4" w:space="0" w:color="auto"/>
              <w:bottom w:val="single" w:sz="4" w:space="0" w:color="000000"/>
              <w:right w:val="single" w:sz="4" w:space="0" w:color="auto"/>
            </w:tcBorders>
            <w:vAlign w:val="center"/>
            <w:hideMark/>
          </w:tcPr>
          <w:p w14:paraId="07EF104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94F284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6CC96BD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3,3%</w:t>
            </w:r>
          </w:p>
        </w:tc>
      </w:tr>
      <w:tr w:rsidR="00A12D2C" w:rsidRPr="00A12D2C" w14:paraId="1DA9B07F"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15DFA5E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3FEB861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4984535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Достаточно</w:t>
            </w:r>
          </w:p>
        </w:tc>
        <w:tc>
          <w:tcPr>
            <w:tcW w:w="680" w:type="dxa"/>
            <w:vMerge/>
            <w:tcBorders>
              <w:top w:val="nil"/>
              <w:left w:val="single" w:sz="4" w:space="0" w:color="auto"/>
              <w:bottom w:val="single" w:sz="4" w:space="0" w:color="000000"/>
              <w:right w:val="single" w:sz="4" w:space="0" w:color="auto"/>
            </w:tcBorders>
            <w:vAlign w:val="center"/>
            <w:hideMark/>
          </w:tcPr>
          <w:p w14:paraId="747EC7E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EC9220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52AFFF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39,8%</w:t>
            </w:r>
          </w:p>
        </w:tc>
      </w:tr>
      <w:tr w:rsidR="00A12D2C" w:rsidRPr="00A12D2C" w14:paraId="548EF7EC"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11E4B9D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0EBA9F2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2877CB5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Мало</w:t>
            </w:r>
          </w:p>
        </w:tc>
        <w:tc>
          <w:tcPr>
            <w:tcW w:w="680" w:type="dxa"/>
            <w:vMerge/>
            <w:tcBorders>
              <w:top w:val="nil"/>
              <w:left w:val="single" w:sz="4" w:space="0" w:color="auto"/>
              <w:bottom w:val="single" w:sz="4" w:space="0" w:color="000000"/>
              <w:right w:val="single" w:sz="4" w:space="0" w:color="auto"/>
            </w:tcBorders>
            <w:vAlign w:val="center"/>
            <w:hideMark/>
          </w:tcPr>
          <w:p w14:paraId="16C1C43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2906CF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19B1C99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51,3%</w:t>
            </w:r>
          </w:p>
        </w:tc>
      </w:tr>
      <w:tr w:rsidR="00A12D2C" w:rsidRPr="00A12D2C" w14:paraId="222F5C16"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0BCA0BA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612EB7C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584C1AA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Нет совсем</w:t>
            </w:r>
          </w:p>
        </w:tc>
        <w:tc>
          <w:tcPr>
            <w:tcW w:w="680" w:type="dxa"/>
            <w:vMerge/>
            <w:tcBorders>
              <w:top w:val="nil"/>
              <w:left w:val="single" w:sz="4" w:space="0" w:color="auto"/>
              <w:bottom w:val="single" w:sz="4" w:space="0" w:color="000000"/>
              <w:right w:val="single" w:sz="4" w:space="0" w:color="auto"/>
            </w:tcBorders>
            <w:vAlign w:val="center"/>
            <w:hideMark/>
          </w:tcPr>
          <w:p w14:paraId="7AA7C46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126525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63108E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5,6%</w:t>
            </w:r>
          </w:p>
        </w:tc>
      </w:tr>
      <w:tr w:rsidR="00A12D2C" w:rsidRPr="00A12D2C" w14:paraId="5B5FCD16"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0DEC8D7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46FCB18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услуг розничной торговли лекарственными препаратами, медицинскими изделиями и сопутствующими товарами</w:t>
            </w:r>
          </w:p>
        </w:tc>
        <w:tc>
          <w:tcPr>
            <w:tcW w:w="5540" w:type="dxa"/>
            <w:tcBorders>
              <w:top w:val="nil"/>
              <w:left w:val="nil"/>
              <w:bottom w:val="single" w:sz="4" w:space="0" w:color="auto"/>
              <w:right w:val="single" w:sz="4" w:space="0" w:color="auto"/>
            </w:tcBorders>
            <w:shd w:val="clear" w:color="auto" w:fill="auto"/>
            <w:vAlign w:val="bottom"/>
            <w:hideMark/>
          </w:tcPr>
          <w:p w14:paraId="6734507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Избыточно (много)</w:t>
            </w:r>
          </w:p>
        </w:tc>
        <w:tc>
          <w:tcPr>
            <w:tcW w:w="680" w:type="dxa"/>
            <w:vMerge/>
            <w:tcBorders>
              <w:top w:val="nil"/>
              <w:left w:val="single" w:sz="4" w:space="0" w:color="auto"/>
              <w:bottom w:val="single" w:sz="4" w:space="0" w:color="000000"/>
              <w:right w:val="single" w:sz="4" w:space="0" w:color="auto"/>
            </w:tcBorders>
            <w:vAlign w:val="center"/>
            <w:hideMark/>
          </w:tcPr>
          <w:p w14:paraId="5CFF510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49D3453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9123A9F"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37,5%</w:t>
            </w:r>
          </w:p>
        </w:tc>
      </w:tr>
      <w:tr w:rsidR="00A12D2C" w:rsidRPr="00A12D2C" w14:paraId="22F10134"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054BB15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43DF231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6252AE1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Достаточно</w:t>
            </w:r>
          </w:p>
        </w:tc>
        <w:tc>
          <w:tcPr>
            <w:tcW w:w="680" w:type="dxa"/>
            <w:vMerge/>
            <w:tcBorders>
              <w:top w:val="nil"/>
              <w:left w:val="single" w:sz="4" w:space="0" w:color="auto"/>
              <w:bottom w:val="single" w:sz="4" w:space="0" w:color="000000"/>
              <w:right w:val="single" w:sz="4" w:space="0" w:color="auto"/>
            </w:tcBorders>
            <w:vAlign w:val="center"/>
            <w:hideMark/>
          </w:tcPr>
          <w:p w14:paraId="18EE1FD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24879B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3172FA1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56,6%</w:t>
            </w:r>
          </w:p>
        </w:tc>
      </w:tr>
      <w:tr w:rsidR="00A12D2C" w:rsidRPr="00A12D2C" w14:paraId="5C391BAF"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12C7DEE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18BE90B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61C3A08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Мало</w:t>
            </w:r>
          </w:p>
        </w:tc>
        <w:tc>
          <w:tcPr>
            <w:tcW w:w="680" w:type="dxa"/>
            <w:vMerge/>
            <w:tcBorders>
              <w:top w:val="nil"/>
              <w:left w:val="single" w:sz="4" w:space="0" w:color="auto"/>
              <w:bottom w:val="single" w:sz="4" w:space="0" w:color="000000"/>
              <w:right w:val="single" w:sz="4" w:space="0" w:color="auto"/>
            </w:tcBorders>
            <w:vAlign w:val="center"/>
            <w:hideMark/>
          </w:tcPr>
          <w:p w14:paraId="28F2ADF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108C2C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8255BA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5,0%</w:t>
            </w:r>
          </w:p>
        </w:tc>
      </w:tr>
      <w:tr w:rsidR="00A12D2C" w:rsidRPr="00A12D2C" w14:paraId="0E7ED37F"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15E7F8F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7F47074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62EE153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Нет совсем</w:t>
            </w:r>
          </w:p>
        </w:tc>
        <w:tc>
          <w:tcPr>
            <w:tcW w:w="680" w:type="dxa"/>
            <w:vMerge/>
            <w:tcBorders>
              <w:top w:val="nil"/>
              <w:left w:val="single" w:sz="4" w:space="0" w:color="auto"/>
              <w:bottom w:val="single" w:sz="4" w:space="0" w:color="000000"/>
              <w:right w:val="single" w:sz="4" w:space="0" w:color="auto"/>
            </w:tcBorders>
            <w:vAlign w:val="center"/>
            <w:hideMark/>
          </w:tcPr>
          <w:p w14:paraId="62AFC4D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C1FC70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3A23E7C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1,0%</w:t>
            </w:r>
          </w:p>
        </w:tc>
      </w:tr>
      <w:tr w:rsidR="00A12D2C" w:rsidRPr="00A12D2C" w14:paraId="5C2A631F"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328476B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1ECA500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психолого-педагогического сопровождения детей с ограниченными возможностями здоровья</w:t>
            </w:r>
          </w:p>
        </w:tc>
        <w:tc>
          <w:tcPr>
            <w:tcW w:w="5540" w:type="dxa"/>
            <w:tcBorders>
              <w:top w:val="nil"/>
              <w:left w:val="nil"/>
              <w:bottom w:val="single" w:sz="4" w:space="0" w:color="auto"/>
              <w:right w:val="single" w:sz="4" w:space="0" w:color="auto"/>
            </w:tcBorders>
            <w:shd w:val="clear" w:color="auto" w:fill="auto"/>
            <w:vAlign w:val="bottom"/>
            <w:hideMark/>
          </w:tcPr>
          <w:p w14:paraId="526DBDD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Избыточно (много)</w:t>
            </w:r>
          </w:p>
        </w:tc>
        <w:tc>
          <w:tcPr>
            <w:tcW w:w="680" w:type="dxa"/>
            <w:vMerge/>
            <w:tcBorders>
              <w:top w:val="nil"/>
              <w:left w:val="single" w:sz="4" w:space="0" w:color="auto"/>
              <w:bottom w:val="single" w:sz="4" w:space="0" w:color="000000"/>
              <w:right w:val="single" w:sz="4" w:space="0" w:color="auto"/>
            </w:tcBorders>
            <w:vAlign w:val="center"/>
            <w:hideMark/>
          </w:tcPr>
          <w:p w14:paraId="5718C70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C9772C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91A974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1,1%</w:t>
            </w:r>
          </w:p>
        </w:tc>
      </w:tr>
      <w:tr w:rsidR="00A12D2C" w:rsidRPr="00A12D2C" w14:paraId="4A5601EE"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61297E6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0FE3A6C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2B81632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Достаточно</w:t>
            </w:r>
          </w:p>
        </w:tc>
        <w:tc>
          <w:tcPr>
            <w:tcW w:w="680" w:type="dxa"/>
            <w:vMerge/>
            <w:tcBorders>
              <w:top w:val="nil"/>
              <w:left w:val="single" w:sz="4" w:space="0" w:color="auto"/>
              <w:bottom w:val="single" w:sz="4" w:space="0" w:color="000000"/>
              <w:right w:val="single" w:sz="4" w:space="0" w:color="auto"/>
            </w:tcBorders>
            <w:vAlign w:val="center"/>
            <w:hideMark/>
          </w:tcPr>
          <w:p w14:paraId="1DC5A09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41AF91E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77C65B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24,4%</w:t>
            </w:r>
          </w:p>
        </w:tc>
      </w:tr>
      <w:tr w:rsidR="00A12D2C" w:rsidRPr="00A12D2C" w14:paraId="52DB91F8"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6094DE0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4A159E5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3A68182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Мало</w:t>
            </w:r>
          </w:p>
        </w:tc>
        <w:tc>
          <w:tcPr>
            <w:tcW w:w="680" w:type="dxa"/>
            <w:vMerge/>
            <w:tcBorders>
              <w:top w:val="nil"/>
              <w:left w:val="single" w:sz="4" w:space="0" w:color="auto"/>
              <w:bottom w:val="single" w:sz="4" w:space="0" w:color="000000"/>
              <w:right w:val="single" w:sz="4" w:space="0" w:color="auto"/>
            </w:tcBorders>
            <w:vAlign w:val="center"/>
            <w:hideMark/>
          </w:tcPr>
          <w:p w14:paraId="4673012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4501355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A67956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62,6%</w:t>
            </w:r>
          </w:p>
        </w:tc>
      </w:tr>
      <w:tr w:rsidR="00A12D2C" w:rsidRPr="00A12D2C" w14:paraId="752E4410"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4C7BB31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4092EEB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5FDDEA5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Нет совсем</w:t>
            </w:r>
          </w:p>
        </w:tc>
        <w:tc>
          <w:tcPr>
            <w:tcW w:w="680" w:type="dxa"/>
            <w:vMerge/>
            <w:tcBorders>
              <w:top w:val="nil"/>
              <w:left w:val="single" w:sz="4" w:space="0" w:color="auto"/>
              <w:bottom w:val="single" w:sz="4" w:space="0" w:color="000000"/>
              <w:right w:val="single" w:sz="4" w:space="0" w:color="auto"/>
            </w:tcBorders>
            <w:vAlign w:val="center"/>
            <w:hideMark/>
          </w:tcPr>
          <w:p w14:paraId="5F747E2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318508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6D5DA8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11,9%</w:t>
            </w:r>
          </w:p>
        </w:tc>
      </w:tr>
      <w:tr w:rsidR="00A12D2C" w:rsidRPr="00A12D2C" w14:paraId="1AD47205"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0AF608C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1BBBBAF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социальных услуг</w:t>
            </w:r>
          </w:p>
        </w:tc>
        <w:tc>
          <w:tcPr>
            <w:tcW w:w="5540" w:type="dxa"/>
            <w:tcBorders>
              <w:top w:val="nil"/>
              <w:left w:val="nil"/>
              <w:bottom w:val="single" w:sz="4" w:space="0" w:color="auto"/>
              <w:right w:val="single" w:sz="4" w:space="0" w:color="auto"/>
            </w:tcBorders>
            <w:shd w:val="clear" w:color="auto" w:fill="auto"/>
            <w:vAlign w:val="bottom"/>
            <w:hideMark/>
          </w:tcPr>
          <w:p w14:paraId="0BFFAB0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Избыточно (много)</w:t>
            </w:r>
          </w:p>
        </w:tc>
        <w:tc>
          <w:tcPr>
            <w:tcW w:w="680" w:type="dxa"/>
            <w:vMerge/>
            <w:tcBorders>
              <w:top w:val="nil"/>
              <w:left w:val="single" w:sz="4" w:space="0" w:color="auto"/>
              <w:bottom w:val="single" w:sz="4" w:space="0" w:color="000000"/>
              <w:right w:val="single" w:sz="4" w:space="0" w:color="auto"/>
            </w:tcBorders>
            <w:vAlign w:val="center"/>
            <w:hideMark/>
          </w:tcPr>
          <w:p w14:paraId="6A5138E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4901F94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6BC5B59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1,8%</w:t>
            </w:r>
          </w:p>
        </w:tc>
      </w:tr>
      <w:tr w:rsidR="00A12D2C" w:rsidRPr="00A12D2C" w14:paraId="7A29BA41"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6326EF9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67C1B85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0DCA991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Достаточно</w:t>
            </w:r>
          </w:p>
        </w:tc>
        <w:tc>
          <w:tcPr>
            <w:tcW w:w="680" w:type="dxa"/>
            <w:vMerge/>
            <w:tcBorders>
              <w:top w:val="nil"/>
              <w:left w:val="single" w:sz="4" w:space="0" w:color="auto"/>
              <w:bottom w:val="single" w:sz="4" w:space="0" w:color="000000"/>
              <w:right w:val="single" w:sz="4" w:space="0" w:color="auto"/>
            </w:tcBorders>
            <w:vAlign w:val="center"/>
            <w:hideMark/>
          </w:tcPr>
          <w:p w14:paraId="305F978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5E456BF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84BAC9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35,0%</w:t>
            </w:r>
          </w:p>
        </w:tc>
      </w:tr>
      <w:tr w:rsidR="00A12D2C" w:rsidRPr="00A12D2C" w14:paraId="243E594F"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2DDB4AC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50D13F4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0674CE4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Мало</w:t>
            </w:r>
          </w:p>
        </w:tc>
        <w:tc>
          <w:tcPr>
            <w:tcW w:w="680" w:type="dxa"/>
            <w:vMerge/>
            <w:tcBorders>
              <w:top w:val="nil"/>
              <w:left w:val="single" w:sz="4" w:space="0" w:color="auto"/>
              <w:bottom w:val="single" w:sz="4" w:space="0" w:color="000000"/>
              <w:right w:val="single" w:sz="4" w:space="0" w:color="auto"/>
            </w:tcBorders>
            <w:vAlign w:val="center"/>
            <w:hideMark/>
          </w:tcPr>
          <w:p w14:paraId="4A1B151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C05319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3E4CD2C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56,0%</w:t>
            </w:r>
          </w:p>
        </w:tc>
      </w:tr>
      <w:tr w:rsidR="00A12D2C" w:rsidRPr="00A12D2C" w14:paraId="18326458"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06F4F6B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7EA92A6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3ACCE1E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Нет совсем</w:t>
            </w:r>
          </w:p>
        </w:tc>
        <w:tc>
          <w:tcPr>
            <w:tcW w:w="680" w:type="dxa"/>
            <w:vMerge/>
            <w:tcBorders>
              <w:top w:val="nil"/>
              <w:left w:val="single" w:sz="4" w:space="0" w:color="auto"/>
              <w:bottom w:val="single" w:sz="4" w:space="0" w:color="000000"/>
              <w:right w:val="single" w:sz="4" w:space="0" w:color="auto"/>
            </w:tcBorders>
            <w:vAlign w:val="center"/>
            <w:hideMark/>
          </w:tcPr>
          <w:p w14:paraId="61021F3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974A72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7B3E182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7,2%</w:t>
            </w:r>
          </w:p>
        </w:tc>
      </w:tr>
      <w:tr w:rsidR="00A12D2C" w:rsidRPr="00A12D2C" w14:paraId="044845D0"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6040505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1E56372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теплоснабжения (производство тепловой энергии)</w:t>
            </w:r>
          </w:p>
        </w:tc>
        <w:tc>
          <w:tcPr>
            <w:tcW w:w="5540" w:type="dxa"/>
            <w:tcBorders>
              <w:top w:val="nil"/>
              <w:left w:val="nil"/>
              <w:bottom w:val="single" w:sz="4" w:space="0" w:color="auto"/>
              <w:right w:val="single" w:sz="4" w:space="0" w:color="auto"/>
            </w:tcBorders>
            <w:shd w:val="clear" w:color="auto" w:fill="auto"/>
            <w:vAlign w:val="bottom"/>
            <w:hideMark/>
          </w:tcPr>
          <w:p w14:paraId="6C8E931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Избыточно (много)</w:t>
            </w:r>
          </w:p>
        </w:tc>
        <w:tc>
          <w:tcPr>
            <w:tcW w:w="680" w:type="dxa"/>
            <w:vMerge/>
            <w:tcBorders>
              <w:top w:val="nil"/>
              <w:left w:val="single" w:sz="4" w:space="0" w:color="auto"/>
              <w:bottom w:val="single" w:sz="4" w:space="0" w:color="000000"/>
              <w:right w:val="single" w:sz="4" w:space="0" w:color="auto"/>
            </w:tcBorders>
            <w:vAlign w:val="center"/>
            <w:hideMark/>
          </w:tcPr>
          <w:p w14:paraId="34AD642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AE7BF4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7A1C67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2,6%</w:t>
            </w:r>
          </w:p>
        </w:tc>
      </w:tr>
      <w:tr w:rsidR="00A12D2C" w:rsidRPr="00A12D2C" w14:paraId="062DCCB7"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63AAE9F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2EDEABC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2F70E59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Достаточно</w:t>
            </w:r>
          </w:p>
        </w:tc>
        <w:tc>
          <w:tcPr>
            <w:tcW w:w="680" w:type="dxa"/>
            <w:vMerge/>
            <w:tcBorders>
              <w:top w:val="nil"/>
              <w:left w:val="single" w:sz="4" w:space="0" w:color="auto"/>
              <w:bottom w:val="single" w:sz="4" w:space="0" w:color="000000"/>
              <w:right w:val="single" w:sz="4" w:space="0" w:color="auto"/>
            </w:tcBorders>
            <w:vAlign w:val="center"/>
            <w:hideMark/>
          </w:tcPr>
          <w:p w14:paraId="19245B6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2D227F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73545AD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62,5%</w:t>
            </w:r>
          </w:p>
        </w:tc>
      </w:tr>
      <w:tr w:rsidR="00A12D2C" w:rsidRPr="00A12D2C" w14:paraId="0452F644"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26133D7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4B29751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107DC70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Мало</w:t>
            </w:r>
          </w:p>
        </w:tc>
        <w:tc>
          <w:tcPr>
            <w:tcW w:w="680" w:type="dxa"/>
            <w:vMerge/>
            <w:tcBorders>
              <w:top w:val="nil"/>
              <w:left w:val="single" w:sz="4" w:space="0" w:color="auto"/>
              <w:bottom w:val="single" w:sz="4" w:space="0" w:color="000000"/>
              <w:right w:val="single" w:sz="4" w:space="0" w:color="auto"/>
            </w:tcBorders>
            <w:vAlign w:val="center"/>
            <w:hideMark/>
          </w:tcPr>
          <w:p w14:paraId="444A137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8D8A81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AB59CF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31,8%</w:t>
            </w:r>
          </w:p>
        </w:tc>
      </w:tr>
      <w:tr w:rsidR="00A12D2C" w:rsidRPr="00A12D2C" w14:paraId="3B7D5CEE"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7DBE35F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0529257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168F0CE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Нет совсем</w:t>
            </w:r>
          </w:p>
        </w:tc>
        <w:tc>
          <w:tcPr>
            <w:tcW w:w="680" w:type="dxa"/>
            <w:vMerge/>
            <w:tcBorders>
              <w:top w:val="nil"/>
              <w:left w:val="single" w:sz="4" w:space="0" w:color="auto"/>
              <w:bottom w:val="single" w:sz="4" w:space="0" w:color="000000"/>
              <w:right w:val="single" w:sz="4" w:space="0" w:color="auto"/>
            </w:tcBorders>
            <w:vAlign w:val="center"/>
            <w:hideMark/>
          </w:tcPr>
          <w:p w14:paraId="08EE455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7E620FF"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128CB80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3,1%</w:t>
            </w:r>
          </w:p>
        </w:tc>
      </w:tr>
      <w:tr w:rsidR="00A12D2C" w:rsidRPr="00A12D2C" w14:paraId="0A7D5ABC"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5362F59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1675A27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услуг по сбору и транспортированию твердых коммунальных отходов</w:t>
            </w:r>
          </w:p>
        </w:tc>
        <w:tc>
          <w:tcPr>
            <w:tcW w:w="5540" w:type="dxa"/>
            <w:tcBorders>
              <w:top w:val="nil"/>
              <w:left w:val="nil"/>
              <w:bottom w:val="single" w:sz="4" w:space="0" w:color="auto"/>
              <w:right w:val="single" w:sz="4" w:space="0" w:color="auto"/>
            </w:tcBorders>
            <w:shd w:val="clear" w:color="auto" w:fill="auto"/>
            <w:vAlign w:val="bottom"/>
            <w:hideMark/>
          </w:tcPr>
          <w:p w14:paraId="39E6709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Избыточно (много)</w:t>
            </w:r>
          </w:p>
        </w:tc>
        <w:tc>
          <w:tcPr>
            <w:tcW w:w="680" w:type="dxa"/>
            <w:vMerge/>
            <w:tcBorders>
              <w:top w:val="nil"/>
              <w:left w:val="single" w:sz="4" w:space="0" w:color="auto"/>
              <w:bottom w:val="single" w:sz="4" w:space="0" w:color="000000"/>
              <w:right w:val="single" w:sz="4" w:space="0" w:color="auto"/>
            </w:tcBorders>
            <w:vAlign w:val="center"/>
            <w:hideMark/>
          </w:tcPr>
          <w:p w14:paraId="5879538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418533C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E1F86A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1,4%</w:t>
            </w:r>
          </w:p>
        </w:tc>
      </w:tr>
      <w:tr w:rsidR="00A12D2C" w:rsidRPr="00A12D2C" w14:paraId="70338A68"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060E9C4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798D987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4820180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Достаточно</w:t>
            </w:r>
          </w:p>
        </w:tc>
        <w:tc>
          <w:tcPr>
            <w:tcW w:w="680" w:type="dxa"/>
            <w:vMerge/>
            <w:tcBorders>
              <w:top w:val="nil"/>
              <w:left w:val="single" w:sz="4" w:space="0" w:color="auto"/>
              <w:bottom w:val="single" w:sz="4" w:space="0" w:color="000000"/>
              <w:right w:val="single" w:sz="4" w:space="0" w:color="auto"/>
            </w:tcBorders>
            <w:vAlign w:val="center"/>
            <w:hideMark/>
          </w:tcPr>
          <w:p w14:paraId="1246A0E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A98A2E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CAD521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37,7%</w:t>
            </w:r>
          </w:p>
        </w:tc>
      </w:tr>
      <w:tr w:rsidR="00A12D2C" w:rsidRPr="00A12D2C" w14:paraId="795F1BE3"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0451A54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4B3D70A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0F1684F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Мало</w:t>
            </w:r>
          </w:p>
        </w:tc>
        <w:tc>
          <w:tcPr>
            <w:tcW w:w="680" w:type="dxa"/>
            <w:vMerge/>
            <w:tcBorders>
              <w:top w:val="nil"/>
              <w:left w:val="single" w:sz="4" w:space="0" w:color="auto"/>
              <w:bottom w:val="single" w:sz="4" w:space="0" w:color="000000"/>
              <w:right w:val="single" w:sz="4" w:space="0" w:color="auto"/>
            </w:tcBorders>
            <w:vAlign w:val="center"/>
            <w:hideMark/>
          </w:tcPr>
          <w:p w14:paraId="6DF6CAB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FCBE56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3C2BDA3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53,4%</w:t>
            </w:r>
          </w:p>
        </w:tc>
      </w:tr>
      <w:tr w:rsidR="00A12D2C" w:rsidRPr="00A12D2C" w14:paraId="3BAF8470"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50BDBE3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1A37FDD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7112904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Нет совсем</w:t>
            </w:r>
          </w:p>
        </w:tc>
        <w:tc>
          <w:tcPr>
            <w:tcW w:w="680" w:type="dxa"/>
            <w:vMerge/>
            <w:tcBorders>
              <w:top w:val="nil"/>
              <w:left w:val="single" w:sz="4" w:space="0" w:color="auto"/>
              <w:bottom w:val="single" w:sz="4" w:space="0" w:color="000000"/>
              <w:right w:val="single" w:sz="4" w:space="0" w:color="auto"/>
            </w:tcBorders>
            <w:vAlign w:val="center"/>
            <w:hideMark/>
          </w:tcPr>
          <w:p w14:paraId="7035C5D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59F39F0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7229766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7,5%</w:t>
            </w:r>
          </w:p>
        </w:tc>
      </w:tr>
      <w:tr w:rsidR="00A12D2C" w:rsidRPr="00A12D2C" w14:paraId="209B7261"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577899D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48B2050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выполнения работ по благоустройству городской среды</w:t>
            </w:r>
          </w:p>
        </w:tc>
        <w:tc>
          <w:tcPr>
            <w:tcW w:w="5540" w:type="dxa"/>
            <w:tcBorders>
              <w:top w:val="nil"/>
              <w:left w:val="nil"/>
              <w:bottom w:val="single" w:sz="4" w:space="0" w:color="auto"/>
              <w:right w:val="single" w:sz="4" w:space="0" w:color="auto"/>
            </w:tcBorders>
            <w:shd w:val="clear" w:color="auto" w:fill="auto"/>
            <w:vAlign w:val="bottom"/>
            <w:hideMark/>
          </w:tcPr>
          <w:p w14:paraId="70779B0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Избыточно (много)</w:t>
            </w:r>
          </w:p>
        </w:tc>
        <w:tc>
          <w:tcPr>
            <w:tcW w:w="680" w:type="dxa"/>
            <w:vMerge/>
            <w:tcBorders>
              <w:top w:val="nil"/>
              <w:left w:val="single" w:sz="4" w:space="0" w:color="auto"/>
              <w:bottom w:val="single" w:sz="4" w:space="0" w:color="000000"/>
              <w:right w:val="single" w:sz="4" w:space="0" w:color="auto"/>
            </w:tcBorders>
            <w:vAlign w:val="center"/>
            <w:hideMark/>
          </w:tcPr>
          <w:p w14:paraId="37846D2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E5C882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6EDFF3D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0,8%</w:t>
            </w:r>
          </w:p>
        </w:tc>
      </w:tr>
      <w:tr w:rsidR="00A12D2C" w:rsidRPr="00A12D2C" w14:paraId="281E0297"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067FA7E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6A598A1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08132BD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Достаточно</w:t>
            </w:r>
          </w:p>
        </w:tc>
        <w:tc>
          <w:tcPr>
            <w:tcW w:w="680" w:type="dxa"/>
            <w:vMerge/>
            <w:tcBorders>
              <w:top w:val="nil"/>
              <w:left w:val="single" w:sz="4" w:space="0" w:color="auto"/>
              <w:bottom w:val="single" w:sz="4" w:space="0" w:color="000000"/>
              <w:right w:val="single" w:sz="4" w:space="0" w:color="auto"/>
            </w:tcBorders>
            <w:vAlign w:val="center"/>
            <w:hideMark/>
          </w:tcPr>
          <w:p w14:paraId="6284786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F0C810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6DBDDEE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23,3%</w:t>
            </w:r>
          </w:p>
        </w:tc>
      </w:tr>
      <w:tr w:rsidR="00A12D2C" w:rsidRPr="00A12D2C" w14:paraId="039B0782"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2256224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5D6D422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438F958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Мало</w:t>
            </w:r>
          </w:p>
        </w:tc>
        <w:tc>
          <w:tcPr>
            <w:tcW w:w="680" w:type="dxa"/>
            <w:vMerge/>
            <w:tcBorders>
              <w:top w:val="nil"/>
              <w:left w:val="single" w:sz="4" w:space="0" w:color="auto"/>
              <w:bottom w:val="single" w:sz="4" w:space="0" w:color="000000"/>
              <w:right w:val="single" w:sz="4" w:space="0" w:color="auto"/>
            </w:tcBorders>
            <w:vAlign w:val="center"/>
            <w:hideMark/>
          </w:tcPr>
          <w:p w14:paraId="7668413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899FD3F"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66952AE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63,4%</w:t>
            </w:r>
          </w:p>
        </w:tc>
      </w:tr>
      <w:tr w:rsidR="00A12D2C" w:rsidRPr="00A12D2C" w14:paraId="29A1DEDE"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6D7BACD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3CA1964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1E101A2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Нет совсем</w:t>
            </w:r>
          </w:p>
        </w:tc>
        <w:tc>
          <w:tcPr>
            <w:tcW w:w="680" w:type="dxa"/>
            <w:vMerge/>
            <w:tcBorders>
              <w:top w:val="nil"/>
              <w:left w:val="single" w:sz="4" w:space="0" w:color="auto"/>
              <w:bottom w:val="single" w:sz="4" w:space="0" w:color="000000"/>
              <w:right w:val="single" w:sz="4" w:space="0" w:color="auto"/>
            </w:tcBorders>
            <w:vAlign w:val="center"/>
            <w:hideMark/>
          </w:tcPr>
          <w:p w14:paraId="6AC858F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30A76F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6382BD3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12,5%</w:t>
            </w:r>
          </w:p>
        </w:tc>
      </w:tr>
      <w:tr w:rsidR="00A12D2C" w:rsidRPr="00A12D2C" w14:paraId="4D43AAF2"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41EFB61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2429D9E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выполнения работ по содержанию и текущему ремонту общего имущества собственников помещений в многоквартирном доме</w:t>
            </w:r>
          </w:p>
        </w:tc>
        <w:tc>
          <w:tcPr>
            <w:tcW w:w="5540" w:type="dxa"/>
            <w:tcBorders>
              <w:top w:val="nil"/>
              <w:left w:val="nil"/>
              <w:bottom w:val="single" w:sz="4" w:space="0" w:color="auto"/>
              <w:right w:val="single" w:sz="4" w:space="0" w:color="auto"/>
            </w:tcBorders>
            <w:shd w:val="clear" w:color="auto" w:fill="auto"/>
            <w:vAlign w:val="bottom"/>
            <w:hideMark/>
          </w:tcPr>
          <w:p w14:paraId="7499B10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Избыточно (много)</w:t>
            </w:r>
          </w:p>
        </w:tc>
        <w:tc>
          <w:tcPr>
            <w:tcW w:w="680" w:type="dxa"/>
            <w:vMerge/>
            <w:tcBorders>
              <w:top w:val="nil"/>
              <w:left w:val="single" w:sz="4" w:space="0" w:color="auto"/>
              <w:bottom w:val="single" w:sz="4" w:space="0" w:color="000000"/>
              <w:right w:val="single" w:sz="4" w:space="0" w:color="auto"/>
            </w:tcBorders>
            <w:vAlign w:val="center"/>
            <w:hideMark/>
          </w:tcPr>
          <w:p w14:paraId="4728931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AA07CE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79E47AB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2,0%</w:t>
            </w:r>
          </w:p>
        </w:tc>
      </w:tr>
      <w:tr w:rsidR="00A12D2C" w:rsidRPr="00A12D2C" w14:paraId="3FAACDE5"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3801ED3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3CF7298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71002CB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Достаточно</w:t>
            </w:r>
          </w:p>
        </w:tc>
        <w:tc>
          <w:tcPr>
            <w:tcW w:w="680" w:type="dxa"/>
            <w:vMerge/>
            <w:tcBorders>
              <w:top w:val="nil"/>
              <w:left w:val="single" w:sz="4" w:space="0" w:color="auto"/>
              <w:bottom w:val="single" w:sz="4" w:space="0" w:color="000000"/>
              <w:right w:val="single" w:sz="4" w:space="0" w:color="auto"/>
            </w:tcBorders>
            <w:vAlign w:val="center"/>
            <w:hideMark/>
          </w:tcPr>
          <w:p w14:paraId="2EC0C6D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49A10AF"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157EE1D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35,8%</w:t>
            </w:r>
          </w:p>
        </w:tc>
      </w:tr>
      <w:tr w:rsidR="00A12D2C" w:rsidRPr="00A12D2C" w14:paraId="68F46055"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16A9AD6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066DE86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4179F37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Мало</w:t>
            </w:r>
          </w:p>
        </w:tc>
        <w:tc>
          <w:tcPr>
            <w:tcW w:w="680" w:type="dxa"/>
            <w:vMerge/>
            <w:tcBorders>
              <w:top w:val="nil"/>
              <w:left w:val="single" w:sz="4" w:space="0" w:color="auto"/>
              <w:bottom w:val="single" w:sz="4" w:space="0" w:color="000000"/>
              <w:right w:val="single" w:sz="4" w:space="0" w:color="auto"/>
            </w:tcBorders>
            <w:vAlign w:val="center"/>
            <w:hideMark/>
          </w:tcPr>
          <w:p w14:paraId="7E7ED91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35B9A5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C3D5BB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54,5%</w:t>
            </w:r>
          </w:p>
        </w:tc>
      </w:tr>
      <w:tr w:rsidR="00A12D2C" w:rsidRPr="00A12D2C" w14:paraId="35D3F514"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0220897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3545E22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5503040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Нет совсем</w:t>
            </w:r>
          </w:p>
        </w:tc>
        <w:tc>
          <w:tcPr>
            <w:tcW w:w="680" w:type="dxa"/>
            <w:vMerge/>
            <w:tcBorders>
              <w:top w:val="nil"/>
              <w:left w:val="single" w:sz="4" w:space="0" w:color="auto"/>
              <w:bottom w:val="single" w:sz="4" w:space="0" w:color="000000"/>
              <w:right w:val="single" w:sz="4" w:space="0" w:color="auto"/>
            </w:tcBorders>
            <w:vAlign w:val="center"/>
            <w:hideMark/>
          </w:tcPr>
          <w:p w14:paraId="6FBDB6E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5C1E0D7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7F7506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7,7%</w:t>
            </w:r>
          </w:p>
        </w:tc>
      </w:tr>
      <w:tr w:rsidR="00A12D2C" w:rsidRPr="00A12D2C" w14:paraId="7A08BFA1"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1F6DD78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53F353E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поставки сжиженного газа в баллонах</w:t>
            </w:r>
          </w:p>
        </w:tc>
        <w:tc>
          <w:tcPr>
            <w:tcW w:w="5540" w:type="dxa"/>
            <w:tcBorders>
              <w:top w:val="nil"/>
              <w:left w:val="nil"/>
              <w:bottom w:val="single" w:sz="4" w:space="0" w:color="auto"/>
              <w:right w:val="single" w:sz="4" w:space="0" w:color="auto"/>
            </w:tcBorders>
            <w:shd w:val="clear" w:color="auto" w:fill="auto"/>
            <w:vAlign w:val="bottom"/>
            <w:hideMark/>
          </w:tcPr>
          <w:p w14:paraId="38E5AAC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Избыточно (много)</w:t>
            </w:r>
          </w:p>
        </w:tc>
        <w:tc>
          <w:tcPr>
            <w:tcW w:w="680" w:type="dxa"/>
            <w:vMerge/>
            <w:tcBorders>
              <w:top w:val="nil"/>
              <w:left w:val="single" w:sz="4" w:space="0" w:color="auto"/>
              <w:bottom w:val="single" w:sz="4" w:space="0" w:color="000000"/>
              <w:right w:val="single" w:sz="4" w:space="0" w:color="auto"/>
            </w:tcBorders>
            <w:vAlign w:val="center"/>
            <w:hideMark/>
          </w:tcPr>
          <w:p w14:paraId="5DD5EF3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347A13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1DFFD12F"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1,0%</w:t>
            </w:r>
          </w:p>
        </w:tc>
      </w:tr>
      <w:tr w:rsidR="00A12D2C" w:rsidRPr="00A12D2C" w14:paraId="78959A03"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3CAC6F3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3E34326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737F736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Достаточно</w:t>
            </w:r>
          </w:p>
        </w:tc>
        <w:tc>
          <w:tcPr>
            <w:tcW w:w="680" w:type="dxa"/>
            <w:vMerge/>
            <w:tcBorders>
              <w:top w:val="nil"/>
              <w:left w:val="single" w:sz="4" w:space="0" w:color="auto"/>
              <w:bottom w:val="single" w:sz="4" w:space="0" w:color="000000"/>
              <w:right w:val="single" w:sz="4" w:space="0" w:color="auto"/>
            </w:tcBorders>
            <w:vAlign w:val="center"/>
            <w:hideMark/>
          </w:tcPr>
          <w:p w14:paraId="7B7C627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DDAFDF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54D111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46,1%</w:t>
            </w:r>
          </w:p>
        </w:tc>
      </w:tr>
      <w:tr w:rsidR="00A12D2C" w:rsidRPr="00A12D2C" w14:paraId="6D09C8F9"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1E424C3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7071CB3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588EE26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Мало</w:t>
            </w:r>
          </w:p>
        </w:tc>
        <w:tc>
          <w:tcPr>
            <w:tcW w:w="680" w:type="dxa"/>
            <w:vMerge/>
            <w:tcBorders>
              <w:top w:val="nil"/>
              <w:left w:val="single" w:sz="4" w:space="0" w:color="auto"/>
              <w:bottom w:val="single" w:sz="4" w:space="0" w:color="000000"/>
              <w:right w:val="single" w:sz="4" w:space="0" w:color="auto"/>
            </w:tcBorders>
            <w:vAlign w:val="center"/>
            <w:hideMark/>
          </w:tcPr>
          <w:p w14:paraId="7C8FDA4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5B6190F"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5EC15B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39,3%</w:t>
            </w:r>
          </w:p>
        </w:tc>
      </w:tr>
      <w:tr w:rsidR="00A12D2C" w:rsidRPr="00A12D2C" w14:paraId="1C029013"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2B6FDAD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7D2B309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7CF4CDF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Нет совсем</w:t>
            </w:r>
          </w:p>
        </w:tc>
        <w:tc>
          <w:tcPr>
            <w:tcW w:w="680" w:type="dxa"/>
            <w:vMerge/>
            <w:tcBorders>
              <w:top w:val="nil"/>
              <w:left w:val="single" w:sz="4" w:space="0" w:color="auto"/>
              <w:bottom w:val="single" w:sz="4" w:space="0" w:color="000000"/>
              <w:right w:val="single" w:sz="4" w:space="0" w:color="auto"/>
            </w:tcBorders>
            <w:vAlign w:val="center"/>
            <w:hideMark/>
          </w:tcPr>
          <w:p w14:paraId="568DD81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AA7CB1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3226F7F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13,6%</w:t>
            </w:r>
          </w:p>
        </w:tc>
      </w:tr>
      <w:tr w:rsidR="00A12D2C" w:rsidRPr="00A12D2C" w14:paraId="672A4CD3"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295DF33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1448FF7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купли-продажи электрической энергии (мощности) на розничном рынке электрической энергии (мощности)</w:t>
            </w:r>
          </w:p>
        </w:tc>
        <w:tc>
          <w:tcPr>
            <w:tcW w:w="5540" w:type="dxa"/>
            <w:tcBorders>
              <w:top w:val="nil"/>
              <w:left w:val="nil"/>
              <w:bottom w:val="single" w:sz="4" w:space="0" w:color="auto"/>
              <w:right w:val="single" w:sz="4" w:space="0" w:color="auto"/>
            </w:tcBorders>
            <w:shd w:val="clear" w:color="auto" w:fill="auto"/>
            <w:vAlign w:val="bottom"/>
            <w:hideMark/>
          </w:tcPr>
          <w:p w14:paraId="4F7D5AB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Избыточно (много)</w:t>
            </w:r>
          </w:p>
        </w:tc>
        <w:tc>
          <w:tcPr>
            <w:tcW w:w="680" w:type="dxa"/>
            <w:vMerge/>
            <w:tcBorders>
              <w:top w:val="nil"/>
              <w:left w:val="single" w:sz="4" w:space="0" w:color="auto"/>
              <w:bottom w:val="single" w:sz="4" w:space="0" w:color="000000"/>
              <w:right w:val="single" w:sz="4" w:space="0" w:color="auto"/>
            </w:tcBorders>
            <w:vAlign w:val="center"/>
            <w:hideMark/>
          </w:tcPr>
          <w:p w14:paraId="170CDF5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3E0D86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3DBED4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2,1%</w:t>
            </w:r>
          </w:p>
        </w:tc>
      </w:tr>
      <w:tr w:rsidR="00A12D2C" w:rsidRPr="00A12D2C" w14:paraId="689A2D70"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5CD235E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076AFDC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2E96250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Достаточно</w:t>
            </w:r>
          </w:p>
        </w:tc>
        <w:tc>
          <w:tcPr>
            <w:tcW w:w="680" w:type="dxa"/>
            <w:vMerge/>
            <w:tcBorders>
              <w:top w:val="nil"/>
              <w:left w:val="single" w:sz="4" w:space="0" w:color="auto"/>
              <w:bottom w:val="single" w:sz="4" w:space="0" w:color="000000"/>
              <w:right w:val="single" w:sz="4" w:space="0" w:color="auto"/>
            </w:tcBorders>
            <w:vAlign w:val="center"/>
            <w:hideMark/>
          </w:tcPr>
          <w:p w14:paraId="5117CC7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90CF22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0B205E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55,2%</w:t>
            </w:r>
          </w:p>
        </w:tc>
      </w:tr>
      <w:tr w:rsidR="00A12D2C" w:rsidRPr="00A12D2C" w14:paraId="14796C01"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7DCE017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631A517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03B5625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Мало</w:t>
            </w:r>
          </w:p>
        </w:tc>
        <w:tc>
          <w:tcPr>
            <w:tcW w:w="680" w:type="dxa"/>
            <w:vMerge/>
            <w:tcBorders>
              <w:top w:val="nil"/>
              <w:left w:val="single" w:sz="4" w:space="0" w:color="auto"/>
              <w:bottom w:val="single" w:sz="4" w:space="0" w:color="000000"/>
              <w:right w:val="single" w:sz="4" w:space="0" w:color="auto"/>
            </w:tcBorders>
            <w:vAlign w:val="center"/>
            <w:hideMark/>
          </w:tcPr>
          <w:p w14:paraId="60893D2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BFAD8F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3161EAC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35,7%</w:t>
            </w:r>
          </w:p>
        </w:tc>
      </w:tr>
      <w:tr w:rsidR="00A12D2C" w:rsidRPr="00A12D2C" w14:paraId="45BC9F57"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1131185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237E868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47FB141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Нет совсем</w:t>
            </w:r>
          </w:p>
        </w:tc>
        <w:tc>
          <w:tcPr>
            <w:tcW w:w="680" w:type="dxa"/>
            <w:vMerge/>
            <w:tcBorders>
              <w:top w:val="nil"/>
              <w:left w:val="single" w:sz="4" w:space="0" w:color="auto"/>
              <w:bottom w:val="single" w:sz="4" w:space="0" w:color="000000"/>
              <w:right w:val="single" w:sz="4" w:space="0" w:color="auto"/>
            </w:tcBorders>
            <w:vAlign w:val="center"/>
            <w:hideMark/>
          </w:tcPr>
          <w:p w14:paraId="063DF77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24C676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1827B0F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7,0%</w:t>
            </w:r>
          </w:p>
        </w:tc>
      </w:tr>
      <w:tr w:rsidR="00A12D2C" w:rsidRPr="00A12D2C" w14:paraId="1B61A308"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70399B8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6D0F87F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производства электрической энергии (мощности) на розничном рынке электрической энергии (мощности</w:t>
            </w:r>
          </w:p>
        </w:tc>
        <w:tc>
          <w:tcPr>
            <w:tcW w:w="5540" w:type="dxa"/>
            <w:tcBorders>
              <w:top w:val="nil"/>
              <w:left w:val="nil"/>
              <w:bottom w:val="single" w:sz="4" w:space="0" w:color="auto"/>
              <w:right w:val="single" w:sz="4" w:space="0" w:color="auto"/>
            </w:tcBorders>
            <w:shd w:val="clear" w:color="auto" w:fill="auto"/>
            <w:vAlign w:val="bottom"/>
            <w:hideMark/>
          </w:tcPr>
          <w:p w14:paraId="07E0025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Избыточно (много)</w:t>
            </w:r>
          </w:p>
        </w:tc>
        <w:tc>
          <w:tcPr>
            <w:tcW w:w="680" w:type="dxa"/>
            <w:vMerge/>
            <w:tcBorders>
              <w:top w:val="nil"/>
              <w:left w:val="single" w:sz="4" w:space="0" w:color="auto"/>
              <w:bottom w:val="single" w:sz="4" w:space="0" w:color="000000"/>
              <w:right w:val="single" w:sz="4" w:space="0" w:color="auto"/>
            </w:tcBorders>
            <w:vAlign w:val="center"/>
            <w:hideMark/>
          </w:tcPr>
          <w:p w14:paraId="37C6CE4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0E51BC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067061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1,2%</w:t>
            </w:r>
          </w:p>
        </w:tc>
      </w:tr>
      <w:tr w:rsidR="00A12D2C" w:rsidRPr="00A12D2C" w14:paraId="1503C49A"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0BB83B5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35C9D68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1B386D1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Достаточно</w:t>
            </w:r>
          </w:p>
        </w:tc>
        <w:tc>
          <w:tcPr>
            <w:tcW w:w="680" w:type="dxa"/>
            <w:vMerge/>
            <w:tcBorders>
              <w:top w:val="nil"/>
              <w:left w:val="single" w:sz="4" w:space="0" w:color="auto"/>
              <w:bottom w:val="single" w:sz="4" w:space="0" w:color="000000"/>
              <w:right w:val="single" w:sz="4" w:space="0" w:color="auto"/>
            </w:tcBorders>
            <w:vAlign w:val="center"/>
            <w:hideMark/>
          </w:tcPr>
          <w:p w14:paraId="5EBDAF9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E073D4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66C7AB4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54,9%</w:t>
            </w:r>
          </w:p>
        </w:tc>
      </w:tr>
      <w:tr w:rsidR="00A12D2C" w:rsidRPr="00A12D2C" w14:paraId="505B2B07"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4C9A05B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4BD8FE3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5E9C5BB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Мало</w:t>
            </w:r>
          </w:p>
        </w:tc>
        <w:tc>
          <w:tcPr>
            <w:tcW w:w="680" w:type="dxa"/>
            <w:vMerge/>
            <w:tcBorders>
              <w:top w:val="nil"/>
              <w:left w:val="single" w:sz="4" w:space="0" w:color="auto"/>
              <w:bottom w:val="single" w:sz="4" w:space="0" w:color="000000"/>
              <w:right w:val="single" w:sz="4" w:space="0" w:color="auto"/>
            </w:tcBorders>
            <w:vAlign w:val="center"/>
            <w:hideMark/>
          </w:tcPr>
          <w:p w14:paraId="2F76707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DC6476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6AAED62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36,9%</w:t>
            </w:r>
          </w:p>
        </w:tc>
      </w:tr>
      <w:tr w:rsidR="00A12D2C" w:rsidRPr="00A12D2C" w14:paraId="05C7BB62"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548E8B9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7B8E678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2126F5B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Нет совсем</w:t>
            </w:r>
          </w:p>
        </w:tc>
        <w:tc>
          <w:tcPr>
            <w:tcW w:w="680" w:type="dxa"/>
            <w:vMerge/>
            <w:tcBorders>
              <w:top w:val="nil"/>
              <w:left w:val="single" w:sz="4" w:space="0" w:color="auto"/>
              <w:bottom w:val="single" w:sz="4" w:space="0" w:color="000000"/>
              <w:right w:val="single" w:sz="4" w:space="0" w:color="auto"/>
            </w:tcBorders>
            <w:vAlign w:val="center"/>
            <w:hideMark/>
          </w:tcPr>
          <w:p w14:paraId="6EAE675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3BF755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3051A1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7,1%</w:t>
            </w:r>
          </w:p>
        </w:tc>
      </w:tr>
      <w:tr w:rsidR="00A12D2C" w:rsidRPr="00A12D2C" w14:paraId="02D6A8AD"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5A6C40D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060078B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оказания услуг по перевозке пассажиров автомобильным транспортом по муниципальным маршрутам регулярных перевозок</w:t>
            </w:r>
          </w:p>
        </w:tc>
        <w:tc>
          <w:tcPr>
            <w:tcW w:w="5540" w:type="dxa"/>
            <w:tcBorders>
              <w:top w:val="nil"/>
              <w:left w:val="nil"/>
              <w:bottom w:val="single" w:sz="4" w:space="0" w:color="auto"/>
              <w:right w:val="single" w:sz="4" w:space="0" w:color="auto"/>
            </w:tcBorders>
            <w:shd w:val="clear" w:color="auto" w:fill="auto"/>
            <w:vAlign w:val="bottom"/>
            <w:hideMark/>
          </w:tcPr>
          <w:p w14:paraId="5B229FB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Избыточно (много)</w:t>
            </w:r>
          </w:p>
        </w:tc>
        <w:tc>
          <w:tcPr>
            <w:tcW w:w="680" w:type="dxa"/>
            <w:vMerge/>
            <w:tcBorders>
              <w:top w:val="nil"/>
              <w:left w:val="single" w:sz="4" w:space="0" w:color="auto"/>
              <w:bottom w:val="single" w:sz="4" w:space="0" w:color="000000"/>
              <w:right w:val="single" w:sz="4" w:space="0" w:color="auto"/>
            </w:tcBorders>
            <w:vAlign w:val="center"/>
            <w:hideMark/>
          </w:tcPr>
          <w:p w14:paraId="5A56675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FC7DE2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71A2850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5,4%</w:t>
            </w:r>
          </w:p>
        </w:tc>
      </w:tr>
      <w:tr w:rsidR="00A12D2C" w:rsidRPr="00A12D2C" w14:paraId="54271AF9"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0011B8D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42EBAD6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666713F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Достаточно</w:t>
            </w:r>
          </w:p>
        </w:tc>
        <w:tc>
          <w:tcPr>
            <w:tcW w:w="680" w:type="dxa"/>
            <w:vMerge/>
            <w:tcBorders>
              <w:top w:val="nil"/>
              <w:left w:val="single" w:sz="4" w:space="0" w:color="auto"/>
              <w:bottom w:val="single" w:sz="4" w:space="0" w:color="000000"/>
              <w:right w:val="single" w:sz="4" w:space="0" w:color="auto"/>
            </w:tcBorders>
            <w:vAlign w:val="center"/>
            <w:hideMark/>
          </w:tcPr>
          <w:p w14:paraId="1B768AD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DB8D08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624283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59,8%</w:t>
            </w:r>
          </w:p>
        </w:tc>
      </w:tr>
      <w:tr w:rsidR="00A12D2C" w:rsidRPr="00A12D2C" w14:paraId="2AF456D8"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7B42924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43F1B29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2A5DF33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Мало</w:t>
            </w:r>
          </w:p>
        </w:tc>
        <w:tc>
          <w:tcPr>
            <w:tcW w:w="680" w:type="dxa"/>
            <w:vMerge/>
            <w:tcBorders>
              <w:top w:val="nil"/>
              <w:left w:val="single" w:sz="4" w:space="0" w:color="auto"/>
              <w:bottom w:val="single" w:sz="4" w:space="0" w:color="000000"/>
              <w:right w:val="single" w:sz="4" w:space="0" w:color="auto"/>
            </w:tcBorders>
            <w:vAlign w:val="center"/>
            <w:hideMark/>
          </w:tcPr>
          <w:p w14:paraId="7147ADE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5E7C14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6EF71F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32,1%</w:t>
            </w:r>
          </w:p>
        </w:tc>
      </w:tr>
      <w:tr w:rsidR="00A12D2C" w:rsidRPr="00A12D2C" w14:paraId="105E8A36"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7AB459D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73E7378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0849959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Нет совсем</w:t>
            </w:r>
          </w:p>
        </w:tc>
        <w:tc>
          <w:tcPr>
            <w:tcW w:w="680" w:type="dxa"/>
            <w:vMerge/>
            <w:tcBorders>
              <w:top w:val="nil"/>
              <w:left w:val="single" w:sz="4" w:space="0" w:color="auto"/>
              <w:bottom w:val="single" w:sz="4" w:space="0" w:color="000000"/>
              <w:right w:val="single" w:sz="4" w:space="0" w:color="auto"/>
            </w:tcBorders>
            <w:vAlign w:val="center"/>
            <w:hideMark/>
          </w:tcPr>
          <w:p w14:paraId="09FCF5E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4872B1A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731539F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2,6%</w:t>
            </w:r>
          </w:p>
        </w:tc>
      </w:tr>
      <w:tr w:rsidR="00A12D2C" w:rsidRPr="00A12D2C" w14:paraId="4A37C3BD"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15E8F14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247D7C2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оказания услуг по перевозке пассажиров автомобильным транспортом по межмуниципальным маршрутам регулярных перевозок</w:t>
            </w:r>
          </w:p>
        </w:tc>
        <w:tc>
          <w:tcPr>
            <w:tcW w:w="5540" w:type="dxa"/>
            <w:tcBorders>
              <w:top w:val="nil"/>
              <w:left w:val="nil"/>
              <w:bottom w:val="single" w:sz="4" w:space="0" w:color="auto"/>
              <w:right w:val="single" w:sz="4" w:space="0" w:color="auto"/>
            </w:tcBorders>
            <w:shd w:val="clear" w:color="auto" w:fill="auto"/>
            <w:vAlign w:val="bottom"/>
            <w:hideMark/>
          </w:tcPr>
          <w:p w14:paraId="7D10969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Избыточно (много)</w:t>
            </w:r>
          </w:p>
        </w:tc>
        <w:tc>
          <w:tcPr>
            <w:tcW w:w="680" w:type="dxa"/>
            <w:vMerge/>
            <w:tcBorders>
              <w:top w:val="nil"/>
              <w:left w:val="single" w:sz="4" w:space="0" w:color="auto"/>
              <w:bottom w:val="single" w:sz="4" w:space="0" w:color="000000"/>
              <w:right w:val="single" w:sz="4" w:space="0" w:color="auto"/>
            </w:tcBorders>
            <w:vAlign w:val="center"/>
            <w:hideMark/>
          </w:tcPr>
          <w:p w14:paraId="006E286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D11A3F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8CBB6F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5,2%</w:t>
            </w:r>
          </w:p>
        </w:tc>
      </w:tr>
      <w:tr w:rsidR="00A12D2C" w:rsidRPr="00A12D2C" w14:paraId="5EB44A87"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585D184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0678535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5122601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Достаточно</w:t>
            </w:r>
          </w:p>
        </w:tc>
        <w:tc>
          <w:tcPr>
            <w:tcW w:w="680" w:type="dxa"/>
            <w:vMerge/>
            <w:tcBorders>
              <w:top w:val="nil"/>
              <w:left w:val="single" w:sz="4" w:space="0" w:color="auto"/>
              <w:bottom w:val="single" w:sz="4" w:space="0" w:color="000000"/>
              <w:right w:val="single" w:sz="4" w:space="0" w:color="auto"/>
            </w:tcBorders>
            <w:vAlign w:val="center"/>
            <w:hideMark/>
          </w:tcPr>
          <w:p w14:paraId="2ECD154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CB5B36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31B0979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62,0%</w:t>
            </w:r>
          </w:p>
        </w:tc>
      </w:tr>
      <w:tr w:rsidR="00A12D2C" w:rsidRPr="00A12D2C" w14:paraId="700D7D76"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459C129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0F829DE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20F149D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Мало</w:t>
            </w:r>
          </w:p>
        </w:tc>
        <w:tc>
          <w:tcPr>
            <w:tcW w:w="680" w:type="dxa"/>
            <w:vMerge/>
            <w:tcBorders>
              <w:top w:val="nil"/>
              <w:left w:val="single" w:sz="4" w:space="0" w:color="auto"/>
              <w:bottom w:val="single" w:sz="4" w:space="0" w:color="000000"/>
              <w:right w:val="single" w:sz="4" w:space="0" w:color="auto"/>
            </w:tcBorders>
            <w:vAlign w:val="center"/>
            <w:hideMark/>
          </w:tcPr>
          <w:p w14:paraId="63AB890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46B511B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B762F9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30,4%</w:t>
            </w:r>
          </w:p>
        </w:tc>
      </w:tr>
      <w:tr w:rsidR="00A12D2C" w:rsidRPr="00A12D2C" w14:paraId="1A6FCAC1"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5093197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3645D9E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30C558A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Нет совсем</w:t>
            </w:r>
          </w:p>
        </w:tc>
        <w:tc>
          <w:tcPr>
            <w:tcW w:w="680" w:type="dxa"/>
            <w:vMerge/>
            <w:tcBorders>
              <w:top w:val="nil"/>
              <w:left w:val="single" w:sz="4" w:space="0" w:color="auto"/>
              <w:bottom w:val="single" w:sz="4" w:space="0" w:color="000000"/>
              <w:right w:val="single" w:sz="4" w:space="0" w:color="auto"/>
            </w:tcBorders>
            <w:vAlign w:val="center"/>
            <w:hideMark/>
          </w:tcPr>
          <w:p w14:paraId="1DE78B9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56E2CFCF"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64B1BA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2,3%</w:t>
            </w:r>
          </w:p>
        </w:tc>
      </w:tr>
      <w:tr w:rsidR="00A12D2C" w:rsidRPr="00A12D2C" w14:paraId="346672D6"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4DC20AB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28227FC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оказания услуг по перевозке пассажиров и багажа легковым такси на территории Новосибирской области</w:t>
            </w:r>
          </w:p>
        </w:tc>
        <w:tc>
          <w:tcPr>
            <w:tcW w:w="5540" w:type="dxa"/>
            <w:tcBorders>
              <w:top w:val="nil"/>
              <w:left w:val="nil"/>
              <w:bottom w:val="single" w:sz="4" w:space="0" w:color="auto"/>
              <w:right w:val="single" w:sz="4" w:space="0" w:color="auto"/>
            </w:tcBorders>
            <w:shd w:val="clear" w:color="auto" w:fill="auto"/>
            <w:vAlign w:val="bottom"/>
            <w:hideMark/>
          </w:tcPr>
          <w:p w14:paraId="4E8BBE1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Избыточно (много)</w:t>
            </w:r>
          </w:p>
        </w:tc>
        <w:tc>
          <w:tcPr>
            <w:tcW w:w="680" w:type="dxa"/>
            <w:vMerge/>
            <w:tcBorders>
              <w:top w:val="nil"/>
              <w:left w:val="single" w:sz="4" w:space="0" w:color="auto"/>
              <w:bottom w:val="single" w:sz="4" w:space="0" w:color="000000"/>
              <w:right w:val="single" w:sz="4" w:space="0" w:color="auto"/>
            </w:tcBorders>
            <w:vAlign w:val="center"/>
            <w:hideMark/>
          </w:tcPr>
          <w:p w14:paraId="6208744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961FEF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3F80346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19,6%</w:t>
            </w:r>
          </w:p>
        </w:tc>
      </w:tr>
      <w:tr w:rsidR="00A12D2C" w:rsidRPr="00A12D2C" w14:paraId="300B68E2"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5950506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7929AFB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4F47356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Достаточно</w:t>
            </w:r>
          </w:p>
        </w:tc>
        <w:tc>
          <w:tcPr>
            <w:tcW w:w="680" w:type="dxa"/>
            <w:vMerge/>
            <w:tcBorders>
              <w:top w:val="nil"/>
              <w:left w:val="single" w:sz="4" w:space="0" w:color="auto"/>
              <w:bottom w:val="single" w:sz="4" w:space="0" w:color="000000"/>
              <w:right w:val="single" w:sz="4" w:space="0" w:color="auto"/>
            </w:tcBorders>
            <w:vAlign w:val="center"/>
            <w:hideMark/>
          </w:tcPr>
          <w:p w14:paraId="79D8B18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91F13E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84A938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68,9%</w:t>
            </w:r>
          </w:p>
        </w:tc>
      </w:tr>
      <w:tr w:rsidR="00A12D2C" w:rsidRPr="00A12D2C" w14:paraId="14B4A0B9"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40C365B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2321FF7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6A53285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Мало</w:t>
            </w:r>
          </w:p>
        </w:tc>
        <w:tc>
          <w:tcPr>
            <w:tcW w:w="680" w:type="dxa"/>
            <w:vMerge/>
            <w:tcBorders>
              <w:top w:val="nil"/>
              <w:left w:val="single" w:sz="4" w:space="0" w:color="auto"/>
              <w:bottom w:val="single" w:sz="4" w:space="0" w:color="000000"/>
              <w:right w:val="single" w:sz="4" w:space="0" w:color="auto"/>
            </w:tcBorders>
            <w:vAlign w:val="center"/>
            <w:hideMark/>
          </w:tcPr>
          <w:p w14:paraId="13405C5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723464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F4CE9D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10,2%</w:t>
            </w:r>
          </w:p>
        </w:tc>
      </w:tr>
      <w:tr w:rsidR="00A12D2C" w:rsidRPr="00A12D2C" w14:paraId="0461EECE"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7086A01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77B865B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7824570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Нет совсем</w:t>
            </w:r>
          </w:p>
        </w:tc>
        <w:tc>
          <w:tcPr>
            <w:tcW w:w="680" w:type="dxa"/>
            <w:vMerge/>
            <w:tcBorders>
              <w:top w:val="nil"/>
              <w:left w:val="single" w:sz="4" w:space="0" w:color="auto"/>
              <w:bottom w:val="single" w:sz="4" w:space="0" w:color="000000"/>
              <w:right w:val="single" w:sz="4" w:space="0" w:color="auto"/>
            </w:tcBorders>
            <w:vAlign w:val="center"/>
            <w:hideMark/>
          </w:tcPr>
          <w:p w14:paraId="252BB77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92AC0F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183A01C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1,3%</w:t>
            </w:r>
          </w:p>
        </w:tc>
      </w:tr>
      <w:tr w:rsidR="00A12D2C" w:rsidRPr="00A12D2C" w14:paraId="7A2834F0"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3C13165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434C3E8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услуг связи, в том числе услуг по предоставлению широкополосного доступа к информационно-телекоммуникационной сети «Интернет»</w:t>
            </w:r>
          </w:p>
        </w:tc>
        <w:tc>
          <w:tcPr>
            <w:tcW w:w="5540" w:type="dxa"/>
            <w:tcBorders>
              <w:top w:val="nil"/>
              <w:left w:val="nil"/>
              <w:bottom w:val="single" w:sz="4" w:space="0" w:color="auto"/>
              <w:right w:val="single" w:sz="4" w:space="0" w:color="auto"/>
            </w:tcBorders>
            <w:shd w:val="clear" w:color="auto" w:fill="auto"/>
            <w:vAlign w:val="bottom"/>
            <w:hideMark/>
          </w:tcPr>
          <w:p w14:paraId="5F087D3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Избыточно (много)</w:t>
            </w:r>
          </w:p>
        </w:tc>
        <w:tc>
          <w:tcPr>
            <w:tcW w:w="680" w:type="dxa"/>
            <w:vMerge/>
            <w:tcBorders>
              <w:top w:val="nil"/>
              <w:left w:val="single" w:sz="4" w:space="0" w:color="auto"/>
              <w:bottom w:val="single" w:sz="4" w:space="0" w:color="000000"/>
              <w:right w:val="single" w:sz="4" w:space="0" w:color="auto"/>
            </w:tcBorders>
            <w:vAlign w:val="center"/>
            <w:hideMark/>
          </w:tcPr>
          <w:p w14:paraId="63B97B1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5DB39A0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E28469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17,1%</w:t>
            </w:r>
          </w:p>
        </w:tc>
      </w:tr>
      <w:tr w:rsidR="00A12D2C" w:rsidRPr="00A12D2C" w14:paraId="413BD1C2"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7383DC9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24B25B0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695A209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Достаточно</w:t>
            </w:r>
          </w:p>
        </w:tc>
        <w:tc>
          <w:tcPr>
            <w:tcW w:w="680" w:type="dxa"/>
            <w:vMerge/>
            <w:tcBorders>
              <w:top w:val="nil"/>
              <w:left w:val="single" w:sz="4" w:space="0" w:color="auto"/>
              <w:bottom w:val="single" w:sz="4" w:space="0" w:color="000000"/>
              <w:right w:val="single" w:sz="4" w:space="0" w:color="auto"/>
            </w:tcBorders>
            <w:vAlign w:val="center"/>
            <w:hideMark/>
          </w:tcPr>
          <w:p w14:paraId="41A0F18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565FD75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35D4D6A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68,6%</w:t>
            </w:r>
          </w:p>
        </w:tc>
      </w:tr>
      <w:tr w:rsidR="00A12D2C" w:rsidRPr="00A12D2C" w14:paraId="79114FE7"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2EEADA7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02CAE82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3D392ED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Мало</w:t>
            </w:r>
          </w:p>
        </w:tc>
        <w:tc>
          <w:tcPr>
            <w:tcW w:w="680" w:type="dxa"/>
            <w:vMerge/>
            <w:tcBorders>
              <w:top w:val="nil"/>
              <w:left w:val="single" w:sz="4" w:space="0" w:color="auto"/>
              <w:bottom w:val="single" w:sz="4" w:space="0" w:color="000000"/>
              <w:right w:val="single" w:sz="4" w:space="0" w:color="auto"/>
            </w:tcBorders>
            <w:vAlign w:val="center"/>
            <w:hideMark/>
          </w:tcPr>
          <w:p w14:paraId="55C6753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98C065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BDD04E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13,1%</w:t>
            </w:r>
          </w:p>
        </w:tc>
      </w:tr>
      <w:tr w:rsidR="00A12D2C" w:rsidRPr="00A12D2C" w14:paraId="7498E813"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2833502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539685C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5096806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Нет совсем</w:t>
            </w:r>
          </w:p>
        </w:tc>
        <w:tc>
          <w:tcPr>
            <w:tcW w:w="680" w:type="dxa"/>
            <w:vMerge/>
            <w:tcBorders>
              <w:top w:val="nil"/>
              <w:left w:val="single" w:sz="4" w:space="0" w:color="auto"/>
              <w:bottom w:val="single" w:sz="4" w:space="0" w:color="000000"/>
              <w:right w:val="single" w:sz="4" w:space="0" w:color="auto"/>
            </w:tcBorders>
            <w:vAlign w:val="center"/>
            <w:hideMark/>
          </w:tcPr>
          <w:p w14:paraId="38C7CA5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3AAB29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6931BA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1,3%</w:t>
            </w:r>
          </w:p>
        </w:tc>
      </w:tr>
      <w:tr w:rsidR="00A12D2C" w:rsidRPr="00A12D2C" w14:paraId="4340F0EB"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290C1E4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50F19F7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жилищного строительства (за исключением Московского фонда реновации жилой застройки и индивидуального жилищного строительства)</w:t>
            </w:r>
          </w:p>
        </w:tc>
        <w:tc>
          <w:tcPr>
            <w:tcW w:w="5540" w:type="dxa"/>
            <w:tcBorders>
              <w:top w:val="nil"/>
              <w:left w:val="nil"/>
              <w:bottom w:val="single" w:sz="4" w:space="0" w:color="auto"/>
              <w:right w:val="single" w:sz="4" w:space="0" w:color="auto"/>
            </w:tcBorders>
            <w:shd w:val="clear" w:color="auto" w:fill="auto"/>
            <w:vAlign w:val="bottom"/>
            <w:hideMark/>
          </w:tcPr>
          <w:p w14:paraId="607FA21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Избыточно (много)</w:t>
            </w:r>
          </w:p>
        </w:tc>
        <w:tc>
          <w:tcPr>
            <w:tcW w:w="680" w:type="dxa"/>
            <w:vMerge/>
            <w:tcBorders>
              <w:top w:val="nil"/>
              <w:left w:val="single" w:sz="4" w:space="0" w:color="auto"/>
              <w:bottom w:val="single" w:sz="4" w:space="0" w:color="000000"/>
              <w:right w:val="single" w:sz="4" w:space="0" w:color="auto"/>
            </w:tcBorders>
            <w:vAlign w:val="center"/>
            <w:hideMark/>
          </w:tcPr>
          <w:p w14:paraId="1B7A7B5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44D98AE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68B357E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14,4%</w:t>
            </w:r>
          </w:p>
        </w:tc>
      </w:tr>
      <w:tr w:rsidR="00A12D2C" w:rsidRPr="00A12D2C" w14:paraId="651EFC49"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2D674EB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6F42EF0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75D8129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Достаточно</w:t>
            </w:r>
          </w:p>
        </w:tc>
        <w:tc>
          <w:tcPr>
            <w:tcW w:w="680" w:type="dxa"/>
            <w:vMerge/>
            <w:tcBorders>
              <w:top w:val="nil"/>
              <w:left w:val="single" w:sz="4" w:space="0" w:color="auto"/>
              <w:bottom w:val="single" w:sz="4" w:space="0" w:color="000000"/>
              <w:right w:val="single" w:sz="4" w:space="0" w:color="auto"/>
            </w:tcBorders>
            <w:vAlign w:val="center"/>
            <w:hideMark/>
          </w:tcPr>
          <w:p w14:paraId="7D4E163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7B7942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18BB50FF"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62,2%</w:t>
            </w:r>
          </w:p>
        </w:tc>
      </w:tr>
      <w:tr w:rsidR="00A12D2C" w:rsidRPr="00A12D2C" w14:paraId="7634CA29"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70C1587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446B557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64BADC3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Мало</w:t>
            </w:r>
          </w:p>
        </w:tc>
        <w:tc>
          <w:tcPr>
            <w:tcW w:w="680" w:type="dxa"/>
            <w:vMerge/>
            <w:tcBorders>
              <w:top w:val="nil"/>
              <w:left w:val="single" w:sz="4" w:space="0" w:color="auto"/>
              <w:bottom w:val="single" w:sz="4" w:space="0" w:color="000000"/>
              <w:right w:val="single" w:sz="4" w:space="0" w:color="auto"/>
            </w:tcBorders>
            <w:vAlign w:val="center"/>
            <w:hideMark/>
          </w:tcPr>
          <w:p w14:paraId="6F9E50D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78F35E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3C146A0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19,4%</w:t>
            </w:r>
          </w:p>
        </w:tc>
      </w:tr>
      <w:tr w:rsidR="00A12D2C" w:rsidRPr="00A12D2C" w14:paraId="06C1BF01"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623C808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461AA73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078D8E0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Нет совсем</w:t>
            </w:r>
          </w:p>
        </w:tc>
        <w:tc>
          <w:tcPr>
            <w:tcW w:w="680" w:type="dxa"/>
            <w:vMerge/>
            <w:tcBorders>
              <w:top w:val="nil"/>
              <w:left w:val="single" w:sz="4" w:space="0" w:color="auto"/>
              <w:bottom w:val="single" w:sz="4" w:space="0" w:color="000000"/>
              <w:right w:val="single" w:sz="4" w:space="0" w:color="auto"/>
            </w:tcBorders>
            <w:vAlign w:val="center"/>
            <w:hideMark/>
          </w:tcPr>
          <w:p w14:paraId="5C8D3F2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1BBF0D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12133AC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4,1%</w:t>
            </w:r>
          </w:p>
        </w:tc>
      </w:tr>
      <w:tr w:rsidR="00A12D2C" w:rsidRPr="00A12D2C" w14:paraId="24174108"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51C9486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31EA81D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строительства объектов капитального строительства, за исключением жилищного и дорожного строительства</w:t>
            </w:r>
          </w:p>
        </w:tc>
        <w:tc>
          <w:tcPr>
            <w:tcW w:w="5540" w:type="dxa"/>
            <w:tcBorders>
              <w:top w:val="nil"/>
              <w:left w:val="nil"/>
              <w:bottom w:val="single" w:sz="4" w:space="0" w:color="auto"/>
              <w:right w:val="single" w:sz="4" w:space="0" w:color="auto"/>
            </w:tcBorders>
            <w:shd w:val="clear" w:color="auto" w:fill="auto"/>
            <w:vAlign w:val="bottom"/>
            <w:hideMark/>
          </w:tcPr>
          <w:p w14:paraId="0C84BFD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Избыточно (много)</w:t>
            </w:r>
          </w:p>
        </w:tc>
        <w:tc>
          <w:tcPr>
            <w:tcW w:w="680" w:type="dxa"/>
            <w:vMerge/>
            <w:tcBorders>
              <w:top w:val="nil"/>
              <w:left w:val="single" w:sz="4" w:space="0" w:color="auto"/>
              <w:bottom w:val="single" w:sz="4" w:space="0" w:color="000000"/>
              <w:right w:val="single" w:sz="4" w:space="0" w:color="auto"/>
            </w:tcBorders>
            <w:vAlign w:val="center"/>
            <w:hideMark/>
          </w:tcPr>
          <w:p w14:paraId="5BC0A30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83B0A0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BFD6BA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9,9%</w:t>
            </w:r>
          </w:p>
        </w:tc>
      </w:tr>
      <w:tr w:rsidR="00A12D2C" w:rsidRPr="00A12D2C" w14:paraId="2FB51426"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2B268A3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0090AC8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4936B2D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Достаточно</w:t>
            </w:r>
          </w:p>
        </w:tc>
        <w:tc>
          <w:tcPr>
            <w:tcW w:w="680" w:type="dxa"/>
            <w:vMerge/>
            <w:tcBorders>
              <w:top w:val="nil"/>
              <w:left w:val="single" w:sz="4" w:space="0" w:color="auto"/>
              <w:bottom w:val="single" w:sz="4" w:space="0" w:color="000000"/>
              <w:right w:val="single" w:sz="4" w:space="0" w:color="auto"/>
            </w:tcBorders>
            <w:vAlign w:val="center"/>
            <w:hideMark/>
          </w:tcPr>
          <w:p w14:paraId="5278DEF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20E99C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52D236F"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51,8%</w:t>
            </w:r>
          </w:p>
        </w:tc>
      </w:tr>
      <w:tr w:rsidR="00A12D2C" w:rsidRPr="00A12D2C" w14:paraId="111ABB23"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50D2B07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3DC8987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538CE2B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Мало</w:t>
            </w:r>
          </w:p>
        </w:tc>
        <w:tc>
          <w:tcPr>
            <w:tcW w:w="680" w:type="dxa"/>
            <w:vMerge/>
            <w:tcBorders>
              <w:top w:val="nil"/>
              <w:left w:val="single" w:sz="4" w:space="0" w:color="auto"/>
              <w:bottom w:val="single" w:sz="4" w:space="0" w:color="000000"/>
              <w:right w:val="single" w:sz="4" w:space="0" w:color="auto"/>
            </w:tcBorders>
            <w:vAlign w:val="center"/>
            <w:hideMark/>
          </w:tcPr>
          <w:p w14:paraId="5EE1909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E75E1F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B6A1E5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33,7%</w:t>
            </w:r>
          </w:p>
        </w:tc>
      </w:tr>
      <w:tr w:rsidR="00A12D2C" w:rsidRPr="00A12D2C" w14:paraId="7F9ADD71"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4989E4C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4A1AE04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041A641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Нет совсем</w:t>
            </w:r>
          </w:p>
        </w:tc>
        <w:tc>
          <w:tcPr>
            <w:tcW w:w="680" w:type="dxa"/>
            <w:vMerge/>
            <w:tcBorders>
              <w:top w:val="nil"/>
              <w:left w:val="single" w:sz="4" w:space="0" w:color="auto"/>
              <w:bottom w:val="single" w:sz="4" w:space="0" w:color="000000"/>
              <w:right w:val="single" w:sz="4" w:space="0" w:color="auto"/>
            </w:tcBorders>
            <w:vAlign w:val="center"/>
            <w:hideMark/>
          </w:tcPr>
          <w:p w14:paraId="037EF34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848406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6DBF6E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4,6%</w:t>
            </w:r>
          </w:p>
        </w:tc>
      </w:tr>
      <w:tr w:rsidR="00A12D2C" w:rsidRPr="00A12D2C" w14:paraId="3166C065"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732E31B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4E36D28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дорожной деятельности (за исключением проектирования)</w:t>
            </w:r>
          </w:p>
        </w:tc>
        <w:tc>
          <w:tcPr>
            <w:tcW w:w="5540" w:type="dxa"/>
            <w:tcBorders>
              <w:top w:val="nil"/>
              <w:left w:val="nil"/>
              <w:bottom w:val="single" w:sz="4" w:space="0" w:color="auto"/>
              <w:right w:val="single" w:sz="4" w:space="0" w:color="auto"/>
            </w:tcBorders>
            <w:shd w:val="clear" w:color="auto" w:fill="auto"/>
            <w:vAlign w:val="bottom"/>
            <w:hideMark/>
          </w:tcPr>
          <w:p w14:paraId="2837B87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Избыточно (много)</w:t>
            </w:r>
          </w:p>
        </w:tc>
        <w:tc>
          <w:tcPr>
            <w:tcW w:w="680" w:type="dxa"/>
            <w:vMerge/>
            <w:tcBorders>
              <w:top w:val="nil"/>
              <w:left w:val="single" w:sz="4" w:space="0" w:color="auto"/>
              <w:bottom w:val="single" w:sz="4" w:space="0" w:color="000000"/>
              <w:right w:val="single" w:sz="4" w:space="0" w:color="auto"/>
            </w:tcBorders>
            <w:vAlign w:val="center"/>
            <w:hideMark/>
          </w:tcPr>
          <w:p w14:paraId="7CADBB1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FEF9B8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162F589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2,0%</w:t>
            </w:r>
          </w:p>
        </w:tc>
      </w:tr>
      <w:tr w:rsidR="00A12D2C" w:rsidRPr="00A12D2C" w14:paraId="2CACF9B3"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4DEFC23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01FAF54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139F6B5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Достаточно</w:t>
            </w:r>
          </w:p>
        </w:tc>
        <w:tc>
          <w:tcPr>
            <w:tcW w:w="680" w:type="dxa"/>
            <w:vMerge/>
            <w:tcBorders>
              <w:top w:val="nil"/>
              <w:left w:val="single" w:sz="4" w:space="0" w:color="auto"/>
              <w:bottom w:val="single" w:sz="4" w:space="0" w:color="000000"/>
              <w:right w:val="single" w:sz="4" w:space="0" w:color="auto"/>
            </w:tcBorders>
            <w:vAlign w:val="center"/>
            <w:hideMark/>
          </w:tcPr>
          <w:p w14:paraId="65E5F9A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42A7F8C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0FFB41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28,2%</w:t>
            </w:r>
          </w:p>
        </w:tc>
      </w:tr>
      <w:tr w:rsidR="00A12D2C" w:rsidRPr="00A12D2C" w14:paraId="010FE366"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02F420F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6AA194D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53D9137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Мало</w:t>
            </w:r>
          </w:p>
        </w:tc>
        <w:tc>
          <w:tcPr>
            <w:tcW w:w="680" w:type="dxa"/>
            <w:vMerge/>
            <w:tcBorders>
              <w:top w:val="nil"/>
              <w:left w:val="single" w:sz="4" w:space="0" w:color="auto"/>
              <w:bottom w:val="single" w:sz="4" w:space="0" w:color="000000"/>
              <w:right w:val="single" w:sz="4" w:space="0" w:color="auto"/>
            </w:tcBorders>
            <w:vAlign w:val="center"/>
            <w:hideMark/>
          </w:tcPr>
          <w:p w14:paraId="49CDA98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1ECA6C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1EC8311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58,1%</w:t>
            </w:r>
          </w:p>
        </w:tc>
      </w:tr>
      <w:tr w:rsidR="00A12D2C" w:rsidRPr="00A12D2C" w14:paraId="7332652C"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599381B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0AE341A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4B59E37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Нет совсем</w:t>
            </w:r>
          </w:p>
        </w:tc>
        <w:tc>
          <w:tcPr>
            <w:tcW w:w="680" w:type="dxa"/>
            <w:vMerge/>
            <w:tcBorders>
              <w:top w:val="nil"/>
              <w:left w:val="single" w:sz="4" w:space="0" w:color="auto"/>
              <w:bottom w:val="single" w:sz="4" w:space="0" w:color="000000"/>
              <w:right w:val="single" w:sz="4" w:space="0" w:color="auto"/>
            </w:tcBorders>
            <w:vAlign w:val="center"/>
            <w:hideMark/>
          </w:tcPr>
          <w:p w14:paraId="5277BFC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5705A2B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E411E4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11,6%</w:t>
            </w:r>
          </w:p>
        </w:tc>
      </w:tr>
      <w:tr w:rsidR="00A12D2C" w:rsidRPr="00A12D2C" w14:paraId="4761C605"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6F6046B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5B85AC8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архитектурно-строительного проектирования</w:t>
            </w:r>
          </w:p>
        </w:tc>
        <w:tc>
          <w:tcPr>
            <w:tcW w:w="5540" w:type="dxa"/>
            <w:tcBorders>
              <w:top w:val="nil"/>
              <w:left w:val="nil"/>
              <w:bottom w:val="single" w:sz="4" w:space="0" w:color="auto"/>
              <w:right w:val="single" w:sz="4" w:space="0" w:color="auto"/>
            </w:tcBorders>
            <w:shd w:val="clear" w:color="auto" w:fill="auto"/>
            <w:vAlign w:val="bottom"/>
            <w:hideMark/>
          </w:tcPr>
          <w:p w14:paraId="32388CF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Избыточно (много)</w:t>
            </w:r>
          </w:p>
        </w:tc>
        <w:tc>
          <w:tcPr>
            <w:tcW w:w="680" w:type="dxa"/>
            <w:vMerge/>
            <w:tcBorders>
              <w:top w:val="nil"/>
              <w:left w:val="single" w:sz="4" w:space="0" w:color="auto"/>
              <w:bottom w:val="single" w:sz="4" w:space="0" w:color="000000"/>
              <w:right w:val="single" w:sz="4" w:space="0" w:color="auto"/>
            </w:tcBorders>
            <w:vAlign w:val="center"/>
            <w:hideMark/>
          </w:tcPr>
          <w:p w14:paraId="3E85868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385A60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93E557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2,8%</w:t>
            </w:r>
          </w:p>
        </w:tc>
      </w:tr>
      <w:tr w:rsidR="00A12D2C" w:rsidRPr="00A12D2C" w14:paraId="577CE584"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0CF6771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6643C64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511AADF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Достаточно</w:t>
            </w:r>
          </w:p>
        </w:tc>
        <w:tc>
          <w:tcPr>
            <w:tcW w:w="680" w:type="dxa"/>
            <w:vMerge/>
            <w:tcBorders>
              <w:top w:val="nil"/>
              <w:left w:val="single" w:sz="4" w:space="0" w:color="auto"/>
              <w:bottom w:val="single" w:sz="4" w:space="0" w:color="000000"/>
              <w:right w:val="single" w:sz="4" w:space="0" w:color="auto"/>
            </w:tcBorders>
            <w:vAlign w:val="center"/>
            <w:hideMark/>
          </w:tcPr>
          <w:p w14:paraId="078FE51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653BA4F"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51F293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44,1%</w:t>
            </w:r>
          </w:p>
        </w:tc>
      </w:tr>
      <w:tr w:rsidR="00A12D2C" w:rsidRPr="00A12D2C" w14:paraId="016F3429"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6D7DDE2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10C173C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6882CCC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Мало</w:t>
            </w:r>
          </w:p>
        </w:tc>
        <w:tc>
          <w:tcPr>
            <w:tcW w:w="680" w:type="dxa"/>
            <w:vMerge/>
            <w:tcBorders>
              <w:top w:val="nil"/>
              <w:left w:val="single" w:sz="4" w:space="0" w:color="auto"/>
              <w:bottom w:val="single" w:sz="4" w:space="0" w:color="000000"/>
              <w:right w:val="single" w:sz="4" w:space="0" w:color="auto"/>
            </w:tcBorders>
            <w:vAlign w:val="center"/>
            <w:hideMark/>
          </w:tcPr>
          <w:p w14:paraId="7CF7502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6C9C74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75EF893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41,0%</w:t>
            </w:r>
          </w:p>
        </w:tc>
      </w:tr>
      <w:tr w:rsidR="00A12D2C" w:rsidRPr="00A12D2C" w14:paraId="4083E1F8"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2230B91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4238DFE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1AF16EC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Нет совсем</w:t>
            </w:r>
          </w:p>
        </w:tc>
        <w:tc>
          <w:tcPr>
            <w:tcW w:w="680" w:type="dxa"/>
            <w:vMerge/>
            <w:tcBorders>
              <w:top w:val="nil"/>
              <w:left w:val="single" w:sz="4" w:space="0" w:color="auto"/>
              <w:bottom w:val="single" w:sz="4" w:space="0" w:color="000000"/>
              <w:right w:val="single" w:sz="4" w:space="0" w:color="auto"/>
            </w:tcBorders>
            <w:vAlign w:val="center"/>
            <w:hideMark/>
          </w:tcPr>
          <w:p w14:paraId="3B3394B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44DD3B2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7633E92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12,2%</w:t>
            </w:r>
          </w:p>
        </w:tc>
      </w:tr>
      <w:tr w:rsidR="00A12D2C" w:rsidRPr="00A12D2C" w14:paraId="4C1494D6"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1E80C37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4CD81E1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племенного животноводства</w:t>
            </w:r>
          </w:p>
        </w:tc>
        <w:tc>
          <w:tcPr>
            <w:tcW w:w="5540" w:type="dxa"/>
            <w:tcBorders>
              <w:top w:val="nil"/>
              <w:left w:val="nil"/>
              <w:bottom w:val="single" w:sz="4" w:space="0" w:color="auto"/>
              <w:right w:val="single" w:sz="4" w:space="0" w:color="auto"/>
            </w:tcBorders>
            <w:shd w:val="clear" w:color="auto" w:fill="auto"/>
            <w:vAlign w:val="bottom"/>
            <w:hideMark/>
          </w:tcPr>
          <w:p w14:paraId="1A078BD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Избыточно (много)</w:t>
            </w:r>
          </w:p>
        </w:tc>
        <w:tc>
          <w:tcPr>
            <w:tcW w:w="680" w:type="dxa"/>
            <w:vMerge/>
            <w:tcBorders>
              <w:top w:val="nil"/>
              <w:left w:val="single" w:sz="4" w:space="0" w:color="auto"/>
              <w:bottom w:val="single" w:sz="4" w:space="0" w:color="000000"/>
              <w:right w:val="single" w:sz="4" w:space="0" w:color="auto"/>
            </w:tcBorders>
            <w:vAlign w:val="center"/>
            <w:hideMark/>
          </w:tcPr>
          <w:p w14:paraId="2E8B5F2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3CE955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1744F91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1,3%</w:t>
            </w:r>
          </w:p>
        </w:tc>
      </w:tr>
      <w:tr w:rsidR="00A12D2C" w:rsidRPr="00A12D2C" w14:paraId="291866EE"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4C9EB96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003B47D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7D40998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Достаточно</w:t>
            </w:r>
          </w:p>
        </w:tc>
        <w:tc>
          <w:tcPr>
            <w:tcW w:w="680" w:type="dxa"/>
            <w:vMerge/>
            <w:tcBorders>
              <w:top w:val="nil"/>
              <w:left w:val="single" w:sz="4" w:space="0" w:color="auto"/>
              <w:bottom w:val="single" w:sz="4" w:space="0" w:color="000000"/>
              <w:right w:val="single" w:sz="4" w:space="0" w:color="auto"/>
            </w:tcBorders>
            <w:vAlign w:val="center"/>
            <w:hideMark/>
          </w:tcPr>
          <w:p w14:paraId="324F1C1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FF4DE2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FFAF1B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19,7%</w:t>
            </w:r>
          </w:p>
        </w:tc>
      </w:tr>
      <w:tr w:rsidR="00A12D2C" w:rsidRPr="00A12D2C" w14:paraId="7CBB83B8"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283183B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0E95DED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26939BA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Мало</w:t>
            </w:r>
          </w:p>
        </w:tc>
        <w:tc>
          <w:tcPr>
            <w:tcW w:w="680" w:type="dxa"/>
            <w:vMerge/>
            <w:tcBorders>
              <w:top w:val="nil"/>
              <w:left w:val="single" w:sz="4" w:space="0" w:color="auto"/>
              <w:bottom w:val="single" w:sz="4" w:space="0" w:color="000000"/>
              <w:right w:val="single" w:sz="4" w:space="0" w:color="auto"/>
            </w:tcBorders>
            <w:vAlign w:val="center"/>
            <w:hideMark/>
          </w:tcPr>
          <w:p w14:paraId="07C7279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E45AD9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221FB8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58,1%</w:t>
            </w:r>
          </w:p>
        </w:tc>
      </w:tr>
      <w:tr w:rsidR="00A12D2C" w:rsidRPr="00A12D2C" w14:paraId="6337853D"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40B9189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17F11E5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1824CB8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Нет совсем</w:t>
            </w:r>
          </w:p>
        </w:tc>
        <w:tc>
          <w:tcPr>
            <w:tcW w:w="680" w:type="dxa"/>
            <w:vMerge/>
            <w:tcBorders>
              <w:top w:val="nil"/>
              <w:left w:val="single" w:sz="4" w:space="0" w:color="auto"/>
              <w:bottom w:val="single" w:sz="4" w:space="0" w:color="000000"/>
              <w:right w:val="single" w:sz="4" w:space="0" w:color="auto"/>
            </w:tcBorders>
            <w:vAlign w:val="center"/>
            <w:hideMark/>
          </w:tcPr>
          <w:p w14:paraId="56A0425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5D1F11E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BFF7BA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21,0%</w:t>
            </w:r>
          </w:p>
        </w:tc>
      </w:tr>
      <w:tr w:rsidR="00A12D2C" w:rsidRPr="00A12D2C" w14:paraId="0A64869C"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63FF719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59B688E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семеноводства</w:t>
            </w:r>
          </w:p>
        </w:tc>
        <w:tc>
          <w:tcPr>
            <w:tcW w:w="5540" w:type="dxa"/>
            <w:tcBorders>
              <w:top w:val="nil"/>
              <w:left w:val="nil"/>
              <w:bottom w:val="single" w:sz="4" w:space="0" w:color="auto"/>
              <w:right w:val="single" w:sz="4" w:space="0" w:color="auto"/>
            </w:tcBorders>
            <w:shd w:val="clear" w:color="auto" w:fill="auto"/>
            <w:vAlign w:val="bottom"/>
            <w:hideMark/>
          </w:tcPr>
          <w:p w14:paraId="4AAFAD5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Избыточно (много)</w:t>
            </w:r>
          </w:p>
        </w:tc>
        <w:tc>
          <w:tcPr>
            <w:tcW w:w="680" w:type="dxa"/>
            <w:vMerge/>
            <w:tcBorders>
              <w:top w:val="nil"/>
              <w:left w:val="single" w:sz="4" w:space="0" w:color="auto"/>
              <w:bottom w:val="single" w:sz="4" w:space="0" w:color="000000"/>
              <w:right w:val="single" w:sz="4" w:space="0" w:color="auto"/>
            </w:tcBorders>
            <w:vAlign w:val="center"/>
            <w:hideMark/>
          </w:tcPr>
          <w:p w14:paraId="509A844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52D17A2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948D6C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1,3%</w:t>
            </w:r>
          </w:p>
        </w:tc>
      </w:tr>
      <w:tr w:rsidR="00A12D2C" w:rsidRPr="00A12D2C" w14:paraId="0D787905"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4D8CBAE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2AEA2A0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745AEB5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Достаточно</w:t>
            </w:r>
          </w:p>
        </w:tc>
        <w:tc>
          <w:tcPr>
            <w:tcW w:w="680" w:type="dxa"/>
            <w:vMerge/>
            <w:tcBorders>
              <w:top w:val="nil"/>
              <w:left w:val="single" w:sz="4" w:space="0" w:color="auto"/>
              <w:bottom w:val="single" w:sz="4" w:space="0" w:color="000000"/>
              <w:right w:val="single" w:sz="4" w:space="0" w:color="auto"/>
            </w:tcBorders>
            <w:vAlign w:val="center"/>
            <w:hideMark/>
          </w:tcPr>
          <w:p w14:paraId="5F0252A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72A7F0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3457202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27,5%</w:t>
            </w:r>
          </w:p>
        </w:tc>
      </w:tr>
      <w:tr w:rsidR="00A12D2C" w:rsidRPr="00A12D2C" w14:paraId="16DE5444"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61C75EE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3891871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41F81A6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Мало</w:t>
            </w:r>
          </w:p>
        </w:tc>
        <w:tc>
          <w:tcPr>
            <w:tcW w:w="680" w:type="dxa"/>
            <w:vMerge/>
            <w:tcBorders>
              <w:top w:val="nil"/>
              <w:left w:val="single" w:sz="4" w:space="0" w:color="auto"/>
              <w:bottom w:val="single" w:sz="4" w:space="0" w:color="000000"/>
              <w:right w:val="single" w:sz="4" w:space="0" w:color="auto"/>
            </w:tcBorders>
            <w:vAlign w:val="center"/>
            <w:hideMark/>
          </w:tcPr>
          <w:p w14:paraId="661AB3B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96D77C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6799EB2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49,3%</w:t>
            </w:r>
          </w:p>
        </w:tc>
      </w:tr>
      <w:tr w:rsidR="00A12D2C" w:rsidRPr="00A12D2C" w14:paraId="4C3DA746"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6A53712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1E296ED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368EF1D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Нет совсем</w:t>
            </w:r>
          </w:p>
        </w:tc>
        <w:tc>
          <w:tcPr>
            <w:tcW w:w="680" w:type="dxa"/>
            <w:vMerge/>
            <w:tcBorders>
              <w:top w:val="nil"/>
              <w:left w:val="single" w:sz="4" w:space="0" w:color="auto"/>
              <w:bottom w:val="single" w:sz="4" w:space="0" w:color="000000"/>
              <w:right w:val="single" w:sz="4" w:space="0" w:color="auto"/>
            </w:tcBorders>
            <w:vAlign w:val="center"/>
            <w:hideMark/>
          </w:tcPr>
          <w:p w14:paraId="24E1CCD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57BD28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7A488C5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21,8%</w:t>
            </w:r>
          </w:p>
        </w:tc>
      </w:tr>
      <w:tr w:rsidR="00A12D2C" w:rsidRPr="00A12D2C" w14:paraId="7F88BFFD"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7446FA0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61F2B0F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вылова водных биоресурсов</w:t>
            </w:r>
          </w:p>
        </w:tc>
        <w:tc>
          <w:tcPr>
            <w:tcW w:w="5540" w:type="dxa"/>
            <w:tcBorders>
              <w:top w:val="nil"/>
              <w:left w:val="nil"/>
              <w:bottom w:val="single" w:sz="4" w:space="0" w:color="auto"/>
              <w:right w:val="single" w:sz="4" w:space="0" w:color="auto"/>
            </w:tcBorders>
            <w:shd w:val="clear" w:color="auto" w:fill="auto"/>
            <w:vAlign w:val="bottom"/>
            <w:hideMark/>
          </w:tcPr>
          <w:p w14:paraId="367BC61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Избыточно (много)</w:t>
            </w:r>
          </w:p>
        </w:tc>
        <w:tc>
          <w:tcPr>
            <w:tcW w:w="680" w:type="dxa"/>
            <w:vMerge/>
            <w:tcBorders>
              <w:top w:val="nil"/>
              <w:left w:val="single" w:sz="4" w:space="0" w:color="auto"/>
              <w:bottom w:val="single" w:sz="4" w:space="0" w:color="000000"/>
              <w:right w:val="single" w:sz="4" w:space="0" w:color="auto"/>
            </w:tcBorders>
            <w:vAlign w:val="center"/>
            <w:hideMark/>
          </w:tcPr>
          <w:p w14:paraId="456AB8A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A3A617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1CB8FB2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1,9%</w:t>
            </w:r>
          </w:p>
        </w:tc>
      </w:tr>
      <w:tr w:rsidR="00A12D2C" w:rsidRPr="00A12D2C" w14:paraId="388C018A"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3C3A5A8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25AFAC3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5F6E4BD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Достаточно</w:t>
            </w:r>
          </w:p>
        </w:tc>
        <w:tc>
          <w:tcPr>
            <w:tcW w:w="680" w:type="dxa"/>
            <w:vMerge/>
            <w:tcBorders>
              <w:top w:val="nil"/>
              <w:left w:val="single" w:sz="4" w:space="0" w:color="auto"/>
              <w:bottom w:val="single" w:sz="4" w:space="0" w:color="000000"/>
              <w:right w:val="single" w:sz="4" w:space="0" w:color="auto"/>
            </w:tcBorders>
            <w:vAlign w:val="center"/>
            <w:hideMark/>
          </w:tcPr>
          <w:p w14:paraId="255F4D3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542325D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636F1BD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21,0%</w:t>
            </w:r>
          </w:p>
        </w:tc>
      </w:tr>
      <w:tr w:rsidR="00A12D2C" w:rsidRPr="00A12D2C" w14:paraId="71C37502"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6E23DD5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70EEC35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12C7F88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Мало</w:t>
            </w:r>
          </w:p>
        </w:tc>
        <w:tc>
          <w:tcPr>
            <w:tcW w:w="680" w:type="dxa"/>
            <w:vMerge/>
            <w:tcBorders>
              <w:top w:val="nil"/>
              <w:left w:val="single" w:sz="4" w:space="0" w:color="auto"/>
              <w:bottom w:val="single" w:sz="4" w:space="0" w:color="000000"/>
              <w:right w:val="single" w:sz="4" w:space="0" w:color="auto"/>
            </w:tcBorders>
            <w:vAlign w:val="center"/>
            <w:hideMark/>
          </w:tcPr>
          <w:p w14:paraId="1C9647D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4C4F7D3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0838CF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50,0%</w:t>
            </w:r>
          </w:p>
        </w:tc>
      </w:tr>
      <w:tr w:rsidR="00A12D2C" w:rsidRPr="00A12D2C" w14:paraId="22CF51CD"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726CBE0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50C390A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799021D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Нет совсем</w:t>
            </w:r>
          </w:p>
        </w:tc>
        <w:tc>
          <w:tcPr>
            <w:tcW w:w="680" w:type="dxa"/>
            <w:vMerge/>
            <w:tcBorders>
              <w:top w:val="nil"/>
              <w:left w:val="single" w:sz="4" w:space="0" w:color="auto"/>
              <w:bottom w:val="single" w:sz="4" w:space="0" w:color="000000"/>
              <w:right w:val="single" w:sz="4" w:space="0" w:color="auto"/>
            </w:tcBorders>
            <w:vAlign w:val="center"/>
            <w:hideMark/>
          </w:tcPr>
          <w:p w14:paraId="2970100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4B23900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E58E17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27,1%</w:t>
            </w:r>
          </w:p>
        </w:tc>
      </w:tr>
      <w:tr w:rsidR="00A12D2C" w:rsidRPr="00A12D2C" w14:paraId="4CF59F1E"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0681F3B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426EE5C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переработки водных биоресурсов</w:t>
            </w:r>
          </w:p>
        </w:tc>
        <w:tc>
          <w:tcPr>
            <w:tcW w:w="5540" w:type="dxa"/>
            <w:tcBorders>
              <w:top w:val="nil"/>
              <w:left w:val="nil"/>
              <w:bottom w:val="single" w:sz="4" w:space="0" w:color="auto"/>
              <w:right w:val="single" w:sz="4" w:space="0" w:color="auto"/>
            </w:tcBorders>
            <w:shd w:val="clear" w:color="auto" w:fill="auto"/>
            <w:vAlign w:val="bottom"/>
            <w:hideMark/>
          </w:tcPr>
          <w:p w14:paraId="3371F5A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Избыточно (много)</w:t>
            </w:r>
          </w:p>
        </w:tc>
        <w:tc>
          <w:tcPr>
            <w:tcW w:w="680" w:type="dxa"/>
            <w:vMerge/>
            <w:tcBorders>
              <w:top w:val="nil"/>
              <w:left w:val="single" w:sz="4" w:space="0" w:color="auto"/>
              <w:bottom w:val="single" w:sz="4" w:space="0" w:color="000000"/>
              <w:right w:val="single" w:sz="4" w:space="0" w:color="auto"/>
            </w:tcBorders>
            <w:vAlign w:val="center"/>
            <w:hideMark/>
          </w:tcPr>
          <w:p w14:paraId="35E928B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4CCC88D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DA98F9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0,9%</w:t>
            </w:r>
          </w:p>
        </w:tc>
      </w:tr>
      <w:tr w:rsidR="00A12D2C" w:rsidRPr="00A12D2C" w14:paraId="3132ADE2"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05E61BE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67C8B31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198AB10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Достаточно</w:t>
            </w:r>
          </w:p>
        </w:tc>
        <w:tc>
          <w:tcPr>
            <w:tcW w:w="680" w:type="dxa"/>
            <w:vMerge/>
            <w:tcBorders>
              <w:top w:val="nil"/>
              <w:left w:val="single" w:sz="4" w:space="0" w:color="auto"/>
              <w:bottom w:val="single" w:sz="4" w:space="0" w:color="000000"/>
              <w:right w:val="single" w:sz="4" w:space="0" w:color="auto"/>
            </w:tcBorders>
            <w:vAlign w:val="center"/>
            <w:hideMark/>
          </w:tcPr>
          <w:p w14:paraId="78B70EB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1BBADB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3804F4D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20,0%</w:t>
            </w:r>
          </w:p>
        </w:tc>
      </w:tr>
      <w:tr w:rsidR="00A12D2C" w:rsidRPr="00A12D2C" w14:paraId="6561ED03"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00458AA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06E4CA1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1229884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Мало</w:t>
            </w:r>
          </w:p>
        </w:tc>
        <w:tc>
          <w:tcPr>
            <w:tcW w:w="680" w:type="dxa"/>
            <w:vMerge/>
            <w:tcBorders>
              <w:top w:val="nil"/>
              <w:left w:val="single" w:sz="4" w:space="0" w:color="auto"/>
              <w:bottom w:val="single" w:sz="4" w:space="0" w:color="000000"/>
              <w:right w:val="single" w:sz="4" w:space="0" w:color="auto"/>
            </w:tcBorders>
            <w:vAlign w:val="center"/>
            <w:hideMark/>
          </w:tcPr>
          <w:p w14:paraId="5E5E15A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5A717AA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E7B25B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46,4%</w:t>
            </w:r>
          </w:p>
        </w:tc>
      </w:tr>
      <w:tr w:rsidR="00A12D2C" w:rsidRPr="00A12D2C" w14:paraId="49EB7011"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78CE73A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2337357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180AFCC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Нет совсем</w:t>
            </w:r>
          </w:p>
        </w:tc>
        <w:tc>
          <w:tcPr>
            <w:tcW w:w="680" w:type="dxa"/>
            <w:vMerge/>
            <w:tcBorders>
              <w:top w:val="nil"/>
              <w:left w:val="single" w:sz="4" w:space="0" w:color="auto"/>
              <w:bottom w:val="single" w:sz="4" w:space="0" w:color="000000"/>
              <w:right w:val="single" w:sz="4" w:space="0" w:color="auto"/>
            </w:tcBorders>
            <w:vAlign w:val="center"/>
            <w:hideMark/>
          </w:tcPr>
          <w:p w14:paraId="78915E3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BD8A66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1753E7F"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32,7%</w:t>
            </w:r>
          </w:p>
        </w:tc>
      </w:tr>
      <w:tr w:rsidR="00A12D2C" w:rsidRPr="00A12D2C" w14:paraId="431AB5C7"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6837258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26A76E5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товарной аквакультуры</w:t>
            </w:r>
          </w:p>
        </w:tc>
        <w:tc>
          <w:tcPr>
            <w:tcW w:w="5540" w:type="dxa"/>
            <w:tcBorders>
              <w:top w:val="nil"/>
              <w:left w:val="nil"/>
              <w:bottom w:val="single" w:sz="4" w:space="0" w:color="auto"/>
              <w:right w:val="single" w:sz="4" w:space="0" w:color="auto"/>
            </w:tcBorders>
            <w:shd w:val="clear" w:color="auto" w:fill="auto"/>
            <w:vAlign w:val="bottom"/>
            <w:hideMark/>
          </w:tcPr>
          <w:p w14:paraId="0041696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Избыточно (много)</w:t>
            </w:r>
          </w:p>
        </w:tc>
        <w:tc>
          <w:tcPr>
            <w:tcW w:w="680" w:type="dxa"/>
            <w:vMerge/>
            <w:tcBorders>
              <w:top w:val="nil"/>
              <w:left w:val="single" w:sz="4" w:space="0" w:color="auto"/>
              <w:bottom w:val="single" w:sz="4" w:space="0" w:color="000000"/>
              <w:right w:val="single" w:sz="4" w:space="0" w:color="auto"/>
            </w:tcBorders>
            <w:vAlign w:val="center"/>
            <w:hideMark/>
          </w:tcPr>
          <w:p w14:paraId="6874A3A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5DB7095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1EE6EB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2,0%</w:t>
            </w:r>
          </w:p>
        </w:tc>
      </w:tr>
      <w:tr w:rsidR="00A12D2C" w:rsidRPr="00A12D2C" w14:paraId="16381139"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72BC75D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4300F40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169E520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Достаточно</w:t>
            </w:r>
          </w:p>
        </w:tc>
        <w:tc>
          <w:tcPr>
            <w:tcW w:w="680" w:type="dxa"/>
            <w:vMerge/>
            <w:tcBorders>
              <w:top w:val="nil"/>
              <w:left w:val="single" w:sz="4" w:space="0" w:color="auto"/>
              <w:bottom w:val="single" w:sz="4" w:space="0" w:color="000000"/>
              <w:right w:val="single" w:sz="4" w:space="0" w:color="auto"/>
            </w:tcBorders>
            <w:vAlign w:val="center"/>
            <w:hideMark/>
          </w:tcPr>
          <w:p w14:paraId="52BE048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5EC0800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19FCE70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22,4%</w:t>
            </w:r>
          </w:p>
        </w:tc>
      </w:tr>
      <w:tr w:rsidR="00A12D2C" w:rsidRPr="00A12D2C" w14:paraId="1FEDF24D"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7FF9801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21B3B7A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0699CF5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Мало</w:t>
            </w:r>
          </w:p>
        </w:tc>
        <w:tc>
          <w:tcPr>
            <w:tcW w:w="680" w:type="dxa"/>
            <w:vMerge/>
            <w:tcBorders>
              <w:top w:val="nil"/>
              <w:left w:val="single" w:sz="4" w:space="0" w:color="auto"/>
              <w:bottom w:val="single" w:sz="4" w:space="0" w:color="000000"/>
              <w:right w:val="single" w:sz="4" w:space="0" w:color="auto"/>
            </w:tcBorders>
            <w:vAlign w:val="center"/>
            <w:hideMark/>
          </w:tcPr>
          <w:p w14:paraId="55B453F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205DAE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35ABEE9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50,2%</w:t>
            </w:r>
          </w:p>
        </w:tc>
      </w:tr>
      <w:tr w:rsidR="00A12D2C" w:rsidRPr="00A12D2C" w14:paraId="180D9735"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067548B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5C737F0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55DD149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Нет совсем</w:t>
            </w:r>
          </w:p>
        </w:tc>
        <w:tc>
          <w:tcPr>
            <w:tcW w:w="680" w:type="dxa"/>
            <w:vMerge/>
            <w:tcBorders>
              <w:top w:val="nil"/>
              <w:left w:val="single" w:sz="4" w:space="0" w:color="auto"/>
              <w:bottom w:val="single" w:sz="4" w:space="0" w:color="000000"/>
              <w:right w:val="single" w:sz="4" w:space="0" w:color="auto"/>
            </w:tcBorders>
            <w:vAlign w:val="center"/>
            <w:hideMark/>
          </w:tcPr>
          <w:p w14:paraId="1D6CF2E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7AE506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754FF8E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25,4%</w:t>
            </w:r>
          </w:p>
        </w:tc>
      </w:tr>
      <w:tr w:rsidR="00A12D2C" w:rsidRPr="00A12D2C" w14:paraId="0CB4941C"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5C6E908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18AADDA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добычи общераспространенных полезных ископаемых на участках недр местного значения</w:t>
            </w:r>
          </w:p>
        </w:tc>
        <w:tc>
          <w:tcPr>
            <w:tcW w:w="5540" w:type="dxa"/>
            <w:tcBorders>
              <w:top w:val="nil"/>
              <w:left w:val="nil"/>
              <w:bottom w:val="single" w:sz="4" w:space="0" w:color="auto"/>
              <w:right w:val="single" w:sz="4" w:space="0" w:color="auto"/>
            </w:tcBorders>
            <w:shd w:val="clear" w:color="auto" w:fill="auto"/>
            <w:vAlign w:val="bottom"/>
            <w:hideMark/>
          </w:tcPr>
          <w:p w14:paraId="6E058D3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Избыточно (много)</w:t>
            </w:r>
          </w:p>
        </w:tc>
        <w:tc>
          <w:tcPr>
            <w:tcW w:w="680" w:type="dxa"/>
            <w:vMerge/>
            <w:tcBorders>
              <w:top w:val="nil"/>
              <w:left w:val="single" w:sz="4" w:space="0" w:color="auto"/>
              <w:bottom w:val="single" w:sz="4" w:space="0" w:color="000000"/>
              <w:right w:val="single" w:sz="4" w:space="0" w:color="auto"/>
            </w:tcBorders>
            <w:vAlign w:val="center"/>
            <w:hideMark/>
          </w:tcPr>
          <w:p w14:paraId="6606FFA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58B460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3B0A142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1,4%</w:t>
            </w:r>
          </w:p>
        </w:tc>
      </w:tr>
      <w:tr w:rsidR="00A12D2C" w:rsidRPr="00A12D2C" w14:paraId="6BD13D51"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06A2AB8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299AF3B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3885A57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Достаточно</w:t>
            </w:r>
          </w:p>
        </w:tc>
        <w:tc>
          <w:tcPr>
            <w:tcW w:w="680" w:type="dxa"/>
            <w:vMerge/>
            <w:tcBorders>
              <w:top w:val="nil"/>
              <w:left w:val="single" w:sz="4" w:space="0" w:color="auto"/>
              <w:bottom w:val="single" w:sz="4" w:space="0" w:color="000000"/>
              <w:right w:val="single" w:sz="4" w:space="0" w:color="auto"/>
            </w:tcBorders>
            <w:vAlign w:val="center"/>
            <w:hideMark/>
          </w:tcPr>
          <w:p w14:paraId="7A2A10E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AD7A17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7D59745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30,2%</w:t>
            </w:r>
          </w:p>
        </w:tc>
      </w:tr>
      <w:tr w:rsidR="00A12D2C" w:rsidRPr="00A12D2C" w14:paraId="3DF866AF"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552A354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4F49B69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59EE664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Мало</w:t>
            </w:r>
          </w:p>
        </w:tc>
        <w:tc>
          <w:tcPr>
            <w:tcW w:w="680" w:type="dxa"/>
            <w:vMerge/>
            <w:tcBorders>
              <w:top w:val="nil"/>
              <w:left w:val="single" w:sz="4" w:space="0" w:color="auto"/>
              <w:bottom w:val="single" w:sz="4" w:space="0" w:color="000000"/>
              <w:right w:val="single" w:sz="4" w:space="0" w:color="auto"/>
            </w:tcBorders>
            <w:vAlign w:val="center"/>
            <w:hideMark/>
          </w:tcPr>
          <w:p w14:paraId="29D62D6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8977A3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6386E9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40,6%</w:t>
            </w:r>
          </w:p>
        </w:tc>
      </w:tr>
      <w:tr w:rsidR="00A12D2C" w:rsidRPr="00A12D2C" w14:paraId="435644C2"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7D8825C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6B1D69A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626C08C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Нет совсем</w:t>
            </w:r>
          </w:p>
        </w:tc>
        <w:tc>
          <w:tcPr>
            <w:tcW w:w="680" w:type="dxa"/>
            <w:vMerge/>
            <w:tcBorders>
              <w:top w:val="nil"/>
              <w:left w:val="single" w:sz="4" w:space="0" w:color="auto"/>
              <w:bottom w:val="single" w:sz="4" w:space="0" w:color="000000"/>
              <w:right w:val="single" w:sz="4" w:space="0" w:color="auto"/>
            </w:tcBorders>
            <w:vAlign w:val="center"/>
            <w:hideMark/>
          </w:tcPr>
          <w:p w14:paraId="6598DE8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49CE78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26A4E9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27,8%</w:t>
            </w:r>
          </w:p>
        </w:tc>
      </w:tr>
      <w:tr w:rsidR="00A12D2C" w:rsidRPr="00A12D2C" w14:paraId="36DCC82C"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5F98A60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7E25A24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легкой промышленности</w:t>
            </w:r>
          </w:p>
        </w:tc>
        <w:tc>
          <w:tcPr>
            <w:tcW w:w="5540" w:type="dxa"/>
            <w:tcBorders>
              <w:top w:val="nil"/>
              <w:left w:val="nil"/>
              <w:bottom w:val="single" w:sz="4" w:space="0" w:color="auto"/>
              <w:right w:val="single" w:sz="4" w:space="0" w:color="auto"/>
            </w:tcBorders>
            <w:shd w:val="clear" w:color="auto" w:fill="auto"/>
            <w:vAlign w:val="bottom"/>
            <w:hideMark/>
          </w:tcPr>
          <w:p w14:paraId="04CF217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Избыточно (много)</w:t>
            </w:r>
          </w:p>
        </w:tc>
        <w:tc>
          <w:tcPr>
            <w:tcW w:w="680" w:type="dxa"/>
            <w:vMerge/>
            <w:tcBorders>
              <w:top w:val="nil"/>
              <w:left w:val="single" w:sz="4" w:space="0" w:color="auto"/>
              <w:bottom w:val="single" w:sz="4" w:space="0" w:color="000000"/>
              <w:right w:val="single" w:sz="4" w:space="0" w:color="auto"/>
            </w:tcBorders>
            <w:vAlign w:val="center"/>
            <w:hideMark/>
          </w:tcPr>
          <w:p w14:paraId="1943710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4B53E61F"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6CAFFF2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5,1%</w:t>
            </w:r>
          </w:p>
        </w:tc>
      </w:tr>
      <w:tr w:rsidR="00A12D2C" w:rsidRPr="00A12D2C" w14:paraId="56153791"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4EF818A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1ED5876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00B7FC4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Достаточно</w:t>
            </w:r>
          </w:p>
        </w:tc>
        <w:tc>
          <w:tcPr>
            <w:tcW w:w="680" w:type="dxa"/>
            <w:vMerge/>
            <w:tcBorders>
              <w:top w:val="nil"/>
              <w:left w:val="single" w:sz="4" w:space="0" w:color="auto"/>
              <w:bottom w:val="single" w:sz="4" w:space="0" w:color="000000"/>
              <w:right w:val="single" w:sz="4" w:space="0" w:color="auto"/>
            </w:tcBorders>
            <w:vAlign w:val="center"/>
            <w:hideMark/>
          </w:tcPr>
          <w:p w14:paraId="2D56917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D17D30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608AE5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39,9%</w:t>
            </w:r>
          </w:p>
        </w:tc>
      </w:tr>
      <w:tr w:rsidR="00A12D2C" w:rsidRPr="00A12D2C" w14:paraId="346966BD"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0701881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60CEF96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7F43BC5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Мало</w:t>
            </w:r>
          </w:p>
        </w:tc>
        <w:tc>
          <w:tcPr>
            <w:tcW w:w="680" w:type="dxa"/>
            <w:vMerge/>
            <w:tcBorders>
              <w:top w:val="nil"/>
              <w:left w:val="single" w:sz="4" w:space="0" w:color="auto"/>
              <w:bottom w:val="single" w:sz="4" w:space="0" w:color="000000"/>
              <w:right w:val="single" w:sz="4" w:space="0" w:color="auto"/>
            </w:tcBorders>
            <w:vAlign w:val="center"/>
            <w:hideMark/>
          </w:tcPr>
          <w:p w14:paraId="649D251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BA54C0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F61C25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43,2%</w:t>
            </w:r>
          </w:p>
        </w:tc>
      </w:tr>
      <w:tr w:rsidR="00A12D2C" w:rsidRPr="00A12D2C" w14:paraId="0102C83A"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4A97200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22B55FD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2329F7F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Нет совсем</w:t>
            </w:r>
          </w:p>
        </w:tc>
        <w:tc>
          <w:tcPr>
            <w:tcW w:w="680" w:type="dxa"/>
            <w:vMerge/>
            <w:tcBorders>
              <w:top w:val="nil"/>
              <w:left w:val="single" w:sz="4" w:space="0" w:color="auto"/>
              <w:bottom w:val="single" w:sz="4" w:space="0" w:color="000000"/>
              <w:right w:val="single" w:sz="4" w:space="0" w:color="auto"/>
            </w:tcBorders>
            <w:vAlign w:val="center"/>
            <w:hideMark/>
          </w:tcPr>
          <w:p w14:paraId="1C1AC88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4A8B97F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6850DB8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11,8%</w:t>
            </w:r>
          </w:p>
        </w:tc>
      </w:tr>
      <w:tr w:rsidR="00A12D2C" w:rsidRPr="00A12D2C" w14:paraId="0D8DB01C"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62C8080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nil"/>
              <w:right w:val="single" w:sz="4" w:space="0" w:color="auto"/>
            </w:tcBorders>
            <w:shd w:val="clear" w:color="auto" w:fill="auto"/>
            <w:hideMark/>
          </w:tcPr>
          <w:p w14:paraId="2EE9B04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обработки древесины и производства изделий из дерева</w:t>
            </w:r>
          </w:p>
        </w:tc>
        <w:tc>
          <w:tcPr>
            <w:tcW w:w="5540" w:type="dxa"/>
            <w:tcBorders>
              <w:top w:val="nil"/>
              <w:left w:val="nil"/>
              <w:bottom w:val="single" w:sz="4" w:space="0" w:color="auto"/>
              <w:right w:val="single" w:sz="4" w:space="0" w:color="auto"/>
            </w:tcBorders>
            <w:shd w:val="clear" w:color="auto" w:fill="auto"/>
            <w:vAlign w:val="bottom"/>
            <w:hideMark/>
          </w:tcPr>
          <w:p w14:paraId="561CFCD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Избыточно (много)</w:t>
            </w:r>
          </w:p>
        </w:tc>
        <w:tc>
          <w:tcPr>
            <w:tcW w:w="680" w:type="dxa"/>
            <w:vMerge/>
            <w:tcBorders>
              <w:top w:val="nil"/>
              <w:left w:val="single" w:sz="4" w:space="0" w:color="auto"/>
              <w:bottom w:val="single" w:sz="4" w:space="0" w:color="000000"/>
              <w:right w:val="single" w:sz="4" w:space="0" w:color="auto"/>
            </w:tcBorders>
            <w:vAlign w:val="center"/>
            <w:hideMark/>
          </w:tcPr>
          <w:p w14:paraId="311BDA6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495B02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D92A34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2,7%</w:t>
            </w:r>
          </w:p>
        </w:tc>
      </w:tr>
      <w:tr w:rsidR="00A12D2C" w:rsidRPr="00A12D2C" w14:paraId="05EC5381"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0FA9DE3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nil"/>
              <w:right w:val="single" w:sz="4" w:space="0" w:color="auto"/>
            </w:tcBorders>
            <w:vAlign w:val="center"/>
            <w:hideMark/>
          </w:tcPr>
          <w:p w14:paraId="02BDC43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451E01B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Достаточно</w:t>
            </w:r>
          </w:p>
        </w:tc>
        <w:tc>
          <w:tcPr>
            <w:tcW w:w="680" w:type="dxa"/>
            <w:vMerge/>
            <w:tcBorders>
              <w:top w:val="nil"/>
              <w:left w:val="single" w:sz="4" w:space="0" w:color="auto"/>
              <w:bottom w:val="single" w:sz="4" w:space="0" w:color="000000"/>
              <w:right w:val="single" w:sz="4" w:space="0" w:color="auto"/>
            </w:tcBorders>
            <w:vAlign w:val="center"/>
            <w:hideMark/>
          </w:tcPr>
          <w:p w14:paraId="2B35CEF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4A51844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344CEB5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45,1%</w:t>
            </w:r>
          </w:p>
        </w:tc>
      </w:tr>
      <w:tr w:rsidR="00A12D2C" w:rsidRPr="00A12D2C" w14:paraId="7EA2B2FA"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564C1D8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nil"/>
              <w:right w:val="single" w:sz="4" w:space="0" w:color="auto"/>
            </w:tcBorders>
            <w:vAlign w:val="center"/>
            <w:hideMark/>
          </w:tcPr>
          <w:p w14:paraId="4114CD0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560B813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Мало</w:t>
            </w:r>
          </w:p>
        </w:tc>
        <w:tc>
          <w:tcPr>
            <w:tcW w:w="680" w:type="dxa"/>
            <w:vMerge/>
            <w:tcBorders>
              <w:top w:val="nil"/>
              <w:left w:val="single" w:sz="4" w:space="0" w:color="auto"/>
              <w:bottom w:val="single" w:sz="4" w:space="0" w:color="000000"/>
              <w:right w:val="single" w:sz="4" w:space="0" w:color="auto"/>
            </w:tcBorders>
            <w:vAlign w:val="center"/>
            <w:hideMark/>
          </w:tcPr>
          <w:p w14:paraId="1268900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506ABBE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9B778D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42,4%</w:t>
            </w:r>
          </w:p>
        </w:tc>
      </w:tr>
      <w:tr w:rsidR="00A12D2C" w:rsidRPr="00A12D2C" w14:paraId="20C8EF86"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42B924D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nil"/>
              <w:right w:val="single" w:sz="4" w:space="0" w:color="auto"/>
            </w:tcBorders>
            <w:vAlign w:val="center"/>
            <w:hideMark/>
          </w:tcPr>
          <w:p w14:paraId="53C74E6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2017C0C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Нет совсем</w:t>
            </w:r>
          </w:p>
        </w:tc>
        <w:tc>
          <w:tcPr>
            <w:tcW w:w="680" w:type="dxa"/>
            <w:vMerge/>
            <w:tcBorders>
              <w:top w:val="nil"/>
              <w:left w:val="single" w:sz="4" w:space="0" w:color="auto"/>
              <w:bottom w:val="single" w:sz="4" w:space="0" w:color="000000"/>
              <w:right w:val="single" w:sz="4" w:space="0" w:color="auto"/>
            </w:tcBorders>
            <w:vAlign w:val="center"/>
            <w:hideMark/>
          </w:tcPr>
          <w:p w14:paraId="4A4A5ED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22536D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8B4F28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9,8%</w:t>
            </w:r>
          </w:p>
        </w:tc>
      </w:tr>
      <w:tr w:rsidR="00A12D2C" w:rsidRPr="00A12D2C" w14:paraId="188A3AA8"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5799B04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3E0CBAB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производства кирпича</w:t>
            </w:r>
          </w:p>
        </w:tc>
        <w:tc>
          <w:tcPr>
            <w:tcW w:w="5540" w:type="dxa"/>
            <w:tcBorders>
              <w:top w:val="nil"/>
              <w:left w:val="nil"/>
              <w:bottom w:val="single" w:sz="4" w:space="0" w:color="auto"/>
              <w:right w:val="single" w:sz="4" w:space="0" w:color="auto"/>
            </w:tcBorders>
            <w:shd w:val="clear" w:color="auto" w:fill="auto"/>
            <w:vAlign w:val="bottom"/>
            <w:hideMark/>
          </w:tcPr>
          <w:p w14:paraId="09648C7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Избыточно (много)</w:t>
            </w:r>
          </w:p>
        </w:tc>
        <w:tc>
          <w:tcPr>
            <w:tcW w:w="680" w:type="dxa"/>
            <w:vMerge/>
            <w:tcBorders>
              <w:top w:val="nil"/>
              <w:left w:val="single" w:sz="4" w:space="0" w:color="auto"/>
              <w:bottom w:val="single" w:sz="4" w:space="0" w:color="000000"/>
              <w:right w:val="single" w:sz="4" w:space="0" w:color="auto"/>
            </w:tcBorders>
            <w:vAlign w:val="center"/>
            <w:hideMark/>
          </w:tcPr>
          <w:p w14:paraId="716CDC8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856506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257ACB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2,4%</w:t>
            </w:r>
          </w:p>
        </w:tc>
      </w:tr>
      <w:tr w:rsidR="00A12D2C" w:rsidRPr="00A12D2C" w14:paraId="0F8B3EA4"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09F905C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315EF5A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23033CD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Достаточно</w:t>
            </w:r>
          </w:p>
        </w:tc>
        <w:tc>
          <w:tcPr>
            <w:tcW w:w="680" w:type="dxa"/>
            <w:vMerge/>
            <w:tcBorders>
              <w:top w:val="nil"/>
              <w:left w:val="single" w:sz="4" w:space="0" w:color="auto"/>
              <w:bottom w:val="single" w:sz="4" w:space="0" w:color="000000"/>
              <w:right w:val="single" w:sz="4" w:space="0" w:color="auto"/>
            </w:tcBorders>
            <w:vAlign w:val="center"/>
            <w:hideMark/>
          </w:tcPr>
          <w:p w14:paraId="4E420C4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56DCCEA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6FF11A4F"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49,8%</w:t>
            </w:r>
          </w:p>
        </w:tc>
      </w:tr>
      <w:tr w:rsidR="00A12D2C" w:rsidRPr="00A12D2C" w14:paraId="42F0E9B8"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6BEEC97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42B369F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77F5084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Мало</w:t>
            </w:r>
          </w:p>
        </w:tc>
        <w:tc>
          <w:tcPr>
            <w:tcW w:w="680" w:type="dxa"/>
            <w:vMerge/>
            <w:tcBorders>
              <w:top w:val="nil"/>
              <w:left w:val="single" w:sz="4" w:space="0" w:color="auto"/>
              <w:bottom w:val="single" w:sz="4" w:space="0" w:color="000000"/>
              <w:right w:val="single" w:sz="4" w:space="0" w:color="auto"/>
            </w:tcBorders>
            <w:vAlign w:val="center"/>
            <w:hideMark/>
          </w:tcPr>
          <w:p w14:paraId="0E4AE2E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9EECB5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8FBE79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34,4%</w:t>
            </w:r>
          </w:p>
        </w:tc>
      </w:tr>
      <w:tr w:rsidR="00A12D2C" w:rsidRPr="00A12D2C" w14:paraId="03EEA585"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2F430B7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3A1BA2F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51484D5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Нет совсем</w:t>
            </w:r>
          </w:p>
        </w:tc>
        <w:tc>
          <w:tcPr>
            <w:tcW w:w="680" w:type="dxa"/>
            <w:vMerge/>
            <w:tcBorders>
              <w:top w:val="nil"/>
              <w:left w:val="single" w:sz="4" w:space="0" w:color="auto"/>
              <w:bottom w:val="single" w:sz="4" w:space="0" w:color="000000"/>
              <w:right w:val="single" w:sz="4" w:space="0" w:color="auto"/>
            </w:tcBorders>
            <w:vAlign w:val="center"/>
            <w:hideMark/>
          </w:tcPr>
          <w:p w14:paraId="5DCC4B3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16D53F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A3A26C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13,4%</w:t>
            </w:r>
          </w:p>
        </w:tc>
      </w:tr>
      <w:tr w:rsidR="00A12D2C" w:rsidRPr="00A12D2C" w14:paraId="21AC79D3"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75509C9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3094D67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производства бетона</w:t>
            </w:r>
          </w:p>
        </w:tc>
        <w:tc>
          <w:tcPr>
            <w:tcW w:w="5540" w:type="dxa"/>
            <w:tcBorders>
              <w:top w:val="nil"/>
              <w:left w:val="nil"/>
              <w:bottom w:val="single" w:sz="4" w:space="0" w:color="auto"/>
              <w:right w:val="single" w:sz="4" w:space="0" w:color="auto"/>
            </w:tcBorders>
            <w:shd w:val="clear" w:color="auto" w:fill="auto"/>
            <w:vAlign w:val="bottom"/>
            <w:hideMark/>
          </w:tcPr>
          <w:p w14:paraId="58F4DD0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Избыточно (много)</w:t>
            </w:r>
          </w:p>
        </w:tc>
        <w:tc>
          <w:tcPr>
            <w:tcW w:w="680" w:type="dxa"/>
            <w:vMerge/>
            <w:tcBorders>
              <w:top w:val="nil"/>
              <w:left w:val="single" w:sz="4" w:space="0" w:color="auto"/>
              <w:bottom w:val="single" w:sz="4" w:space="0" w:color="000000"/>
              <w:right w:val="single" w:sz="4" w:space="0" w:color="auto"/>
            </w:tcBorders>
            <w:vAlign w:val="center"/>
            <w:hideMark/>
          </w:tcPr>
          <w:p w14:paraId="44CF9C0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BA072A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55B7BE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3,1%</w:t>
            </w:r>
          </w:p>
        </w:tc>
      </w:tr>
      <w:tr w:rsidR="00A12D2C" w:rsidRPr="00A12D2C" w14:paraId="4C6AEE0A"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70CA5CA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1E50898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12B9797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Достаточно</w:t>
            </w:r>
          </w:p>
        </w:tc>
        <w:tc>
          <w:tcPr>
            <w:tcW w:w="680" w:type="dxa"/>
            <w:vMerge/>
            <w:tcBorders>
              <w:top w:val="nil"/>
              <w:left w:val="single" w:sz="4" w:space="0" w:color="auto"/>
              <w:bottom w:val="single" w:sz="4" w:space="0" w:color="000000"/>
              <w:right w:val="single" w:sz="4" w:space="0" w:color="auto"/>
            </w:tcBorders>
            <w:vAlign w:val="center"/>
            <w:hideMark/>
          </w:tcPr>
          <w:p w14:paraId="7076314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14E847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3C3B5CF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61,0%</w:t>
            </w:r>
          </w:p>
        </w:tc>
      </w:tr>
      <w:tr w:rsidR="00A12D2C" w:rsidRPr="00A12D2C" w14:paraId="3D2ACA4D"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3D3AC74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12FCD4B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0879B1C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Мало</w:t>
            </w:r>
          </w:p>
        </w:tc>
        <w:tc>
          <w:tcPr>
            <w:tcW w:w="680" w:type="dxa"/>
            <w:vMerge/>
            <w:tcBorders>
              <w:top w:val="nil"/>
              <w:left w:val="single" w:sz="4" w:space="0" w:color="auto"/>
              <w:bottom w:val="single" w:sz="4" w:space="0" w:color="000000"/>
              <w:right w:val="single" w:sz="4" w:space="0" w:color="auto"/>
            </w:tcBorders>
            <w:vAlign w:val="center"/>
            <w:hideMark/>
          </w:tcPr>
          <w:p w14:paraId="3FA6AAD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7F5AC4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6DE673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26,4%</w:t>
            </w:r>
          </w:p>
        </w:tc>
      </w:tr>
      <w:tr w:rsidR="00A12D2C" w:rsidRPr="00A12D2C" w14:paraId="40361F46"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2D9FC89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65DEE97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33AEBB2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Нет совсем</w:t>
            </w:r>
          </w:p>
        </w:tc>
        <w:tc>
          <w:tcPr>
            <w:tcW w:w="680" w:type="dxa"/>
            <w:vMerge/>
            <w:tcBorders>
              <w:top w:val="nil"/>
              <w:left w:val="single" w:sz="4" w:space="0" w:color="auto"/>
              <w:bottom w:val="single" w:sz="4" w:space="0" w:color="000000"/>
              <w:right w:val="single" w:sz="4" w:space="0" w:color="auto"/>
            </w:tcBorders>
            <w:vAlign w:val="center"/>
            <w:hideMark/>
          </w:tcPr>
          <w:p w14:paraId="514E302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F9A9E2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9B2821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9,5%</w:t>
            </w:r>
          </w:p>
        </w:tc>
      </w:tr>
      <w:tr w:rsidR="00A12D2C" w:rsidRPr="00A12D2C" w14:paraId="3CA93EAF" w14:textId="77777777" w:rsidTr="00A12D2C">
        <w:trPr>
          <w:trHeight w:val="450"/>
        </w:trPr>
        <w:tc>
          <w:tcPr>
            <w:tcW w:w="380" w:type="dxa"/>
            <w:vMerge w:val="restart"/>
            <w:tcBorders>
              <w:top w:val="nil"/>
              <w:left w:val="single" w:sz="4" w:space="0" w:color="auto"/>
              <w:bottom w:val="single" w:sz="4" w:space="0" w:color="000000"/>
              <w:right w:val="single" w:sz="4" w:space="0" w:color="auto"/>
            </w:tcBorders>
            <w:shd w:val="clear" w:color="auto" w:fill="auto"/>
            <w:hideMark/>
          </w:tcPr>
          <w:p w14:paraId="775A959F"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4</w:t>
            </w:r>
          </w:p>
        </w:tc>
        <w:tc>
          <w:tcPr>
            <w:tcW w:w="9640" w:type="dxa"/>
            <w:gridSpan w:val="2"/>
            <w:tcBorders>
              <w:top w:val="single" w:sz="4" w:space="0" w:color="auto"/>
              <w:left w:val="nil"/>
              <w:bottom w:val="single" w:sz="4" w:space="0" w:color="auto"/>
              <w:right w:val="single" w:sz="4" w:space="0" w:color="000000"/>
            </w:tcBorders>
            <w:shd w:val="clear" w:color="auto" w:fill="auto"/>
            <w:vAlign w:val="center"/>
            <w:hideMark/>
          </w:tcPr>
          <w:p w14:paraId="692AE2C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Уровень удовлетворенности уровнем цен товаров и услуг на товарных рынках Новосибирской области</w:t>
            </w:r>
          </w:p>
        </w:tc>
        <w:tc>
          <w:tcPr>
            <w:tcW w:w="680" w:type="dxa"/>
            <w:vMerge w:val="restart"/>
            <w:tcBorders>
              <w:top w:val="nil"/>
              <w:left w:val="single" w:sz="4" w:space="0" w:color="auto"/>
              <w:bottom w:val="single" w:sz="4" w:space="0" w:color="000000"/>
              <w:right w:val="single" w:sz="4" w:space="0" w:color="auto"/>
            </w:tcBorders>
            <w:shd w:val="clear" w:color="auto" w:fill="auto"/>
            <w:hideMark/>
          </w:tcPr>
          <w:p w14:paraId="2D49F8D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2.2.1.</w:t>
            </w:r>
          </w:p>
        </w:tc>
        <w:tc>
          <w:tcPr>
            <w:tcW w:w="2620" w:type="dxa"/>
            <w:tcBorders>
              <w:top w:val="nil"/>
              <w:left w:val="nil"/>
              <w:bottom w:val="single" w:sz="4" w:space="0" w:color="auto"/>
              <w:right w:val="single" w:sz="4" w:space="0" w:color="auto"/>
            </w:tcBorders>
            <w:shd w:val="clear" w:color="auto" w:fill="auto"/>
            <w:vAlign w:val="center"/>
            <w:hideMark/>
          </w:tcPr>
          <w:p w14:paraId="09DBBA6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14:paraId="4D89DB2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w:t>
            </w:r>
          </w:p>
        </w:tc>
      </w:tr>
      <w:tr w:rsidR="00A12D2C" w:rsidRPr="00A12D2C" w14:paraId="4AFC2FF4"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43D69F6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1BAE3ED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услуг дошкольного образования</w:t>
            </w:r>
          </w:p>
        </w:tc>
        <w:tc>
          <w:tcPr>
            <w:tcW w:w="5540" w:type="dxa"/>
            <w:tcBorders>
              <w:top w:val="nil"/>
              <w:left w:val="nil"/>
              <w:bottom w:val="single" w:sz="4" w:space="0" w:color="auto"/>
              <w:right w:val="single" w:sz="4" w:space="0" w:color="auto"/>
            </w:tcBorders>
            <w:shd w:val="clear" w:color="auto" w:fill="auto"/>
            <w:vAlign w:val="bottom"/>
            <w:hideMark/>
          </w:tcPr>
          <w:p w14:paraId="06AD5A5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43701AE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EC481C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13B2BCA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8,5%</w:t>
            </w:r>
          </w:p>
        </w:tc>
      </w:tr>
      <w:tr w:rsidR="00A12D2C" w:rsidRPr="00A12D2C" w14:paraId="68C5B352"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47C882F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72547FE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2EBC137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0043A5F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E4266C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146E5BD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41,0%</w:t>
            </w:r>
          </w:p>
        </w:tc>
      </w:tr>
      <w:tr w:rsidR="00A12D2C" w:rsidRPr="00A12D2C" w14:paraId="5E12A509"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037D52C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79DDEED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522097A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4767C58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310B0C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625B27C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33,1%</w:t>
            </w:r>
          </w:p>
        </w:tc>
      </w:tr>
      <w:tr w:rsidR="00A12D2C" w:rsidRPr="00A12D2C" w14:paraId="4054F3C6"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0C5221A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45E13C1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6CCBEC7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663B797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2AF4A7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69C832E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17,4%</w:t>
            </w:r>
          </w:p>
        </w:tc>
      </w:tr>
      <w:tr w:rsidR="00A12D2C" w:rsidRPr="00A12D2C" w14:paraId="1AF942C4"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1618CD7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508E521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услуг общего образования</w:t>
            </w:r>
          </w:p>
        </w:tc>
        <w:tc>
          <w:tcPr>
            <w:tcW w:w="5540" w:type="dxa"/>
            <w:tcBorders>
              <w:top w:val="nil"/>
              <w:left w:val="nil"/>
              <w:bottom w:val="single" w:sz="4" w:space="0" w:color="auto"/>
              <w:right w:val="single" w:sz="4" w:space="0" w:color="auto"/>
            </w:tcBorders>
            <w:shd w:val="clear" w:color="auto" w:fill="auto"/>
            <w:vAlign w:val="bottom"/>
            <w:hideMark/>
          </w:tcPr>
          <w:p w14:paraId="7EEF7D9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44B0F54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53BE50E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7336D6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13,1%</w:t>
            </w:r>
          </w:p>
        </w:tc>
      </w:tr>
      <w:tr w:rsidR="00A12D2C" w:rsidRPr="00A12D2C" w14:paraId="265189AB"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6783291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2DCBAFD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7A26BC0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3B0927D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94A83A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6AAA678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42,3%</w:t>
            </w:r>
          </w:p>
        </w:tc>
      </w:tr>
      <w:tr w:rsidR="00A12D2C" w:rsidRPr="00A12D2C" w14:paraId="1BF5C7A1"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211B3BB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2CCF9A9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336AD0B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23D62DB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AA382A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1DD8A9C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27,7%</w:t>
            </w:r>
          </w:p>
        </w:tc>
      </w:tr>
      <w:tr w:rsidR="00A12D2C" w:rsidRPr="00A12D2C" w14:paraId="745A4D80"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3EF835E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533853D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32F4CA5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7403AC7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4BFC664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CEBFD1F"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17,0%</w:t>
            </w:r>
          </w:p>
        </w:tc>
      </w:tr>
      <w:tr w:rsidR="00A12D2C" w:rsidRPr="00A12D2C" w14:paraId="342434D2"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475C0D0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316CA42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услуг среднего профессионального образования</w:t>
            </w:r>
          </w:p>
        </w:tc>
        <w:tc>
          <w:tcPr>
            <w:tcW w:w="5540" w:type="dxa"/>
            <w:tcBorders>
              <w:top w:val="nil"/>
              <w:left w:val="nil"/>
              <w:bottom w:val="single" w:sz="4" w:space="0" w:color="auto"/>
              <w:right w:val="single" w:sz="4" w:space="0" w:color="auto"/>
            </w:tcBorders>
            <w:shd w:val="clear" w:color="auto" w:fill="auto"/>
            <w:vAlign w:val="bottom"/>
            <w:hideMark/>
          </w:tcPr>
          <w:p w14:paraId="2FE33BF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3B8183D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2AAF57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398B35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10,2%</w:t>
            </w:r>
          </w:p>
        </w:tc>
      </w:tr>
      <w:tr w:rsidR="00A12D2C" w:rsidRPr="00A12D2C" w14:paraId="7B2C4B44"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6C0B229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023A236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0B6D746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01172D3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12DB43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167837F"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37,5%</w:t>
            </w:r>
          </w:p>
        </w:tc>
      </w:tr>
      <w:tr w:rsidR="00A12D2C" w:rsidRPr="00A12D2C" w14:paraId="6DB64BC7"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6D506F6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41CDD56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108078F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2BAD0CB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8CEC8A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1FF3F97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31,9%</w:t>
            </w:r>
          </w:p>
        </w:tc>
      </w:tr>
      <w:tr w:rsidR="00A12D2C" w:rsidRPr="00A12D2C" w14:paraId="6076B220"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058613A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03AD631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2DBE0B6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6EC8E0F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B6B161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63AFFD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20,4%</w:t>
            </w:r>
          </w:p>
        </w:tc>
      </w:tr>
      <w:tr w:rsidR="00A12D2C" w:rsidRPr="00A12D2C" w14:paraId="115631EE"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449C649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3ECBF56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услуг дополнительного образования детей</w:t>
            </w:r>
          </w:p>
        </w:tc>
        <w:tc>
          <w:tcPr>
            <w:tcW w:w="5540" w:type="dxa"/>
            <w:tcBorders>
              <w:top w:val="nil"/>
              <w:left w:val="nil"/>
              <w:bottom w:val="single" w:sz="4" w:space="0" w:color="auto"/>
              <w:right w:val="single" w:sz="4" w:space="0" w:color="auto"/>
            </w:tcBorders>
            <w:shd w:val="clear" w:color="auto" w:fill="auto"/>
            <w:vAlign w:val="bottom"/>
            <w:hideMark/>
          </w:tcPr>
          <w:p w14:paraId="3193717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00751A1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7774DE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6F49DC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9,9%</w:t>
            </w:r>
          </w:p>
        </w:tc>
      </w:tr>
      <w:tr w:rsidR="00A12D2C" w:rsidRPr="00A12D2C" w14:paraId="13FF32BA"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32C623A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7651C77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3A5E1EF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47D7068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F23561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9AAAEC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30,1%</w:t>
            </w:r>
          </w:p>
        </w:tc>
      </w:tr>
      <w:tr w:rsidR="00A12D2C" w:rsidRPr="00A12D2C" w14:paraId="02F0A54F"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4049D2C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6B27E18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7403CB9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50A627B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14E527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4BDDDBF"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35,1%</w:t>
            </w:r>
          </w:p>
        </w:tc>
      </w:tr>
      <w:tr w:rsidR="00A12D2C" w:rsidRPr="00A12D2C" w14:paraId="0FDF8C21"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65026EA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295C349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515B7F7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3E35F1E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68E774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1281928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24,8%</w:t>
            </w:r>
          </w:p>
        </w:tc>
      </w:tr>
      <w:tr w:rsidR="00A12D2C" w:rsidRPr="00A12D2C" w14:paraId="240C4DD5"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0E0F993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0775BAE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услуг детского отдыха и оздоровления</w:t>
            </w:r>
          </w:p>
        </w:tc>
        <w:tc>
          <w:tcPr>
            <w:tcW w:w="5540" w:type="dxa"/>
            <w:tcBorders>
              <w:top w:val="nil"/>
              <w:left w:val="nil"/>
              <w:bottom w:val="single" w:sz="4" w:space="0" w:color="auto"/>
              <w:right w:val="single" w:sz="4" w:space="0" w:color="auto"/>
            </w:tcBorders>
            <w:shd w:val="clear" w:color="auto" w:fill="auto"/>
            <w:vAlign w:val="bottom"/>
            <w:hideMark/>
          </w:tcPr>
          <w:p w14:paraId="4A902DA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18340B3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F9E91D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14D0D8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4,6%</w:t>
            </w:r>
          </w:p>
        </w:tc>
      </w:tr>
      <w:tr w:rsidR="00A12D2C" w:rsidRPr="00A12D2C" w14:paraId="512CB990"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0712A5C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716F262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5018667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532090A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35ABFFF"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6B84653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28,5%</w:t>
            </w:r>
          </w:p>
        </w:tc>
      </w:tr>
      <w:tr w:rsidR="00A12D2C" w:rsidRPr="00A12D2C" w14:paraId="243DC691"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3BD7B27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5CE5467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62CCD33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66CECCB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690D1D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1CCDF50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36,4%</w:t>
            </w:r>
          </w:p>
        </w:tc>
      </w:tr>
      <w:tr w:rsidR="00A12D2C" w:rsidRPr="00A12D2C" w14:paraId="6A3A617E"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70F764E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5DE766B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115C17C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150907F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683139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3D93CD5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30,5%</w:t>
            </w:r>
          </w:p>
        </w:tc>
      </w:tr>
      <w:tr w:rsidR="00A12D2C" w:rsidRPr="00A12D2C" w14:paraId="488150ED"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5CBB108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0F75677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услуг розничной торговли лекарственными препаратами, медицинскими изделиями и сопутствующими товарами</w:t>
            </w:r>
          </w:p>
        </w:tc>
        <w:tc>
          <w:tcPr>
            <w:tcW w:w="5540" w:type="dxa"/>
            <w:tcBorders>
              <w:top w:val="nil"/>
              <w:left w:val="nil"/>
              <w:bottom w:val="single" w:sz="4" w:space="0" w:color="auto"/>
              <w:right w:val="single" w:sz="4" w:space="0" w:color="auto"/>
            </w:tcBorders>
            <w:shd w:val="clear" w:color="auto" w:fill="auto"/>
            <w:vAlign w:val="bottom"/>
            <w:hideMark/>
          </w:tcPr>
          <w:p w14:paraId="260E9C4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198DAF5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B8CD09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142AC98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9,3%</w:t>
            </w:r>
          </w:p>
        </w:tc>
      </w:tr>
      <w:tr w:rsidR="00A12D2C" w:rsidRPr="00A12D2C" w14:paraId="335F672F"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240A5FA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3D035A9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44B60D3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17250A9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312F02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894111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30,5%</w:t>
            </w:r>
          </w:p>
        </w:tc>
      </w:tr>
      <w:tr w:rsidR="00A12D2C" w:rsidRPr="00A12D2C" w14:paraId="25305C2B"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6E0654C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03EF114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05777F4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545AAB7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57205C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7254403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33,1%</w:t>
            </w:r>
          </w:p>
        </w:tc>
      </w:tr>
      <w:tr w:rsidR="00A12D2C" w:rsidRPr="00A12D2C" w14:paraId="59A31D53"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4B4C9D8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5544684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3C61985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071E9AC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C237A5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381A079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27,1%</w:t>
            </w:r>
          </w:p>
        </w:tc>
      </w:tr>
      <w:tr w:rsidR="00A12D2C" w:rsidRPr="00A12D2C" w14:paraId="4F817807"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61A8ECB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288D1F9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психолого-педагогического сопровождения детей с ограниченными возможностями здоровья</w:t>
            </w:r>
          </w:p>
        </w:tc>
        <w:tc>
          <w:tcPr>
            <w:tcW w:w="5540" w:type="dxa"/>
            <w:tcBorders>
              <w:top w:val="nil"/>
              <w:left w:val="nil"/>
              <w:bottom w:val="single" w:sz="4" w:space="0" w:color="auto"/>
              <w:right w:val="single" w:sz="4" w:space="0" w:color="auto"/>
            </w:tcBorders>
            <w:shd w:val="clear" w:color="auto" w:fill="auto"/>
            <w:vAlign w:val="bottom"/>
            <w:hideMark/>
          </w:tcPr>
          <w:p w14:paraId="49019CC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5DE9401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584D51A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941771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4,5%</w:t>
            </w:r>
          </w:p>
        </w:tc>
      </w:tr>
      <w:tr w:rsidR="00A12D2C" w:rsidRPr="00A12D2C" w14:paraId="23C421F3"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34E68ED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0C03AAD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03BD21C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09C5302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CD3FFE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1C0C6D2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24,2%</w:t>
            </w:r>
          </w:p>
        </w:tc>
      </w:tr>
      <w:tr w:rsidR="00A12D2C" w:rsidRPr="00A12D2C" w14:paraId="01A1C8B7"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3657244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48173F5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3EE6938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2EB6531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39FA52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3E8EA6C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41,0%</w:t>
            </w:r>
          </w:p>
        </w:tc>
      </w:tr>
      <w:tr w:rsidR="00A12D2C" w:rsidRPr="00A12D2C" w14:paraId="024734A7"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369DB77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5B94702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689E78C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228B6AF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599454CF"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A866E6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30,3%</w:t>
            </w:r>
          </w:p>
        </w:tc>
      </w:tr>
      <w:tr w:rsidR="00A12D2C" w:rsidRPr="00A12D2C" w14:paraId="3CFFE9BE"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00BB911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36BA999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социальных услуг</w:t>
            </w:r>
          </w:p>
        </w:tc>
        <w:tc>
          <w:tcPr>
            <w:tcW w:w="5540" w:type="dxa"/>
            <w:tcBorders>
              <w:top w:val="nil"/>
              <w:left w:val="nil"/>
              <w:bottom w:val="single" w:sz="4" w:space="0" w:color="auto"/>
              <w:right w:val="single" w:sz="4" w:space="0" w:color="auto"/>
            </w:tcBorders>
            <w:shd w:val="clear" w:color="auto" w:fill="auto"/>
            <w:vAlign w:val="bottom"/>
            <w:hideMark/>
          </w:tcPr>
          <w:p w14:paraId="2FA426F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4776F5D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9C32B5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F61FBA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6,0%</w:t>
            </w:r>
          </w:p>
        </w:tc>
      </w:tr>
      <w:tr w:rsidR="00A12D2C" w:rsidRPr="00A12D2C" w14:paraId="1A2489B8"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40B7011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47B13B0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753332F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483643D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4D60F9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320BDF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28,1%</w:t>
            </w:r>
          </w:p>
        </w:tc>
      </w:tr>
      <w:tr w:rsidR="00A12D2C" w:rsidRPr="00A12D2C" w14:paraId="12AAE06F"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06C41B4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2C5775E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32538D4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4A5F3BD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4286EA7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CDE994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39,0%</w:t>
            </w:r>
          </w:p>
        </w:tc>
      </w:tr>
      <w:tr w:rsidR="00A12D2C" w:rsidRPr="00A12D2C" w14:paraId="7CB22036"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4070B92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3F7CA55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2BDF40E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2ECA09B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7E411A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386929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27,0%</w:t>
            </w:r>
          </w:p>
        </w:tc>
      </w:tr>
      <w:tr w:rsidR="00A12D2C" w:rsidRPr="00A12D2C" w14:paraId="1DD16F09"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588ABFC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5DEB775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теплоснабжения (производство тепловой энергии)</w:t>
            </w:r>
          </w:p>
        </w:tc>
        <w:tc>
          <w:tcPr>
            <w:tcW w:w="5540" w:type="dxa"/>
            <w:tcBorders>
              <w:top w:val="nil"/>
              <w:left w:val="nil"/>
              <w:bottom w:val="single" w:sz="4" w:space="0" w:color="auto"/>
              <w:right w:val="single" w:sz="4" w:space="0" w:color="auto"/>
            </w:tcBorders>
            <w:shd w:val="clear" w:color="auto" w:fill="auto"/>
            <w:vAlign w:val="bottom"/>
            <w:hideMark/>
          </w:tcPr>
          <w:p w14:paraId="2D4DA30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1674821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EAF5C7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787AE5D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8,3%</w:t>
            </w:r>
          </w:p>
        </w:tc>
      </w:tr>
      <w:tr w:rsidR="00A12D2C" w:rsidRPr="00A12D2C" w14:paraId="17ED8629"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069D69A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5FEA62F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3DE4566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7BD3AD1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2A45F5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76EA5C8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29,2%</w:t>
            </w:r>
          </w:p>
        </w:tc>
      </w:tr>
      <w:tr w:rsidR="00A12D2C" w:rsidRPr="00A12D2C" w14:paraId="4B24E829"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0E40A3E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60DC493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7DF2296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4E2A835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4FFDB2C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2C0D7D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32,0%</w:t>
            </w:r>
          </w:p>
        </w:tc>
      </w:tr>
      <w:tr w:rsidR="00A12D2C" w:rsidRPr="00A12D2C" w14:paraId="0DA573DA"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61EB484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1A41C94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68D2922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713F118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B905CEF"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C49FE1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30,5%</w:t>
            </w:r>
          </w:p>
        </w:tc>
      </w:tr>
      <w:tr w:rsidR="00A12D2C" w:rsidRPr="00A12D2C" w14:paraId="6BD8E785"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1F5A2E3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61ABBA6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услуг по сбору и транспортированию твердых коммунальных отходов</w:t>
            </w:r>
          </w:p>
        </w:tc>
        <w:tc>
          <w:tcPr>
            <w:tcW w:w="5540" w:type="dxa"/>
            <w:tcBorders>
              <w:top w:val="nil"/>
              <w:left w:val="nil"/>
              <w:bottom w:val="single" w:sz="4" w:space="0" w:color="auto"/>
              <w:right w:val="single" w:sz="4" w:space="0" w:color="auto"/>
            </w:tcBorders>
            <w:shd w:val="clear" w:color="auto" w:fill="auto"/>
            <w:vAlign w:val="bottom"/>
            <w:hideMark/>
          </w:tcPr>
          <w:p w14:paraId="141B447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751E0F1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D352C3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1BECF0A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7,2%</w:t>
            </w:r>
          </w:p>
        </w:tc>
      </w:tr>
      <w:tr w:rsidR="00A12D2C" w:rsidRPr="00A12D2C" w14:paraId="31AB939D"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7B36C3A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7EFC3AD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2D699F2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480C31D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6E0598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37D641E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26,0%</w:t>
            </w:r>
          </w:p>
        </w:tc>
      </w:tr>
      <w:tr w:rsidR="00A12D2C" w:rsidRPr="00A12D2C" w14:paraId="120B61A3"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1E4AAD3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31E35C1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7A509AA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014A9AC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6211D3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F6A74B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32,3%</w:t>
            </w:r>
          </w:p>
        </w:tc>
      </w:tr>
      <w:tr w:rsidR="00A12D2C" w:rsidRPr="00A12D2C" w14:paraId="371991C1"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59AD765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6EA1D66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51ABDFE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49B86AE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42EA8B5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3AF07DD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34,4%</w:t>
            </w:r>
          </w:p>
        </w:tc>
      </w:tr>
      <w:tr w:rsidR="00A12D2C" w:rsidRPr="00A12D2C" w14:paraId="3F496711"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6AF9665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7CD8E20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выполнения работ по благоустройству городской среды</w:t>
            </w:r>
          </w:p>
        </w:tc>
        <w:tc>
          <w:tcPr>
            <w:tcW w:w="5540" w:type="dxa"/>
            <w:tcBorders>
              <w:top w:val="nil"/>
              <w:left w:val="nil"/>
              <w:bottom w:val="single" w:sz="4" w:space="0" w:color="auto"/>
              <w:right w:val="single" w:sz="4" w:space="0" w:color="auto"/>
            </w:tcBorders>
            <w:shd w:val="clear" w:color="auto" w:fill="auto"/>
            <w:vAlign w:val="bottom"/>
            <w:hideMark/>
          </w:tcPr>
          <w:p w14:paraId="276474F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53E8381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EBDB19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1E51B2E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5,9%</w:t>
            </w:r>
          </w:p>
        </w:tc>
      </w:tr>
      <w:tr w:rsidR="00A12D2C" w:rsidRPr="00A12D2C" w14:paraId="579260DF"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7E03C98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7256E50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0A9E401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740DDC3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52C621B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16084D8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23,0%</w:t>
            </w:r>
          </w:p>
        </w:tc>
      </w:tr>
      <w:tr w:rsidR="00A12D2C" w:rsidRPr="00A12D2C" w14:paraId="08E65F81"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259B336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4E0F37C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38DBACD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5E820B3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DF4504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60B7DEA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35,1%</w:t>
            </w:r>
          </w:p>
        </w:tc>
      </w:tr>
      <w:tr w:rsidR="00A12D2C" w:rsidRPr="00A12D2C" w14:paraId="1DA0451F"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08EA846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27E5064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182FB75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7999C97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BD1D46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BCE8A6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36,1%</w:t>
            </w:r>
          </w:p>
        </w:tc>
      </w:tr>
      <w:tr w:rsidR="00A12D2C" w:rsidRPr="00A12D2C" w14:paraId="3E0785F6"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2888767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1635F35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выполнения работ по содержанию и текущему ремонту общего имущества собственников помещений в многоквартирном доме</w:t>
            </w:r>
          </w:p>
        </w:tc>
        <w:tc>
          <w:tcPr>
            <w:tcW w:w="5540" w:type="dxa"/>
            <w:tcBorders>
              <w:top w:val="nil"/>
              <w:left w:val="nil"/>
              <w:bottom w:val="single" w:sz="4" w:space="0" w:color="auto"/>
              <w:right w:val="single" w:sz="4" w:space="0" w:color="auto"/>
            </w:tcBorders>
            <w:shd w:val="clear" w:color="auto" w:fill="auto"/>
            <w:vAlign w:val="bottom"/>
            <w:hideMark/>
          </w:tcPr>
          <w:p w14:paraId="2EC56CA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66E736C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4F2CB1B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0AB131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4,1%</w:t>
            </w:r>
          </w:p>
        </w:tc>
      </w:tr>
      <w:tr w:rsidR="00A12D2C" w:rsidRPr="00A12D2C" w14:paraId="72F51520"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41AB01D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5872616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370EC2F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4C5B74A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B97C1A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37EBFA7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20,2%</w:t>
            </w:r>
          </w:p>
        </w:tc>
      </w:tr>
      <w:tr w:rsidR="00A12D2C" w:rsidRPr="00A12D2C" w14:paraId="1F373828"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3F3861A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7107861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48B0A15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3B2B217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0AF79F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66E5F6B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36,9%</w:t>
            </w:r>
          </w:p>
        </w:tc>
      </w:tr>
      <w:tr w:rsidR="00A12D2C" w:rsidRPr="00A12D2C" w14:paraId="2057870D"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24721BC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48A001B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3D6FEA8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09853DB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579CAAC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3050A1AF"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38,8%</w:t>
            </w:r>
          </w:p>
        </w:tc>
      </w:tr>
      <w:tr w:rsidR="00A12D2C" w:rsidRPr="00A12D2C" w14:paraId="0F084CB7"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58E4B45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58E77DC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поставки сжиженного газа в баллонах</w:t>
            </w:r>
          </w:p>
        </w:tc>
        <w:tc>
          <w:tcPr>
            <w:tcW w:w="5540" w:type="dxa"/>
            <w:tcBorders>
              <w:top w:val="nil"/>
              <w:left w:val="nil"/>
              <w:bottom w:val="single" w:sz="4" w:space="0" w:color="auto"/>
              <w:right w:val="single" w:sz="4" w:space="0" w:color="auto"/>
            </w:tcBorders>
            <w:shd w:val="clear" w:color="auto" w:fill="auto"/>
            <w:vAlign w:val="bottom"/>
            <w:hideMark/>
          </w:tcPr>
          <w:p w14:paraId="43D0B45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38A2B21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5497D3D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FA66F4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11,7%</w:t>
            </w:r>
          </w:p>
        </w:tc>
      </w:tr>
      <w:tr w:rsidR="00A12D2C" w:rsidRPr="00A12D2C" w14:paraId="4F5CEFBD"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4C73D25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1259F10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1F7FAE8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0057FC0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4A6BE00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77F07D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35,8%</w:t>
            </w:r>
          </w:p>
        </w:tc>
      </w:tr>
      <w:tr w:rsidR="00A12D2C" w:rsidRPr="00A12D2C" w14:paraId="2AA12370"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3B6612A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55E7821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2D758C6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11976D0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93DC4A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1AE668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30,2%</w:t>
            </w:r>
          </w:p>
        </w:tc>
      </w:tr>
      <w:tr w:rsidR="00A12D2C" w:rsidRPr="00A12D2C" w14:paraId="4D06AEC5"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02D94EF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65B713F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3B85304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7F9A5DA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007902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1D331DB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22,2%</w:t>
            </w:r>
          </w:p>
        </w:tc>
      </w:tr>
      <w:tr w:rsidR="00A12D2C" w:rsidRPr="00A12D2C" w14:paraId="3E0C8677"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146BA07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7FF8F54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купли-продажи электрической энергии (мощности) на розничном рынке электрической энергии (мощности)</w:t>
            </w:r>
          </w:p>
        </w:tc>
        <w:tc>
          <w:tcPr>
            <w:tcW w:w="5540" w:type="dxa"/>
            <w:tcBorders>
              <w:top w:val="nil"/>
              <w:left w:val="nil"/>
              <w:bottom w:val="single" w:sz="4" w:space="0" w:color="auto"/>
              <w:right w:val="single" w:sz="4" w:space="0" w:color="auto"/>
            </w:tcBorders>
            <w:shd w:val="clear" w:color="auto" w:fill="auto"/>
            <w:vAlign w:val="bottom"/>
            <w:hideMark/>
          </w:tcPr>
          <w:p w14:paraId="0CE7DB5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35D6C4B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B45831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4C2BE5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8,5%</w:t>
            </w:r>
          </w:p>
        </w:tc>
      </w:tr>
      <w:tr w:rsidR="00A12D2C" w:rsidRPr="00A12D2C" w14:paraId="135AC1C5"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018F56E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730697D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5EFAFEF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5E1477F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524A181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7F8B056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34,1%</w:t>
            </w:r>
          </w:p>
        </w:tc>
      </w:tr>
      <w:tr w:rsidR="00A12D2C" w:rsidRPr="00A12D2C" w14:paraId="72A8C525"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1BC8608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712C238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455D233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211C5E4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5859A23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1B0B1F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31,7%</w:t>
            </w:r>
          </w:p>
        </w:tc>
      </w:tr>
      <w:tr w:rsidR="00A12D2C" w:rsidRPr="00A12D2C" w14:paraId="7619E3E9"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4FA009E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49A92EF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7A7AEB0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58985C9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823F07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5CD754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25,6%</w:t>
            </w:r>
          </w:p>
        </w:tc>
      </w:tr>
      <w:tr w:rsidR="00A12D2C" w:rsidRPr="00A12D2C" w14:paraId="4BBC8D34"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5A4952C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49F9CDA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производства электрической энергии (мощности) на розничном рынке электрической энергии (мощности</w:t>
            </w:r>
          </w:p>
        </w:tc>
        <w:tc>
          <w:tcPr>
            <w:tcW w:w="5540" w:type="dxa"/>
            <w:tcBorders>
              <w:top w:val="nil"/>
              <w:left w:val="nil"/>
              <w:bottom w:val="single" w:sz="4" w:space="0" w:color="auto"/>
              <w:right w:val="single" w:sz="4" w:space="0" w:color="auto"/>
            </w:tcBorders>
            <w:shd w:val="clear" w:color="auto" w:fill="auto"/>
            <w:vAlign w:val="bottom"/>
            <w:hideMark/>
          </w:tcPr>
          <w:p w14:paraId="0F5330F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058A87D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E8B071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69C0D7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9,8%</w:t>
            </w:r>
          </w:p>
        </w:tc>
      </w:tr>
      <w:tr w:rsidR="00A12D2C" w:rsidRPr="00A12D2C" w14:paraId="78BB307F"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1B81E5F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6160526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474533A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44DC1E8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4B8D1BF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7F764ED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34,3%</w:t>
            </w:r>
          </w:p>
        </w:tc>
      </w:tr>
      <w:tr w:rsidR="00A12D2C" w:rsidRPr="00A12D2C" w14:paraId="33E2CFD5"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4040605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00BD9CB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0532C70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080AB64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E00B45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1C13850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31,9%</w:t>
            </w:r>
          </w:p>
        </w:tc>
      </w:tr>
      <w:tr w:rsidR="00A12D2C" w:rsidRPr="00A12D2C" w14:paraId="660B72CA"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1F4BEF0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3F1CBDE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4CAEE84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6D124BC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1F1020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5E7BB5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24,0%</w:t>
            </w:r>
          </w:p>
        </w:tc>
      </w:tr>
      <w:tr w:rsidR="00A12D2C" w:rsidRPr="00A12D2C" w14:paraId="01CE2647"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603F9C5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035D206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оказания услуг по перевозке пассажиров автомобильным транспортом по муниципальным маршрутам регулярных перевозок</w:t>
            </w:r>
          </w:p>
        </w:tc>
        <w:tc>
          <w:tcPr>
            <w:tcW w:w="5540" w:type="dxa"/>
            <w:tcBorders>
              <w:top w:val="nil"/>
              <w:left w:val="nil"/>
              <w:bottom w:val="single" w:sz="4" w:space="0" w:color="auto"/>
              <w:right w:val="single" w:sz="4" w:space="0" w:color="auto"/>
            </w:tcBorders>
            <w:shd w:val="clear" w:color="auto" w:fill="auto"/>
            <w:vAlign w:val="bottom"/>
            <w:hideMark/>
          </w:tcPr>
          <w:p w14:paraId="26B0D9C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699E556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A3FCC5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7C8E7FE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9,5%</w:t>
            </w:r>
          </w:p>
        </w:tc>
      </w:tr>
      <w:tr w:rsidR="00A12D2C" w:rsidRPr="00A12D2C" w14:paraId="478A8293"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5C9F256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606B597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1154ABD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7850F6A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55132A3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B46D5F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41,7%</w:t>
            </w:r>
          </w:p>
        </w:tc>
      </w:tr>
      <w:tr w:rsidR="00A12D2C" w:rsidRPr="00A12D2C" w14:paraId="33099551"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27C01D3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102CA7D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1C2F77B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6410591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2365DE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ABD80F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26,9%</w:t>
            </w:r>
          </w:p>
        </w:tc>
      </w:tr>
      <w:tr w:rsidR="00A12D2C" w:rsidRPr="00A12D2C" w14:paraId="3E2936EA"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11B21B7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78D58D2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3395365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7E515B6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22D3F9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6CEC3E9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21,8%</w:t>
            </w:r>
          </w:p>
        </w:tc>
      </w:tr>
      <w:tr w:rsidR="00A12D2C" w:rsidRPr="00A12D2C" w14:paraId="1EDC9867"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4E2C7AC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1B6E56D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оказания услуг по перевозке пассажиров автомобильным транспортом по межмуниципальным маршрутам регулярных перевозок</w:t>
            </w:r>
          </w:p>
        </w:tc>
        <w:tc>
          <w:tcPr>
            <w:tcW w:w="5540" w:type="dxa"/>
            <w:tcBorders>
              <w:top w:val="nil"/>
              <w:left w:val="nil"/>
              <w:bottom w:val="single" w:sz="4" w:space="0" w:color="auto"/>
              <w:right w:val="single" w:sz="4" w:space="0" w:color="auto"/>
            </w:tcBorders>
            <w:shd w:val="clear" w:color="auto" w:fill="auto"/>
            <w:vAlign w:val="bottom"/>
            <w:hideMark/>
          </w:tcPr>
          <w:p w14:paraId="730570C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32C589B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5F412D7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627ADF7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10,7%</w:t>
            </w:r>
          </w:p>
        </w:tc>
      </w:tr>
      <w:tr w:rsidR="00A12D2C" w:rsidRPr="00A12D2C" w14:paraId="6B23C480"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0FCF60A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21BC2AE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4AC6D54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48F009B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BB06E1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7A7B66C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44,7%</w:t>
            </w:r>
          </w:p>
        </w:tc>
      </w:tr>
      <w:tr w:rsidR="00A12D2C" w:rsidRPr="00A12D2C" w14:paraId="7E10A972"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5636506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7CB804B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3A98E2C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163FC1A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6F6199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A3F6BA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24,9%</w:t>
            </w:r>
          </w:p>
        </w:tc>
      </w:tr>
      <w:tr w:rsidR="00A12D2C" w:rsidRPr="00A12D2C" w14:paraId="6EA88E56"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60416FD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496BE3C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4B0DC88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6AD35D6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49B226C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285B61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19,7%</w:t>
            </w:r>
          </w:p>
        </w:tc>
      </w:tr>
      <w:tr w:rsidR="00A12D2C" w:rsidRPr="00A12D2C" w14:paraId="32964798"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5369799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106A9BE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оказания услуг по перевозке пассажиров и багажа легковым такси на территории Новосибирской области</w:t>
            </w:r>
          </w:p>
        </w:tc>
        <w:tc>
          <w:tcPr>
            <w:tcW w:w="5540" w:type="dxa"/>
            <w:tcBorders>
              <w:top w:val="nil"/>
              <w:left w:val="nil"/>
              <w:bottom w:val="single" w:sz="4" w:space="0" w:color="auto"/>
              <w:right w:val="single" w:sz="4" w:space="0" w:color="auto"/>
            </w:tcBorders>
            <w:shd w:val="clear" w:color="auto" w:fill="auto"/>
            <w:vAlign w:val="bottom"/>
            <w:hideMark/>
          </w:tcPr>
          <w:p w14:paraId="64EBC50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43F2B51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511B51B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01A78B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13,2%</w:t>
            </w:r>
          </w:p>
        </w:tc>
      </w:tr>
      <w:tr w:rsidR="00A12D2C" w:rsidRPr="00A12D2C" w14:paraId="7FDEC517"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4A456BC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6443CDA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1834D01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3D1FCF1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858327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3A94F74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44,6%</w:t>
            </w:r>
          </w:p>
        </w:tc>
      </w:tr>
      <w:tr w:rsidR="00A12D2C" w:rsidRPr="00A12D2C" w14:paraId="5C4E3945"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203BF7F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37A3CAA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21A2CE1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7DC975F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4BF594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BCFC1E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25,3%</w:t>
            </w:r>
          </w:p>
        </w:tc>
      </w:tr>
      <w:tr w:rsidR="00A12D2C" w:rsidRPr="00A12D2C" w14:paraId="1F3FB85D"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3FF7E60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244186B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00D92BD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2672998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57907D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F2EBE1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16,8%</w:t>
            </w:r>
          </w:p>
        </w:tc>
      </w:tr>
      <w:tr w:rsidR="00A12D2C" w:rsidRPr="00A12D2C" w14:paraId="57073E4F"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6A90798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43936DF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услуг связи, в том числе услуг по предоставлению широкополосного доступа к информационно-телекоммуникационной сети «Интернет»</w:t>
            </w:r>
          </w:p>
        </w:tc>
        <w:tc>
          <w:tcPr>
            <w:tcW w:w="5540" w:type="dxa"/>
            <w:tcBorders>
              <w:top w:val="nil"/>
              <w:left w:val="nil"/>
              <w:bottom w:val="single" w:sz="4" w:space="0" w:color="auto"/>
              <w:right w:val="single" w:sz="4" w:space="0" w:color="auto"/>
            </w:tcBorders>
            <w:shd w:val="clear" w:color="auto" w:fill="auto"/>
            <w:vAlign w:val="bottom"/>
            <w:hideMark/>
          </w:tcPr>
          <w:p w14:paraId="09EF47F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3BA9C73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B4D8BE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68FD432F"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16,4%</w:t>
            </w:r>
          </w:p>
        </w:tc>
      </w:tr>
      <w:tr w:rsidR="00A12D2C" w:rsidRPr="00A12D2C" w14:paraId="7841552E"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4BEE4D8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1021961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73883DA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4CB24A8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EE2A1B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762E6E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44,3%</w:t>
            </w:r>
          </w:p>
        </w:tc>
      </w:tr>
      <w:tr w:rsidR="00A12D2C" w:rsidRPr="00A12D2C" w14:paraId="10F49E17"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7D6DAC0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736EC07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7AD9BF2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0E8686F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59F3B4A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7567249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23,0%</w:t>
            </w:r>
          </w:p>
        </w:tc>
      </w:tr>
      <w:tr w:rsidR="00A12D2C" w:rsidRPr="00A12D2C" w14:paraId="195DFB93"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13617FF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1E78107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7F1D3D6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1FC8DEB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8153E7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620949B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16,4%</w:t>
            </w:r>
          </w:p>
        </w:tc>
      </w:tr>
      <w:tr w:rsidR="00A12D2C" w:rsidRPr="00A12D2C" w14:paraId="7ECF429C"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4589072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34E51BD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жилищного строительства (за исключением Московского фонда реновации жилой застройки и индивидуального жилищного строительства)</w:t>
            </w:r>
          </w:p>
        </w:tc>
        <w:tc>
          <w:tcPr>
            <w:tcW w:w="5540" w:type="dxa"/>
            <w:tcBorders>
              <w:top w:val="nil"/>
              <w:left w:val="nil"/>
              <w:bottom w:val="single" w:sz="4" w:space="0" w:color="auto"/>
              <w:right w:val="single" w:sz="4" w:space="0" w:color="auto"/>
            </w:tcBorders>
            <w:shd w:val="clear" w:color="auto" w:fill="auto"/>
            <w:vAlign w:val="bottom"/>
            <w:hideMark/>
          </w:tcPr>
          <w:p w14:paraId="546A06C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0293144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5F7DB7A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74FBE6B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7,6%</w:t>
            </w:r>
          </w:p>
        </w:tc>
      </w:tr>
      <w:tr w:rsidR="00A12D2C" w:rsidRPr="00A12D2C" w14:paraId="43AB0F5F"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703B612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310B8A4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22C3E58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50489CC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CB304A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AC6B21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30,2%</w:t>
            </w:r>
          </w:p>
        </w:tc>
      </w:tr>
      <w:tr w:rsidR="00A12D2C" w:rsidRPr="00A12D2C" w14:paraId="4882C3AB"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1479826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148BBF6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503A5EB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6A50178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DA269D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7AC3E70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29,9%</w:t>
            </w:r>
          </w:p>
        </w:tc>
      </w:tr>
      <w:tr w:rsidR="00A12D2C" w:rsidRPr="00A12D2C" w14:paraId="6613FB84"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5B9965F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26E89AD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44888D6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45A5B92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1BDF0D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6ECDBE8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32,4%</w:t>
            </w:r>
          </w:p>
        </w:tc>
      </w:tr>
      <w:tr w:rsidR="00A12D2C" w:rsidRPr="00A12D2C" w14:paraId="688EF707"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27A4F50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7E5A0ED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строительства объектов капитального строительства, за исключением жилищного и дорожного строительства</w:t>
            </w:r>
          </w:p>
        </w:tc>
        <w:tc>
          <w:tcPr>
            <w:tcW w:w="5540" w:type="dxa"/>
            <w:tcBorders>
              <w:top w:val="nil"/>
              <w:left w:val="nil"/>
              <w:bottom w:val="single" w:sz="4" w:space="0" w:color="auto"/>
              <w:right w:val="single" w:sz="4" w:space="0" w:color="auto"/>
            </w:tcBorders>
            <w:shd w:val="clear" w:color="auto" w:fill="auto"/>
            <w:vAlign w:val="bottom"/>
            <w:hideMark/>
          </w:tcPr>
          <w:p w14:paraId="5FF78E5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371C89C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5CDE7FE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EDD3D8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7,8%</w:t>
            </w:r>
          </w:p>
        </w:tc>
      </w:tr>
      <w:tr w:rsidR="00A12D2C" w:rsidRPr="00A12D2C" w14:paraId="6B94D606"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4FA7B93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7079152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702D260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0F19931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32BE4F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5FCBAB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26,9%</w:t>
            </w:r>
          </w:p>
        </w:tc>
      </w:tr>
      <w:tr w:rsidR="00A12D2C" w:rsidRPr="00A12D2C" w14:paraId="239B4424"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47E39D9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0220810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340353C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7EB17F1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A64792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7B87CB9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33,8%</w:t>
            </w:r>
          </w:p>
        </w:tc>
      </w:tr>
      <w:tr w:rsidR="00A12D2C" w:rsidRPr="00A12D2C" w14:paraId="5C83E9EB"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1691E78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766C06B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2949E70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132FF37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19B2D5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9271CA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31,5%</w:t>
            </w:r>
          </w:p>
        </w:tc>
      </w:tr>
      <w:tr w:rsidR="00A12D2C" w:rsidRPr="00A12D2C" w14:paraId="54101815"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4BB1CAB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7EBBA3D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дорожной деятельности (за исключением проектирования)</w:t>
            </w:r>
          </w:p>
        </w:tc>
        <w:tc>
          <w:tcPr>
            <w:tcW w:w="5540" w:type="dxa"/>
            <w:tcBorders>
              <w:top w:val="nil"/>
              <w:left w:val="nil"/>
              <w:bottom w:val="single" w:sz="4" w:space="0" w:color="auto"/>
              <w:right w:val="single" w:sz="4" w:space="0" w:color="auto"/>
            </w:tcBorders>
            <w:shd w:val="clear" w:color="auto" w:fill="auto"/>
            <w:vAlign w:val="bottom"/>
            <w:hideMark/>
          </w:tcPr>
          <w:p w14:paraId="7F89D14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652FD24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6A32DD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6D22331F"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3,8%</w:t>
            </w:r>
          </w:p>
        </w:tc>
      </w:tr>
      <w:tr w:rsidR="00A12D2C" w:rsidRPr="00A12D2C" w14:paraId="41E9913D"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0878C62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1C56AEE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448144A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2E33F8B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AD843F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75B528C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17,9%</w:t>
            </w:r>
          </w:p>
        </w:tc>
      </w:tr>
      <w:tr w:rsidR="00A12D2C" w:rsidRPr="00A12D2C" w14:paraId="17333387"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3875A74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149E372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14B6215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2A29E87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4C7D94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1E632AF"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33,3%</w:t>
            </w:r>
          </w:p>
        </w:tc>
      </w:tr>
      <w:tr w:rsidR="00A12D2C" w:rsidRPr="00A12D2C" w14:paraId="0C02C341"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224C6E4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692E6D8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352CE3E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16300B8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4C37287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7B19133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45,0%</w:t>
            </w:r>
          </w:p>
        </w:tc>
      </w:tr>
      <w:tr w:rsidR="00A12D2C" w:rsidRPr="00A12D2C" w14:paraId="3423EC3B"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610956C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3E52D2A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архитектурно-строительного проектирования</w:t>
            </w:r>
          </w:p>
        </w:tc>
        <w:tc>
          <w:tcPr>
            <w:tcW w:w="5540" w:type="dxa"/>
            <w:tcBorders>
              <w:top w:val="nil"/>
              <w:left w:val="nil"/>
              <w:bottom w:val="single" w:sz="4" w:space="0" w:color="auto"/>
              <w:right w:val="single" w:sz="4" w:space="0" w:color="auto"/>
            </w:tcBorders>
            <w:shd w:val="clear" w:color="auto" w:fill="auto"/>
            <w:vAlign w:val="bottom"/>
            <w:hideMark/>
          </w:tcPr>
          <w:p w14:paraId="0A69348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011003C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5E6E4EC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8D1CFF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9,0%</w:t>
            </w:r>
          </w:p>
        </w:tc>
      </w:tr>
      <w:tr w:rsidR="00A12D2C" w:rsidRPr="00A12D2C" w14:paraId="384FFBAE"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612A616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31E8BC8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4895AC1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30F88DE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4A69C28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6593B9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26,5%</w:t>
            </w:r>
          </w:p>
        </w:tc>
      </w:tr>
      <w:tr w:rsidR="00A12D2C" w:rsidRPr="00A12D2C" w14:paraId="61EF3BEB"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6F77044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43ECB96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6B910CD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36A57F7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6172A3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1BBEFE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31,3%</w:t>
            </w:r>
          </w:p>
        </w:tc>
      </w:tr>
      <w:tr w:rsidR="00A12D2C" w:rsidRPr="00A12D2C" w14:paraId="1F836E8C"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31DA9FC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2B2F92D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5B21393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249DD20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558EE32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65AC569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33,2%</w:t>
            </w:r>
          </w:p>
        </w:tc>
      </w:tr>
      <w:tr w:rsidR="00A12D2C" w:rsidRPr="00A12D2C" w14:paraId="1BD17A2A"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1034BC7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522EDF4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племенного животноводства</w:t>
            </w:r>
          </w:p>
        </w:tc>
        <w:tc>
          <w:tcPr>
            <w:tcW w:w="5540" w:type="dxa"/>
            <w:tcBorders>
              <w:top w:val="nil"/>
              <w:left w:val="nil"/>
              <w:bottom w:val="single" w:sz="4" w:space="0" w:color="auto"/>
              <w:right w:val="single" w:sz="4" w:space="0" w:color="auto"/>
            </w:tcBorders>
            <w:shd w:val="clear" w:color="auto" w:fill="auto"/>
            <w:vAlign w:val="bottom"/>
            <w:hideMark/>
          </w:tcPr>
          <w:p w14:paraId="6B38433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6876829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57BF7E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1FE1283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7,2%</w:t>
            </w:r>
          </w:p>
        </w:tc>
      </w:tr>
      <w:tr w:rsidR="00A12D2C" w:rsidRPr="00A12D2C" w14:paraId="6513DB72"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4E48541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47CF682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7ADB598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4C07C86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19FB7D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75D65B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29,3%</w:t>
            </w:r>
          </w:p>
        </w:tc>
      </w:tr>
      <w:tr w:rsidR="00A12D2C" w:rsidRPr="00A12D2C" w14:paraId="061E7DBE"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45D6869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51F566E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4E7A94C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4FAA416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519AEAB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3F2B95C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34,1%</w:t>
            </w:r>
          </w:p>
        </w:tc>
      </w:tr>
      <w:tr w:rsidR="00A12D2C" w:rsidRPr="00A12D2C" w14:paraId="27029AF4"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5ACA923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2857A6D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45A93B2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08505E2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E39D7F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C1EDC9F"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29,3%</w:t>
            </w:r>
          </w:p>
        </w:tc>
      </w:tr>
      <w:tr w:rsidR="00A12D2C" w:rsidRPr="00A12D2C" w14:paraId="18A775BB"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29FF384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3F1F4AD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семеноводства</w:t>
            </w:r>
          </w:p>
        </w:tc>
        <w:tc>
          <w:tcPr>
            <w:tcW w:w="5540" w:type="dxa"/>
            <w:tcBorders>
              <w:top w:val="nil"/>
              <w:left w:val="nil"/>
              <w:bottom w:val="single" w:sz="4" w:space="0" w:color="auto"/>
              <w:right w:val="single" w:sz="4" w:space="0" w:color="auto"/>
            </w:tcBorders>
            <w:shd w:val="clear" w:color="auto" w:fill="auto"/>
            <w:vAlign w:val="bottom"/>
            <w:hideMark/>
          </w:tcPr>
          <w:p w14:paraId="2E862F4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6CCFD01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B6DF4E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458AB1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11,2%</w:t>
            </w:r>
          </w:p>
        </w:tc>
      </w:tr>
      <w:tr w:rsidR="00A12D2C" w:rsidRPr="00A12D2C" w14:paraId="6DDD5DCA"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6B5C568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506F8F5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62DA0B6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61F3C38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5FA222AF"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6A19765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31,8%</w:t>
            </w:r>
          </w:p>
        </w:tc>
      </w:tr>
      <w:tr w:rsidR="00A12D2C" w:rsidRPr="00A12D2C" w14:paraId="55FB766F"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6063F01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74FE76C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6120652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32D5322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7F1E9B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6A012B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28,2%</w:t>
            </w:r>
          </w:p>
        </w:tc>
      </w:tr>
      <w:tr w:rsidR="00A12D2C" w:rsidRPr="00A12D2C" w14:paraId="238D1CA8"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2AFB6CB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0A87AED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124BEEB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061280B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EE0748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3E216AF"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28,8%</w:t>
            </w:r>
          </w:p>
        </w:tc>
      </w:tr>
      <w:tr w:rsidR="00A12D2C" w:rsidRPr="00A12D2C" w14:paraId="5A3F4EDE"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77910DC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12CA86B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вылова водных биоресурсов</w:t>
            </w:r>
          </w:p>
        </w:tc>
        <w:tc>
          <w:tcPr>
            <w:tcW w:w="5540" w:type="dxa"/>
            <w:tcBorders>
              <w:top w:val="nil"/>
              <w:left w:val="nil"/>
              <w:bottom w:val="single" w:sz="4" w:space="0" w:color="auto"/>
              <w:right w:val="single" w:sz="4" w:space="0" w:color="auto"/>
            </w:tcBorders>
            <w:shd w:val="clear" w:color="auto" w:fill="auto"/>
            <w:vAlign w:val="bottom"/>
            <w:hideMark/>
          </w:tcPr>
          <w:p w14:paraId="7E9E612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1D023D7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9FC8A2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684C82B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7,9%</w:t>
            </w:r>
          </w:p>
        </w:tc>
      </w:tr>
      <w:tr w:rsidR="00A12D2C" w:rsidRPr="00A12D2C" w14:paraId="205530F6"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49C170D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1D11D76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5082076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2761D01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E797AA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563CA5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24,3%</w:t>
            </w:r>
          </w:p>
        </w:tc>
      </w:tr>
      <w:tr w:rsidR="00A12D2C" w:rsidRPr="00A12D2C" w14:paraId="356CAF14"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7F44154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71F1ECD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69179AB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4996671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9FEDC8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315F708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38,8%</w:t>
            </w:r>
          </w:p>
        </w:tc>
      </w:tr>
      <w:tr w:rsidR="00A12D2C" w:rsidRPr="00A12D2C" w14:paraId="1CCC8153"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2585696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0A299E2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79A4790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35C328D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B02247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3C3D755F"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28,9%</w:t>
            </w:r>
          </w:p>
        </w:tc>
      </w:tr>
      <w:tr w:rsidR="00A12D2C" w:rsidRPr="00A12D2C" w14:paraId="430D9DC4"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6C8A0F6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077D38B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переработки водных биоресурсов</w:t>
            </w:r>
          </w:p>
        </w:tc>
        <w:tc>
          <w:tcPr>
            <w:tcW w:w="5540" w:type="dxa"/>
            <w:tcBorders>
              <w:top w:val="nil"/>
              <w:left w:val="nil"/>
              <w:bottom w:val="single" w:sz="4" w:space="0" w:color="auto"/>
              <w:right w:val="single" w:sz="4" w:space="0" w:color="auto"/>
            </w:tcBorders>
            <w:shd w:val="clear" w:color="auto" w:fill="auto"/>
            <w:vAlign w:val="bottom"/>
            <w:hideMark/>
          </w:tcPr>
          <w:p w14:paraId="69F464D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5FCC9E8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47EBBEB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3A0092D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7,3%</w:t>
            </w:r>
          </w:p>
        </w:tc>
      </w:tr>
      <w:tr w:rsidR="00A12D2C" w:rsidRPr="00A12D2C" w14:paraId="333B7B45"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7C6A3E5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12E7980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59BF41F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1951A3C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C03D77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6A6EAEF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25,3%</w:t>
            </w:r>
          </w:p>
        </w:tc>
      </w:tr>
      <w:tr w:rsidR="00A12D2C" w:rsidRPr="00A12D2C" w14:paraId="409773C6"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0BF4E6B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4D442D2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4B86461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793B5D9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58201A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1787676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36,0%</w:t>
            </w:r>
          </w:p>
        </w:tc>
      </w:tr>
      <w:tr w:rsidR="00A12D2C" w:rsidRPr="00A12D2C" w14:paraId="39B64650"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0D414F1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1D840F3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6E49172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050A59B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921530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E7BAD5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31,3%</w:t>
            </w:r>
          </w:p>
        </w:tc>
      </w:tr>
      <w:tr w:rsidR="00A12D2C" w:rsidRPr="00A12D2C" w14:paraId="26B07303"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20B4452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3ECCC33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товарной аквакультуры</w:t>
            </w:r>
          </w:p>
        </w:tc>
        <w:tc>
          <w:tcPr>
            <w:tcW w:w="5540" w:type="dxa"/>
            <w:tcBorders>
              <w:top w:val="nil"/>
              <w:left w:val="nil"/>
              <w:bottom w:val="single" w:sz="4" w:space="0" w:color="auto"/>
              <w:right w:val="single" w:sz="4" w:space="0" w:color="auto"/>
            </w:tcBorders>
            <w:shd w:val="clear" w:color="auto" w:fill="auto"/>
            <w:vAlign w:val="bottom"/>
            <w:hideMark/>
          </w:tcPr>
          <w:p w14:paraId="50696EE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77D0FCB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77C066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C0E2BB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8,9%</w:t>
            </w:r>
          </w:p>
        </w:tc>
      </w:tr>
      <w:tr w:rsidR="00A12D2C" w:rsidRPr="00A12D2C" w14:paraId="0DEF8098"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5A38F7E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568B538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3A0F35A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7489636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55B7B1FF"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334716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26,0%</w:t>
            </w:r>
          </w:p>
        </w:tc>
      </w:tr>
      <w:tr w:rsidR="00A12D2C" w:rsidRPr="00A12D2C" w14:paraId="0B0BAB43"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38250A9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0013CBE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1282F5C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451A988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8592E2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04C52A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35,6%</w:t>
            </w:r>
          </w:p>
        </w:tc>
      </w:tr>
      <w:tr w:rsidR="00A12D2C" w:rsidRPr="00A12D2C" w14:paraId="4C8F9391"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59B5CD9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2E9D983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6EE5CD5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0102C45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23319B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D6D7E3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29,5%</w:t>
            </w:r>
          </w:p>
        </w:tc>
      </w:tr>
      <w:tr w:rsidR="00A12D2C" w:rsidRPr="00A12D2C" w14:paraId="0082C6D7"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3B1CF32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60A7D71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добычи общераспространенных полезных ископаемых на участках недр местного значения</w:t>
            </w:r>
          </w:p>
        </w:tc>
        <w:tc>
          <w:tcPr>
            <w:tcW w:w="5540" w:type="dxa"/>
            <w:tcBorders>
              <w:top w:val="nil"/>
              <w:left w:val="nil"/>
              <w:bottom w:val="single" w:sz="4" w:space="0" w:color="auto"/>
              <w:right w:val="single" w:sz="4" w:space="0" w:color="auto"/>
            </w:tcBorders>
            <w:shd w:val="clear" w:color="auto" w:fill="auto"/>
            <w:vAlign w:val="bottom"/>
            <w:hideMark/>
          </w:tcPr>
          <w:p w14:paraId="21F427C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2EA62E7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851882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AE078B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7,6%</w:t>
            </w:r>
          </w:p>
        </w:tc>
      </w:tr>
      <w:tr w:rsidR="00A12D2C" w:rsidRPr="00A12D2C" w14:paraId="6EC227FE"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3412E3D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53BBC91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661E1A6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2BE70B6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59AD342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64B7804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31,0%</w:t>
            </w:r>
          </w:p>
        </w:tc>
      </w:tr>
      <w:tr w:rsidR="00A12D2C" w:rsidRPr="00A12D2C" w14:paraId="5576695C"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29853E8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77BD63B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37A6472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01058D7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4D10312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13B27E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31,7%</w:t>
            </w:r>
          </w:p>
        </w:tc>
      </w:tr>
      <w:tr w:rsidR="00A12D2C" w:rsidRPr="00A12D2C" w14:paraId="181BF6E9"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3AB4E13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4830C46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11EBCA4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1DBC19B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5432D74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3D7A4E5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29,7%</w:t>
            </w:r>
          </w:p>
        </w:tc>
      </w:tr>
      <w:tr w:rsidR="00A12D2C" w:rsidRPr="00A12D2C" w14:paraId="269B3E0B"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03DC0EE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2C35827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легкой промышленности</w:t>
            </w:r>
          </w:p>
        </w:tc>
        <w:tc>
          <w:tcPr>
            <w:tcW w:w="5540" w:type="dxa"/>
            <w:tcBorders>
              <w:top w:val="nil"/>
              <w:left w:val="nil"/>
              <w:bottom w:val="single" w:sz="4" w:space="0" w:color="auto"/>
              <w:right w:val="single" w:sz="4" w:space="0" w:color="auto"/>
            </w:tcBorders>
            <w:shd w:val="clear" w:color="auto" w:fill="auto"/>
            <w:vAlign w:val="bottom"/>
            <w:hideMark/>
          </w:tcPr>
          <w:p w14:paraId="1BDB36C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43D1031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4470C6A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3580BB3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7,8%</w:t>
            </w:r>
          </w:p>
        </w:tc>
      </w:tr>
      <w:tr w:rsidR="00A12D2C" w:rsidRPr="00A12D2C" w14:paraId="7EE35EF5"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2CA7F8A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42FACB2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2A51532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0CEF651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57061B7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058849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40,7%</w:t>
            </w:r>
          </w:p>
        </w:tc>
      </w:tr>
      <w:tr w:rsidR="00A12D2C" w:rsidRPr="00A12D2C" w14:paraId="43D27DBA"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73BECF7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7A2B039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5F35AA9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28DD807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54968F3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F00914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28,5%</w:t>
            </w:r>
          </w:p>
        </w:tc>
      </w:tr>
      <w:tr w:rsidR="00A12D2C" w:rsidRPr="00A12D2C" w14:paraId="43CBC55B"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7D2E2B1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6F3858D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5FB411C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1A1B06F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9E7EFE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71EA47A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23,0%</w:t>
            </w:r>
          </w:p>
        </w:tc>
      </w:tr>
      <w:tr w:rsidR="00A12D2C" w:rsidRPr="00A12D2C" w14:paraId="0BF41648"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7B5F1F4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nil"/>
              <w:right w:val="single" w:sz="4" w:space="0" w:color="auto"/>
            </w:tcBorders>
            <w:shd w:val="clear" w:color="auto" w:fill="auto"/>
            <w:hideMark/>
          </w:tcPr>
          <w:p w14:paraId="0B3FE43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обработки древесины и производства изделий из дерева</w:t>
            </w:r>
          </w:p>
        </w:tc>
        <w:tc>
          <w:tcPr>
            <w:tcW w:w="5540" w:type="dxa"/>
            <w:tcBorders>
              <w:top w:val="nil"/>
              <w:left w:val="nil"/>
              <w:bottom w:val="single" w:sz="4" w:space="0" w:color="auto"/>
              <w:right w:val="single" w:sz="4" w:space="0" w:color="auto"/>
            </w:tcBorders>
            <w:shd w:val="clear" w:color="auto" w:fill="auto"/>
            <w:vAlign w:val="bottom"/>
            <w:hideMark/>
          </w:tcPr>
          <w:p w14:paraId="2D233B3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3BA49FE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59632D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E29FDA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5,8%</w:t>
            </w:r>
          </w:p>
        </w:tc>
      </w:tr>
      <w:tr w:rsidR="00A12D2C" w:rsidRPr="00A12D2C" w14:paraId="17BC1302"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2E07873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nil"/>
              <w:right w:val="single" w:sz="4" w:space="0" w:color="auto"/>
            </w:tcBorders>
            <w:vAlign w:val="center"/>
            <w:hideMark/>
          </w:tcPr>
          <w:p w14:paraId="71DC537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2C7B562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12A3C53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FD0D22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791AE47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37,6%</w:t>
            </w:r>
          </w:p>
        </w:tc>
      </w:tr>
      <w:tr w:rsidR="00A12D2C" w:rsidRPr="00A12D2C" w14:paraId="55651550"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253202C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nil"/>
              <w:right w:val="single" w:sz="4" w:space="0" w:color="auto"/>
            </w:tcBorders>
            <w:vAlign w:val="center"/>
            <w:hideMark/>
          </w:tcPr>
          <w:p w14:paraId="0AA157F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6AB8B07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4A56AA3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9CD93F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EB15DB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34,5%</w:t>
            </w:r>
          </w:p>
        </w:tc>
      </w:tr>
      <w:tr w:rsidR="00A12D2C" w:rsidRPr="00A12D2C" w14:paraId="39213106"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21EF841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nil"/>
              <w:right w:val="single" w:sz="4" w:space="0" w:color="auto"/>
            </w:tcBorders>
            <w:vAlign w:val="center"/>
            <w:hideMark/>
          </w:tcPr>
          <w:p w14:paraId="7CAC358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758DA86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56831C2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EDC448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633D137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22,1%</w:t>
            </w:r>
          </w:p>
        </w:tc>
      </w:tr>
      <w:tr w:rsidR="00A12D2C" w:rsidRPr="00A12D2C" w14:paraId="5D8CEFDC"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496276C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617310E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производства кирпича</w:t>
            </w:r>
          </w:p>
        </w:tc>
        <w:tc>
          <w:tcPr>
            <w:tcW w:w="5540" w:type="dxa"/>
            <w:tcBorders>
              <w:top w:val="nil"/>
              <w:left w:val="nil"/>
              <w:bottom w:val="single" w:sz="4" w:space="0" w:color="auto"/>
              <w:right w:val="single" w:sz="4" w:space="0" w:color="auto"/>
            </w:tcBorders>
            <w:shd w:val="clear" w:color="auto" w:fill="auto"/>
            <w:vAlign w:val="bottom"/>
            <w:hideMark/>
          </w:tcPr>
          <w:p w14:paraId="165C1D4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66DBD87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B0C963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CEA8F6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8,8%</w:t>
            </w:r>
          </w:p>
        </w:tc>
      </w:tr>
      <w:tr w:rsidR="00A12D2C" w:rsidRPr="00A12D2C" w14:paraId="4653CBBF"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02DAABA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19F8129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5CEEEEE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5550B51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43F252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580B95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40,9%</w:t>
            </w:r>
          </w:p>
        </w:tc>
      </w:tr>
      <w:tr w:rsidR="00A12D2C" w:rsidRPr="00A12D2C" w14:paraId="63D3C9BE"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17BC499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2D60BCB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73357B0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65BE53C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51A0B9A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1DFF3CFF"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31,6%</w:t>
            </w:r>
          </w:p>
        </w:tc>
      </w:tr>
      <w:tr w:rsidR="00A12D2C" w:rsidRPr="00A12D2C" w14:paraId="650C0AB6"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4EEF665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513551F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0597874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212E120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F77535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1FC5098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18,6%</w:t>
            </w:r>
          </w:p>
        </w:tc>
      </w:tr>
      <w:tr w:rsidR="00A12D2C" w:rsidRPr="00A12D2C" w14:paraId="401D6D78"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1A03D39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1FD8274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производства бетона</w:t>
            </w:r>
          </w:p>
        </w:tc>
        <w:tc>
          <w:tcPr>
            <w:tcW w:w="5540" w:type="dxa"/>
            <w:tcBorders>
              <w:top w:val="nil"/>
              <w:left w:val="nil"/>
              <w:bottom w:val="single" w:sz="4" w:space="0" w:color="auto"/>
              <w:right w:val="single" w:sz="4" w:space="0" w:color="auto"/>
            </w:tcBorders>
            <w:shd w:val="clear" w:color="auto" w:fill="auto"/>
            <w:vAlign w:val="bottom"/>
            <w:hideMark/>
          </w:tcPr>
          <w:p w14:paraId="4267EB8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27C40D0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734EE6F"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34ABDBD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11,9%</w:t>
            </w:r>
          </w:p>
        </w:tc>
      </w:tr>
      <w:tr w:rsidR="00A12D2C" w:rsidRPr="00A12D2C" w14:paraId="1044514B"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43FD6E6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6C8269F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6229350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61E41BD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70D003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18CD1FA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41,9%</w:t>
            </w:r>
          </w:p>
        </w:tc>
      </w:tr>
      <w:tr w:rsidR="00A12D2C" w:rsidRPr="00A12D2C" w14:paraId="6FE5ED15"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27EF54E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2398232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1E88E90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0560A04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6F1FC3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6C64BE5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30,0%</w:t>
            </w:r>
          </w:p>
        </w:tc>
      </w:tr>
      <w:tr w:rsidR="00A12D2C" w:rsidRPr="00A12D2C" w14:paraId="022B7FCF"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62C53FB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442AC19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3750F9A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38870A1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F9AB63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D4D867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16,2%</w:t>
            </w:r>
          </w:p>
        </w:tc>
      </w:tr>
      <w:tr w:rsidR="00A12D2C" w:rsidRPr="00A12D2C" w14:paraId="52486524" w14:textId="77777777" w:rsidTr="00A12D2C">
        <w:trPr>
          <w:trHeight w:val="450"/>
        </w:trPr>
        <w:tc>
          <w:tcPr>
            <w:tcW w:w="380" w:type="dxa"/>
            <w:vMerge w:val="restart"/>
            <w:tcBorders>
              <w:top w:val="nil"/>
              <w:left w:val="single" w:sz="4" w:space="0" w:color="auto"/>
              <w:bottom w:val="single" w:sz="4" w:space="0" w:color="000000"/>
              <w:right w:val="single" w:sz="4" w:space="0" w:color="auto"/>
            </w:tcBorders>
            <w:shd w:val="clear" w:color="auto" w:fill="auto"/>
            <w:hideMark/>
          </w:tcPr>
          <w:p w14:paraId="59D2EB1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5</w:t>
            </w:r>
          </w:p>
        </w:tc>
        <w:tc>
          <w:tcPr>
            <w:tcW w:w="9640" w:type="dxa"/>
            <w:gridSpan w:val="2"/>
            <w:tcBorders>
              <w:top w:val="single" w:sz="4" w:space="0" w:color="auto"/>
              <w:left w:val="nil"/>
              <w:bottom w:val="single" w:sz="4" w:space="0" w:color="auto"/>
              <w:right w:val="single" w:sz="4" w:space="0" w:color="000000"/>
            </w:tcBorders>
            <w:shd w:val="clear" w:color="auto" w:fill="auto"/>
            <w:vAlign w:val="center"/>
            <w:hideMark/>
          </w:tcPr>
          <w:p w14:paraId="0B9272E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Уровень удовлетворенности качеством товаров и услуг на товарных рынках Новосибирской области</w:t>
            </w:r>
          </w:p>
        </w:tc>
        <w:tc>
          <w:tcPr>
            <w:tcW w:w="680" w:type="dxa"/>
            <w:vMerge w:val="restart"/>
            <w:tcBorders>
              <w:top w:val="nil"/>
              <w:left w:val="single" w:sz="4" w:space="0" w:color="auto"/>
              <w:bottom w:val="single" w:sz="4" w:space="0" w:color="000000"/>
              <w:right w:val="single" w:sz="4" w:space="0" w:color="auto"/>
            </w:tcBorders>
            <w:shd w:val="clear" w:color="auto" w:fill="auto"/>
            <w:hideMark/>
          </w:tcPr>
          <w:p w14:paraId="0C4E0D3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2.2.2.</w:t>
            </w:r>
          </w:p>
        </w:tc>
        <w:tc>
          <w:tcPr>
            <w:tcW w:w="2620" w:type="dxa"/>
            <w:tcBorders>
              <w:top w:val="nil"/>
              <w:left w:val="nil"/>
              <w:bottom w:val="single" w:sz="4" w:space="0" w:color="auto"/>
              <w:right w:val="single" w:sz="4" w:space="0" w:color="auto"/>
            </w:tcBorders>
            <w:shd w:val="clear" w:color="auto" w:fill="auto"/>
            <w:vAlign w:val="center"/>
            <w:hideMark/>
          </w:tcPr>
          <w:p w14:paraId="295CB00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14:paraId="63DA8C6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w:t>
            </w:r>
          </w:p>
        </w:tc>
      </w:tr>
      <w:tr w:rsidR="00A12D2C" w:rsidRPr="00A12D2C" w14:paraId="166FAAFC"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3E5CF23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0EC5F80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услуг дошкольного образования</w:t>
            </w:r>
          </w:p>
        </w:tc>
        <w:tc>
          <w:tcPr>
            <w:tcW w:w="5540" w:type="dxa"/>
            <w:tcBorders>
              <w:top w:val="nil"/>
              <w:left w:val="nil"/>
              <w:bottom w:val="single" w:sz="4" w:space="0" w:color="auto"/>
              <w:right w:val="single" w:sz="4" w:space="0" w:color="auto"/>
            </w:tcBorders>
            <w:shd w:val="clear" w:color="auto" w:fill="auto"/>
            <w:vAlign w:val="bottom"/>
            <w:hideMark/>
          </w:tcPr>
          <w:p w14:paraId="5BC93DF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525C397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715CEF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AB2BFA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13,0%</w:t>
            </w:r>
          </w:p>
        </w:tc>
      </w:tr>
      <w:tr w:rsidR="00A12D2C" w:rsidRPr="00A12D2C" w14:paraId="0575ABE1"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54FF514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61DEC2F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39E9C52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583D8A6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4BF3DA2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6504D53F"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50,8%</w:t>
            </w:r>
          </w:p>
        </w:tc>
      </w:tr>
      <w:tr w:rsidR="00A12D2C" w:rsidRPr="00A12D2C" w14:paraId="59B50382"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0E4F8FF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1D5387B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288986A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3EFF064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58A10E0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35A36DB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26,4%</w:t>
            </w:r>
          </w:p>
        </w:tc>
      </w:tr>
      <w:tr w:rsidR="00A12D2C" w:rsidRPr="00A12D2C" w14:paraId="70440EFD"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1054800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14BF377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06BEFA2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678EF5D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27B27B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79B001D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9,8%</w:t>
            </w:r>
          </w:p>
        </w:tc>
      </w:tr>
      <w:tr w:rsidR="00A12D2C" w:rsidRPr="00A12D2C" w14:paraId="0B287739"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7DFFF76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5FC3B94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услуг общего образования</w:t>
            </w:r>
          </w:p>
        </w:tc>
        <w:tc>
          <w:tcPr>
            <w:tcW w:w="5540" w:type="dxa"/>
            <w:tcBorders>
              <w:top w:val="nil"/>
              <w:left w:val="nil"/>
              <w:bottom w:val="single" w:sz="4" w:space="0" w:color="auto"/>
              <w:right w:val="single" w:sz="4" w:space="0" w:color="auto"/>
            </w:tcBorders>
            <w:shd w:val="clear" w:color="auto" w:fill="auto"/>
            <w:vAlign w:val="bottom"/>
            <w:hideMark/>
          </w:tcPr>
          <w:p w14:paraId="72A7F14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2FDFD66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93134D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FC3F20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10,2%</w:t>
            </w:r>
          </w:p>
        </w:tc>
      </w:tr>
      <w:tr w:rsidR="00A12D2C" w:rsidRPr="00A12D2C" w14:paraId="132AAD63"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2A726B2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028649E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74CF0C3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4614BB9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46DEC1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806425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41,9%</w:t>
            </w:r>
          </w:p>
        </w:tc>
      </w:tr>
      <w:tr w:rsidR="00A12D2C" w:rsidRPr="00A12D2C" w14:paraId="1A646BCF"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674A7CE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2FA60D1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1050480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72E7076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4131D3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C54559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30,8%</w:t>
            </w:r>
          </w:p>
        </w:tc>
      </w:tr>
      <w:tr w:rsidR="00A12D2C" w:rsidRPr="00A12D2C" w14:paraId="3E2EAF42"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1988918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2743E42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729371A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1D7CA95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5279C1D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40DBD9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17,2%</w:t>
            </w:r>
          </w:p>
        </w:tc>
      </w:tr>
      <w:tr w:rsidR="00A12D2C" w:rsidRPr="00A12D2C" w14:paraId="35AA5681"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20063E5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2A91338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услуг среднего профессионального образования</w:t>
            </w:r>
          </w:p>
        </w:tc>
        <w:tc>
          <w:tcPr>
            <w:tcW w:w="5540" w:type="dxa"/>
            <w:tcBorders>
              <w:top w:val="nil"/>
              <w:left w:val="nil"/>
              <w:bottom w:val="single" w:sz="4" w:space="0" w:color="auto"/>
              <w:right w:val="single" w:sz="4" w:space="0" w:color="auto"/>
            </w:tcBorders>
            <w:shd w:val="clear" w:color="auto" w:fill="auto"/>
            <w:vAlign w:val="bottom"/>
            <w:hideMark/>
          </w:tcPr>
          <w:p w14:paraId="1F7322F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1F11B59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570943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AF1B49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10,1%</w:t>
            </w:r>
          </w:p>
        </w:tc>
      </w:tr>
      <w:tr w:rsidR="00A12D2C" w:rsidRPr="00A12D2C" w14:paraId="5E81780C"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62C5758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4C3B37C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16D8994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0E7DF30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0E1BF3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3F709E9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43,4%</w:t>
            </w:r>
          </w:p>
        </w:tc>
      </w:tr>
      <w:tr w:rsidR="00A12D2C" w:rsidRPr="00A12D2C" w14:paraId="70D06C90"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27E7591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7151EDC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6F1B88A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0E56C36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192A0E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6132B18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29,2%</w:t>
            </w:r>
          </w:p>
        </w:tc>
      </w:tr>
      <w:tr w:rsidR="00A12D2C" w:rsidRPr="00A12D2C" w14:paraId="64D86CB4"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06E1D43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2096034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3608FD2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11E4C81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0DDDF8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AD5BDA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17,4%</w:t>
            </w:r>
          </w:p>
        </w:tc>
      </w:tr>
      <w:tr w:rsidR="00A12D2C" w:rsidRPr="00A12D2C" w14:paraId="5BC562A1"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5DCF1D7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6DAA438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услуг дополнительного образования детей</w:t>
            </w:r>
          </w:p>
        </w:tc>
        <w:tc>
          <w:tcPr>
            <w:tcW w:w="5540" w:type="dxa"/>
            <w:tcBorders>
              <w:top w:val="nil"/>
              <w:left w:val="nil"/>
              <w:bottom w:val="single" w:sz="4" w:space="0" w:color="auto"/>
              <w:right w:val="single" w:sz="4" w:space="0" w:color="auto"/>
            </w:tcBorders>
            <w:shd w:val="clear" w:color="auto" w:fill="auto"/>
            <w:vAlign w:val="bottom"/>
            <w:hideMark/>
          </w:tcPr>
          <w:p w14:paraId="37EDA86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3363265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DC332D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48274B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13,3%</w:t>
            </w:r>
          </w:p>
        </w:tc>
      </w:tr>
      <w:tr w:rsidR="00A12D2C" w:rsidRPr="00A12D2C" w14:paraId="79C8BF4B"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3E65B0E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5E3F5AE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3F8F9F2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03DA1E8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1D0BAD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1F9D8A2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51,0%</w:t>
            </w:r>
          </w:p>
        </w:tc>
      </w:tr>
      <w:tr w:rsidR="00A12D2C" w:rsidRPr="00A12D2C" w14:paraId="6A2FE574"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255FA00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6089EE4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2687D2B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43AABE8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85BD59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61D396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20,1%</w:t>
            </w:r>
          </w:p>
        </w:tc>
      </w:tr>
      <w:tr w:rsidR="00A12D2C" w:rsidRPr="00A12D2C" w14:paraId="0511D147"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4A82867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0C6CFEE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4C7B0FC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2818F97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1264E1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158E099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15,6%</w:t>
            </w:r>
          </w:p>
        </w:tc>
      </w:tr>
      <w:tr w:rsidR="00A12D2C" w:rsidRPr="00A12D2C" w14:paraId="60AC5DDC"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17963CD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79A9498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услуг детского отдыха и оздоровления</w:t>
            </w:r>
          </w:p>
        </w:tc>
        <w:tc>
          <w:tcPr>
            <w:tcW w:w="5540" w:type="dxa"/>
            <w:tcBorders>
              <w:top w:val="nil"/>
              <w:left w:val="nil"/>
              <w:bottom w:val="single" w:sz="4" w:space="0" w:color="auto"/>
              <w:right w:val="single" w:sz="4" w:space="0" w:color="auto"/>
            </w:tcBorders>
            <w:shd w:val="clear" w:color="auto" w:fill="auto"/>
            <w:vAlign w:val="bottom"/>
            <w:hideMark/>
          </w:tcPr>
          <w:p w14:paraId="6E7724D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6BCE750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A6C445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685A8DF"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9,8%</w:t>
            </w:r>
          </w:p>
        </w:tc>
      </w:tr>
      <w:tr w:rsidR="00A12D2C" w:rsidRPr="00A12D2C" w14:paraId="59B016D5"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4F999B8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52EFBB3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51EE29E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38C9BB7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E28869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63C00C9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40,2%</w:t>
            </w:r>
          </w:p>
        </w:tc>
      </w:tr>
      <w:tr w:rsidR="00A12D2C" w:rsidRPr="00A12D2C" w14:paraId="5007EE2F"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5368CDA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76A59B0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4A39AAA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215457E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BBC27B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3C4C23D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29,4%</w:t>
            </w:r>
          </w:p>
        </w:tc>
      </w:tr>
      <w:tr w:rsidR="00A12D2C" w:rsidRPr="00A12D2C" w14:paraId="46050E0A"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5B495D4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288D908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59EEED1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3E0AD8A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4126998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0DD54A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20,6%</w:t>
            </w:r>
          </w:p>
        </w:tc>
      </w:tr>
      <w:tr w:rsidR="00A12D2C" w:rsidRPr="00A12D2C" w14:paraId="1A69B926"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4AF8762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38D9269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услуг розничной торговли лекарственными препаратами, медицинскими изделиями и сопутствующими товарами</w:t>
            </w:r>
          </w:p>
        </w:tc>
        <w:tc>
          <w:tcPr>
            <w:tcW w:w="5540" w:type="dxa"/>
            <w:tcBorders>
              <w:top w:val="nil"/>
              <w:left w:val="nil"/>
              <w:bottom w:val="single" w:sz="4" w:space="0" w:color="auto"/>
              <w:right w:val="single" w:sz="4" w:space="0" w:color="auto"/>
            </w:tcBorders>
            <w:shd w:val="clear" w:color="auto" w:fill="auto"/>
            <w:vAlign w:val="bottom"/>
            <w:hideMark/>
          </w:tcPr>
          <w:p w14:paraId="7DAA045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7E761C4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427CE8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629BDF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13,0%</w:t>
            </w:r>
          </w:p>
        </w:tc>
      </w:tr>
      <w:tr w:rsidR="00A12D2C" w:rsidRPr="00A12D2C" w14:paraId="2DC6486C"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64F0A96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7FA033B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3FEC655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6AF7C80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EC20BE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354EDEC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56,5%</w:t>
            </w:r>
          </w:p>
        </w:tc>
      </w:tr>
      <w:tr w:rsidR="00A12D2C" w:rsidRPr="00A12D2C" w14:paraId="48BDCD70"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2AD52AE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4EDCC22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061230C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02E5585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37B07F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11ECE94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18,8%</w:t>
            </w:r>
          </w:p>
        </w:tc>
      </w:tr>
      <w:tr w:rsidR="00A12D2C" w:rsidRPr="00A12D2C" w14:paraId="6099FD20"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347F259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0CD10A6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4A88423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6861386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4BDD45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31889A7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11,7%</w:t>
            </w:r>
          </w:p>
        </w:tc>
      </w:tr>
      <w:tr w:rsidR="00A12D2C" w:rsidRPr="00A12D2C" w14:paraId="4DA06806"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0E909C2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5CC4453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психолого-педагогического сопровождения детей с ограниченными возможностями здоровья</w:t>
            </w:r>
          </w:p>
        </w:tc>
        <w:tc>
          <w:tcPr>
            <w:tcW w:w="5540" w:type="dxa"/>
            <w:tcBorders>
              <w:top w:val="nil"/>
              <w:left w:val="nil"/>
              <w:bottom w:val="single" w:sz="4" w:space="0" w:color="auto"/>
              <w:right w:val="single" w:sz="4" w:space="0" w:color="auto"/>
            </w:tcBorders>
            <w:shd w:val="clear" w:color="auto" w:fill="auto"/>
            <w:vAlign w:val="bottom"/>
            <w:hideMark/>
          </w:tcPr>
          <w:p w14:paraId="70A0F54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69EF510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D04737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ECDF0E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10,3%</w:t>
            </w:r>
          </w:p>
        </w:tc>
      </w:tr>
      <w:tr w:rsidR="00A12D2C" w:rsidRPr="00A12D2C" w14:paraId="573D83C5"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1DC3834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7090E1A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012CFAB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359A0F1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2411D4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70CF5C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32,0%</w:t>
            </w:r>
          </w:p>
        </w:tc>
      </w:tr>
      <w:tr w:rsidR="00A12D2C" w:rsidRPr="00A12D2C" w14:paraId="3D8D2937"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6DF50A6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6C9D42E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681D3D6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44C9D1B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D7F3AE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6502F56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34,3%</w:t>
            </w:r>
          </w:p>
        </w:tc>
      </w:tr>
      <w:tr w:rsidR="00A12D2C" w:rsidRPr="00A12D2C" w14:paraId="6570BFBB"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6B72F0A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33882AE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09E3157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67BB7AD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E64EA5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07FE49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23,4%</w:t>
            </w:r>
          </w:p>
        </w:tc>
      </w:tr>
      <w:tr w:rsidR="00A12D2C" w:rsidRPr="00A12D2C" w14:paraId="7BF6341D"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31784B1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6EE5893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социальных услуг</w:t>
            </w:r>
          </w:p>
        </w:tc>
        <w:tc>
          <w:tcPr>
            <w:tcW w:w="5540" w:type="dxa"/>
            <w:tcBorders>
              <w:top w:val="nil"/>
              <w:left w:val="nil"/>
              <w:bottom w:val="single" w:sz="4" w:space="0" w:color="auto"/>
              <w:right w:val="single" w:sz="4" w:space="0" w:color="auto"/>
            </w:tcBorders>
            <w:shd w:val="clear" w:color="auto" w:fill="auto"/>
            <w:vAlign w:val="bottom"/>
            <w:hideMark/>
          </w:tcPr>
          <w:p w14:paraId="76CF123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00F9FFF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1DDDE6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7A910C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7,7%</w:t>
            </w:r>
          </w:p>
        </w:tc>
      </w:tr>
      <w:tr w:rsidR="00A12D2C" w:rsidRPr="00A12D2C" w14:paraId="26702055"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2F3A487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69FACC2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5575F21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28D54FF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A69C15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662B4E8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33,7%</w:t>
            </w:r>
          </w:p>
        </w:tc>
      </w:tr>
      <w:tr w:rsidR="00A12D2C" w:rsidRPr="00A12D2C" w14:paraId="173A7555"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3695127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0FF1C11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488A284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77376B0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412D45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1683EB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35,2%</w:t>
            </w:r>
          </w:p>
        </w:tc>
      </w:tr>
      <w:tr w:rsidR="00A12D2C" w:rsidRPr="00A12D2C" w14:paraId="2DB9B4DD"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38B3ED9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69AF53B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062AC9E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32906E8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9ECC8B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3BDD23F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23,4%</w:t>
            </w:r>
          </w:p>
        </w:tc>
      </w:tr>
      <w:tr w:rsidR="00A12D2C" w:rsidRPr="00A12D2C" w14:paraId="69668D3D"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485C5EF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1AB4446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теплоснабжения (производство тепловой энергии)</w:t>
            </w:r>
          </w:p>
        </w:tc>
        <w:tc>
          <w:tcPr>
            <w:tcW w:w="5540" w:type="dxa"/>
            <w:tcBorders>
              <w:top w:val="nil"/>
              <w:left w:val="nil"/>
              <w:bottom w:val="single" w:sz="4" w:space="0" w:color="auto"/>
              <w:right w:val="single" w:sz="4" w:space="0" w:color="auto"/>
            </w:tcBorders>
            <w:shd w:val="clear" w:color="auto" w:fill="auto"/>
            <w:vAlign w:val="bottom"/>
            <w:hideMark/>
          </w:tcPr>
          <w:p w14:paraId="10B039D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53A7EFE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CAC5CD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B72AD1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17,0%</w:t>
            </w:r>
          </w:p>
        </w:tc>
      </w:tr>
      <w:tr w:rsidR="00A12D2C" w:rsidRPr="00A12D2C" w14:paraId="4EB2C874"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1E45471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62C5D0D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59EAAA5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1A96AA3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10C160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67B610E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44,2%</w:t>
            </w:r>
          </w:p>
        </w:tc>
      </w:tr>
      <w:tr w:rsidR="00A12D2C" w:rsidRPr="00A12D2C" w14:paraId="6F0D9A3E"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3BC0EAE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72FF59F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492AE9E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0E5B9A3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B38B16F"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78FBCDA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24,7%</w:t>
            </w:r>
          </w:p>
        </w:tc>
      </w:tr>
      <w:tr w:rsidR="00A12D2C" w:rsidRPr="00A12D2C" w14:paraId="46AB1B10"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77E3323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620B0F6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5D5B842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1AEA289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424AAF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DC055DF"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14,1%</w:t>
            </w:r>
          </w:p>
        </w:tc>
      </w:tr>
      <w:tr w:rsidR="00A12D2C" w:rsidRPr="00A12D2C" w14:paraId="031DB342"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2D3A007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2531A6C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услуг по сбору и транспортированию твердых коммунальных отходов</w:t>
            </w:r>
          </w:p>
        </w:tc>
        <w:tc>
          <w:tcPr>
            <w:tcW w:w="5540" w:type="dxa"/>
            <w:tcBorders>
              <w:top w:val="nil"/>
              <w:left w:val="nil"/>
              <w:bottom w:val="single" w:sz="4" w:space="0" w:color="auto"/>
              <w:right w:val="single" w:sz="4" w:space="0" w:color="auto"/>
            </w:tcBorders>
            <w:shd w:val="clear" w:color="auto" w:fill="auto"/>
            <w:vAlign w:val="bottom"/>
            <w:hideMark/>
          </w:tcPr>
          <w:p w14:paraId="7CD82BA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0C0FC68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5440755F"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7E3A42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9,7%</w:t>
            </w:r>
          </w:p>
        </w:tc>
      </w:tr>
      <w:tr w:rsidR="00A12D2C" w:rsidRPr="00A12D2C" w14:paraId="691AA9E2"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25728FD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3705130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58B8084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272254A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B1546E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A4D0DE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32,0%</w:t>
            </w:r>
          </w:p>
        </w:tc>
      </w:tr>
      <w:tr w:rsidR="00A12D2C" w:rsidRPr="00A12D2C" w14:paraId="0A04ED8E"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3EF43CE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3AD2840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391ED26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6E7ADAE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A2C210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9FB555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28,5%</w:t>
            </w:r>
          </w:p>
        </w:tc>
      </w:tr>
      <w:tr w:rsidR="00A12D2C" w:rsidRPr="00A12D2C" w14:paraId="0A0C08AB"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7A1A0DF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5497A5F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58C69C5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56699F5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D1364C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C0D6C9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29,8%</w:t>
            </w:r>
          </w:p>
        </w:tc>
      </w:tr>
      <w:tr w:rsidR="00A12D2C" w:rsidRPr="00A12D2C" w14:paraId="6A4411E1"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0AB54ED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689EED0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выполнения работ по благоустройству городской среды</w:t>
            </w:r>
          </w:p>
        </w:tc>
        <w:tc>
          <w:tcPr>
            <w:tcW w:w="5540" w:type="dxa"/>
            <w:tcBorders>
              <w:top w:val="nil"/>
              <w:left w:val="nil"/>
              <w:bottom w:val="single" w:sz="4" w:space="0" w:color="auto"/>
              <w:right w:val="single" w:sz="4" w:space="0" w:color="auto"/>
            </w:tcBorders>
            <w:shd w:val="clear" w:color="auto" w:fill="auto"/>
            <w:vAlign w:val="bottom"/>
            <w:hideMark/>
          </w:tcPr>
          <w:p w14:paraId="33F79AE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3CFE71B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85CBB7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688FA89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6,7%</w:t>
            </w:r>
          </w:p>
        </w:tc>
      </w:tr>
      <w:tr w:rsidR="00A12D2C" w:rsidRPr="00A12D2C" w14:paraId="13D2AC10"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506EE13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48C209B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56FA8C9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64EF522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4C301E0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6CFBD2C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26,5%</w:t>
            </w:r>
          </w:p>
        </w:tc>
      </w:tr>
      <w:tr w:rsidR="00A12D2C" w:rsidRPr="00A12D2C" w14:paraId="2BDEADA5"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141F8E1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199B15F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6DA6B07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2ECCE29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51D32B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C2E6B7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32,3%</w:t>
            </w:r>
          </w:p>
        </w:tc>
      </w:tr>
      <w:tr w:rsidR="00A12D2C" w:rsidRPr="00A12D2C" w14:paraId="189541E7"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18B869D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75C1EB5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2B6F7C2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6EFB63B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D2E865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3CE42CB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34,5%</w:t>
            </w:r>
          </w:p>
        </w:tc>
      </w:tr>
      <w:tr w:rsidR="00A12D2C" w:rsidRPr="00A12D2C" w14:paraId="2AA7EAFE"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310DFC5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0096125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выполнения работ по содержанию и текущему ремонту общего имущества собственников помещений в многоквартирном доме</w:t>
            </w:r>
          </w:p>
        </w:tc>
        <w:tc>
          <w:tcPr>
            <w:tcW w:w="5540" w:type="dxa"/>
            <w:tcBorders>
              <w:top w:val="nil"/>
              <w:left w:val="nil"/>
              <w:bottom w:val="single" w:sz="4" w:space="0" w:color="auto"/>
              <w:right w:val="single" w:sz="4" w:space="0" w:color="auto"/>
            </w:tcBorders>
            <w:shd w:val="clear" w:color="auto" w:fill="auto"/>
            <w:vAlign w:val="bottom"/>
            <w:hideMark/>
          </w:tcPr>
          <w:p w14:paraId="18493AD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4C63114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F9B184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BFFAD4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6,4%</w:t>
            </w:r>
          </w:p>
        </w:tc>
      </w:tr>
      <w:tr w:rsidR="00A12D2C" w:rsidRPr="00A12D2C" w14:paraId="4DA3BA70"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06EED67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13A62B9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68E2CE3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600EF59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8EF9BB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B364FE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20,9%</w:t>
            </w:r>
          </w:p>
        </w:tc>
      </w:tr>
      <w:tr w:rsidR="00A12D2C" w:rsidRPr="00A12D2C" w14:paraId="531C51CA"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1D34480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79BB4F1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21D6017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2A022F0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0D31DB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E28178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35,7%</w:t>
            </w:r>
          </w:p>
        </w:tc>
      </w:tr>
      <w:tr w:rsidR="00A12D2C" w:rsidRPr="00A12D2C" w14:paraId="4A893B88"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007A9CD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7AE05BA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0C298E5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3147195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FA4081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2D7C40F"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37,0%</w:t>
            </w:r>
          </w:p>
        </w:tc>
      </w:tr>
      <w:tr w:rsidR="00A12D2C" w:rsidRPr="00A12D2C" w14:paraId="578A43B3"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0DBDA03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3EB7D5E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поставки сжиженного газа в баллонах</w:t>
            </w:r>
          </w:p>
        </w:tc>
        <w:tc>
          <w:tcPr>
            <w:tcW w:w="5540" w:type="dxa"/>
            <w:tcBorders>
              <w:top w:val="nil"/>
              <w:left w:val="nil"/>
              <w:bottom w:val="single" w:sz="4" w:space="0" w:color="auto"/>
              <w:right w:val="single" w:sz="4" w:space="0" w:color="auto"/>
            </w:tcBorders>
            <w:shd w:val="clear" w:color="auto" w:fill="auto"/>
            <w:vAlign w:val="bottom"/>
            <w:hideMark/>
          </w:tcPr>
          <w:p w14:paraId="2D954DF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53DDCBA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EDAE9AF"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F43CFD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13,7%</w:t>
            </w:r>
          </w:p>
        </w:tc>
      </w:tr>
      <w:tr w:rsidR="00A12D2C" w:rsidRPr="00A12D2C" w14:paraId="0E4AFD2F"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6E5411E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2A3EB52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42B7D5C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219234B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0FD84D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18DDC13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43,1%</w:t>
            </w:r>
          </w:p>
        </w:tc>
      </w:tr>
      <w:tr w:rsidR="00A12D2C" w:rsidRPr="00A12D2C" w14:paraId="57F207C6"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6DDF9FA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36FC5B8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0A50903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4FB9EBC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A96B13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7219843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27,5%</w:t>
            </w:r>
          </w:p>
        </w:tc>
      </w:tr>
      <w:tr w:rsidR="00A12D2C" w:rsidRPr="00A12D2C" w14:paraId="4FC41C1B"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7B21100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3E70688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796705A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0050556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4E9D8F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3A364A1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15,7%</w:t>
            </w:r>
          </w:p>
        </w:tc>
      </w:tr>
      <w:tr w:rsidR="00A12D2C" w:rsidRPr="00A12D2C" w14:paraId="4B617CCC"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31771EE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41E9A81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купли-продажи электрической энергии (мощности) на розничном рынке электрической энергии (мощности)</w:t>
            </w:r>
          </w:p>
        </w:tc>
        <w:tc>
          <w:tcPr>
            <w:tcW w:w="5540" w:type="dxa"/>
            <w:tcBorders>
              <w:top w:val="nil"/>
              <w:left w:val="nil"/>
              <w:bottom w:val="single" w:sz="4" w:space="0" w:color="auto"/>
              <w:right w:val="single" w:sz="4" w:space="0" w:color="auto"/>
            </w:tcBorders>
            <w:shd w:val="clear" w:color="auto" w:fill="auto"/>
            <w:vAlign w:val="bottom"/>
            <w:hideMark/>
          </w:tcPr>
          <w:p w14:paraId="3BE22CD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6EDFB7B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798698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D15762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14,0%</w:t>
            </w:r>
          </w:p>
        </w:tc>
      </w:tr>
      <w:tr w:rsidR="00A12D2C" w:rsidRPr="00A12D2C" w14:paraId="529170E2"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75FD696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15C1D00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4756E2E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6B4AA40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982CB8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19C5C13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46,7%</w:t>
            </w:r>
          </w:p>
        </w:tc>
      </w:tr>
      <w:tr w:rsidR="00A12D2C" w:rsidRPr="00A12D2C" w14:paraId="0C1BEEB8"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30A4602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2D0967A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5CDB117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5B39F63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59A7A31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F27FCD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23,6%</w:t>
            </w:r>
          </w:p>
        </w:tc>
      </w:tr>
      <w:tr w:rsidR="00A12D2C" w:rsidRPr="00A12D2C" w14:paraId="2CF3FB5D"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26A1D32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292F200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0FEC1BE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6FF7870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604A33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7AF53B6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15,7%</w:t>
            </w:r>
          </w:p>
        </w:tc>
      </w:tr>
      <w:tr w:rsidR="00A12D2C" w:rsidRPr="00A12D2C" w14:paraId="0AAB45FD"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26FEF3D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1DDCEC1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производства электрической энергии (мощности) на розничном рынке электрической энергии (мощности</w:t>
            </w:r>
          </w:p>
        </w:tc>
        <w:tc>
          <w:tcPr>
            <w:tcW w:w="5540" w:type="dxa"/>
            <w:tcBorders>
              <w:top w:val="nil"/>
              <w:left w:val="nil"/>
              <w:bottom w:val="single" w:sz="4" w:space="0" w:color="auto"/>
              <w:right w:val="single" w:sz="4" w:space="0" w:color="auto"/>
            </w:tcBorders>
            <w:shd w:val="clear" w:color="auto" w:fill="auto"/>
            <w:vAlign w:val="bottom"/>
            <w:hideMark/>
          </w:tcPr>
          <w:p w14:paraId="3F59697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643109B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484FD1B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392CE71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14,2%</w:t>
            </w:r>
          </w:p>
        </w:tc>
      </w:tr>
      <w:tr w:rsidR="00A12D2C" w:rsidRPr="00A12D2C" w14:paraId="7180BC7E"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67A8B77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4E92ADF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6C299C5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1360E41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71A4E4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17389A3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48,2%</w:t>
            </w:r>
          </w:p>
        </w:tc>
      </w:tr>
      <w:tr w:rsidR="00A12D2C" w:rsidRPr="00A12D2C" w14:paraId="0A3C8679"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72CC146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1A386DB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01D6EB4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2D0C4FF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4C65974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7069144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19,8%</w:t>
            </w:r>
          </w:p>
        </w:tc>
      </w:tr>
      <w:tr w:rsidR="00A12D2C" w:rsidRPr="00A12D2C" w14:paraId="1C9D0B26"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4EFF81E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3B288D9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1DCC6C3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466040B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59F71F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0E2ECA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17,8%</w:t>
            </w:r>
          </w:p>
        </w:tc>
      </w:tr>
      <w:tr w:rsidR="00A12D2C" w:rsidRPr="00A12D2C" w14:paraId="03013D14"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4FC173C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4B84008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оказания услуг по перевозке пассажиров автомобильным транспортом по муниципальным маршрутам регулярных перевозок</w:t>
            </w:r>
          </w:p>
        </w:tc>
        <w:tc>
          <w:tcPr>
            <w:tcW w:w="5540" w:type="dxa"/>
            <w:tcBorders>
              <w:top w:val="nil"/>
              <w:left w:val="nil"/>
              <w:bottom w:val="single" w:sz="4" w:space="0" w:color="auto"/>
              <w:right w:val="single" w:sz="4" w:space="0" w:color="auto"/>
            </w:tcBorders>
            <w:shd w:val="clear" w:color="auto" w:fill="auto"/>
            <w:vAlign w:val="bottom"/>
            <w:hideMark/>
          </w:tcPr>
          <w:p w14:paraId="22164CF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4C93392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470396E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6FC2108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12,2%</w:t>
            </w:r>
          </w:p>
        </w:tc>
      </w:tr>
      <w:tr w:rsidR="00A12D2C" w:rsidRPr="00A12D2C" w14:paraId="12C0E9E4"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6190CB8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0ADDF5A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002519A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2A56C2D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5D7C6B8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936B4C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39,1%</w:t>
            </w:r>
          </w:p>
        </w:tc>
      </w:tr>
      <w:tr w:rsidR="00A12D2C" w:rsidRPr="00A12D2C" w14:paraId="5FACB15F"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0DD995E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6F57F8E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1CF5D00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1D396E7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F5066C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A8306E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28,9%</w:t>
            </w:r>
          </w:p>
        </w:tc>
      </w:tr>
      <w:tr w:rsidR="00A12D2C" w:rsidRPr="00A12D2C" w14:paraId="5FC13758"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7F1D611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2523094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4C2697D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7F9B164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BB2641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5B7303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19,8%</w:t>
            </w:r>
          </w:p>
        </w:tc>
      </w:tr>
      <w:tr w:rsidR="00A12D2C" w:rsidRPr="00A12D2C" w14:paraId="10F6A839"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12751FD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3253FC3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оказания услуг по перевозке пассажиров автомобильным транспортом по межмуниципальным маршрутам регулярных перевозок</w:t>
            </w:r>
          </w:p>
        </w:tc>
        <w:tc>
          <w:tcPr>
            <w:tcW w:w="5540" w:type="dxa"/>
            <w:tcBorders>
              <w:top w:val="nil"/>
              <w:left w:val="nil"/>
              <w:bottom w:val="single" w:sz="4" w:space="0" w:color="auto"/>
              <w:right w:val="single" w:sz="4" w:space="0" w:color="auto"/>
            </w:tcBorders>
            <w:shd w:val="clear" w:color="auto" w:fill="auto"/>
            <w:vAlign w:val="bottom"/>
            <w:hideMark/>
          </w:tcPr>
          <w:p w14:paraId="5AFE78E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6F7224D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8FC38E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F1FC5D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13,8%</w:t>
            </w:r>
          </w:p>
        </w:tc>
      </w:tr>
      <w:tr w:rsidR="00A12D2C" w:rsidRPr="00A12D2C" w14:paraId="30E3A01F"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61A04CA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5DA87F9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2434ED6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1D8343F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4FD2DDC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6793EC7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42,3%</w:t>
            </w:r>
          </w:p>
        </w:tc>
      </w:tr>
      <w:tr w:rsidR="00A12D2C" w:rsidRPr="00A12D2C" w14:paraId="0D02812F"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278287A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559AC29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2D28328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7A2697A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594566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16C48A8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26,5%</w:t>
            </w:r>
          </w:p>
        </w:tc>
      </w:tr>
      <w:tr w:rsidR="00A12D2C" w:rsidRPr="00A12D2C" w14:paraId="04A6616C"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3422A76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307C6D7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3080224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3EB0ED6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48FF41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194CDC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17,4%</w:t>
            </w:r>
          </w:p>
        </w:tc>
      </w:tr>
      <w:tr w:rsidR="00A12D2C" w:rsidRPr="00A12D2C" w14:paraId="7DCF1349"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7DF42CD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1B68642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оказания услуг по перевозке пассажиров и багажа легковым такси на территории Новосибирской области</w:t>
            </w:r>
          </w:p>
        </w:tc>
        <w:tc>
          <w:tcPr>
            <w:tcW w:w="5540" w:type="dxa"/>
            <w:tcBorders>
              <w:top w:val="nil"/>
              <w:left w:val="nil"/>
              <w:bottom w:val="single" w:sz="4" w:space="0" w:color="auto"/>
              <w:right w:val="single" w:sz="4" w:space="0" w:color="auto"/>
            </w:tcBorders>
            <w:shd w:val="clear" w:color="auto" w:fill="auto"/>
            <w:vAlign w:val="bottom"/>
            <w:hideMark/>
          </w:tcPr>
          <w:p w14:paraId="0ED733B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70E7BD8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55E0FC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48F056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15,0%</w:t>
            </w:r>
          </w:p>
        </w:tc>
      </w:tr>
      <w:tr w:rsidR="00A12D2C" w:rsidRPr="00A12D2C" w14:paraId="4BBC23E1"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0C23D3A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557C6CF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216C0BE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4911792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E61BE0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6C341B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49,6%</w:t>
            </w:r>
          </w:p>
        </w:tc>
      </w:tr>
      <w:tr w:rsidR="00A12D2C" w:rsidRPr="00A12D2C" w14:paraId="002246C2"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0BB93CE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5C61BB9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2C67462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10FA66D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148DDF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1378109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19,6%</w:t>
            </w:r>
          </w:p>
        </w:tc>
      </w:tr>
      <w:tr w:rsidR="00A12D2C" w:rsidRPr="00A12D2C" w14:paraId="50561440"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3E012D4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4E3314D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18B2B99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1B85E47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A9B701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3827222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15,9%</w:t>
            </w:r>
          </w:p>
        </w:tc>
      </w:tr>
      <w:tr w:rsidR="00A12D2C" w:rsidRPr="00A12D2C" w14:paraId="1270151D"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1153AC2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5200F46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услуг связи, в том числе услуг по предоставлению широкополосного доступа к информационно-телекоммуникационной сети «Интернет»</w:t>
            </w:r>
          </w:p>
        </w:tc>
        <w:tc>
          <w:tcPr>
            <w:tcW w:w="5540" w:type="dxa"/>
            <w:tcBorders>
              <w:top w:val="nil"/>
              <w:left w:val="nil"/>
              <w:bottom w:val="single" w:sz="4" w:space="0" w:color="auto"/>
              <w:right w:val="single" w:sz="4" w:space="0" w:color="auto"/>
            </w:tcBorders>
            <w:shd w:val="clear" w:color="auto" w:fill="auto"/>
            <w:vAlign w:val="bottom"/>
            <w:hideMark/>
          </w:tcPr>
          <w:p w14:paraId="09AD7DF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5FC574E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5234A9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5F0656F"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19,1%</w:t>
            </w:r>
          </w:p>
        </w:tc>
      </w:tr>
      <w:tr w:rsidR="00A12D2C" w:rsidRPr="00A12D2C" w14:paraId="2B6C0389"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70E6BF7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5F4B3DF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64945C5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2AA7068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4B2B7E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37469FC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48,9%</w:t>
            </w:r>
          </w:p>
        </w:tc>
      </w:tr>
      <w:tr w:rsidR="00A12D2C" w:rsidRPr="00A12D2C" w14:paraId="5732CB9E"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69D076B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7D67ED9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1712141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2B99A19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FD881D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6FF9A4C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21,3%</w:t>
            </w:r>
          </w:p>
        </w:tc>
      </w:tr>
      <w:tr w:rsidR="00A12D2C" w:rsidRPr="00A12D2C" w14:paraId="64BA6EA3"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52BA532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5113CD9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7FC2E0F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723D25A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EDAE4F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1E8EBB7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10,8%</w:t>
            </w:r>
          </w:p>
        </w:tc>
      </w:tr>
      <w:tr w:rsidR="00A12D2C" w:rsidRPr="00A12D2C" w14:paraId="05441E90"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5F335C1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50601E3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жилищного строительства (за исключением Московского фонда реновации жилой застройки и индивидуального жилищного строительства)</w:t>
            </w:r>
          </w:p>
        </w:tc>
        <w:tc>
          <w:tcPr>
            <w:tcW w:w="5540" w:type="dxa"/>
            <w:tcBorders>
              <w:top w:val="nil"/>
              <w:left w:val="nil"/>
              <w:bottom w:val="single" w:sz="4" w:space="0" w:color="auto"/>
              <w:right w:val="single" w:sz="4" w:space="0" w:color="auto"/>
            </w:tcBorders>
            <w:shd w:val="clear" w:color="auto" w:fill="auto"/>
            <w:vAlign w:val="bottom"/>
            <w:hideMark/>
          </w:tcPr>
          <w:p w14:paraId="1274119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09D410D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79613E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385F63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9,3%</w:t>
            </w:r>
          </w:p>
        </w:tc>
      </w:tr>
      <w:tr w:rsidR="00A12D2C" w:rsidRPr="00A12D2C" w14:paraId="72B9D475"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215527B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5AE19A8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1BF2215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32F5901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1A6D1B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7C8859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34,2%</w:t>
            </w:r>
          </w:p>
        </w:tc>
      </w:tr>
      <w:tr w:rsidR="00A12D2C" w:rsidRPr="00A12D2C" w14:paraId="7F793412"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5E188E3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6F144AE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788ACDA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0001113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43FEE4D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49EE9B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33,1%</w:t>
            </w:r>
          </w:p>
        </w:tc>
      </w:tr>
      <w:tr w:rsidR="00A12D2C" w:rsidRPr="00A12D2C" w14:paraId="6754F05F"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67CF9CE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22C27E2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1A6EF8F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2E51B7D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0061E4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5C4509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23,3%</w:t>
            </w:r>
          </w:p>
        </w:tc>
      </w:tr>
      <w:tr w:rsidR="00A12D2C" w:rsidRPr="00A12D2C" w14:paraId="27C433AA"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409650D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61A82A4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строительства объектов капитального строительства, за исключением жилищного и дорожного строительства</w:t>
            </w:r>
          </w:p>
        </w:tc>
        <w:tc>
          <w:tcPr>
            <w:tcW w:w="5540" w:type="dxa"/>
            <w:tcBorders>
              <w:top w:val="nil"/>
              <w:left w:val="nil"/>
              <w:bottom w:val="single" w:sz="4" w:space="0" w:color="auto"/>
              <w:right w:val="single" w:sz="4" w:space="0" w:color="auto"/>
            </w:tcBorders>
            <w:shd w:val="clear" w:color="auto" w:fill="auto"/>
            <w:vAlign w:val="bottom"/>
            <w:hideMark/>
          </w:tcPr>
          <w:p w14:paraId="0B6A243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01FCC7C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5987BBD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73DC53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10,4%</w:t>
            </w:r>
          </w:p>
        </w:tc>
      </w:tr>
      <w:tr w:rsidR="00A12D2C" w:rsidRPr="00A12D2C" w14:paraId="598F5F16"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2CFEC25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44719B2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555A1F6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7D7486E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A67C10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7966030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38,4%</w:t>
            </w:r>
          </w:p>
        </w:tc>
      </w:tr>
      <w:tr w:rsidR="00A12D2C" w:rsidRPr="00A12D2C" w14:paraId="72984AD8"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6C3FC1B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64F71A1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76B1B0F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19DEB2D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F7EFA0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154AD34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29,4%</w:t>
            </w:r>
          </w:p>
        </w:tc>
      </w:tr>
      <w:tr w:rsidR="00A12D2C" w:rsidRPr="00A12D2C" w14:paraId="7FF3AB8D"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577C2A9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5179DE4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4B524A2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2EF4732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2F2214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DF30AD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21,8%</w:t>
            </w:r>
          </w:p>
        </w:tc>
      </w:tr>
      <w:tr w:rsidR="00A12D2C" w:rsidRPr="00A12D2C" w14:paraId="774586FA"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42092B1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74C62C4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дорожной деятельности (за исключением проектирования)</w:t>
            </w:r>
          </w:p>
        </w:tc>
        <w:tc>
          <w:tcPr>
            <w:tcW w:w="5540" w:type="dxa"/>
            <w:tcBorders>
              <w:top w:val="nil"/>
              <w:left w:val="nil"/>
              <w:bottom w:val="single" w:sz="4" w:space="0" w:color="auto"/>
              <w:right w:val="single" w:sz="4" w:space="0" w:color="auto"/>
            </w:tcBorders>
            <w:shd w:val="clear" w:color="auto" w:fill="auto"/>
            <w:vAlign w:val="bottom"/>
            <w:hideMark/>
          </w:tcPr>
          <w:p w14:paraId="719D785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411F2FD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47C5EB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124B8BF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6,4%</w:t>
            </w:r>
          </w:p>
        </w:tc>
      </w:tr>
      <w:tr w:rsidR="00A12D2C" w:rsidRPr="00A12D2C" w14:paraId="3072C644"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4158158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6B3E239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49E96D3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1B0FCAE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47E78CF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19175DB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19,1%</w:t>
            </w:r>
          </w:p>
        </w:tc>
      </w:tr>
      <w:tr w:rsidR="00A12D2C" w:rsidRPr="00A12D2C" w14:paraId="3F6A04FA"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3E2CEC8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5C7BD2D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1555228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7E198DD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5648A2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6D1450B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28,7%</w:t>
            </w:r>
          </w:p>
        </w:tc>
      </w:tr>
      <w:tr w:rsidR="00A12D2C" w:rsidRPr="00A12D2C" w14:paraId="3031E578"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614DCC2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009DCC2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40AD17A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4B706F2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366080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6C4F105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45,8%</w:t>
            </w:r>
          </w:p>
        </w:tc>
      </w:tr>
      <w:tr w:rsidR="00A12D2C" w:rsidRPr="00A12D2C" w14:paraId="5D4EAE74"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053CF1C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0E1345B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архитектурно-строительного проектирования</w:t>
            </w:r>
          </w:p>
        </w:tc>
        <w:tc>
          <w:tcPr>
            <w:tcW w:w="5540" w:type="dxa"/>
            <w:tcBorders>
              <w:top w:val="nil"/>
              <w:left w:val="nil"/>
              <w:bottom w:val="single" w:sz="4" w:space="0" w:color="auto"/>
              <w:right w:val="single" w:sz="4" w:space="0" w:color="auto"/>
            </w:tcBorders>
            <w:shd w:val="clear" w:color="auto" w:fill="auto"/>
            <w:vAlign w:val="bottom"/>
            <w:hideMark/>
          </w:tcPr>
          <w:p w14:paraId="1465633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109B9BC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CB5067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7C64B9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9,4%</w:t>
            </w:r>
          </w:p>
        </w:tc>
      </w:tr>
      <w:tr w:rsidR="00A12D2C" w:rsidRPr="00A12D2C" w14:paraId="2C84048B"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2E8786B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2048B80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20C8EDA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575255A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CAD62D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72B5337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32,0%</w:t>
            </w:r>
          </w:p>
        </w:tc>
      </w:tr>
      <w:tr w:rsidR="00A12D2C" w:rsidRPr="00A12D2C" w14:paraId="5F282D05"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5FAF17D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5B32A10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405817B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0E923AE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AEA294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43D4FB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28,6%</w:t>
            </w:r>
          </w:p>
        </w:tc>
      </w:tr>
      <w:tr w:rsidR="00A12D2C" w:rsidRPr="00A12D2C" w14:paraId="19680414"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2353F73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674040D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2703561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460B554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BD2535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ED4EBD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30,0%</w:t>
            </w:r>
          </w:p>
        </w:tc>
      </w:tr>
      <w:tr w:rsidR="00A12D2C" w:rsidRPr="00A12D2C" w14:paraId="60AFF630"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4671217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7D1EE1B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племенного животноводства</w:t>
            </w:r>
          </w:p>
        </w:tc>
        <w:tc>
          <w:tcPr>
            <w:tcW w:w="5540" w:type="dxa"/>
            <w:tcBorders>
              <w:top w:val="nil"/>
              <w:left w:val="nil"/>
              <w:bottom w:val="single" w:sz="4" w:space="0" w:color="auto"/>
              <w:right w:val="single" w:sz="4" w:space="0" w:color="auto"/>
            </w:tcBorders>
            <w:shd w:val="clear" w:color="auto" w:fill="auto"/>
            <w:vAlign w:val="bottom"/>
            <w:hideMark/>
          </w:tcPr>
          <w:p w14:paraId="24C749B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0C637F3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0135DD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6204795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8,4%</w:t>
            </w:r>
          </w:p>
        </w:tc>
      </w:tr>
      <w:tr w:rsidR="00A12D2C" w:rsidRPr="00A12D2C" w14:paraId="6E77473A"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59848BB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4CF1DEF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7603E65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0EA7DF4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592CD06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743C8B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34,2%</w:t>
            </w:r>
          </w:p>
        </w:tc>
      </w:tr>
      <w:tr w:rsidR="00A12D2C" w:rsidRPr="00A12D2C" w14:paraId="66B89CEC"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70F471D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6CC0CD1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3B884F1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774FACB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46A2475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A96D00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32,9%</w:t>
            </w:r>
          </w:p>
        </w:tc>
      </w:tr>
      <w:tr w:rsidR="00A12D2C" w:rsidRPr="00A12D2C" w14:paraId="52CC2C42"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536902E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7EA0DA0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7BD8A89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41C87A4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4308C6E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2C320C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24,5%</w:t>
            </w:r>
          </w:p>
        </w:tc>
      </w:tr>
      <w:tr w:rsidR="00A12D2C" w:rsidRPr="00A12D2C" w14:paraId="07A58F01"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7DCAB6E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64D73DA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семеноводства</w:t>
            </w:r>
          </w:p>
        </w:tc>
        <w:tc>
          <w:tcPr>
            <w:tcW w:w="5540" w:type="dxa"/>
            <w:tcBorders>
              <w:top w:val="nil"/>
              <w:left w:val="nil"/>
              <w:bottom w:val="single" w:sz="4" w:space="0" w:color="auto"/>
              <w:right w:val="single" w:sz="4" w:space="0" w:color="auto"/>
            </w:tcBorders>
            <w:shd w:val="clear" w:color="auto" w:fill="auto"/>
            <w:vAlign w:val="bottom"/>
            <w:hideMark/>
          </w:tcPr>
          <w:p w14:paraId="30649D5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1EF3CCA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9FEB3D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B45965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11,8%</w:t>
            </w:r>
          </w:p>
        </w:tc>
      </w:tr>
      <w:tr w:rsidR="00A12D2C" w:rsidRPr="00A12D2C" w14:paraId="4A6EE286"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756BD57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44E8B6E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2EBDAE2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3DD01AF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3A8348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16F4DA7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36,6%</w:t>
            </w:r>
          </w:p>
        </w:tc>
      </w:tr>
      <w:tr w:rsidR="00A12D2C" w:rsidRPr="00A12D2C" w14:paraId="3ED2E568"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1AF504D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44C7CE5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404329A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6BA1F44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F248D3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7849B5D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27,3%</w:t>
            </w:r>
          </w:p>
        </w:tc>
      </w:tr>
      <w:tr w:rsidR="00A12D2C" w:rsidRPr="00A12D2C" w14:paraId="77B3F30A"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3BB7A60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0F68BC2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4005D4D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3AC3254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B7AFC1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68253D7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24,2%</w:t>
            </w:r>
          </w:p>
        </w:tc>
      </w:tr>
      <w:tr w:rsidR="00A12D2C" w:rsidRPr="00A12D2C" w14:paraId="35362703"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4D7FCDA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3B0165C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вылова водных биоресурсов</w:t>
            </w:r>
          </w:p>
        </w:tc>
        <w:tc>
          <w:tcPr>
            <w:tcW w:w="5540" w:type="dxa"/>
            <w:tcBorders>
              <w:top w:val="nil"/>
              <w:left w:val="nil"/>
              <w:bottom w:val="single" w:sz="4" w:space="0" w:color="auto"/>
              <w:right w:val="single" w:sz="4" w:space="0" w:color="auto"/>
            </w:tcBorders>
            <w:shd w:val="clear" w:color="auto" w:fill="auto"/>
            <w:vAlign w:val="bottom"/>
            <w:hideMark/>
          </w:tcPr>
          <w:p w14:paraId="3FAB0CB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2012A40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62AEC6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37BBA85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7,9%</w:t>
            </w:r>
          </w:p>
        </w:tc>
      </w:tr>
      <w:tr w:rsidR="00A12D2C" w:rsidRPr="00A12D2C" w14:paraId="6FB2AD9F"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79837F4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44B66A7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251EF60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2FD1371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83C6C2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110E612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36,4%</w:t>
            </w:r>
          </w:p>
        </w:tc>
      </w:tr>
      <w:tr w:rsidR="00A12D2C" w:rsidRPr="00A12D2C" w14:paraId="3BDD58C2"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34BBA86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1E37F97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64693A3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33EB4BD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4C9343F"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15E6371F"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31,4%</w:t>
            </w:r>
          </w:p>
        </w:tc>
      </w:tr>
      <w:tr w:rsidR="00A12D2C" w:rsidRPr="00A12D2C" w14:paraId="5889A0C2"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35A2E2A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44DE8BF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28AB83E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56EF14B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CFAC9B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C19100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24,3%</w:t>
            </w:r>
          </w:p>
        </w:tc>
      </w:tr>
      <w:tr w:rsidR="00A12D2C" w:rsidRPr="00A12D2C" w14:paraId="57F848E9"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32E90AB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314DF3D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переработки водных биоресурсов</w:t>
            </w:r>
          </w:p>
        </w:tc>
        <w:tc>
          <w:tcPr>
            <w:tcW w:w="5540" w:type="dxa"/>
            <w:tcBorders>
              <w:top w:val="nil"/>
              <w:left w:val="nil"/>
              <w:bottom w:val="single" w:sz="4" w:space="0" w:color="auto"/>
              <w:right w:val="single" w:sz="4" w:space="0" w:color="auto"/>
            </w:tcBorders>
            <w:shd w:val="clear" w:color="auto" w:fill="auto"/>
            <w:vAlign w:val="bottom"/>
            <w:hideMark/>
          </w:tcPr>
          <w:p w14:paraId="168F55C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13DA2CE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3FA491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3D25AF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7,9%</w:t>
            </w:r>
          </w:p>
        </w:tc>
      </w:tr>
      <w:tr w:rsidR="00A12D2C" w:rsidRPr="00A12D2C" w14:paraId="7F289680"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6B11FFA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2C8A019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456CAA6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74D1ADA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B00762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BC27C5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33,1%</w:t>
            </w:r>
          </w:p>
        </w:tc>
      </w:tr>
      <w:tr w:rsidR="00A12D2C" w:rsidRPr="00A12D2C" w14:paraId="2A85D717"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5322B39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7550BB3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352BF80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72D677C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8BF2F8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98FBE5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34,5%</w:t>
            </w:r>
          </w:p>
        </w:tc>
      </w:tr>
      <w:tr w:rsidR="00A12D2C" w:rsidRPr="00A12D2C" w14:paraId="5248138A"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6B994BC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72FCAA2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6219192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77E6A57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665A35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6437F89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24,5%</w:t>
            </w:r>
          </w:p>
        </w:tc>
      </w:tr>
      <w:tr w:rsidR="00A12D2C" w:rsidRPr="00A12D2C" w14:paraId="4A91E972"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322283C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7127342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товарной аквакультуры</w:t>
            </w:r>
          </w:p>
        </w:tc>
        <w:tc>
          <w:tcPr>
            <w:tcW w:w="5540" w:type="dxa"/>
            <w:tcBorders>
              <w:top w:val="nil"/>
              <w:left w:val="nil"/>
              <w:bottom w:val="single" w:sz="4" w:space="0" w:color="auto"/>
              <w:right w:val="single" w:sz="4" w:space="0" w:color="auto"/>
            </w:tcBorders>
            <w:shd w:val="clear" w:color="auto" w:fill="auto"/>
            <w:vAlign w:val="bottom"/>
            <w:hideMark/>
          </w:tcPr>
          <w:p w14:paraId="080980F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6FA606E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4F63D76F"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44C9F8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10,6%</w:t>
            </w:r>
          </w:p>
        </w:tc>
      </w:tr>
      <w:tr w:rsidR="00A12D2C" w:rsidRPr="00A12D2C" w14:paraId="7EACAA41"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5AB5929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02C6162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044BD75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6C90046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C0613A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02C4DA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34,8%</w:t>
            </w:r>
          </w:p>
        </w:tc>
      </w:tr>
      <w:tr w:rsidR="00A12D2C" w:rsidRPr="00A12D2C" w14:paraId="39C006D6"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410C799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16A1B15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541CE00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72CC01D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76FEBB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3BB2144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28,4%</w:t>
            </w:r>
          </w:p>
        </w:tc>
      </w:tr>
      <w:tr w:rsidR="00A12D2C" w:rsidRPr="00A12D2C" w14:paraId="5DDCF444"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16D317F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3B49FDA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20948A4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7D893F0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544A23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510501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26,2%</w:t>
            </w:r>
          </w:p>
        </w:tc>
      </w:tr>
      <w:tr w:rsidR="00A12D2C" w:rsidRPr="00A12D2C" w14:paraId="423A3643"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0093CF3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418123C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добычи общераспространенных полезных ископаемых на участках недр местного значения</w:t>
            </w:r>
          </w:p>
        </w:tc>
        <w:tc>
          <w:tcPr>
            <w:tcW w:w="5540" w:type="dxa"/>
            <w:tcBorders>
              <w:top w:val="nil"/>
              <w:left w:val="nil"/>
              <w:bottom w:val="single" w:sz="4" w:space="0" w:color="auto"/>
              <w:right w:val="single" w:sz="4" w:space="0" w:color="auto"/>
            </w:tcBorders>
            <w:shd w:val="clear" w:color="auto" w:fill="auto"/>
            <w:vAlign w:val="bottom"/>
            <w:hideMark/>
          </w:tcPr>
          <w:p w14:paraId="12468F5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37F5E03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EA6544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7DFBDC2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8,8%</w:t>
            </w:r>
          </w:p>
        </w:tc>
      </w:tr>
      <w:tr w:rsidR="00A12D2C" w:rsidRPr="00A12D2C" w14:paraId="2AF0F558"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4E407DA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1B22782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1467E78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712AEA5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66C9E1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FFA934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38,2%</w:t>
            </w:r>
          </w:p>
        </w:tc>
      </w:tr>
      <w:tr w:rsidR="00A12D2C" w:rsidRPr="00A12D2C" w14:paraId="5BEB6E6B"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7900EFA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33F7E7B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48801FF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7657C03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F76DF1F"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E5A5E9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30,1%</w:t>
            </w:r>
          </w:p>
        </w:tc>
      </w:tr>
      <w:tr w:rsidR="00A12D2C" w:rsidRPr="00A12D2C" w14:paraId="4506B958"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71F7D51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4BB795F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5D02372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390B5D2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401E75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815526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22,8%</w:t>
            </w:r>
          </w:p>
        </w:tc>
      </w:tr>
      <w:tr w:rsidR="00A12D2C" w:rsidRPr="00A12D2C" w14:paraId="0C014BEA"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2E0137D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7FC808E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легкой промышленности</w:t>
            </w:r>
          </w:p>
        </w:tc>
        <w:tc>
          <w:tcPr>
            <w:tcW w:w="5540" w:type="dxa"/>
            <w:tcBorders>
              <w:top w:val="nil"/>
              <w:left w:val="nil"/>
              <w:bottom w:val="single" w:sz="4" w:space="0" w:color="auto"/>
              <w:right w:val="single" w:sz="4" w:space="0" w:color="auto"/>
            </w:tcBorders>
            <w:shd w:val="clear" w:color="auto" w:fill="auto"/>
            <w:vAlign w:val="bottom"/>
            <w:hideMark/>
          </w:tcPr>
          <w:p w14:paraId="380A389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7B290AC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08FA16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12ED07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10,5%</w:t>
            </w:r>
          </w:p>
        </w:tc>
      </w:tr>
      <w:tr w:rsidR="00A12D2C" w:rsidRPr="00A12D2C" w14:paraId="5C1F87FA"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28CA173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6BE87BB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50DE9E7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0772925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51654CF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3646FB3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46,5%</w:t>
            </w:r>
          </w:p>
        </w:tc>
      </w:tr>
      <w:tr w:rsidR="00A12D2C" w:rsidRPr="00A12D2C" w14:paraId="1C7B57A4"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40B0615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4993AA3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40F6B94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542DDD4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E9012B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782AC95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25,2%</w:t>
            </w:r>
          </w:p>
        </w:tc>
      </w:tr>
      <w:tr w:rsidR="00A12D2C" w:rsidRPr="00A12D2C" w14:paraId="32B396CC"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42DDEF3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572FEDF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64CA2C9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3B1EB99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4C18F1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309A838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17,8%</w:t>
            </w:r>
          </w:p>
        </w:tc>
      </w:tr>
      <w:tr w:rsidR="00A12D2C" w:rsidRPr="00A12D2C" w14:paraId="1E5D1750"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2EACED0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nil"/>
              <w:right w:val="single" w:sz="4" w:space="0" w:color="auto"/>
            </w:tcBorders>
            <w:shd w:val="clear" w:color="auto" w:fill="auto"/>
            <w:hideMark/>
          </w:tcPr>
          <w:p w14:paraId="3B0DBBA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обработки древесины и производства изделий из дерева</w:t>
            </w:r>
          </w:p>
        </w:tc>
        <w:tc>
          <w:tcPr>
            <w:tcW w:w="5540" w:type="dxa"/>
            <w:tcBorders>
              <w:top w:val="nil"/>
              <w:left w:val="nil"/>
              <w:bottom w:val="single" w:sz="4" w:space="0" w:color="auto"/>
              <w:right w:val="single" w:sz="4" w:space="0" w:color="auto"/>
            </w:tcBorders>
            <w:shd w:val="clear" w:color="auto" w:fill="auto"/>
            <w:vAlign w:val="bottom"/>
            <w:hideMark/>
          </w:tcPr>
          <w:p w14:paraId="18E4993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14D57DA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5D42913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DC9B62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11,5%</w:t>
            </w:r>
          </w:p>
        </w:tc>
      </w:tr>
      <w:tr w:rsidR="00A12D2C" w:rsidRPr="00A12D2C" w14:paraId="5E0A5750"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74540D2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nil"/>
              <w:right w:val="single" w:sz="4" w:space="0" w:color="auto"/>
            </w:tcBorders>
            <w:vAlign w:val="center"/>
            <w:hideMark/>
          </w:tcPr>
          <w:p w14:paraId="578ABBF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005997D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082229C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1A8C27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6239CA1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46,9%</w:t>
            </w:r>
          </w:p>
        </w:tc>
      </w:tr>
      <w:tr w:rsidR="00A12D2C" w:rsidRPr="00A12D2C" w14:paraId="0087CD2C"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4DC48BC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nil"/>
              <w:right w:val="single" w:sz="4" w:space="0" w:color="auto"/>
            </w:tcBorders>
            <w:vAlign w:val="center"/>
            <w:hideMark/>
          </w:tcPr>
          <w:p w14:paraId="08322FF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08673A8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7B3D031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EAB7B9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3B1369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26,8%</w:t>
            </w:r>
          </w:p>
        </w:tc>
      </w:tr>
      <w:tr w:rsidR="00A12D2C" w:rsidRPr="00A12D2C" w14:paraId="38AEF5FE"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74D6B8B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nil"/>
              <w:right w:val="single" w:sz="4" w:space="0" w:color="auto"/>
            </w:tcBorders>
            <w:vAlign w:val="center"/>
            <w:hideMark/>
          </w:tcPr>
          <w:p w14:paraId="6C7868D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625B064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590D9E1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A77150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56E6F4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14,8%</w:t>
            </w:r>
          </w:p>
        </w:tc>
      </w:tr>
      <w:tr w:rsidR="00A12D2C" w:rsidRPr="00A12D2C" w14:paraId="5826845A"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2B1FE1E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0129F91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производства кирпича</w:t>
            </w:r>
          </w:p>
        </w:tc>
        <w:tc>
          <w:tcPr>
            <w:tcW w:w="5540" w:type="dxa"/>
            <w:tcBorders>
              <w:top w:val="nil"/>
              <w:left w:val="nil"/>
              <w:bottom w:val="single" w:sz="4" w:space="0" w:color="auto"/>
              <w:right w:val="single" w:sz="4" w:space="0" w:color="auto"/>
            </w:tcBorders>
            <w:shd w:val="clear" w:color="auto" w:fill="auto"/>
            <w:vAlign w:val="bottom"/>
            <w:hideMark/>
          </w:tcPr>
          <w:p w14:paraId="4246AF1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2CB7F23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7D47D7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1DDD919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12,0%</w:t>
            </w:r>
          </w:p>
        </w:tc>
      </w:tr>
      <w:tr w:rsidR="00A12D2C" w:rsidRPr="00A12D2C" w14:paraId="53E9D0A4"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58B0434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single" w:sz="4" w:space="0" w:color="auto"/>
              <w:left w:val="single" w:sz="4" w:space="0" w:color="auto"/>
              <w:bottom w:val="single" w:sz="4" w:space="0" w:color="auto"/>
              <w:right w:val="single" w:sz="4" w:space="0" w:color="auto"/>
            </w:tcBorders>
            <w:vAlign w:val="center"/>
            <w:hideMark/>
          </w:tcPr>
          <w:p w14:paraId="7D1167F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1FCF180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66DA549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0ECACC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72AC37E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48,8%</w:t>
            </w:r>
          </w:p>
        </w:tc>
      </w:tr>
      <w:tr w:rsidR="00A12D2C" w:rsidRPr="00A12D2C" w14:paraId="1D39D5F9"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4BF60C1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single" w:sz="4" w:space="0" w:color="auto"/>
              <w:left w:val="single" w:sz="4" w:space="0" w:color="auto"/>
              <w:bottom w:val="single" w:sz="4" w:space="0" w:color="auto"/>
              <w:right w:val="single" w:sz="4" w:space="0" w:color="auto"/>
            </w:tcBorders>
            <w:vAlign w:val="center"/>
            <w:hideMark/>
          </w:tcPr>
          <w:p w14:paraId="393B2A3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2DCE977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69952E6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B23246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E375EB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22,5%</w:t>
            </w:r>
          </w:p>
        </w:tc>
      </w:tr>
      <w:tr w:rsidR="00A12D2C" w:rsidRPr="00A12D2C" w14:paraId="36082BDB"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4ED2611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single" w:sz="4" w:space="0" w:color="auto"/>
              <w:left w:val="single" w:sz="4" w:space="0" w:color="auto"/>
              <w:bottom w:val="single" w:sz="4" w:space="0" w:color="auto"/>
              <w:right w:val="single" w:sz="4" w:space="0" w:color="auto"/>
            </w:tcBorders>
            <w:vAlign w:val="center"/>
            <w:hideMark/>
          </w:tcPr>
          <w:p w14:paraId="77E45D1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0ED4271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7BECF21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4C0FB6B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11E269F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16,7%</w:t>
            </w:r>
          </w:p>
        </w:tc>
      </w:tr>
      <w:tr w:rsidR="00A12D2C" w:rsidRPr="00A12D2C" w14:paraId="7B20A202"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7287457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4A80454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производства бетона</w:t>
            </w:r>
          </w:p>
        </w:tc>
        <w:tc>
          <w:tcPr>
            <w:tcW w:w="5540" w:type="dxa"/>
            <w:tcBorders>
              <w:top w:val="nil"/>
              <w:left w:val="nil"/>
              <w:bottom w:val="single" w:sz="4" w:space="0" w:color="auto"/>
              <w:right w:val="single" w:sz="4" w:space="0" w:color="auto"/>
            </w:tcBorders>
            <w:shd w:val="clear" w:color="auto" w:fill="auto"/>
            <w:vAlign w:val="bottom"/>
            <w:hideMark/>
          </w:tcPr>
          <w:p w14:paraId="35EDF82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0556B23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9FF8F9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C357D9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14,3%</w:t>
            </w:r>
          </w:p>
        </w:tc>
      </w:tr>
      <w:tr w:rsidR="00A12D2C" w:rsidRPr="00A12D2C" w14:paraId="76260780"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2DF42CD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0B69601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649740D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199F820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74CEF9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7D8F1BAF"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51,0%</w:t>
            </w:r>
          </w:p>
        </w:tc>
      </w:tr>
      <w:tr w:rsidR="00A12D2C" w:rsidRPr="00A12D2C" w14:paraId="4CC99654"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2BFAAE5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4AFE13C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104A3FB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0B7A473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D09C6C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B1B2E3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21,0%</w:t>
            </w:r>
          </w:p>
        </w:tc>
      </w:tr>
      <w:tr w:rsidR="00A12D2C" w:rsidRPr="00A12D2C" w14:paraId="4F694B3A"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6C98E8E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412B142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2CB1AF6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37A1FC7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5C5E83F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30F8AF4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13,8%</w:t>
            </w:r>
          </w:p>
        </w:tc>
      </w:tr>
      <w:tr w:rsidR="00A12D2C" w:rsidRPr="00A12D2C" w14:paraId="002640DB" w14:textId="77777777" w:rsidTr="00A12D2C">
        <w:trPr>
          <w:trHeight w:val="435"/>
        </w:trPr>
        <w:tc>
          <w:tcPr>
            <w:tcW w:w="380" w:type="dxa"/>
            <w:vMerge w:val="restart"/>
            <w:tcBorders>
              <w:top w:val="nil"/>
              <w:left w:val="single" w:sz="4" w:space="0" w:color="auto"/>
              <w:bottom w:val="single" w:sz="4" w:space="0" w:color="000000"/>
              <w:right w:val="single" w:sz="4" w:space="0" w:color="auto"/>
            </w:tcBorders>
            <w:shd w:val="clear" w:color="auto" w:fill="auto"/>
            <w:hideMark/>
          </w:tcPr>
          <w:p w14:paraId="1577C36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6</w:t>
            </w:r>
          </w:p>
        </w:tc>
        <w:tc>
          <w:tcPr>
            <w:tcW w:w="9640" w:type="dxa"/>
            <w:gridSpan w:val="2"/>
            <w:tcBorders>
              <w:top w:val="single" w:sz="4" w:space="0" w:color="auto"/>
              <w:left w:val="nil"/>
              <w:bottom w:val="single" w:sz="4" w:space="0" w:color="auto"/>
              <w:right w:val="single" w:sz="4" w:space="0" w:color="000000"/>
            </w:tcBorders>
            <w:shd w:val="clear" w:color="auto" w:fill="auto"/>
            <w:vAlign w:val="center"/>
            <w:hideMark/>
          </w:tcPr>
          <w:p w14:paraId="2E8FAC9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Уровень удовлетворенности возможностью выбора товаров и услуг на товарных рынках Новосибирской области</w:t>
            </w:r>
          </w:p>
        </w:tc>
        <w:tc>
          <w:tcPr>
            <w:tcW w:w="680" w:type="dxa"/>
            <w:vMerge w:val="restart"/>
            <w:tcBorders>
              <w:top w:val="nil"/>
              <w:left w:val="single" w:sz="4" w:space="0" w:color="auto"/>
              <w:bottom w:val="single" w:sz="4" w:space="0" w:color="000000"/>
              <w:right w:val="single" w:sz="4" w:space="0" w:color="auto"/>
            </w:tcBorders>
            <w:shd w:val="clear" w:color="auto" w:fill="auto"/>
            <w:hideMark/>
          </w:tcPr>
          <w:p w14:paraId="58DC1D5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2.2.3.</w:t>
            </w:r>
          </w:p>
        </w:tc>
        <w:tc>
          <w:tcPr>
            <w:tcW w:w="2620" w:type="dxa"/>
            <w:tcBorders>
              <w:top w:val="nil"/>
              <w:left w:val="nil"/>
              <w:bottom w:val="single" w:sz="4" w:space="0" w:color="auto"/>
              <w:right w:val="single" w:sz="4" w:space="0" w:color="auto"/>
            </w:tcBorders>
            <w:shd w:val="clear" w:color="auto" w:fill="auto"/>
            <w:vAlign w:val="center"/>
            <w:hideMark/>
          </w:tcPr>
          <w:p w14:paraId="0F5DF38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14:paraId="2253B3D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w:t>
            </w:r>
          </w:p>
        </w:tc>
      </w:tr>
      <w:tr w:rsidR="00A12D2C" w:rsidRPr="00A12D2C" w14:paraId="04E157E1"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5692C29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573EE03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услуг дошкольного образования</w:t>
            </w:r>
          </w:p>
        </w:tc>
        <w:tc>
          <w:tcPr>
            <w:tcW w:w="5540" w:type="dxa"/>
            <w:tcBorders>
              <w:top w:val="nil"/>
              <w:left w:val="nil"/>
              <w:bottom w:val="single" w:sz="4" w:space="0" w:color="auto"/>
              <w:right w:val="single" w:sz="4" w:space="0" w:color="auto"/>
            </w:tcBorders>
            <w:shd w:val="clear" w:color="auto" w:fill="auto"/>
            <w:vAlign w:val="bottom"/>
            <w:hideMark/>
          </w:tcPr>
          <w:p w14:paraId="222C4DF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18B6AD4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32171E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51A815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22,5%</w:t>
            </w:r>
          </w:p>
        </w:tc>
      </w:tr>
      <w:tr w:rsidR="00A12D2C" w:rsidRPr="00A12D2C" w14:paraId="2CCF9A8E"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53F501B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794FC56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0455379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5443869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D8EE85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E73D56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44,6%</w:t>
            </w:r>
          </w:p>
        </w:tc>
      </w:tr>
      <w:tr w:rsidR="00A12D2C" w:rsidRPr="00A12D2C" w14:paraId="51D0A715"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3368F8E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5D217C0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68A0D92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7DB7DCF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1A4351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6394781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19,7%</w:t>
            </w:r>
          </w:p>
        </w:tc>
      </w:tr>
      <w:tr w:rsidR="00A12D2C" w:rsidRPr="00A12D2C" w14:paraId="74AD407F"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4CA6B37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323F7FB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49149FF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3749E84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960B6F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7E5742D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13,2%</w:t>
            </w:r>
          </w:p>
        </w:tc>
      </w:tr>
      <w:tr w:rsidR="00A12D2C" w:rsidRPr="00A12D2C" w14:paraId="705F7ABB"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3590401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79F7D19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услуг общего образования</w:t>
            </w:r>
          </w:p>
        </w:tc>
        <w:tc>
          <w:tcPr>
            <w:tcW w:w="5540" w:type="dxa"/>
            <w:tcBorders>
              <w:top w:val="nil"/>
              <w:left w:val="nil"/>
              <w:bottom w:val="single" w:sz="4" w:space="0" w:color="auto"/>
              <w:right w:val="single" w:sz="4" w:space="0" w:color="auto"/>
            </w:tcBorders>
            <w:shd w:val="clear" w:color="auto" w:fill="auto"/>
            <w:vAlign w:val="bottom"/>
            <w:hideMark/>
          </w:tcPr>
          <w:p w14:paraId="332FF41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51B390E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0CA245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15E0E93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18,3%</w:t>
            </w:r>
          </w:p>
        </w:tc>
      </w:tr>
      <w:tr w:rsidR="00A12D2C" w:rsidRPr="00A12D2C" w14:paraId="7A541C58"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19F4480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4B7C043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6FB9A8D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408FF0B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D11780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235F06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46,7%</w:t>
            </w:r>
          </w:p>
        </w:tc>
      </w:tr>
      <w:tr w:rsidR="00A12D2C" w:rsidRPr="00A12D2C" w14:paraId="24286AFD"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07D04B0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5CDA936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48566E3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36CE7DC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ABD3B8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38A16EE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21,5%</w:t>
            </w:r>
          </w:p>
        </w:tc>
      </w:tr>
      <w:tr w:rsidR="00A12D2C" w:rsidRPr="00A12D2C" w14:paraId="64DC0E2A"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3D9D21E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502BA63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359558E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3D7FD76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C785E1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60BD9A7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13,5%</w:t>
            </w:r>
          </w:p>
        </w:tc>
      </w:tr>
      <w:tr w:rsidR="00A12D2C" w:rsidRPr="00A12D2C" w14:paraId="3AD071EC"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691844E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63188EC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услуг среднего профессионального образования</w:t>
            </w:r>
          </w:p>
        </w:tc>
        <w:tc>
          <w:tcPr>
            <w:tcW w:w="5540" w:type="dxa"/>
            <w:tcBorders>
              <w:top w:val="nil"/>
              <w:left w:val="nil"/>
              <w:bottom w:val="single" w:sz="4" w:space="0" w:color="auto"/>
              <w:right w:val="single" w:sz="4" w:space="0" w:color="auto"/>
            </w:tcBorders>
            <w:shd w:val="clear" w:color="auto" w:fill="auto"/>
            <w:vAlign w:val="bottom"/>
            <w:hideMark/>
          </w:tcPr>
          <w:p w14:paraId="402B982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6379F5A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58D1D27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48343E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19,4%</w:t>
            </w:r>
          </w:p>
        </w:tc>
      </w:tr>
      <w:tr w:rsidR="00A12D2C" w:rsidRPr="00A12D2C" w14:paraId="0577D1C6"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69AF3A6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025F9EA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2956AA2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7CCACEE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B701C8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6703524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45,1%</w:t>
            </w:r>
          </w:p>
        </w:tc>
      </w:tr>
      <w:tr w:rsidR="00A12D2C" w:rsidRPr="00A12D2C" w14:paraId="79E3D3DA"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60B74EF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735CBF0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481A62D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374DA09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817020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65B55DF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20,6%</w:t>
            </w:r>
          </w:p>
        </w:tc>
      </w:tr>
      <w:tr w:rsidR="00A12D2C" w:rsidRPr="00A12D2C" w14:paraId="3B8C4417"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344358B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16AE59F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39BD2BA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2940428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144992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FB4F0F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14,9%</w:t>
            </w:r>
          </w:p>
        </w:tc>
      </w:tr>
      <w:tr w:rsidR="00A12D2C" w:rsidRPr="00A12D2C" w14:paraId="7F0AFA27"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0F1CE77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62E8BA8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услуг дополнительного образования детей</w:t>
            </w:r>
          </w:p>
        </w:tc>
        <w:tc>
          <w:tcPr>
            <w:tcW w:w="5540" w:type="dxa"/>
            <w:tcBorders>
              <w:top w:val="nil"/>
              <w:left w:val="nil"/>
              <w:bottom w:val="single" w:sz="4" w:space="0" w:color="auto"/>
              <w:right w:val="single" w:sz="4" w:space="0" w:color="auto"/>
            </w:tcBorders>
            <w:shd w:val="clear" w:color="auto" w:fill="auto"/>
            <w:vAlign w:val="bottom"/>
            <w:hideMark/>
          </w:tcPr>
          <w:p w14:paraId="15481E3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0ABBE9A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5FFF5BF"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7839C2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19,8%</w:t>
            </w:r>
          </w:p>
        </w:tc>
      </w:tr>
      <w:tr w:rsidR="00A12D2C" w:rsidRPr="00A12D2C" w14:paraId="6834BB21"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632BB6E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1F13DAB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57BB47F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46C3ED1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56BBE4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716FC71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47,1%</w:t>
            </w:r>
          </w:p>
        </w:tc>
      </w:tr>
      <w:tr w:rsidR="00A12D2C" w:rsidRPr="00A12D2C" w14:paraId="5A537F88"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49FBC6D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5B0713F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3996EFD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6E7BA22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809BCD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89D6C6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18,3%</w:t>
            </w:r>
          </w:p>
        </w:tc>
      </w:tr>
      <w:tr w:rsidR="00A12D2C" w:rsidRPr="00A12D2C" w14:paraId="5E1C056B"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50506A6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380E139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0F1311A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69980BA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904E2E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1B81D02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14,7%</w:t>
            </w:r>
          </w:p>
        </w:tc>
      </w:tr>
      <w:tr w:rsidR="00A12D2C" w:rsidRPr="00A12D2C" w14:paraId="04DDB465"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7408C71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0FCB9D4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услуг детского отдыха и оздоровления</w:t>
            </w:r>
          </w:p>
        </w:tc>
        <w:tc>
          <w:tcPr>
            <w:tcW w:w="5540" w:type="dxa"/>
            <w:tcBorders>
              <w:top w:val="nil"/>
              <w:left w:val="nil"/>
              <w:bottom w:val="single" w:sz="4" w:space="0" w:color="auto"/>
              <w:right w:val="single" w:sz="4" w:space="0" w:color="auto"/>
            </w:tcBorders>
            <w:shd w:val="clear" w:color="auto" w:fill="auto"/>
            <w:vAlign w:val="bottom"/>
            <w:hideMark/>
          </w:tcPr>
          <w:p w14:paraId="115E268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63F8F28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07D8EB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BD9FD7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15,8%</w:t>
            </w:r>
          </w:p>
        </w:tc>
      </w:tr>
      <w:tr w:rsidR="00A12D2C" w:rsidRPr="00A12D2C" w14:paraId="623089E3"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485E4B5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647C97A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1AD3B09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462AB4E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F69C04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7033C6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36,8%</w:t>
            </w:r>
          </w:p>
        </w:tc>
      </w:tr>
      <w:tr w:rsidR="00A12D2C" w:rsidRPr="00A12D2C" w14:paraId="6942BC5D"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7B26C73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19B49B1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40AD7CD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5A9A4D1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C8D670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7B5EC9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28,0%</w:t>
            </w:r>
          </w:p>
        </w:tc>
      </w:tr>
      <w:tr w:rsidR="00A12D2C" w:rsidRPr="00A12D2C" w14:paraId="5B7CA6D3"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4041359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20B2D59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07B846D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43816E4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577190E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3AD0132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19,4%</w:t>
            </w:r>
          </w:p>
        </w:tc>
      </w:tr>
      <w:tr w:rsidR="00A12D2C" w:rsidRPr="00A12D2C" w14:paraId="29CAC0AB"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5818C1B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48CBA9B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услуг розничной торговли лекарственными препаратами, медицинскими изделиями и сопутствующими товарами</w:t>
            </w:r>
          </w:p>
        </w:tc>
        <w:tc>
          <w:tcPr>
            <w:tcW w:w="5540" w:type="dxa"/>
            <w:tcBorders>
              <w:top w:val="nil"/>
              <w:left w:val="nil"/>
              <w:bottom w:val="single" w:sz="4" w:space="0" w:color="auto"/>
              <w:right w:val="single" w:sz="4" w:space="0" w:color="auto"/>
            </w:tcBorders>
            <w:shd w:val="clear" w:color="auto" w:fill="auto"/>
            <w:vAlign w:val="bottom"/>
            <w:hideMark/>
          </w:tcPr>
          <w:p w14:paraId="483AF2C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18817F1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AF535F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6C2385A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30,5%</w:t>
            </w:r>
          </w:p>
        </w:tc>
      </w:tr>
      <w:tr w:rsidR="00A12D2C" w:rsidRPr="00A12D2C" w14:paraId="77BFD507"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624E1CB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69B1567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534F5BA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267C5E5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C3B80A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61C2583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47,3%</w:t>
            </w:r>
          </w:p>
        </w:tc>
      </w:tr>
      <w:tr w:rsidR="00A12D2C" w:rsidRPr="00A12D2C" w14:paraId="7774AB20"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155C689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1524B32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3BF8F02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5820CE1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D90549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509790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12,8%</w:t>
            </w:r>
          </w:p>
        </w:tc>
      </w:tr>
      <w:tr w:rsidR="00A12D2C" w:rsidRPr="00A12D2C" w14:paraId="5696EDC7"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51D5E38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1587C56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14AC11A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282EE1D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99B576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774601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9,4%</w:t>
            </w:r>
          </w:p>
        </w:tc>
      </w:tr>
      <w:tr w:rsidR="00A12D2C" w:rsidRPr="00A12D2C" w14:paraId="77F88E8F"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772CD79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0E569B3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психолого-педагогического сопровождения детей с ограниченными возможностями здоровья</w:t>
            </w:r>
          </w:p>
        </w:tc>
        <w:tc>
          <w:tcPr>
            <w:tcW w:w="5540" w:type="dxa"/>
            <w:tcBorders>
              <w:top w:val="nil"/>
              <w:left w:val="nil"/>
              <w:bottom w:val="single" w:sz="4" w:space="0" w:color="auto"/>
              <w:right w:val="single" w:sz="4" w:space="0" w:color="auto"/>
            </w:tcBorders>
            <w:shd w:val="clear" w:color="auto" w:fill="auto"/>
            <w:vAlign w:val="bottom"/>
            <w:hideMark/>
          </w:tcPr>
          <w:p w14:paraId="2B8D2FA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626AB72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300E23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3F3B87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12,6%</w:t>
            </w:r>
          </w:p>
        </w:tc>
      </w:tr>
      <w:tr w:rsidR="00A12D2C" w:rsidRPr="00A12D2C" w14:paraId="30EDE202"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1582024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379E413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4D3902F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1F33C71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068FBB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768D972F"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33,3%</w:t>
            </w:r>
          </w:p>
        </w:tc>
      </w:tr>
      <w:tr w:rsidR="00A12D2C" w:rsidRPr="00A12D2C" w14:paraId="09B2D9CC"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31042AF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07F1F19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67CE2B3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6B5C8C0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587511C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1E38F24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29,5%</w:t>
            </w:r>
          </w:p>
        </w:tc>
      </w:tr>
      <w:tr w:rsidR="00A12D2C" w:rsidRPr="00A12D2C" w14:paraId="3E054C77"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2D5A185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7464820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4EDDC1E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2C658A8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4E7FFFF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1F8B4C9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24,6%</w:t>
            </w:r>
          </w:p>
        </w:tc>
      </w:tr>
      <w:tr w:rsidR="00A12D2C" w:rsidRPr="00A12D2C" w14:paraId="5B6E874A"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6C53396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4FCD61B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социальных услуг</w:t>
            </w:r>
          </w:p>
        </w:tc>
        <w:tc>
          <w:tcPr>
            <w:tcW w:w="5540" w:type="dxa"/>
            <w:tcBorders>
              <w:top w:val="nil"/>
              <w:left w:val="nil"/>
              <w:bottom w:val="single" w:sz="4" w:space="0" w:color="auto"/>
              <w:right w:val="single" w:sz="4" w:space="0" w:color="auto"/>
            </w:tcBorders>
            <w:shd w:val="clear" w:color="auto" w:fill="auto"/>
            <w:vAlign w:val="bottom"/>
            <w:hideMark/>
          </w:tcPr>
          <w:p w14:paraId="152B29F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33F592D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F0F1F1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32289F2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12,9%</w:t>
            </w:r>
          </w:p>
        </w:tc>
      </w:tr>
      <w:tr w:rsidR="00A12D2C" w:rsidRPr="00A12D2C" w14:paraId="4E0C35CE"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3A48FFD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1D8BD2C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1821861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5922E95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B5F850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A7F3B2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33,0%</w:t>
            </w:r>
          </w:p>
        </w:tc>
      </w:tr>
      <w:tr w:rsidR="00A12D2C" w:rsidRPr="00A12D2C" w14:paraId="3FFE2B19"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4579115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509B8AA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7A23042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2C63440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736988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486BC9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28,3%</w:t>
            </w:r>
          </w:p>
        </w:tc>
      </w:tr>
      <w:tr w:rsidR="00A12D2C" w:rsidRPr="00A12D2C" w14:paraId="2B1F8CF8"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14C83F0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61273E1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3986FCC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0A9C767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F79D66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7023DE9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25,8%</w:t>
            </w:r>
          </w:p>
        </w:tc>
      </w:tr>
      <w:tr w:rsidR="00A12D2C" w:rsidRPr="00A12D2C" w14:paraId="199DDAD6"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746FC37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7EAA56A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теплоснабжения (производство тепловой энергии)</w:t>
            </w:r>
          </w:p>
        </w:tc>
        <w:tc>
          <w:tcPr>
            <w:tcW w:w="5540" w:type="dxa"/>
            <w:tcBorders>
              <w:top w:val="nil"/>
              <w:left w:val="nil"/>
              <w:bottom w:val="single" w:sz="4" w:space="0" w:color="auto"/>
              <w:right w:val="single" w:sz="4" w:space="0" w:color="auto"/>
            </w:tcBorders>
            <w:shd w:val="clear" w:color="auto" w:fill="auto"/>
            <w:vAlign w:val="bottom"/>
            <w:hideMark/>
          </w:tcPr>
          <w:p w14:paraId="67CAA43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640B060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5F34D4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31E7831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13,2%</w:t>
            </w:r>
          </w:p>
        </w:tc>
      </w:tr>
      <w:tr w:rsidR="00A12D2C" w:rsidRPr="00A12D2C" w14:paraId="09970592"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57E0FB6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6D19E9C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162A29B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6A8F5B1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8A7A7F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72E3007F"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35,8%</w:t>
            </w:r>
          </w:p>
        </w:tc>
      </w:tr>
      <w:tr w:rsidR="00A12D2C" w:rsidRPr="00A12D2C" w14:paraId="6AD065F2"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01BD683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5A53C5F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5ADE999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28B6B57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45D0D0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0CA454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23,3%</w:t>
            </w:r>
          </w:p>
        </w:tc>
      </w:tr>
      <w:tr w:rsidR="00A12D2C" w:rsidRPr="00A12D2C" w14:paraId="5BBA9806"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57E3D4B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5A65950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0614029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48B53AA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B979E3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329D686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27,7%</w:t>
            </w:r>
          </w:p>
        </w:tc>
      </w:tr>
      <w:tr w:rsidR="00A12D2C" w:rsidRPr="00A12D2C" w14:paraId="6489083D"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2066F3E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28A7909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услуг по сбору и транспортированию твердых коммунальных отходов</w:t>
            </w:r>
          </w:p>
        </w:tc>
        <w:tc>
          <w:tcPr>
            <w:tcW w:w="5540" w:type="dxa"/>
            <w:tcBorders>
              <w:top w:val="nil"/>
              <w:left w:val="nil"/>
              <w:bottom w:val="single" w:sz="4" w:space="0" w:color="auto"/>
              <w:right w:val="single" w:sz="4" w:space="0" w:color="auto"/>
            </w:tcBorders>
            <w:shd w:val="clear" w:color="auto" w:fill="auto"/>
            <w:vAlign w:val="bottom"/>
            <w:hideMark/>
          </w:tcPr>
          <w:p w14:paraId="3F6339D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5CADC08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0C0887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540DDC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10,2%</w:t>
            </w:r>
          </w:p>
        </w:tc>
      </w:tr>
      <w:tr w:rsidR="00A12D2C" w:rsidRPr="00A12D2C" w14:paraId="246F0697"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780DEA0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48D898B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386678F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4E3BA48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124829F"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0B3FFF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26,7%</w:t>
            </w:r>
          </w:p>
        </w:tc>
      </w:tr>
      <w:tr w:rsidR="00A12D2C" w:rsidRPr="00A12D2C" w14:paraId="01598277"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525C854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4270E38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7FD4C45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207D672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5EBB89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3F141AE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22,2%</w:t>
            </w:r>
          </w:p>
        </w:tc>
      </w:tr>
      <w:tr w:rsidR="00A12D2C" w:rsidRPr="00A12D2C" w14:paraId="5E49910F"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61EEC19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1F854D5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57F5E51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0F628A4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5260C23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650725FF"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41,0%</w:t>
            </w:r>
          </w:p>
        </w:tc>
      </w:tr>
      <w:tr w:rsidR="00A12D2C" w:rsidRPr="00A12D2C" w14:paraId="08AEB23D"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474EDC1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375E50E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выполнения работ по благоустройству городской среды</w:t>
            </w:r>
          </w:p>
        </w:tc>
        <w:tc>
          <w:tcPr>
            <w:tcW w:w="5540" w:type="dxa"/>
            <w:tcBorders>
              <w:top w:val="nil"/>
              <w:left w:val="nil"/>
              <w:bottom w:val="single" w:sz="4" w:space="0" w:color="auto"/>
              <w:right w:val="single" w:sz="4" w:space="0" w:color="auto"/>
            </w:tcBorders>
            <w:shd w:val="clear" w:color="auto" w:fill="auto"/>
            <w:vAlign w:val="bottom"/>
            <w:hideMark/>
          </w:tcPr>
          <w:p w14:paraId="38533D2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6C5E160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080C77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1771ED7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7,4%</w:t>
            </w:r>
          </w:p>
        </w:tc>
      </w:tr>
      <w:tr w:rsidR="00A12D2C" w:rsidRPr="00A12D2C" w14:paraId="030C7605"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30F88BC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4A162A6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4F66841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2AE6672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4104C9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6056F54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24,9%</w:t>
            </w:r>
          </w:p>
        </w:tc>
      </w:tr>
      <w:tr w:rsidR="00A12D2C" w:rsidRPr="00A12D2C" w14:paraId="72E23DD2"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10184D6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0F5E02A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2498547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02EC97D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4989172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B4AE28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33,0%</w:t>
            </w:r>
          </w:p>
        </w:tc>
      </w:tr>
      <w:tr w:rsidR="00A12D2C" w:rsidRPr="00A12D2C" w14:paraId="3BBB8B04"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6C6A922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4F74EB1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536C530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7DBA4D2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F2E6C3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62FA69D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34,6%</w:t>
            </w:r>
          </w:p>
        </w:tc>
      </w:tr>
      <w:tr w:rsidR="00A12D2C" w:rsidRPr="00A12D2C" w14:paraId="428CE163"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24D0E27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7C8D743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выполнения работ по содержанию и текущему ремонту общего имущества собственников помещений в многоквартирном доме</w:t>
            </w:r>
          </w:p>
        </w:tc>
        <w:tc>
          <w:tcPr>
            <w:tcW w:w="5540" w:type="dxa"/>
            <w:tcBorders>
              <w:top w:val="nil"/>
              <w:left w:val="nil"/>
              <w:bottom w:val="single" w:sz="4" w:space="0" w:color="auto"/>
              <w:right w:val="single" w:sz="4" w:space="0" w:color="auto"/>
            </w:tcBorders>
            <w:shd w:val="clear" w:color="auto" w:fill="auto"/>
            <w:vAlign w:val="bottom"/>
            <w:hideMark/>
          </w:tcPr>
          <w:p w14:paraId="59AFE1D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4B77746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40BA87D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EF906F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7,0%</w:t>
            </w:r>
          </w:p>
        </w:tc>
      </w:tr>
      <w:tr w:rsidR="00A12D2C" w:rsidRPr="00A12D2C" w14:paraId="6D9AE2AC"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31AF5A8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2F308C1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747A234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0CA8DA2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44C5BED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7137328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25,1%</w:t>
            </w:r>
          </w:p>
        </w:tc>
      </w:tr>
      <w:tr w:rsidR="00A12D2C" w:rsidRPr="00A12D2C" w14:paraId="399B1AF3"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69F6DB2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3E41DB4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7F852B0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32D059E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E169D5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49F981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31,4%</w:t>
            </w:r>
          </w:p>
        </w:tc>
      </w:tr>
      <w:tr w:rsidR="00A12D2C" w:rsidRPr="00A12D2C" w14:paraId="4C9B84CA"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0E65BFA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70757E2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6675388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3A0703F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A2EE70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3462C7E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36,5%</w:t>
            </w:r>
          </w:p>
        </w:tc>
      </w:tr>
      <w:tr w:rsidR="00A12D2C" w:rsidRPr="00A12D2C" w14:paraId="2B2D6611"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0542291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562F9D9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поставки сжиженного газа в баллонах</w:t>
            </w:r>
          </w:p>
        </w:tc>
        <w:tc>
          <w:tcPr>
            <w:tcW w:w="5540" w:type="dxa"/>
            <w:tcBorders>
              <w:top w:val="nil"/>
              <w:left w:val="nil"/>
              <w:bottom w:val="single" w:sz="4" w:space="0" w:color="auto"/>
              <w:right w:val="single" w:sz="4" w:space="0" w:color="auto"/>
            </w:tcBorders>
            <w:shd w:val="clear" w:color="auto" w:fill="auto"/>
            <w:vAlign w:val="bottom"/>
            <w:hideMark/>
          </w:tcPr>
          <w:p w14:paraId="7BBE81B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56829EE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C1796F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6007ED7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19,1%</w:t>
            </w:r>
          </w:p>
        </w:tc>
      </w:tr>
      <w:tr w:rsidR="00A12D2C" w:rsidRPr="00A12D2C" w14:paraId="6C579D76"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07B1555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3924E40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574C6AB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29A77CC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9698C0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12E67F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40,1%</w:t>
            </w:r>
          </w:p>
        </w:tc>
      </w:tr>
      <w:tr w:rsidR="00A12D2C" w:rsidRPr="00A12D2C" w14:paraId="6869DB20"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7840A82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6381033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6766383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578775E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2C2727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78AEE3E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19,8%</w:t>
            </w:r>
          </w:p>
        </w:tc>
      </w:tr>
      <w:tr w:rsidR="00A12D2C" w:rsidRPr="00A12D2C" w14:paraId="562616E2"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4008530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1A66562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63035CB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13080CA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6DA436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6E588CFF"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21,0%</w:t>
            </w:r>
          </w:p>
        </w:tc>
      </w:tr>
      <w:tr w:rsidR="00A12D2C" w:rsidRPr="00A12D2C" w14:paraId="32501FD4"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0E48CCD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19E848A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купли-продажи электрической энергии (мощности) на розничном рынке электрической энергии (мощности)</w:t>
            </w:r>
          </w:p>
        </w:tc>
        <w:tc>
          <w:tcPr>
            <w:tcW w:w="5540" w:type="dxa"/>
            <w:tcBorders>
              <w:top w:val="nil"/>
              <w:left w:val="nil"/>
              <w:bottom w:val="single" w:sz="4" w:space="0" w:color="auto"/>
              <w:right w:val="single" w:sz="4" w:space="0" w:color="auto"/>
            </w:tcBorders>
            <w:shd w:val="clear" w:color="auto" w:fill="auto"/>
            <w:vAlign w:val="bottom"/>
            <w:hideMark/>
          </w:tcPr>
          <w:p w14:paraId="7F37E6A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1E97EF5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45C63E8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61591A3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13,3%</w:t>
            </w:r>
          </w:p>
        </w:tc>
      </w:tr>
      <w:tr w:rsidR="00A12D2C" w:rsidRPr="00A12D2C" w14:paraId="119499B0"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46E1CC0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5F5DE5D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304832A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5CCB91D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8A7FF1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FF2D2F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33,5%</w:t>
            </w:r>
          </w:p>
        </w:tc>
      </w:tr>
      <w:tr w:rsidR="00A12D2C" w:rsidRPr="00A12D2C" w14:paraId="4196388E"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0CD8B8C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71345FF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0153364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7055A1F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032B98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505262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24,5%</w:t>
            </w:r>
          </w:p>
        </w:tc>
      </w:tr>
      <w:tr w:rsidR="00A12D2C" w:rsidRPr="00A12D2C" w14:paraId="5C85012C"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3B047FD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36AA512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3EF7EF0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489AB42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1FEA56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11CE4D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28,8%</w:t>
            </w:r>
          </w:p>
        </w:tc>
      </w:tr>
      <w:tr w:rsidR="00A12D2C" w:rsidRPr="00A12D2C" w14:paraId="3D1A3129"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758ADDB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6B694C9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производства электрической энергии (мощности) на розничном рынке электрической энергии (мощности</w:t>
            </w:r>
          </w:p>
        </w:tc>
        <w:tc>
          <w:tcPr>
            <w:tcW w:w="5540" w:type="dxa"/>
            <w:tcBorders>
              <w:top w:val="nil"/>
              <w:left w:val="nil"/>
              <w:bottom w:val="single" w:sz="4" w:space="0" w:color="auto"/>
              <w:right w:val="single" w:sz="4" w:space="0" w:color="auto"/>
            </w:tcBorders>
            <w:shd w:val="clear" w:color="auto" w:fill="auto"/>
            <w:vAlign w:val="bottom"/>
            <w:hideMark/>
          </w:tcPr>
          <w:p w14:paraId="41AC07D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7FB6560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10EC22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7E3B1ED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15,1%</w:t>
            </w:r>
          </w:p>
        </w:tc>
      </w:tr>
      <w:tr w:rsidR="00A12D2C" w:rsidRPr="00A12D2C" w14:paraId="7F60A5B8"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30DCC7D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20EB43B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7C90CD2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5A1BCBB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76387F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0650AE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35,2%</w:t>
            </w:r>
          </w:p>
        </w:tc>
      </w:tr>
      <w:tr w:rsidR="00A12D2C" w:rsidRPr="00A12D2C" w14:paraId="358C1AF9"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39C2879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76D7AC1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4AF246E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4B96BD4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0E8DAF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3025CF3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24,1%</w:t>
            </w:r>
          </w:p>
        </w:tc>
      </w:tr>
      <w:tr w:rsidR="00A12D2C" w:rsidRPr="00A12D2C" w14:paraId="4F46673A"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5AF384B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4B366A0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018E14F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42C7F93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CB07B8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697F2F4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25,6%</w:t>
            </w:r>
          </w:p>
        </w:tc>
      </w:tr>
      <w:tr w:rsidR="00A12D2C" w:rsidRPr="00A12D2C" w14:paraId="42EC065B"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5AF2F62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35D95CE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оказания услуг по перевозке пассажиров автомобильным транспортом по муниципальным маршрутам регулярных перевозок</w:t>
            </w:r>
          </w:p>
        </w:tc>
        <w:tc>
          <w:tcPr>
            <w:tcW w:w="5540" w:type="dxa"/>
            <w:tcBorders>
              <w:top w:val="nil"/>
              <w:left w:val="nil"/>
              <w:bottom w:val="single" w:sz="4" w:space="0" w:color="auto"/>
              <w:right w:val="single" w:sz="4" w:space="0" w:color="auto"/>
            </w:tcBorders>
            <w:shd w:val="clear" w:color="auto" w:fill="auto"/>
            <w:vAlign w:val="bottom"/>
            <w:hideMark/>
          </w:tcPr>
          <w:p w14:paraId="6ECEE37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11FA01C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F22571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374624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14,9%</w:t>
            </w:r>
          </w:p>
        </w:tc>
      </w:tr>
      <w:tr w:rsidR="00A12D2C" w:rsidRPr="00A12D2C" w14:paraId="32C7DBDB"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73BC977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250C8CB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6D7F67D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4BBFFD7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F6AE3F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62B7731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41,5%</w:t>
            </w:r>
          </w:p>
        </w:tc>
      </w:tr>
      <w:tr w:rsidR="00A12D2C" w:rsidRPr="00A12D2C" w14:paraId="442C1E94"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384A1C8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0E34405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0594AA9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33610EB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D7D59B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3CE8A5C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24,6%</w:t>
            </w:r>
          </w:p>
        </w:tc>
      </w:tr>
      <w:tr w:rsidR="00A12D2C" w:rsidRPr="00A12D2C" w14:paraId="7EAAAC12"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6B9DED7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24AB653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5E57B6C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660C573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27AF88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29C3BB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19,0%</w:t>
            </w:r>
          </w:p>
        </w:tc>
      </w:tr>
      <w:tr w:rsidR="00A12D2C" w:rsidRPr="00A12D2C" w14:paraId="7A20B10A"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74983D4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0F73A7A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оказания услуг по перевозке пассажиров автомобильным транспортом по межмуниципальным маршрутам регулярных перевозок</w:t>
            </w:r>
          </w:p>
        </w:tc>
        <w:tc>
          <w:tcPr>
            <w:tcW w:w="5540" w:type="dxa"/>
            <w:tcBorders>
              <w:top w:val="nil"/>
              <w:left w:val="nil"/>
              <w:bottom w:val="single" w:sz="4" w:space="0" w:color="auto"/>
              <w:right w:val="single" w:sz="4" w:space="0" w:color="auto"/>
            </w:tcBorders>
            <w:shd w:val="clear" w:color="auto" w:fill="auto"/>
            <w:vAlign w:val="bottom"/>
            <w:hideMark/>
          </w:tcPr>
          <w:p w14:paraId="62F4A4C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5E62A66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996D97F"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7B229E5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17,7%</w:t>
            </w:r>
          </w:p>
        </w:tc>
      </w:tr>
      <w:tr w:rsidR="00A12D2C" w:rsidRPr="00A12D2C" w14:paraId="0044773B"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5334B33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27CBEBB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551EC82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18F1B05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B063B6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922347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42,0%</w:t>
            </w:r>
          </w:p>
        </w:tc>
      </w:tr>
      <w:tr w:rsidR="00A12D2C" w:rsidRPr="00A12D2C" w14:paraId="6EF60973"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5D9EC16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2E6ED51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6CF132C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7C353C2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15191C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152C25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23,3%</w:t>
            </w:r>
          </w:p>
        </w:tc>
      </w:tr>
      <w:tr w:rsidR="00A12D2C" w:rsidRPr="00A12D2C" w14:paraId="155EE93D"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6FD5610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67F9660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65CBCB7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5649ABE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353EF8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61882C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17,0%</w:t>
            </w:r>
          </w:p>
        </w:tc>
      </w:tr>
      <w:tr w:rsidR="00A12D2C" w:rsidRPr="00A12D2C" w14:paraId="6494076F"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752678D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5FF5B17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оказания услуг по перевозке пассажиров и багажа легковым такси на территории Новосибирской области</w:t>
            </w:r>
          </w:p>
        </w:tc>
        <w:tc>
          <w:tcPr>
            <w:tcW w:w="5540" w:type="dxa"/>
            <w:tcBorders>
              <w:top w:val="nil"/>
              <w:left w:val="nil"/>
              <w:bottom w:val="single" w:sz="4" w:space="0" w:color="auto"/>
              <w:right w:val="single" w:sz="4" w:space="0" w:color="auto"/>
            </w:tcBorders>
            <w:shd w:val="clear" w:color="auto" w:fill="auto"/>
            <w:vAlign w:val="bottom"/>
            <w:hideMark/>
          </w:tcPr>
          <w:p w14:paraId="6FA6A78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6774E85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B0126FF"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641C79F"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21,9%</w:t>
            </w:r>
          </w:p>
        </w:tc>
      </w:tr>
      <w:tr w:rsidR="00A12D2C" w:rsidRPr="00A12D2C" w14:paraId="48EAD6D0"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1DEE240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53E8562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133D6EC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36CECD7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6ADF30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A520DD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49,0%</w:t>
            </w:r>
          </w:p>
        </w:tc>
      </w:tr>
      <w:tr w:rsidR="00A12D2C" w:rsidRPr="00A12D2C" w14:paraId="6DA65959"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743FC93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4E184E0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1575473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4F39F46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D62E59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60DE21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16,4%</w:t>
            </w:r>
          </w:p>
        </w:tc>
      </w:tr>
      <w:tr w:rsidR="00A12D2C" w:rsidRPr="00A12D2C" w14:paraId="254DE33A"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21BEADD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2B20949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1BF0F2C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059F275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45B52D6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29B27A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12,7%</w:t>
            </w:r>
          </w:p>
        </w:tc>
      </w:tr>
      <w:tr w:rsidR="00A12D2C" w:rsidRPr="00A12D2C" w14:paraId="44A8A656"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3812F79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4AB06B2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услуг связи, в том числе услуг по предоставлению широкополосного доступа к информационно-телекоммуникационной сети «Интернет»</w:t>
            </w:r>
          </w:p>
        </w:tc>
        <w:tc>
          <w:tcPr>
            <w:tcW w:w="5540" w:type="dxa"/>
            <w:tcBorders>
              <w:top w:val="nil"/>
              <w:left w:val="nil"/>
              <w:bottom w:val="single" w:sz="4" w:space="0" w:color="auto"/>
              <w:right w:val="single" w:sz="4" w:space="0" w:color="auto"/>
            </w:tcBorders>
            <w:shd w:val="clear" w:color="auto" w:fill="auto"/>
            <w:vAlign w:val="bottom"/>
            <w:hideMark/>
          </w:tcPr>
          <w:p w14:paraId="6D0BFCE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7FF2112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489842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A9F847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24,7%</w:t>
            </w:r>
          </w:p>
        </w:tc>
      </w:tr>
      <w:tr w:rsidR="00A12D2C" w:rsidRPr="00A12D2C" w14:paraId="44CB9D6D"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15020F6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0B16AEC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003CBF0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357906C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F05993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14D4DA6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44,8%</w:t>
            </w:r>
          </w:p>
        </w:tc>
      </w:tr>
      <w:tr w:rsidR="00A12D2C" w:rsidRPr="00A12D2C" w14:paraId="3096ACD5"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526329A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4142ABD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35C7105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30CB1DD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B44B67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1617F82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17,0%</w:t>
            </w:r>
          </w:p>
        </w:tc>
      </w:tr>
      <w:tr w:rsidR="00A12D2C" w:rsidRPr="00A12D2C" w14:paraId="7BF3E620"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1F712C9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53C9569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6E0B59E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448519E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4140BB0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6B53767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13,5%</w:t>
            </w:r>
          </w:p>
        </w:tc>
      </w:tr>
      <w:tr w:rsidR="00A12D2C" w:rsidRPr="00A12D2C" w14:paraId="66965844"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56D05D6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129CE58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жилищного строительства (за исключением Московского фонда реновации жилой застройки и индивидуального жилищного строительства)</w:t>
            </w:r>
          </w:p>
        </w:tc>
        <w:tc>
          <w:tcPr>
            <w:tcW w:w="5540" w:type="dxa"/>
            <w:tcBorders>
              <w:top w:val="nil"/>
              <w:left w:val="nil"/>
              <w:bottom w:val="single" w:sz="4" w:space="0" w:color="auto"/>
              <w:right w:val="single" w:sz="4" w:space="0" w:color="auto"/>
            </w:tcBorders>
            <w:shd w:val="clear" w:color="auto" w:fill="auto"/>
            <w:vAlign w:val="bottom"/>
            <w:hideMark/>
          </w:tcPr>
          <w:p w14:paraId="281F52F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54BE105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A86A2B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3A1C312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14,7%</w:t>
            </w:r>
          </w:p>
        </w:tc>
      </w:tr>
      <w:tr w:rsidR="00A12D2C" w:rsidRPr="00A12D2C" w14:paraId="71D1FD53"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30C5244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160CE5F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07DF4DD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1CB8DB9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ACBE33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7AD8FF9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38,0%</w:t>
            </w:r>
          </w:p>
        </w:tc>
      </w:tr>
      <w:tr w:rsidR="00A12D2C" w:rsidRPr="00A12D2C" w14:paraId="7B5DBF49"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1FF03F4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5EB876C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65B2D23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183875B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49086AC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62F5662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28,9%</w:t>
            </w:r>
          </w:p>
        </w:tc>
      </w:tr>
      <w:tr w:rsidR="00A12D2C" w:rsidRPr="00A12D2C" w14:paraId="171A7541"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568045C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12020A0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7346CE5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7E668A6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ED7ED6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7CBA6DF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18,4%</w:t>
            </w:r>
          </w:p>
        </w:tc>
      </w:tr>
      <w:tr w:rsidR="00A12D2C" w:rsidRPr="00A12D2C" w14:paraId="662A1A0E"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6D10F94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3F38219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строительства объектов капитального строительства, за исключением жилищного и дорожного строительства</w:t>
            </w:r>
          </w:p>
        </w:tc>
        <w:tc>
          <w:tcPr>
            <w:tcW w:w="5540" w:type="dxa"/>
            <w:tcBorders>
              <w:top w:val="nil"/>
              <w:left w:val="nil"/>
              <w:bottom w:val="single" w:sz="4" w:space="0" w:color="auto"/>
              <w:right w:val="single" w:sz="4" w:space="0" w:color="auto"/>
            </w:tcBorders>
            <w:shd w:val="clear" w:color="auto" w:fill="auto"/>
            <w:vAlign w:val="bottom"/>
            <w:hideMark/>
          </w:tcPr>
          <w:p w14:paraId="676E519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0E3CC14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4BCECBA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768AFB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15,2%</w:t>
            </w:r>
          </w:p>
        </w:tc>
      </w:tr>
      <w:tr w:rsidR="00A12D2C" w:rsidRPr="00A12D2C" w14:paraId="4BF7C436"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783680B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5DF519C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1EEB397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4108775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CD696F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F6AB6E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33,2%</w:t>
            </w:r>
          </w:p>
        </w:tc>
      </w:tr>
      <w:tr w:rsidR="00A12D2C" w:rsidRPr="00A12D2C" w14:paraId="400DF803"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7B2F34F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5D0FD06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42BAF62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198318B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5558857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005F82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30,3%</w:t>
            </w:r>
          </w:p>
        </w:tc>
      </w:tr>
      <w:tr w:rsidR="00A12D2C" w:rsidRPr="00A12D2C" w14:paraId="3DA1F3BA"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72F070F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0D2B9B5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5CF21A3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4EE474C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D60534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6368917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21,3%</w:t>
            </w:r>
          </w:p>
        </w:tc>
      </w:tr>
      <w:tr w:rsidR="00A12D2C" w:rsidRPr="00A12D2C" w14:paraId="1285831C"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090FEA7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42A253B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дорожной деятельности (за исключением проектирования)</w:t>
            </w:r>
          </w:p>
        </w:tc>
        <w:tc>
          <w:tcPr>
            <w:tcW w:w="5540" w:type="dxa"/>
            <w:tcBorders>
              <w:top w:val="nil"/>
              <w:left w:val="nil"/>
              <w:bottom w:val="single" w:sz="4" w:space="0" w:color="auto"/>
              <w:right w:val="single" w:sz="4" w:space="0" w:color="auto"/>
            </w:tcBorders>
            <w:shd w:val="clear" w:color="auto" w:fill="auto"/>
            <w:vAlign w:val="bottom"/>
            <w:hideMark/>
          </w:tcPr>
          <w:p w14:paraId="6872325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00027A3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A18644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14CCDEA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8,5%</w:t>
            </w:r>
          </w:p>
        </w:tc>
      </w:tr>
      <w:tr w:rsidR="00A12D2C" w:rsidRPr="00A12D2C" w14:paraId="5F7ED049"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27037AA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4B84217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2704CE2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7E65E55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61D254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72B343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26,3%</w:t>
            </w:r>
          </w:p>
        </w:tc>
      </w:tr>
      <w:tr w:rsidR="00A12D2C" w:rsidRPr="00A12D2C" w14:paraId="0F7D2F50"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1F09641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4651FC4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524830E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368899C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17F75C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1D6260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25,8%</w:t>
            </w:r>
          </w:p>
        </w:tc>
      </w:tr>
      <w:tr w:rsidR="00A12D2C" w:rsidRPr="00A12D2C" w14:paraId="62CCCC4A"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508CCAF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4453010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3F5A61B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0962DDC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0E3F02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338079C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39,4%</w:t>
            </w:r>
          </w:p>
        </w:tc>
      </w:tr>
      <w:tr w:rsidR="00A12D2C" w:rsidRPr="00A12D2C" w14:paraId="6F0140A9"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65C61C8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7C416B9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архитектурно-строительного проектирования</w:t>
            </w:r>
          </w:p>
        </w:tc>
        <w:tc>
          <w:tcPr>
            <w:tcW w:w="5540" w:type="dxa"/>
            <w:tcBorders>
              <w:top w:val="nil"/>
              <w:left w:val="nil"/>
              <w:bottom w:val="single" w:sz="4" w:space="0" w:color="auto"/>
              <w:right w:val="single" w:sz="4" w:space="0" w:color="auto"/>
            </w:tcBorders>
            <w:shd w:val="clear" w:color="auto" w:fill="auto"/>
            <w:vAlign w:val="bottom"/>
            <w:hideMark/>
          </w:tcPr>
          <w:p w14:paraId="74C9660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6D5D1DF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854A3A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2179D7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12,9%</w:t>
            </w:r>
          </w:p>
        </w:tc>
      </w:tr>
      <w:tr w:rsidR="00A12D2C" w:rsidRPr="00A12D2C" w14:paraId="65D37E9B"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1E1A907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7C246BC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1C46E57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66DDE6F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9F2585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1132D2F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35,3%</w:t>
            </w:r>
          </w:p>
        </w:tc>
      </w:tr>
      <w:tr w:rsidR="00A12D2C" w:rsidRPr="00A12D2C" w14:paraId="274DAD9E"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7DACE15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6C4DA90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7A5B985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26F101A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6D828E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DA4D35F"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28,4%</w:t>
            </w:r>
          </w:p>
        </w:tc>
      </w:tr>
      <w:tr w:rsidR="00A12D2C" w:rsidRPr="00A12D2C" w14:paraId="032A0BD5"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6A0A528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290CCD8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6B3473C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564A6FA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0AB770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D02E57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23,4%</w:t>
            </w:r>
          </w:p>
        </w:tc>
      </w:tr>
      <w:tr w:rsidR="00A12D2C" w:rsidRPr="00A12D2C" w14:paraId="38318D42"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7F14A42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55EA215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племенного животноводства</w:t>
            </w:r>
          </w:p>
        </w:tc>
        <w:tc>
          <w:tcPr>
            <w:tcW w:w="5540" w:type="dxa"/>
            <w:tcBorders>
              <w:top w:val="nil"/>
              <w:left w:val="nil"/>
              <w:bottom w:val="single" w:sz="4" w:space="0" w:color="auto"/>
              <w:right w:val="single" w:sz="4" w:space="0" w:color="auto"/>
            </w:tcBorders>
            <w:shd w:val="clear" w:color="auto" w:fill="auto"/>
            <w:vAlign w:val="bottom"/>
            <w:hideMark/>
          </w:tcPr>
          <w:p w14:paraId="120F02B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64E8121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60A5CD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6975F5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13,1%</w:t>
            </w:r>
          </w:p>
        </w:tc>
      </w:tr>
      <w:tr w:rsidR="00A12D2C" w:rsidRPr="00A12D2C" w14:paraId="7F991E47"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6004F21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38C869B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7B8D94D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019498E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CBAE62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691C594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33,8%</w:t>
            </w:r>
          </w:p>
        </w:tc>
      </w:tr>
      <w:tr w:rsidR="00A12D2C" w:rsidRPr="00A12D2C" w14:paraId="1491D3B2"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302B79D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0EECE95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31BFB09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21E5E3A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B5C296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69AC5DA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26,3%</w:t>
            </w:r>
          </w:p>
        </w:tc>
      </w:tr>
      <w:tr w:rsidR="00A12D2C" w:rsidRPr="00A12D2C" w14:paraId="23AB7EC7"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3973091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0D307E6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186D7D4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3B6CA49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51F27EA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EF2CCE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26,9%</w:t>
            </w:r>
          </w:p>
        </w:tc>
      </w:tr>
      <w:tr w:rsidR="00A12D2C" w:rsidRPr="00A12D2C" w14:paraId="137707DB"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052B6F5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6E5BF8C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семеноводства</w:t>
            </w:r>
          </w:p>
        </w:tc>
        <w:tc>
          <w:tcPr>
            <w:tcW w:w="5540" w:type="dxa"/>
            <w:tcBorders>
              <w:top w:val="nil"/>
              <w:left w:val="nil"/>
              <w:bottom w:val="single" w:sz="4" w:space="0" w:color="auto"/>
              <w:right w:val="single" w:sz="4" w:space="0" w:color="auto"/>
            </w:tcBorders>
            <w:shd w:val="clear" w:color="auto" w:fill="auto"/>
            <w:vAlign w:val="bottom"/>
            <w:hideMark/>
          </w:tcPr>
          <w:p w14:paraId="5964F59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112F6EC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3B909C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CB9EAF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17,4%</w:t>
            </w:r>
          </w:p>
        </w:tc>
      </w:tr>
      <w:tr w:rsidR="00A12D2C" w:rsidRPr="00A12D2C" w14:paraId="7679DCC4"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58750A0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1D0F054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644AB1A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208F838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CB6B78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8AB80D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31,7%</w:t>
            </w:r>
          </w:p>
        </w:tc>
      </w:tr>
      <w:tr w:rsidR="00A12D2C" w:rsidRPr="00A12D2C" w14:paraId="25F88432"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3C173B4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624AA24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643F9B0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772B990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5E9AD64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751AF36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26,9%</w:t>
            </w:r>
          </w:p>
        </w:tc>
      </w:tr>
      <w:tr w:rsidR="00A12D2C" w:rsidRPr="00A12D2C" w14:paraId="20262083"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49F43A9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3979B20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0CB0000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56FDD09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23794E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9586BA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24,0%</w:t>
            </w:r>
          </w:p>
        </w:tc>
      </w:tr>
      <w:tr w:rsidR="00A12D2C" w:rsidRPr="00A12D2C" w14:paraId="5BE8799D"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71BA025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07F827F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вылова водных биоресурсов</w:t>
            </w:r>
          </w:p>
        </w:tc>
        <w:tc>
          <w:tcPr>
            <w:tcW w:w="5540" w:type="dxa"/>
            <w:tcBorders>
              <w:top w:val="nil"/>
              <w:left w:val="nil"/>
              <w:bottom w:val="single" w:sz="4" w:space="0" w:color="auto"/>
              <w:right w:val="single" w:sz="4" w:space="0" w:color="auto"/>
            </w:tcBorders>
            <w:shd w:val="clear" w:color="auto" w:fill="auto"/>
            <w:vAlign w:val="bottom"/>
            <w:hideMark/>
          </w:tcPr>
          <w:p w14:paraId="5621BAF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670DA0B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0DA8AC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B0AE46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13,3%</w:t>
            </w:r>
          </w:p>
        </w:tc>
      </w:tr>
      <w:tr w:rsidR="00A12D2C" w:rsidRPr="00A12D2C" w14:paraId="2543F0FD"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008E591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6FFCDE7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52F0230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617D6D3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3D4638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5FAE58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33,6%</w:t>
            </w:r>
          </w:p>
        </w:tc>
      </w:tr>
      <w:tr w:rsidR="00A12D2C" w:rsidRPr="00A12D2C" w14:paraId="07E344E3"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3A80F34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00029F3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7FA2334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0C961D2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5E8902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75EFB44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25,9%</w:t>
            </w:r>
          </w:p>
        </w:tc>
      </w:tr>
      <w:tr w:rsidR="00A12D2C" w:rsidRPr="00A12D2C" w14:paraId="2C3E52B8"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34D6642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1FCCDBA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1114357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4F540A3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618E71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6465B0D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27,3%</w:t>
            </w:r>
          </w:p>
        </w:tc>
      </w:tr>
      <w:tr w:rsidR="00A12D2C" w:rsidRPr="00A12D2C" w14:paraId="4FCFF197"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6DF8272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6403A40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переработки водных биоресурсов</w:t>
            </w:r>
          </w:p>
        </w:tc>
        <w:tc>
          <w:tcPr>
            <w:tcW w:w="5540" w:type="dxa"/>
            <w:tcBorders>
              <w:top w:val="nil"/>
              <w:left w:val="nil"/>
              <w:bottom w:val="single" w:sz="4" w:space="0" w:color="auto"/>
              <w:right w:val="single" w:sz="4" w:space="0" w:color="auto"/>
            </w:tcBorders>
            <w:shd w:val="clear" w:color="auto" w:fill="auto"/>
            <w:vAlign w:val="bottom"/>
            <w:hideMark/>
          </w:tcPr>
          <w:p w14:paraId="7AB80FF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024A0AE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D91A13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6E30F5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14,0%</w:t>
            </w:r>
          </w:p>
        </w:tc>
      </w:tr>
      <w:tr w:rsidR="00A12D2C" w:rsidRPr="00A12D2C" w14:paraId="09ECF781"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7774132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3B0FD58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69804AF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79C940F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8CE565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ED419C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28,0%</w:t>
            </w:r>
          </w:p>
        </w:tc>
      </w:tr>
      <w:tr w:rsidR="00A12D2C" w:rsidRPr="00A12D2C" w14:paraId="0643CB21"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62DFC30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3D4A32C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628B7F9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1CABC37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4776C4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7480A4E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28,0%</w:t>
            </w:r>
          </w:p>
        </w:tc>
      </w:tr>
      <w:tr w:rsidR="00A12D2C" w:rsidRPr="00A12D2C" w14:paraId="481BAA53"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71D458E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7A644ED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7530962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63FCEAC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8C785F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196B655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30,1%</w:t>
            </w:r>
          </w:p>
        </w:tc>
      </w:tr>
      <w:tr w:rsidR="00A12D2C" w:rsidRPr="00A12D2C" w14:paraId="5FE3C64D"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6862055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13730C7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товарной аквакультуры</w:t>
            </w:r>
          </w:p>
        </w:tc>
        <w:tc>
          <w:tcPr>
            <w:tcW w:w="5540" w:type="dxa"/>
            <w:tcBorders>
              <w:top w:val="nil"/>
              <w:left w:val="nil"/>
              <w:bottom w:val="single" w:sz="4" w:space="0" w:color="auto"/>
              <w:right w:val="single" w:sz="4" w:space="0" w:color="auto"/>
            </w:tcBorders>
            <w:shd w:val="clear" w:color="auto" w:fill="auto"/>
            <w:vAlign w:val="bottom"/>
            <w:hideMark/>
          </w:tcPr>
          <w:p w14:paraId="3FB1AD0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1E48058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4C086B3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7A06547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14,1%</w:t>
            </w:r>
          </w:p>
        </w:tc>
      </w:tr>
      <w:tr w:rsidR="00A12D2C" w:rsidRPr="00A12D2C" w14:paraId="66A83DEE"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403B6D1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42D4BB2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761CE96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4E325E7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D5F03D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122948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34,5%</w:t>
            </w:r>
          </w:p>
        </w:tc>
      </w:tr>
      <w:tr w:rsidR="00A12D2C" w:rsidRPr="00A12D2C" w14:paraId="6787CD66"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5F5CB33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02544A6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76B824B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1164862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587A52B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67C40F3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29,6%</w:t>
            </w:r>
          </w:p>
        </w:tc>
      </w:tr>
      <w:tr w:rsidR="00A12D2C" w:rsidRPr="00A12D2C" w14:paraId="4B2EC107"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5FDFB2E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23DEEA2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39CA011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15995D5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79DFDF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323B04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21,8%</w:t>
            </w:r>
          </w:p>
        </w:tc>
      </w:tr>
      <w:tr w:rsidR="00A12D2C" w:rsidRPr="00A12D2C" w14:paraId="72BAF942"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5BB0019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0A399B6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добычи общераспространенных полезных ископаемых на участках недр местного значения</w:t>
            </w:r>
          </w:p>
        </w:tc>
        <w:tc>
          <w:tcPr>
            <w:tcW w:w="5540" w:type="dxa"/>
            <w:tcBorders>
              <w:top w:val="nil"/>
              <w:left w:val="nil"/>
              <w:bottom w:val="single" w:sz="4" w:space="0" w:color="auto"/>
              <w:right w:val="single" w:sz="4" w:space="0" w:color="auto"/>
            </w:tcBorders>
            <w:shd w:val="clear" w:color="auto" w:fill="auto"/>
            <w:vAlign w:val="bottom"/>
            <w:hideMark/>
          </w:tcPr>
          <w:p w14:paraId="5F0AA17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35E057A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A8F4ED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66D0C8F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12,2%</w:t>
            </w:r>
          </w:p>
        </w:tc>
      </w:tr>
      <w:tr w:rsidR="00A12D2C" w:rsidRPr="00A12D2C" w14:paraId="44CCA778"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09F93C0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3980DDD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1FCB604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5838DE6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8B8FD1F"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BD350B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34,7%</w:t>
            </w:r>
          </w:p>
        </w:tc>
      </w:tr>
      <w:tr w:rsidR="00A12D2C" w:rsidRPr="00A12D2C" w14:paraId="63A71BDA"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7A416D6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3B0ED4D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430846C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2F90E24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445229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B4CFD8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27,2%</w:t>
            </w:r>
          </w:p>
        </w:tc>
      </w:tr>
      <w:tr w:rsidR="00A12D2C" w:rsidRPr="00A12D2C" w14:paraId="628F3975"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1CE4650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0105319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3F4C121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646005C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52CB8D4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65F77D4F"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25,9%</w:t>
            </w:r>
          </w:p>
        </w:tc>
      </w:tr>
      <w:tr w:rsidR="00A12D2C" w:rsidRPr="00A12D2C" w14:paraId="5FA49CF7"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2B9C1DB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1F2CB1A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легкой промышленности</w:t>
            </w:r>
          </w:p>
        </w:tc>
        <w:tc>
          <w:tcPr>
            <w:tcW w:w="5540" w:type="dxa"/>
            <w:tcBorders>
              <w:top w:val="nil"/>
              <w:left w:val="nil"/>
              <w:bottom w:val="single" w:sz="4" w:space="0" w:color="auto"/>
              <w:right w:val="single" w:sz="4" w:space="0" w:color="auto"/>
            </w:tcBorders>
            <w:shd w:val="clear" w:color="auto" w:fill="auto"/>
            <w:vAlign w:val="bottom"/>
            <w:hideMark/>
          </w:tcPr>
          <w:p w14:paraId="10A801A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1855118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28F47E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1DC6688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16,3%</w:t>
            </w:r>
          </w:p>
        </w:tc>
      </w:tr>
      <w:tr w:rsidR="00A12D2C" w:rsidRPr="00A12D2C" w14:paraId="1DB12ABE"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4926AA1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6B57FF9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29F4DF0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321DF38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42145AE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1F0607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42,2%</w:t>
            </w:r>
          </w:p>
        </w:tc>
      </w:tr>
      <w:tr w:rsidR="00A12D2C" w:rsidRPr="00A12D2C" w14:paraId="64A9FFD8"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30C1846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0B00506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2619977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3ED3DF4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12AACF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3D39923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19,9%</w:t>
            </w:r>
          </w:p>
        </w:tc>
      </w:tr>
      <w:tr w:rsidR="00A12D2C" w:rsidRPr="00A12D2C" w14:paraId="2786EE7F"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68C8FB7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01635FE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5C6283F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4A6EA32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17517F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424EC3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21,5%</w:t>
            </w:r>
          </w:p>
        </w:tc>
      </w:tr>
      <w:tr w:rsidR="00A12D2C" w:rsidRPr="00A12D2C" w14:paraId="26CD8B80"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7E7842E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nil"/>
              <w:right w:val="single" w:sz="4" w:space="0" w:color="auto"/>
            </w:tcBorders>
            <w:shd w:val="clear" w:color="auto" w:fill="auto"/>
            <w:hideMark/>
          </w:tcPr>
          <w:p w14:paraId="66AC27D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обработки древесины и производства изделий из дерева</w:t>
            </w:r>
          </w:p>
        </w:tc>
        <w:tc>
          <w:tcPr>
            <w:tcW w:w="5540" w:type="dxa"/>
            <w:tcBorders>
              <w:top w:val="nil"/>
              <w:left w:val="nil"/>
              <w:bottom w:val="single" w:sz="4" w:space="0" w:color="auto"/>
              <w:right w:val="single" w:sz="4" w:space="0" w:color="auto"/>
            </w:tcBorders>
            <w:shd w:val="clear" w:color="auto" w:fill="auto"/>
            <w:vAlign w:val="bottom"/>
            <w:hideMark/>
          </w:tcPr>
          <w:p w14:paraId="7580F6F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6F8F1A6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5FF3BB0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459DF0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14,9%</w:t>
            </w:r>
          </w:p>
        </w:tc>
      </w:tr>
      <w:tr w:rsidR="00A12D2C" w:rsidRPr="00A12D2C" w14:paraId="13202FCD"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366D685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nil"/>
              <w:right w:val="single" w:sz="4" w:space="0" w:color="auto"/>
            </w:tcBorders>
            <w:vAlign w:val="center"/>
            <w:hideMark/>
          </w:tcPr>
          <w:p w14:paraId="1E47DBD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45C8CC7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4358245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77782F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EE7F14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43,8%</w:t>
            </w:r>
          </w:p>
        </w:tc>
      </w:tr>
      <w:tr w:rsidR="00A12D2C" w:rsidRPr="00A12D2C" w14:paraId="6E7E7E71"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54D67A6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nil"/>
              <w:right w:val="single" w:sz="4" w:space="0" w:color="auto"/>
            </w:tcBorders>
            <w:vAlign w:val="center"/>
            <w:hideMark/>
          </w:tcPr>
          <w:p w14:paraId="4321A9D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7D7D655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4EA571F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C1266A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8F8DE8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18,8%</w:t>
            </w:r>
          </w:p>
        </w:tc>
      </w:tr>
      <w:tr w:rsidR="00A12D2C" w:rsidRPr="00A12D2C" w14:paraId="0E068B02"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05C5B03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nil"/>
              <w:right w:val="single" w:sz="4" w:space="0" w:color="auto"/>
            </w:tcBorders>
            <w:vAlign w:val="center"/>
            <w:hideMark/>
          </w:tcPr>
          <w:p w14:paraId="0C06B8F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78F2233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7C3E904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732121F"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6EDDB6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22,6%</w:t>
            </w:r>
          </w:p>
        </w:tc>
      </w:tr>
      <w:tr w:rsidR="00A12D2C" w:rsidRPr="00A12D2C" w14:paraId="0ADC8579"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2C0F92F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6C869D6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производства кирпича</w:t>
            </w:r>
          </w:p>
        </w:tc>
        <w:tc>
          <w:tcPr>
            <w:tcW w:w="5540" w:type="dxa"/>
            <w:tcBorders>
              <w:top w:val="nil"/>
              <w:left w:val="nil"/>
              <w:bottom w:val="single" w:sz="4" w:space="0" w:color="auto"/>
              <w:right w:val="single" w:sz="4" w:space="0" w:color="auto"/>
            </w:tcBorders>
            <w:shd w:val="clear" w:color="auto" w:fill="auto"/>
            <w:vAlign w:val="bottom"/>
            <w:hideMark/>
          </w:tcPr>
          <w:p w14:paraId="035203D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7C6A0D3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B8A0D7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A32686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17,3%</w:t>
            </w:r>
          </w:p>
        </w:tc>
      </w:tr>
      <w:tr w:rsidR="00A12D2C" w:rsidRPr="00A12D2C" w14:paraId="1E49A18E"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48F93A1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1C35601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46B50C6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2AA8C8E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82FC2FF"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B58874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44,1%</w:t>
            </w:r>
          </w:p>
        </w:tc>
      </w:tr>
      <w:tr w:rsidR="00A12D2C" w:rsidRPr="00A12D2C" w14:paraId="586031EB"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09C78F5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47D3C74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2290456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13C482F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4E1678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64D23B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19,3%</w:t>
            </w:r>
          </w:p>
        </w:tc>
      </w:tr>
      <w:tr w:rsidR="00A12D2C" w:rsidRPr="00A12D2C" w14:paraId="5F994A85"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7D67E9A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167C5B8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3BCF2C9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15EF918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2AF942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4D2A1E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19,3%</w:t>
            </w:r>
          </w:p>
        </w:tc>
      </w:tr>
      <w:tr w:rsidR="00A12D2C" w:rsidRPr="00A12D2C" w14:paraId="7C002DC5"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16CCADF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453B2B9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производства бетона</w:t>
            </w:r>
          </w:p>
        </w:tc>
        <w:tc>
          <w:tcPr>
            <w:tcW w:w="5540" w:type="dxa"/>
            <w:tcBorders>
              <w:top w:val="nil"/>
              <w:left w:val="nil"/>
              <w:bottom w:val="single" w:sz="4" w:space="0" w:color="auto"/>
              <w:right w:val="single" w:sz="4" w:space="0" w:color="auto"/>
            </w:tcBorders>
            <w:shd w:val="clear" w:color="auto" w:fill="auto"/>
            <w:vAlign w:val="bottom"/>
            <w:hideMark/>
          </w:tcPr>
          <w:p w14:paraId="0A04C6B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7447C8B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0EC392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15A306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21,0%</w:t>
            </w:r>
          </w:p>
        </w:tc>
      </w:tr>
      <w:tr w:rsidR="00A12D2C" w:rsidRPr="00A12D2C" w14:paraId="2015A406"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2DE8CD0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570F14D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78A00B0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2ED49E0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DBE73B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7E69134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43,5%</w:t>
            </w:r>
          </w:p>
        </w:tc>
      </w:tr>
      <w:tr w:rsidR="00A12D2C" w:rsidRPr="00A12D2C" w14:paraId="64F3B1BD"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79423F2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7D7EF97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0B34383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6D5CAF6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7C1E91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5172BB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19,0%</w:t>
            </w:r>
          </w:p>
        </w:tc>
      </w:tr>
      <w:tr w:rsidR="00A12D2C" w:rsidRPr="00A12D2C" w14:paraId="616F71CB"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73F67F5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52802B1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1A01B5D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удовлетворен</w:t>
            </w:r>
          </w:p>
        </w:tc>
        <w:tc>
          <w:tcPr>
            <w:tcW w:w="680" w:type="dxa"/>
            <w:vMerge/>
            <w:tcBorders>
              <w:top w:val="nil"/>
              <w:left w:val="single" w:sz="4" w:space="0" w:color="auto"/>
              <w:bottom w:val="single" w:sz="4" w:space="0" w:color="000000"/>
              <w:right w:val="single" w:sz="4" w:space="0" w:color="auto"/>
            </w:tcBorders>
            <w:vAlign w:val="center"/>
            <w:hideMark/>
          </w:tcPr>
          <w:p w14:paraId="4EAA0AE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C719EF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DECD33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16,5%</w:t>
            </w:r>
          </w:p>
        </w:tc>
      </w:tr>
      <w:tr w:rsidR="00A12D2C" w:rsidRPr="00A12D2C" w14:paraId="62548784" w14:textId="77777777" w:rsidTr="00A12D2C">
        <w:trPr>
          <w:trHeight w:val="240"/>
        </w:trPr>
        <w:tc>
          <w:tcPr>
            <w:tcW w:w="380" w:type="dxa"/>
            <w:vMerge w:val="restart"/>
            <w:tcBorders>
              <w:top w:val="nil"/>
              <w:left w:val="single" w:sz="4" w:space="0" w:color="auto"/>
              <w:bottom w:val="single" w:sz="4" w:space="0" w:color="000000"/>
              <w:right w:val="single" w:sz="4" w:space="0" w:color="auto"/>
            </w:tcBorders>
            <w:shd w:val="clear" w:color="auto" w:fill="auto"/>
            <w:hideMark/>
          </w:tcPr>
          <w:p w14:paraId="0B6D54E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7</w:t>
            </w: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7C5F322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xml:space="preserve">Структура товаров и услуг, на которые цены в Новосибирской области выше по сравнению с другими регионами </w:t>
            </w:r>
          </w:p>
        </w:tc>
        <w:tc>
          <w:tcPr>
            <w:tcW w:w="5540" w:type="dxa"/>
            <w:tcBorders>
              <w:top w:val="nil"/>
              <w:left w:val="nil"/>
              <w:bottom w:val="single" w:sz="4" w:space="0" w:color="auto"/>
              <w:right w:val="single" w:sz="4" w:space="0" w:color="auto"/>
            </w:tcBorders>
            <w:shd w:val="clear" w:color="auto" w:fill="auto"/>
            <w:vAlign w:val="bottom"/>
            <w:hideMark/>
          </w:tcPr>
          <w:p w14:paraId="6B13F54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продукты питания</w:t>
            </w:r>
          </w:p>
        </w:tc>
        <w:tc>
          <w:tcPr>
            <w:tcW w:w="680" w:type="dxa"/>
            <w:vMerge w:val="restart"/>
            <w:tcBorders>
              <w:top w:val="nil"/>
              <w:left w:val="single" w:sz="4" w:space="0" w:color="auto"/>
              <w:bottom w:val="single" w:sz="4" w:space="0" w:color="000000"/>
              <w:right w:val="single" w:sz="4" w:space="0" w:color="auto"/>
            </w:tcBorders>
            <w:shd w:val="clear" w:color="auto" w:fill="auto"/>
            <w:hideMark/>
          </w:tcPr>
          <w:p w14:paraId="77B4BED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2.3.</w:t>
            </w:r>
          </w:p>
        </w:tc>
        <w:tc>
          <w:tcPr>
            <w:tcW w:w="2620" w:type="dxa"/>
            <w:tcBorders>
              <w:top w:val="nil"/>
              <w:left w:val="nil"/>
              <w:bottom w:val="single" w:sz="4" w:space="0" w:color="auto"/>
              <w:right w:val="single" w:sz="4" w:space="0" w:color="auto"/>
            </w:tcBorders>
            <w:shd w:val="clear" w:color="auto" w:fill="auto"/>
            <w:vAlign w:val="center"/>
            <w:hideMark/>
          </w:tcPr>
          <w:p w14:paraId="6C0929A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36908BE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12,2%</w:t>
            </w:r>
          </w:p>
        </w:tc>
      </w:tr>
      <w:tr w:rsidR="00A12D2C" w:rsidRPr="00A12D2C" w14:paraId="414650D5"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5FDFC84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2713A9F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386BE52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мясо, рыба</w:t>
            </w:r>
          </w:p>
        </w:tc>
        <w:tc>
          <w:tcPr>
            <w:tcW w:w="680" w:type="dxa"/>
            <w:vMerge/>
            <w:tcBorders>
              <w:top w:val="nil"/>
              <w:left w:val="single" w:sz="4" w:space="0" w:color="auto"/>
              <w:bottom w:val="single" w:sz="4" w:space="0" w:color="000000"/>
              <w:right w:val="single" w:sz="4" w:space="0" w:color="auto"/>
            </w:tcBorders>
            <w:vAlign w:val="center"/>
            <w:hideMark/>
          </w:tcPr>
          <w:p w14:paraId="1E422DF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BEACDD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9E7EB9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2,8%</w:t>
            </w:r>
          </w:p>
        </w:tc>
      </w:tr>
      <w:tr w:rsidR="00A12D2C" w:rsidRPr="00A12D2C" w14:paraId="4616E4FC"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4197C5B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768891C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704DAE7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крупы, сахар, соль</w:t>
            </w:r>
          </w:p>
        </w:tc>
        <w:tc>
          <w:tcPr>
            <w:tcW w:w="680" w:type="dxa"/>
            <w:vMerge/>
            <w:tcBorders>
              <w:top w:val="nil"/>
              <w:left w:val="single" w:sz="4" w:space="0" w:color="auto"/>
              <w:bottom w:val="single" w:sz="4" w:space="0" w:color="000000"/>
              <w:right w:val="single" w:sz="4" w:space="0" w:color="auto"/>
            </w:tcBorders>
            <w:vAlign w:val="center"/>
            <w:hideMark/>
          </w:tcPr>
          <w:p w14:paraId="6F2B4BD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B0A83D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D7113F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1,8%</w:t>
            </w:r>
          </w:p>
        </w:tc>
      </w:tr>
      <w:tr w:rsidR="00A12D2C" w:rsidRPr="00A12D2C" w14:paraId="32759036"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775B689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08C963C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3105457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молочная продукция, яйца</w:t>
            </w:r>
          </w:p>
        </w:tc>
        <w:tc>
          <w:tcPr>
            <w:tcW w:w="680" w:type="dxa"/>
            <w:vMerge/>
            <w:tcBorders>
              <w:top w:val="nil"/>
              <w:left w:val="single" w:sz="4" w:space="0" w:color="auto"/>
              <w:bottom w:val="single" w:sz="4" w:space="0" w:color="000000"/>
              <w:right w:val="single" w:sz="4" w:space="0" w:color="auto"/>
            </w:tcBorders>
            <w:vAlign w:val="center"/>
            <w:hideMark/>
          </w:tcPr>
          <w:p w14:paraId="324702A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93EB13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5225DCF"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1,7%</w:t>
            </w:r>
          </w:p>
        </w:tc>
      </w:tr>
      <w:tr w:rsidR="00A12D2C" w:rsidRPr="00A12D2C" w14:paraId="2DF93EAE"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632A426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6743557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1D33B35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овощи, фрукты</w:t>
            </w:r>
          </w:p>
        </w:tc>
        <w:tc>
          <w:tcPr>
            <w:tcW w:w="680" w:type="dxa"/>
            <w:vMerge/>
            <w:tcBorders>
              <w:top w:val="nil"/>
              <w:left w:val="single" w:sz="4" w:space="0" w:color="auto"/>
              <w:bottom w:val="single" w:sz="4" w:space="0" w:color="000000"/>
              <w:right w:val="single" w:sz="4" w:space="0" w:color="auto"/>
            </w:tcBorders>
            <w:vAlign w:val="center"/>
            <w:hideMark/>
          </w:tcPr>
          <w:p w14:paraId="6372FD8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4D74C20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1343E01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1,5%</w:t>
            </w:r>
          </w:p>
        </w:tc>
      </w:tr>
      <w:tr w:rsidR="00A12D2C" w:rsidRPr="00A12D2C" w14:paraId="0CBC1FF6"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4DE66F0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1C3D526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778E24F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хлеб</w:t>
            </w:r>
          </w:p>
        </w:tc>
        <w:tc>
          <w:tcPr>
            <w:tcW w:w="680" w:type="dxa"/>
            <w:vMerge/>
            <w:tcBorders>
              <w:top w:val="nil"/>
              <w:left w:val="single" w:sz="4" w:space="0" w:color="auto"/>
              <w:bottom w:val="single" w:sz="4" w:space="0" w:color="000000"/>
              <w:right w:val="single" w:sz="4" w:space="0" w:color="auto"/>
            </w:tcBorders>
            <w:vAlign w:val="center"/>
            <w:hideMark/>
          </w:tcPr>
          <w:p w14:paraId="232DB7E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BF5098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727BA6D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0,8%</w:t>
            </w:r>
          </w:p>
        </w:tc>
      </w:tr>
      <w:tr w:rsidR="00A12D2C" w:rsidRPr="00A12D2C" w14:paraId="56C99E15"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2822C71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593D2D2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1AF9080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xml:space="preserve">недвижимость </w:t>
            </w:r>
          </w:p>
        </w:tc>
        <w:tc>
          <w:tcPr>
            <w:tcW w:w="680" w:type="dxa"/>
            <w:vMerge/>
            <w:tcBorders>
              <w:top w:val="nil"/>
              <w:left w:val="single" w:sz="4" w:space="0" w:color="auto"/>
              <w:bottom w:val="single" w:sz="4" w:space="0" w:color="000000"/>
              <w:right w:val="single" w:sz="4" w:space="0" w:color="auto"/>
            </w:tcBorders>
            <w:vAlign w:val="center"/>
            <w:hideMark/>
          </w:tcPr>
          <w:p w14:paraId="5EB6DC5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830255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A1445E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7,9%</w:t>
            </w:r>
          </w:p>
        </w:tc>
      </w:tr>
      <w:tr w:rsidR="00A12D2C" w:rsidRPr="00A12D2C" w14:paraId="17F9A82A"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0FC2613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2F17A5A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393A3C5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топливо, бензин</w:t>
            </w:r>
          </w:p>
        </w:tc>
        <w:tc>
          <w:tcPr>
            <w:tcW w:w="680" w:type="dxa"/>
            <w:vMerge/>
            <w:tcBorders>
              <w:top w:val="nil"/>
              <w:left w:val="single" w:sz="4" w:space="0" w:color="auto"/>
              <w:bottom w:val="single" w:sz="4" w:space="0" w:color="000000"/>
              <w:right w:val="single" w:sz="4" w:space="0" w:color="auto"/>
            </w:tcBorders>
            <w:vAlign w:val="center"/>
            <w:hideMark/>
          </w:tcPr>
          <w:p w14:paraId="0A291B6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60C79A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7A31F6F"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5,1%</w:t>
            </w:r>
          </w:p>
        </w:tc>
      </w:tr>
      <w:tr w:rsidR="00A12D2C" w:rsidRPr="00A12D2C" w14:paraId="2E9E7276"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5FB507A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3EF2AA6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7E80992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автомобили</w:t>
            </w:r>
          </w:p>
        </w:tc>
        <w:tc>
          <w:tcPr>
            <w:tcW w:w="680" w:type="dxa"/>
            <w:vMerge/>
            <w:tcBorders>
              <w:top w:val="nil"/>
              <w:left w:val="single" w:sz="4" w:space="0" w:color="auto"/>
              <w:bottom w:val="single" w:sz="4" w:space="0" w:color="000000"/>
              <w:right w:val="single" w:sz="4" w:space="0" w:color="auto"/>
            </w:tcBorders>
            <w:vAlign w:val="center"/>
            <w:hideMark/>
          </w:tcPr>
          <w:p w14:paraId="2680FFB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DDE8A9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1D7863E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1,3%</w:t>
            </w:r>
          </w:p>
        </w:tc>
      </w:tr>
      <w:tr w:rsidR="00A12D2C" w:rsidRPr="00A12D2C" w14:paraId="774358CB"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0F99D9E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1C49663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46E3D42D" w14:textId="6DCB5770" w:rsidR="00A12D2C" w:rsidRPr="00A12D2C" w:rsidRDefault="00A22502"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ЖКХ</w:t>
            </w:r>
          </w:p>
        </w:tc>
        <w:tc>
          <w:tcPr>
            <w:tcW w:w="680" w:type="dxa"/>
            <w:vMerge/>
            <w:tcBorders>
              <w:top w:val="nil"/>
              <w:left w:val="single" w:sz="4" w:space="0" w:color="auto"/>
              <w:bottom w:val="single" w:sz="4" w:space="0" w:color="000000"/>
              <w:right w:val="single" w:sz="4" w:space="0" w:color="auto"/>
            </w:tcBorders>
            <w:vAlign w:val="center"/>
            <w:hideMark/>
          </w:tcPr>
          <w:p w14:paraId="2D4FAE0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4D3D05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CEC108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6,1%</w:t>
            </w:r>
          </w:p>
        </w:tc>
      </w:tr>
      <w:tr w:rsidR="00A12D2C" w:rsidRPr="00A12D2C" w14:paraId="541C1477"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6DB25BB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6E75013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19BDCDA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теплоснабжение</w:t>
            </w:r>
          </w:p>
        </w:tc>
        <w:tc>
          <w:tcPr>
            <w:tcW w:w="680" w:type="dxa"/>
            <w:vMerge/>
            <w:tcBorders>
              <w:top w:val="nil"/>
              <w:left w:val="single" w:sz="4" w:space="0" w:color="auto"/>
              <w:bottom w:val="single" w:sz="4" w:space="0" w:color="000000"/>
              <w:right w:val="single" w:sz="4" w:space="0" w:color="auto"/>
            </w:tcBorders>
            <w:vAlign w:val="center"/>
            <w:hideMark/>
          </w:tcPr>
          <w:p w14:paraId="2186DAE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4D87BC7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6B55C2B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3,0%</w:t>
            </w:r>
          </w:p>
        </w:tc>
      </w:tr>
      <w:tr w:rsidR="00A12D2C" w:rsidRPr="00A12D2C" w14:paraId="578032F5"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5449EA6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32B15A3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58DEB4B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электроэнергия</w:t>
            </w:r>
          </w:p>
        </w:tc>
        <w:tc>
          <w:tcPr>
            <w:tcW w:w="680" w:type="dxa"/>
            <w:vMerge/>
            <w:tcBorders>
              <w:top w:val="nil"/>
              <w:left w:val="single" w:sz="4" w:space="0" w:color="auto"/>
              <w:bottom w:val="single" w:sz="4" w:space="0" w:color="000000"/>
              <w:right w:val="single" w:sz="4" w:space="0" w:color="auto"/>
            </w:tcBorders>
            <w:vAlign w:val="center"/>
            <w:hideMark/>
          </w:tcPr>
          <w:p w14:paraId="72C6B36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4BDE679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E38E39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3,0%</w:t>
            </w:r>
          </w:p>
        </w:tc>
      </w:tr>
      <w:tr w:rsidR="00A12D2C" w:rsidRPr="00A12D2C" w14:paraId="43A6973C"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6C2FBAB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7E1A026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46DAE4B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вывоз мусора</w:t>
            </w:r>
          </w:p>
        </w:tc>
        <w:tc>
          <w:tcPr>
            <w:tcW w:w="680" w:type="dxa"/>
            <w:vMerge/>
            <w:tcBorders>
              <w:top w:val="nil"/>
              <w:left w:val="single" w:sz="4" w:space="0" w:color="auto"/>
              <w:bottom w:val="single" w:sz="4" w:space="0" w:color="000000"/>
              <w:right w:val="single" w:sz="4" w:space="0" w:color="auto"/>
            </w:tcBorders>
            <w:vAlign w:val="center"/>
            <w:hideMark/>
          </w:tcPr>
          <w:p w14:paraId="5684017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139F22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70C730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1,2%</w:t>
            </w:r>
          </w:p>
        </w:tc>
      </w:tr>
      <w:tr w:rsidR="00A12D2C" w:rsidRPr="00A12D2C" w14:paraId="077021A8"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6904A6A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7279FD9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4D01F75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xml:space="preserve">общественный транспорт  </w:t>
            </w:r>
          </w:p>
        </w:tc>
        <w:tc>
          <w:tcPr>
            <w:tcW w:w="680" w:type="dxa"/>
            <w:vMerge/>
            <w:tcBorders>
              <w:top w:val="nil"/>
              <w:left w:val="single" w:sz="4" w:space="0" w:color="auto"/>
              <w:bottom w:val="single" w:sz="4" w:space="0" w:color="000000"/>
              <w:right w:val="single" w:sz="4" w:space="0" w:color="auto"/>
            </w:tcBorders>
            <w:vAlign w:val="center"/>
            <w:hideMark/>
          </w:tcPr>
          <w:p w14:paraId="5F7AF06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A65FF9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60BA2C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4,8%</w:t>
            </w:r>
          </w:p>
        </w:tc>
      </w:tr>
      <w:tr w:rsidR="00A12D2C" w:rsidRPr="00A12D2C" w14:paraId="0172DA51"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73C7E57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56BA483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43704A5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такси</w:t>
            </w:r>
          </w:p>
        </w:tc>
        <w:tc>
          <w:tcPr>
            <w:tcW w:w="680" w:type="dxa"/>
            <w:vMerge/>
            <w:tcBorders>
              <w:top w:val="nil"/>
              <w:left w:val="single" w:sz="4" w:space="0" w:color="auto"/>
              <w:bottom w:val="single" w:sz="4" w:space="0" w:color="000000"/>
              <w:right w:val="single" w:sz="4" w:space="0" w:color="auto"/>
            </w:tcBorders>
            <w:vAlign w:val="center"/>
            <w:hideMark/>
          </w:tcPr>
          <w:p w14:paraId="45E154A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078A0F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EC3327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0,8%</w:t>
            </w:r>
          </w:p>
        </w:tc>
      </w:tr>
      <w:tr w:rsidR="00A12D2C" w:rsidRPr="00A12D2C" w14:paraId="7307E25E"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2E2E10E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384BE9C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5353630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образование</w:t>
            </w:r>
          </w:p>
        </w:tc>
        <w:tc>
          <w:tcPr>
            <w:tcW w:w="680" w:type="dxa"/>
            <w:vMerge/>
            <w:tcBorders>
              <w:top w:val="nil"/>
              <w:left w:val="single" w:sz="4" w:space="0" w:color="auto"/>
              <w:bottom w:val="single" w:sz="4" w:space="0" w:color="000000"/>
              <w:right w:val="single" w:sz="4" w:space="0" w:color="auto"/>
            </w:tcBorders>
            <w:vAlign w:val="center"/>
            <w:hideMark/>
          </w:tcPr>
          <w:p w14:paraId="410BA1E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64F970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6662B00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4,3%</w:t>
            </w:r>
          </w:p>
        </w:tc>
      </w:tr>
      <w:tr w:rsidR="00A12D2C" w:rsidRPr="00A12D2C" w14:paraId="12559B08"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10842A9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3962687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0F4EDBB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дополнительное образование</w:t>
            </w:r>
          </w:p>
        </w:tc>
        <w:tc>
          <w:tcPr>
            <w:tcW w:w="680" w:type="dxa"/>
            <w:vMerge/>
            <w:tcBorders>
              <w:top w:val="nil"/>
              <w:left w:val="single" w:sz="4" w:space="0" w:color="auto"/>
              <w:bottom w:val="single" w:sz="4" w:space="0" w:color="000000"/>
              <w:right w:val="single" w:sz="4" w:space="0" w:color="auto"/>
            </w:tcBorders>
            <w:vAlign w:val="center"/>
            <w:hideMark/>
          </w:tcPr>
          <w:p w14:paraId="5F4F318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C2BD72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38EA5F4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1,7%</w:t>
            </w:r>
          </w:p>
        </w:tc>
      </w:tr>
      <w:tr w:rsidR="00A12D2C" w:rsidRPr="00A12D2C" w14:paraId="17C91C57"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792947E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3FB7C25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07A6FBE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лекарства</w:t>
            </w:r>
          </w:p>
        </w:tc>
        <w:tc>
          <w:tcPr>
            <w:tcW w:w="680" w:type="dxa"/>
            <w:vMerge/>
            <w:tcBorders>
              <w:top w:val="nil"/>
              <w:left w:val="single" w:sz="4" w:space="0" w:color="auto"/>
              <w:bottom w:val="single" w:sz="4" w:space="0" w:color="000000"/>
              <w:right w:val="single" w:sz="4" w:space="0" w:color="auto"/>
            </w:tcBorders>
            <w:vAlign w:val="center"/>
            <w:hideMark/>
          </w:tcPr>
          <w:p w14:paraId="2C1A187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02987B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44936D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6,1%</w:t>
            </w:r>
          </w:p>
        </w:tc>
      </w:tr>
      <w:tr w:rsidR="00A12D2C" w:rsidRPr="00A12D2C" w14:paraId="76B6B566"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1950F5B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51F0667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0E96F6E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медицинские услуги</w:t>
            </w:r>
          </w:p>
        </w:tc>
        <w:tc>
          <w:tcPr>
            <w:tcW w:w="680" w:type="dxa"/>
            <w:vMerge/>
            <w:tcBorders>
              <w:top w:val="nil"/>
              <w:left w:val="single" w:sz="4" w:space="0" w:color="auto"/>
              <w:bottom w:val="single" w:sz="4" w:space="0" w:color="000000"/>
              <w:right w:val="single" w:sz="4" w:space="0" w:color="auto"/>
            </w:tcBorders>
            <w:vAlign w:val="center"/>
            <w:hideMark/>
          </w:tcPr>
          <w:p w14:paraId="508A234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5E78393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53754A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3,1%</w:t>
            </w:r>
          </w:p>
        </w:tc>
      </w:tr>
      <w:tr w:rsidR="00A12D2C" w:rsidRPr="00A12D2C" w14:paraId="504C33AF"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5A59EF2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4737C68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41C8782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одежда, обувь</w:t>
            </w:r>
          </w:p>
        </w:tc>
        <w:tc>
          <w:tcPr>
            <w:tcW w:w="680" w:type="dxa"/>
            <w:vMerge/>
            <w:tcBorders>
              <w:top w:val="nil"/>
              <w:left w:val="single" w:sz="4" w:space="0" w:color="auto"/>
              <w:bottom w:val="single" w:sz="4" w:space="0" w:color="000000"/>
              <w:right w:val="single" w:sz="4" w:space="0" w:color="auto"/>
            </w:tcBorders>
            <w:vAlign w:val="center"/>
            <w:hideMark/>
          </w:tcPr>
          <w:p w14:paraId="42B5FF6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5B13013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322275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2,8%</w:t>
            </w:r>
          </w:p>
        </w:tc>
      </w:tr>
      <w:tr w:rsidR="00A12D2C" w:rsidRPr="00A12D2C" w14:paraId="5DF9E7B5"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16679CD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1FF7B90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7D82C0E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бытовая техника</w:t>
            </w:r>
          </w:p>
        </w:tc>
        <w:tc>
          <w:tcPr>
            <w:tcW w:w="680" w:type="dxa"/>
            <w:vMerge/>
            <w:tcBorders>
              <w:top w:val="nil"/>
              <w:left w:val="single" w:sz="4" w:space="0" w:color="auto"/>
              <w:bottom w:val="single" w:sz="4" w:space="0" w:color="000000"/>
              <w:right w:val="single" w:sz="4" w:space="0" w:color="auto"/>
            </w:tcBorders>
            <w:vAlign w:val="center"/>
            <w:hideMark/>
          </w:tcPr>
          <w:p w14:paraId="1C2F129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54E91F5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E65444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1,3%</w:t>
            </w:r>
          </w:p>
        </w:tc>
      </w:tr>
      <w:tr w:rsidR="00A12D2C" w:rsidRPr="00A12D2C" w14:paraId="377DA8E9"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573AEB4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0A60416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29B9107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строительные материалы</w:t>
            </w:r>
          </w:p>
        </w:tc>
        <w:tc>
          <w:tcPr>
            <w:tcW w:w="680" w:type="dxa"/>
            <w:vMerge/>
            <w:tcBorders>
              <w:top w:val="nil"/>
              <w:left w:val="single" w:sz="4" w:space="0" w:color="auto"/>
              <w:bottom w:val="single" w:sz="4" w:space="0" w:color="000000"/>
              <w:right w:val="single" w:sz="4" w:space="0" w:color="auto"/>
            </w:tcBorders>
            <w:vAlign w:val="center"/>
            <w:hideMark/>
          </w:tcPr>
          <w:p w14:paraId="3BBA549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64CF6A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19E786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1,8%</w:t>
            </w:r>
          </w:p>
        </w:tc>
      </w:tr>
      <w:tr w:rsidR="00A12D2C" w:rsidRPr="00A12D2C" w14:paraId="471D9AF1"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6AC5D3E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425F216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569065C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интернет, связь</w:t>
            </w:r>
          </w:p>
        </w:tc>
        <w:tc>
          <w:tcPr>
            <w:tcW w:w="680" w:type="dxa"/>
            <w:vMerge/>
            <w:tcBorders>
              <w:top w:val="nil"/>
              <w:left w:val="single" w:sz="4" w:space="0" w:color="auto"/>
              <w:bottom w:val="single" w:sz="4" w:space="0" w:color="000000"/>
              <w:right w:val="single" w:sz="4" w:space="0" w:color="auto"/>
            </w:tcBorders>
            <w:vAlign w:val="center"/>
            <w:hideMark/>
          </w:tcPr>
          <w:p w14:paraId="7C9D271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3F2304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6D328B7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0,8%</w:t>
            </w:r>
          </w:p>
        </w:tc>
      </w:tr>
      <w:tr w:rsidR="00A12D2C" w:rsidRPr="00A12D2C" w14:paraId="2384FC4E"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55CDDE4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55D6062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0EB6689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все</w:t>
            </w:r>
          </w:p>
        </w:tc>
        <w:tc>
          <w:tcPr>
            <w:tcW w:w="680" w:type="dxa"/>
            <w:vMerge/>
            <w:tcBorders>
              <w:top w:val="nil"/>
              <w:left w:val="single" w:sz="4" w:space="0" w:color="auto"/>
              <w:bottom w:val="single" w:sz="4" w:space="0" w:color="000000"/>
              <w:right w:val="single" w:sz="4" w:space="0" w:color="auto"/>
            </w:tcBorders>
            <w:vAlign w:val="center"/>
            <w:hideMark/>
          </w:tcPr>
          <w:p w14:paraId="06D68C8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FDA92B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F3BC86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3,3%</w:t>
            </w:r>
          </w:p>
        </w:tc>
      </w:tr>
      <w:tr w:rsidR="00A12D2C" w:rsidRPr="00A12D2C" w14:paraId="1ABB0986"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3FCFF5B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2812E60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780F148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другое</w:t>
            </w:r>
          </w:p>
        </w:tc>
        <w:tc>
          <w:tcPr>
            <w:tcW w:w="680" w:type="dxa"/>
            <w:vMerge/>
            <w:tcBorders>
              <w:top w:val="nil"/>
              <w:left w:val="single" w:sz="4" w:space="0" w:color="auto"/>
              <w:bottom w:val="single" w:sz="4" w:space="0" w:color="000000"/>
              <w:right w:val="single" w:sz="4" w:space="0" w:color="auto"/>
            </w:tcBorders>
            <w:vAlign w:val="center"/>
            <w:hideMark/>
          </w:tcPr>
          <w:p w14:paraId="75942AA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50363DB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BEB3E1F"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7,8%</w:t>
            </w:r>
          </w:p>
        </w:tc>
      </w:tr>
      <w:tr w:rsidR="00A12D2C" w:rsidRPr="00A12D2C" w14:paraId="45777900"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1469207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201027D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26D5211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затрудняюсь ответить</w:t>
            </w:r>
          </w:p>
        </w:tc>
        <w:tc>
          <w:tcPr>
            <w:tcW w:w="680" w:type="dxa"/>
            <w:vMerge/>
            <w:tcBorders>
              <w:top w:val="nil"/>
              <w:left w:val="single" w:sz="4" w:space="0" w:color="auto"/>
              <w:bottom w:val="single" w:sz="4" w:space="0" w:color="000000"/>
              <w:right w:val="single" w:sz="4" w:space="0" w:color="auto"/>
            </w:tcBorders>
            <w:vAlign w:val="center"/>
            <w:hideMark/>
          </w:tcPr>
          <w:p w14:paraId="596291B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57C318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7885F0E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13,0%</w:t>
            </w:r>
          </w:p>
        </w:tc>
      </w:tr>
      <w:tr w:rsidR="00A12D2C" w:rsidRPr="00A12D2C" w14:paraId="71650E75" w14:textId="77777777" w:rsidTr="00A12D2C">
        <w:trPr>
          <w:trHeight w:val="240"/>
        </w:trPr>
        <w:tc>
          <w:tcPr>
            <w:tcW w:w="380" w:type="dxa"/>
            <w:vMerge w:val="restart"/>
            <w:tcBorders>
              <w:top w:val="nil"/>
              <w:left w:val="single" w:sz="4" w:space="0" w:color="auto"/>
              <w:bottom w:val="single" w:sz="4" w:space="0" w:color="000000"/>
              <w:right w:val="single" w:sz="4" w:space="0" w:color="auto"/>
            </w:tcBorders>
            <w:shd w:val="clear" w:color="auto" w:fill="auto"/>
            <w:hideMark/>
          </w:tcPr>
          <w:p w14:paraId="1369DFE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8</w:t>
            </w: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5FC0424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xml:space="preserve">Структура товаров и услуг, качество которых в Новосибирской области выше по сравнению с другими регионами </w:t>
            </w:r>
          </w:p>
        </w:tc>
        <w:tc>
          <w:tcPr>
            <w:tcW w:w="5540" w:type="dxa"/>
            <w:tcBorders>
              <w:top w:val="nil"/>
              <w:left w:val="nil"/>
              <w:bottom w:val="single" w:sz="4" w:space="0" w:color="auto"/>
              <w:right w:val="single" w:sz="4" w:space="0" w:color="auto"/>
            </w:tcBorders>
            <w:shd w:val="clear" w:color="auto" w:fill="auto"/>
            <w:vAlign w:val="bottom"/>
            <w:hideMark/>
          </w:tcPr>
          <w:p w14:paraId="6DBBFDC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образование</w:t>
            </w:r>
          </w:p>
        </w:tc>
        <w:tc>
          <w:tcPr>
            <w:tcW w:w="680" w:type="dxa"/>
            <w:vMerge w:val="restart"/>
            <w:tcBorders>
              <w:top w:val="nil"/>
              <w:left w:val="single" w:sz="4" w:space="0" w:color="auto"/>
              <w:bottom w:val="single" w:sz="4" w:space="0" w:color="000000"/>
              <w:right w:val="single" w:sz="4" w:space="0" w:color="auto"/>
            </w:tcBorders>
            <w:shd w:val="clear" w:color="auto" w:fill="auto"/>
            <w:hideMark/>
          </w:tcPr>
          <w:p w14:paraId="6002AC0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2.4.</w:t>
            </w:r>
          </w:p>
        </w:tc>
        <w:tc>
          <w:tcPr>
            <w:tcW w:w="2620" w:type="dxa"/>
            <w:tcBorders>
              <w:top w:val="nil"/>
              <w:left w:val="nil"/>
              <w:bottom w:val="single" w:sz="4" w:space="0" w:color="auto"/>
              <w:right w:val="single" w:sz="4" w:space="0" w:color="auto"/>
            </w:tcBorders>
            <w:shd w:val="clear" w:color="auto" w:fill="auto"/>
            <w:vAlign w:val="center"/>
            <w:hideMark/>
          </w:tcPr>
          <w:p w14:paraId="618E7D5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326BECB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9,8%</w:t>
            </w:r>
          </w:p>
        </w:tc>
      </w:tr>
      <w:tr w:rsidR="00A12D2C" w:rsidRPr="00A12D2C" w14:paraId="1DDC19AD"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4CE8808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0E96EB8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4ED7180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высшее образование</w:t>
            </w:r>
          </w:p>
        </w:tc>
        <w:tc>
          <w:tcPr>
            <w:tcW w:w="680" w:type="dxa"/>
            <w:vMerge/>
            <w:tcBorders>
              <w:top w:val="nil"/>
              <w:left w:val="single" w:sz="4" w:space="0" w:color="auto"/>
              <w:bottom w:val="single" w:sz="4" w:space="0" w:color="000000"/>
              <w:right w:val="single" w:sz="4" w:space="0" w:color="auto"/>
            </w:tcBorders>
            <w:vAlign w:val="center"/>
            <w:hideMark/>
          </w:tcPr>
          <w:p w14:paraId="2CC27B6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C05A9C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04E7B4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1,3%</w:t>
            </w:r>
          </w:p>
        </w:tc>
      </w:tr>
      <w:tr w:rsidR="00A12D2C" w:rsidRPr="00A12D2C" w14:paraId="5347EF26"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1FD1D53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4FEE8BB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0D73677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дополнительное образование</w:t>
            </w:r>
          </w:p>
        </w:tc>
        <w:tc>
          <w:tcPr>
            <w:tcW w:w="680" w:type="dxa"/>
            <w:vMerge/>
            <w:tcBorders>
              <w:top w:val="nil"/>
              <w:left w:val="single" w:sz="4" w:space="0" w:color="auto"/>
              <w:bottom w:val="single" w:sz="4" w:space="0" w:color="000000"/>
              <w:right w:val="single" w:sz="4" w:space="0" w:color="auto"/>
            </w:tcBorders>
            <w:vAlign w:val="center"/>
            <w:hideMark/>
          </w:tcPr>
          <w:p w14:paraId="1F55149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E041FA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1F3F1CF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0,7%</w:t>
            </w:r>
          </w:p>
        </w:tc>
      </w:tr>
      <w:tr w:rsidR="00A12D2C" w:rsidRPr="00A12D2C" w14:paraId="2955B0C6"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09AE6B7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035D3B8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2AC068BB" w14:textId="584D5FED" w:rsidR="00A12D2C" w:rsidRPr="00A12D2C" w:rsidRDefault="00A22502"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медицинские</w:t>
            </w:r>
            <w:r w:rsidR="00A12D2C" w:rsidRPr="00A12D2C">
              <w:rPr>
                <w:rFonts w:ascii="Times New Roman" w:eastAsia="Times New Roman" w:hAnsi="Times New Roman" w:cs="Times New Roman"/>
                <w:color w:val="000000"/>
                <w:sz w:val="17"/>
                <w:szCs w:val="17"/>
                <w:lang w:eastAsia="ru-RU"/>
              </w:rPr>
              <w:t xml:space="preserve"> услуги</w:t>
            </w:r>
          </w:p>
        </w:tc>
        <w:tc>
          <w:tcPr>
            <w:tcW w:w="680" w:type="dxa"/>
            <w:vMerge/>
            <w:tcBorders>
              <w:top w:val="nil"/>
              <w:left w:val="single" w:sz="4" w:space="0" w:color="auto"/>
              <w:bottom w:val="single" w:sz="4" w:space="0" w:color="000000"/>
              <w:right w:val="single" w:sz="4" w:space="0" w:color="auto"/>
            </w:tcBorders>
            <w:vAlign w:val="center"/>
            <w:hideMark/>
          </w:tcPr>
          <w:p w14:paraId="327E8F7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C53D28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76BF70C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5,3%</w:t>
            </w:r>
          </w:p>
        </w:tc>
      </w:tr>
      <w:tr w:rsidR="00A12D2C" w:rsidRPr="00A12D2C" w14:paraId="566A670E"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576B5DC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4CFA019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2E1D188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лекарства</w:t>
            </w:r>
          </w:p>
        </w:tc>
        <w:tc>
          <w:tcPr>
            <w:tcW w:w="680" w:type="dxa"/>
            <w:vMerge/>
            <w:tcBorders>
              <w:top w:val="nil"/>
              <w:left w:val="single" w:sz="4" w:space="0" w:color="auto"/>
              <w:bottom w:val="single" w:sz="4" w:space="0" w:color="000000"/>
              <w:right w:val="single" w:sz="4" w:space="0" w:color="auto"/>
            </w:tcBorders>
            <w:vAlign w:val="center"/>
            <w:hideMark/>
          </w:tcPr>
          <w:p w14:paraId="2D432F9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584817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767065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1,6%</w:t>
            </w:r>
          </w:p>
        </w:tc>
      </w:tr>
      <w:tr w:rsidR="00A12D2C" w:rsidRPr="00A12D2C" w14:paraId="3B7B1EC5"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4B007A2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6C5BCE0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18FB35B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общественный транспорт</w:t>
            </w:r>
          </w:p>
        </w:tc>
        <w:tc>
          <w:tcPr>
            <w:tcW w:w="680" w:type="dxa"/>
            <w:vMerge/>
            <w:tcBorders>
              <w:top w:val="nil"/>
              <w:left w:val="single" w:sz="4" w:space="0" w:color="auto"/>
              <w:bottom w:val="single" w:sz="4" w:space="0" w:color="000000"/>
              <w:right w:val="single" w:sz="4" w:space="0" w:color="auto"/>
            </w:tcBorders>
            <w:vAlign w:val="center"/>
            <w:hideMark/>
          </w:tcPr>
          <w:p w14:paraId="784955D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06E420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10E8511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2,7%</w:t>
            </w:r>
          </w:p>
        </w:tc>
      </w:tr>
      <w:tr w:rsidR="00A12D2C" w:rsidRPr="00A12D2C" w14:paraId="3709A1FE"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7D582F6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3B1E5E7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171B37A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такси</w:t>
            </w:r>
          </w:p>
        </w:tc>
        <w:tc>
          <w:tcPr>
            <w:tcW w:w="680" w:type="dxa"/>
            <w:vMerge/>
            <w:tcBorders>
              <w:top w:val="nil"/>
              <w:left w:val="single" w:sz="4" w:space="0" w:color="auto"/>
              <w:bottom w:val="single" w:sz="4" w:space="0" w:color="000000"/>
              <w:right w:val="single" w:sz="4" w:space="0" w:color="auto"/>
            </w:tcBorders>
            <w:vAlign w:val="center"/>
            <w:hideMark/>
          </w:tcPr>
          <w:p w14:paraId="0A33BB0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D9A7A1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A4BBFC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2,4%</w:t>
            </w:r>
          </w:p>
        </w:tc>
      </w:tr>
      <w:tr w:rsidR="00A12D2C" w:rsidRPr="00A12D2C" w14:paraId="5C5DDA7A"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07985F8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7B96424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4E7924B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продукты питания</w:t>
            </w:r>
          </w:p>
        </w:tc>
        <w:tc>
          <w:tcPr>
            <w:tcW w:w="680" w:type="dxa"/>
            <w:vMerge/>
            <w:tcBorders>
              <w:top w:val="nil"/>
              <w:left w:val="single" w:sz="4" w:space="0" w:color="auto"/>
              <w:bottom w:val="single" w:sz="4" w:space="0" w:color="000000"/>
              <w:right w:val="single" w:sz="4" w:space="0" w:color="auto"/>
            </w:tcBorders>
            <w:vAlign w:val="center"/>
            <w:hideMark/>
          </w:tcPr>
          <w:p w14:paraId="188142B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1E8301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338A514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4,2%</w:t>
            </w:r>
          </w:p>
        </w:tc>
      </w:tr>
      <w:tr w:rsidR="00A12D2C" w:rsidRPr="00A12D2C" w14:paraId="6BF8A1B2"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17935C8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0B526C1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740939D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молочная продукция</w:t>
            </w:r>
          </w:p>
        </w:tc>
        <w:tc>
          <w:tcPr>
            <w:tcW w:w="680" w:type="dxa"/>
            <w:vMerge/>
            <w:tcBorders>
              <w:top w:val="nil"/>
              <w:left w:val="single" w:sz="4" w:space="0" w:color="auto"/>
              <w:bottom w:val="single" w:sz="4" w:space="0" w:color="000000"/>
              <w:right w:val="single" w:sz="4" w:space="0" w:color="auto"/>
            </w:tcBorders>
            <w:vAlign w:val="center"/>
            <w:hideMark/>
          </w:tcPr>
          <w:p w14:paraId="20FBFF1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E76BC7F"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C2A407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4,7%</w:t>
            </w:r>
          </w:p>
        </w:tc>
      </w:tr>
      <w:tr w:rsidR="00A12D2C" w:rsidRPr="00A12D2C" w14:paraId="35D43660"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3C6022E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4F27A77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3F519A17" w14:textId="460AB15C" w:rsidR="00A12D2C" w:rsidRPr="00A12D2C" w:rsidRDefault="00A22502"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мясная и</w:t>
            </w:r>
            <w:r w:rsidR="00A12D2C" w:rsidRPr="00A12D2C">
              <w:rPr>
                <w:rFonts w:ascii="Times New Roman" w:eastAsia="Times New Roman" w:hAnsi="Times New Roman" w:cs="Times New Roman"/>
                <w:color w:val="000000"/>
                <w:sz w:val="17"/>
                <w:szCs w:val="17"/>
                <w:lang w:eastAsia="ru-RU"/>
              </w:rPr>
              <w:t xml:space="preserve"> рыбная продукция</w:t>
            </w:r>
          </w:p>
        </w:tc>
        <w:tc>
          <w:tcPr>
            <w:tcW w:w="680" w:type="dxa"/>
            <w:vMerge/>
            <w:tcBorders>
              <w:top w:val="nil"/>
              <w:left w:val="single" w:sz="4" w:space="0" w:color="auto"/>
              <w:bottom w:val="single" w:sz="4" w:space="0" w:color="000000"/>
              <w:right w:val="single" w:sz="4" w:space="0" w:color="auto"/>
            </w:tcBorders>
            <w:vAlign w:val="center"/>
            <w:hideMark/>
          </w:tcPr>
          <w:p w14:paraId="38912DD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499320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74211FF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2,7%</w:t>
            </w:r>
          </w:p>
        </w:tc>
      </w:tr>
      <w:tr w:rsidR="00A12D2C" w:rsidRPr="00A12D2C" w14:paraId="2E5EF851"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2936CD3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366C076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6965ED3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сельхозпродукция</w:t>
            </w:r>
          </w:p>
        </w:tc>
        <w:tc>
          <w:tcPr>
            <w:tcW w:w="680" w:type="dxa"/>
            <w:vMerge/>
            <w:tcBorders>
              <w:top w:val="nil"/>
              <w:left w:val="single" w:sz="4" w:space="0" w:color="auto"/>
              <w:bottom w:val="single" w:sz="4" w:space="0" w:color="000000"/>
              <w:right w:val="single" w:sz="4" w:space="0" w:color="auto"/>
            </w:tcBorders>
            <w:vAlign w:val="center"/>
            <w:hideMark/>
          </w:tcPr>
          <w:p w14:paraId="064B14A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96510AF"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53DC94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1,8%</w:t>
            </w:r>
          </w:p>
        </w:tc>
      </w:tr>
      <w:tr w:rsidR="00A12D2C" w:rsidRPr="00A12D2C" w14:paraId="210CF2A6"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0C69014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336225E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5755027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кондитерские изделия</w:t>
            </w:r>
          </w:p>
        </w:tc>
        <w:tc>
          <w:tcPr>
            <w:tcW w:w="680" w:type="dxa"/>
            <w:vMerge/>
            <w:tcBorders>
              <w:top w:val="nil"/>
              <w:left w:val="single" w:sz="4" w:space="0" w:color="auto"/>
              <w:bottom w:val="single" w:sz="4" w:space="0" w:color="000000"/>
              <w:right w:val="single" w:sz="4" w:space="0" w:color="auto"/>
            </w:tcBorders>
            <w:vAlign w:val="center"/>
            <w:hideMark/>
          </w:tcPr>
          <w:p w14:paraId="734C1FC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4A6C67B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3BD2CCF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0,7%</w:t>
            </w:r>
          </w:p>
        </w:tc>
      </w:tr>
      <w:tr w:rsidR="00A12D2C" w:rsidRPr="00A12D2C" w14:paraId="2D3C7137"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08C58D8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1DD2D82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3CBBD3F2" w14:textId="24351C13" w:rsidR="00A12D2C" w:rsidRPr="00A12D2C" w:rsidRDefault="00A22502"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ЖКХ</w:t>
            </w:r>
          </w:p>
        </w:tc>
        <w:tc>
          <w:tcPr>
            <w:tcW w:w="680" w:type="dxa"/>
            <w:vMerge/>
            <w:tcBorders>
              <w:top w:val="nil"/>
              <w:left w:val="single" w:sz="4" w:space="0" w:color="auto"/>
              <w:bottom w:val="single" w:sz="4" w:space="0" w:color="000000"/>
              <w:right w:val="single" w:sz="4" w:space="0" w:color="auto"/>
            </w:tcBorders>
            <w:vAlign w:val="center"/>
            <w:hideMark/>
          </w:tcPr>
          <w:p w14:paraId="0CBEBB1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C1C227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E63298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0,9%</w:t>
            </w:r>
          </w:p>
        </w:tc>
      </w:tr>
      <w:tr w:rsidR="00A12D2C" w:rsidRPr="00A12D2C" w14:paraId="2BFF8C97"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02D010A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031C20C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69213B2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водоснабжение</w:t>
            </w:r>
          </w:p>
        </w:tc>
        <w:tc>
          <w:tcPr>
            <w:tcW w:w="680" w:type="dxa"/>
            <w:vMerge/>
            <w:tcBorders>
              <w:top w:val="nil"/>
              <w:left w:val="single" w:sz="4" w:space="0" w:color="auto"/>
              <w:bottom w:val="single" w:sz="4" w:space="0" w:color="000000"/>
              <w:right w:val="single" w:sz="4" w:space="0" w:color="auto"/>
            </w:tcBorders>
            <w:vAlign w:val="center"/>
            <w:hideMark/>
          </w:tcPr>
          <w:p w14:paraId="3AE7D42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AC2D82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FEC016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1,3%</w:t>
            </w:r>
          </w:p>
        </w:tc>
      </w:tr>
      <w:tr w:rsidR="00A12D2C" w:rsidRPr="00A12D2C" w14:paraId="105C9C71"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05C1361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6045549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5ECB1A3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электроэнергия</w:t>
            </w:r>
          </w:p>
        </w:tc>
        <w:tc>
          <w:tcPr>
            <w:tcW w:w="680" w:type="dxa"/>
            <w:vMerge/>
            <w:tcBorders>
              <w:top w:val="nil"/>
              <w:left w:val="single" w:sz="4" w:space="0" w:color="auto"/>
              <w:bottom w:val="single" w:sz="4" w:space="0" w:color="000000"/>
              <w:right w:val="single" w:sz="4" w:space="0" w:color="auto"/>
            </w:tcBorders>
            <w:vAlign w:val="center"/>
            <w:hideMark/>
          </w:tcPr>
          <w:p w14:paraId="30B8B4E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8FFBE8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63C3F7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1,3%</w:t>
            </w:r>
          </w:p>
        </w:tc>
      </w:tr>
      <w:tr w:rsidR="00A12D2C" w:rsidRPr="00A12D2C" w14:paraId="3C815CCB"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4BEA627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79D0005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3BA8E6C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теплоснабжение</w:t>
            </w:r>
          </w:p>
        </w:tc>
        <w:tc>
          <w:tcPr>
            <w:tcW w:w="680" w:type="dxa"/>
            <w:vMerge/>
            <w:tcBorders>
              <w:top w:val="nil"/>
              <w:left w:val="single" w:sz="4" w:space="0" w:color="auto"/>
              <w:bottom w:val="single" w:sz="4" w:space="0" w:color="000000"/>
              <w:right w:val="single" w:sz="4" w:space="0" w:color="auto"/>
            </w:tcBorders>
            <w:vAlign w:val="center"/>
            <w:hideMark/>
          </w:tcPr>
          <w:p w14:paraId="59AA923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FB963EF"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63BBAF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1,1%</w:t>
            </w:r>
          </w:p>
        </w:tc>
      </w:tr>
      <w:tr w:rsidR="00A12D2C" w:rsidRPr="00A12D2C" w14:paraId="580A5ED1"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49D1AC4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0BCA825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72F75B6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интернет, связь</w:t>
            </w:r>
          </w:p>
        </w:tc>
        <w:tc>
          <w:tcPr>
            <w:tcW w:w="680" w:type="dxa"/>
            <w:vMerge/>
            <w:tcBorders>
              <w:top w:val="nil"/>
              <w:left w:val="single" w:sz="4" w:space="0" w:color="auto"/>
              <w:bottom w:val="single" w:sz="4" w:space="0" w:color="000000"/>
              <w:right w:val="single" w:sz="4" w:space="0" w:color="auto"/>
            </w:tcBorders>
            <w:vAlign w:val="center"/>
            <w:hideMark/>
          </w:tcPr>
          <w:p w14:paraId="167AA52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A1DE90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6881D66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3,8%</w:t>
            </w:r>
          </w:p>
        </w:tc>
      </w:tr>
      <w:tr w:rsidR="00A12D2C" w:rsidRPr="00A12D2C" w14:paraId="0B74686E"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20E4636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74C51F7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4955A81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строительные материалы</w:t>
            </w:r>
          </w:p>
        </w:tc>
        <w:tc>
          <w:tcPr>
            <w:tcW w:w="680" w:type="dxa"/>
            <w:vMerge/>
            <w:tcBorders>
              <w:top w:val="nil"/>
              <w:left w:val="single" w:sz="4" w:space="0" w:color="auto"/>
              <w:bottom w:val="single" w:sz="4" w:space="0" w:color="000000"/>
              <w:right w:val="single" w:sz="4" w:space="0" w:color="auto"/>
            </w:tcBorders>
            <w:vAlign w:val="center"/>
            <w:hideMark/>
          </w:tcPr>
          <w:p w14:paraId="761D941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7C69F6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9DF029F"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1,3%</w:t>
            </w:r>
          </w:p>
        </w:tc>
      </w:tr>
      <w:tr w:rsidR="00A12D2C" w:rsidRPr="00A12D2C" w14:paraId="6721A131"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0BD6EF3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4FA3239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409903D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недвижимость</w:t>
            </w:r>
          </w:p>
        </w:tc>
        <w:tc>
          <w:tcPr>
            <w:tcW w:w="680" w:type="dxa"/>
            <w:vMerge/>
            <w:tcBorders>
              <w:top w:val="nil"/>
              <w:left w:val="single" w:sz="4" w:space="0" w:color="auto"/>
              <w:bottom w:val="single" w:sz="4" w:space="0" w:color="000000"/>
              <w:right w:val="single" w:sz="4" w:space="0" w:color="auto"/>
            </w:tcBorders>
            <w:vAlign w:val="center"/>
            <w:hideMark/>
          </w:tcPr>
          <w:p w14:paraId="49351A7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545D68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334487F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1,1%</w:t>
            </w:r>
          </w:p>
        </w:tc>
      </w:tr>
      <w:tr w:rsidR="00A12D2C" w:rsidRPr="00A12D2C" w14:paraId="1948B1FD"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1031BC0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5F08241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565DCA1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все</w:t>
            </w:r>
          </w:p>
        </w:tc>
        <w:tc>
          <w:tcPr>
            <w:tcW w:w="680" w:type="dxa"/>
            <w:vMerge/>
            <w:tcBorders>
              <w:top w:val="nil"/>
              <w:left w:val="single" w:sz="4" w:space="0" w:color="auto"/>
              <w:bottom w:val="single" w:sz="4" w:space="0" w:color="000000"/>
              <w:right w:val="single" w:sz="4" w:space="0" w:color="auto"/>
            </w:tcBorders>
            <w:vAlign w:val="center"/>
            <w:hideMark/>
          </w:tcPr>
          <w:p w14:paraId="671DD91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F1E75A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E93DB1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1,3%</w:t>
            </w:r>
          </w:p>
        </w:tc>
      </w:tr>
      <w:tr w:rsidR="00A12D2C" w:rsidRPr="00A12D2C" w14:paraId="3FE112CD"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14E0E5F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12E3114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2C1A440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другое</w:t>
            </w:r>
          </w:p>
        </w:tc>
        <w:tc>
          <w:tcPr>
            <w:tcW w:w="680" w:type="dxa"/>
            <w:vMerge/>
            <w:tcBorders>
              <w:top w:val="nil"/>
              <w:left w:val="single" w:sz="4" w:space="0" w:color="auto"/>
              <w:bottom w:val="single" w:sz="4" w:space="0" w:color="000000"/>
              <w:right w:val="single" w:sz="4" w:space="0" w:color="auto"/>
            </w:tcBorders>
            <w:vAlign w:val="center"/>
            <w:hideMark/>
          </w:tcPr>
          <w:p w14:paraId="06B1AB9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90FDBC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06E3B2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9,5%</w:t>
            </w:r>
          </w:p>
        </w:tc>
      </w:tr>
      <w:tr w:rsidR="00A12D2C" w:rsidRPr="00A12D2C" w14:paraId="431B476D"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389B1A1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3143BE9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0EF46EF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xml:space="preserve">таких нет </w:t>
            </w:r>
          </w:p>
        </w:tc>
        <w:tc>
          <w:tcPr>
            <w:tcW w:w="680" w:type="dxa"/>
            <w:vMerge/>
            <w:tcBorders>
              <w:top w:val="nil"/>
              <w:left w:val="single" w:sz="4" w:space="0" w:color="auto"/>
              <w:bottom w:val="single" w:sz="4" w:space="0" w:color="000000"/>
              <w:right w:val="single" w:sz="4" w:space="0" w:color="auto"/>
            </w:tcBorders>
            <w:vAlign w:val="center"/>
            <w:hideMark/>
          </w:tcPr>
          <w:p w14:paraId="5251E31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A815EF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02413E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10,6%</w:t>
            </w:r>
          </w:p>
        </w:tc>
      </w:tr>
      <w:tr w:rsidR="00A12D2C" w:rsidRPr="00A12D2C" w14:paraId="698209E1"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088FEC4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146824C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7A58B17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затрудняюсь ответить</w:t>
            </w:r>
          </w:p>
        </w:tc>
        <w:tc>
          <w:tcPr>
            <w:tcW w:w="680" w:type="dxa"/>
            <w:vMerge/>
            <w:tcBorders>
              <w:top w:val="nil"/>
              <w:left w:val="single" w:sz="4" w:space="0" w:color="auto"/>
              <w:bottom w:val="single" w:sz="4" w:space="0" w:color="000000"/>
              <w:right w:val="single" w:sz="4" w:space="0" w:color="auto"/>
            </w:tcBorders>
            <w:vAlign w:val="center"/>
            <w:hideMark/>
          </w:tcPr>
          <w:p w14:paraId="379D697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CE3D37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3B34893F"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28,4%</w:t>
            </w:r>
          </w:p>
        </w:tc>
      </w:tr>
      <w:tr w:rsidR="00A12D2C" w:rsidRPr="00A12D2C" w14:paraId="6629F924" w14:textId="77777777" w:rsidTr="00A12D2C">
        <w:trPr>
          <w:trHeight w:val="465"/>
        </w:trPr>
        <w:tc>
          <w:tcPr>
            <w:tcW w:w="380" w:type="dxa"/>
            <w:vMerge w:val="restart"/>
            <w:tcBorders>
              <w:top w:val="nil"/>
              <w:left w:val="single" w:sz="4" w:space="0" w:color="auto"/>
              <w:bottom w:val="nil"/>
              <w:right w:val="single" w:sz="4" w:space="0" w:color="auto"/>
            </w:tcBorders>
            <w:shd w:val="clear" w:color="auto" w:fill="auto"/>
            <w:hideMark/>
          </w:tcPr>
          <w:p w14:paraId="3CC1EE5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9</w:t>
            </w:r>
          </w:p>
        </w:tc>
        <w:tc>
          <w:tcPr>
            <w:tcW w:w="9640" w:type="dxa"/>
            <w:gridSpan w:val="2"/>
            <w:tcBorders>
              <w:top w:val="single" w:sz="4" w:space="0" w:color="auto"/>
              <w:left w:val="nil"/>
              <w:bottom w:val="single" w:sz="4" w:space="0" w:color="auto"/>
              <w:right w:val="single" w:sz="4" w:space="0" w:color="000000"/>
            </w:tcBorders>
            <w:shd w:val="clear" w:color="auto" w:fill="auto"/>
            <w:vAlign w:val="center"/>
            <w:hideMark/>
          </w:tcPr>
          <w:p w14:paraId="76E0F47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Динамика количества организаций, предоставляющих товары и услуги на товарных рынках Новосибирской области в течение последних 3 лет</w:t>
            </w:r>
          </w:p>
        </w:tc>
        <w:tc>
          <w:tcPr>
            <w:tcW w:w="680" w:type="dxa"/>
            <w:vMerge w:val="restart"/>
            <w:tcBorders>
              <w:top w:val="nil"/>
              <w:left w:val="single" w:sz="4" w:space="0" w:color="auto"/>
              <w:bottom w:val="single" w:sz="4" w:space="0" w:color="000000"/>
              <w:right w:val="single" w:sz="4" w:space="0" w:color="auto"/>
            </w:tcBorders>
            <w:shd w:val="clear" w:color="auto" w:fill="auto"/>
            <w:hideMark/>
          </w:tcPr>
          <w:p w14:paraId="2F0E6A6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3.1.</w:t>
            </w:r>
          </w:p>
        </w:tc>
        <w:tc>
          <w:tcPr>
            <w:tcW w:w="2620" w:type="dxa"/>
            <w:tcBorders>
              <w:top w:val="nil"/>
              <w:left w:val="nil"/>
              <w:bottom w:val="single" w:sz="4" w:space="0" w:color="auto"/>
              <w:right w:val="single" w:sz="4" w:space="0" w:color="auto"/>
            </w:tcBorders>
            <w:shd w:val="clear" w:color="auto" w:fill="auto"/>
            <w:vAlign w:val="center"/>
            <w:hideMark/>
          </w:tcPr>
          <w:p w14:paraId="57155CE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14:paraId="699A793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w:t>
            </w:r>
          </w:p>
        </w:tc>
      </w:tr>
      <w:tr w:rsidR="00A12D2C" w:rsidRPr="00A12D2C" w14:paraId="1B912B41" w14:textId="77777777" w:rsidTr="00A12D2C">
        <w:trPr>
          <w:trHeight w:val="240"/>
        </w:trPr>
        <w:tc>
          <w:tcPr>
            <w:tcW w:w="380" w:type="dxa"/>
            <w:vMerge/>
            <w:tcBorders>
              <w:top w:val="nil"/>
              <w:left w:val="single" w:sz="4" w:space="0" w:color="auto"/>
              <w:bottom w:val="nil"/>
              <w:right w:val="single" w:sz="4" w:space="0" w:color="auto"/>
            </w:tcBorders>
            <w:vAlign w:val="center"/>
            <w:hideMark/>
          </w:tcPr>
          <w:p w14:paraId="7347CE1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24B942E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услуг дошкольного образования</w:t>
            </w:r>
          </w:p>
        </w:tc>
        <w:tc>
          <w:tcPr>
            <w:tcW w:w="5540" w:type="dxa"/>
            <w:tcBorders>
              <w:top w:val="nil"/>
              <w:left w:val="nil"/>
              <w:bottom w:val="single" w:sz="4" w:space="0" w:color="auto"/>
              <w:right w:val="single" w:sz="4" w:space="0" w:color="auto"/>
            </w:tcBorders>
            <w:shd w:val="clear" w:color="auto" w:fill="auto"/>
            <w:vAlign w:val="bottom"/>
            <w:hideMark/>
          </w:tcPr>
          <w:p w14:paraId="7248AB4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Снизилось</w:t>
            </w:r>
          </w:p>
        </w:tc>
        <w:tc>
          <w:tcPr>
            <w:tcW w:w="680" w:type="dxa"/>
            <w:vMerge/>
            <w:tcBorders>
              <w:top w:val="nil"/>
              <w:left w:val="single" w:sz="4" w:space="0" w:color="auto"/>
              <w:bottom w:val="single" w:sz="4" w:space="0" w:color="000000"/>
              <w:right w:val="single" w:sz="4" w:space="0" w:color="auto"/>
            </w:tcBorders>
            <w:vAlign w:val="center"/>
            <w:hideMark/>
          </w:tcPr>
          <w:p w14:paraId="68E08DD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9ADC46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6A535FD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13,4%</w:t>
            </w:r>
          </w:p>
        </w:tc>
      </w:tr>
      <w:tr w:rsidR="00A12D2C" w:rsidRPr="00A12D2C" w14:paraId="22981701" w14:textId="77777777" w:rsidTr="00A12D2C">
        <w:trPr>
          <w:trHeight w:val="240"/>
        </w:trPr>
        <w:tc>
          <w:tcPr>
            <w:tcW w:w="380" w:type="dxa"/>
            <w:vMerge/>
            <w:tcBorders>
              <w:top w:val="nil"/>
              <w:left w:val="single" w:sz="4" w:space="0" w:color="auto"/>
              <w:bottom w:val="nil"/>
              <w:right w:val="single" w:sz="4" w:space="0" w:color="auto"/>
            </w:tcBorders>
            <w:vAlign w:val="center"/>
            <w:hideMark/>
          </w:tcPr>
          <w:p w14:paraId="2B35162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2E9FE98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47CFAB1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Увеличилось</w:t>
            </w:r>
          </w:p>
        </w:tc>
        <w:tc>
          <w:tcPr>
            <w:tcW w:w="680" w:type="dxa"/>
            <w:vMerge/>
            <w:tcBorders>
              <w:top w:val="nil"/>
              <w:left w:val="single" w:sz="4" w:space="0" w:color="auto"/>
              <w:bottom w:val="single" w:sz="4" w:space="0" w:color="000000"/>
              <w:right w:val="single" w:sz="4" w:space="0" w:color="auto"/>
            </w:tcBorders>
            <w:vAlign w:val="center"/>
            <w:hideMark/>
          </w:tcPr>
          <w:p w14:paraId="04E2E47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F63D75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449E9B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45,5%</w:t>
            </w:r>
          </w:p>
        </w:tc>
      </w:tr>
      <w:tr w:rsidR="00A12D2C" w:rsidRPr="00A12D2C" w14:paraId="54765FCD" w14:textId="77777777" w:rsidTr="00A12D2C">
        <w:trPr>
          <w:trHeight w:val="240"/>
        </w:trPr>
        <w:tc>
          <w:tcPr>
            <w:tcW w:w="380" w:type="dxa"/>
            <w:vMerge/>
            <w:tcBorders>
              <w:top w:val="nil"/>
              <w:left w:val="single" w:sz="4" w:space="0" w:color="auto"/>
              <w:bottom w:val="nil"/>
              <w:right w:val="single" w:sz="4" w:space="0" w:color="auto"/>
            </w:tcBorders>
            <w:vAlign w:val="center"/>
            <w:hideMark/>
          </w:tcPr>
          <w:p w14:paraId="3FB74F1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7661008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025D8A6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5993E2D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972464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FFDBE3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41,1%</w:t>
            </w:r>
          </w:p>
        </w:tc>
      </w:tr>
      <w:tr w:rsidR="00A12D2C" w:rsidRPr="00A12D2C" w14:paraId="01A068B9" w14:textId="77777777" w:rsidTr="00A12D2C">
        <w:trPr>
          <w:trHeight w:val="240"/>
        </w:trPr>
        <w:tc>
          <w:tcPr>
            <w:tcW w:w="380" w:type="dxa"/>
            <w:vMerge/>
            <w:tcBorders>
              <w:top w:val="nil"/>
              <w:left w:val="single" w:sz="4" w:space="0" w:color="auto"/>
              <w:bottom w:val="nil"/>
              <w:right w:val="single" w:sz="4" w:space="0" w:color="auto"/>
            </w:tcBorders>
            <w:vAlign w:val="center"/>
            <w:hideMark/>
          </w:tcPr>
          <w:p w14:paraId="5C461AE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0884060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услуг общего образования</w:t>
            </w:r>
          </w:p>
        </w:tc>
        <w:tc>
          <w:tcPr>
            <w:tcW w:w="5540" w:type="dxa"/>
            <w:tcBorders>
              <w:top w:val="nil"/>
              <w:left w:val="nil"/>
              <w:bottom w:val="single" w:sz="4" w:space="0" w:color="auto"/>
              <w:right w:val="single" w:sz="4" w:space="0" w:color="auto"/>
            </w:tcBorders>
            <w:shd w:val="clear" w:color="auto" w:fill="auto"/>
            <w:vAlign w:val="bottom"/>
            <w:hideMark/>
          </w:tcPr>
          <w:p w14:paraId="4BE85E7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Снизилось</w:t>
            </w:r>
          </w:p>
        </w:tc>
        <w:tc>
          <w:tcPr>
            <w:tcW w:w="680" w:type="dxa"/>
            <w:vMerge/>
            <w:tcBorders>
              <w:top w:val="nil"/>
              <w:left w:val="single" w:sz="4" w:space="0" w:color="auto"/>
              <w:bottom w:val="single" w:sz="4" w:space="0" w:color="000000"/>
              <w:right w:val="single" w:sz="4" w:space="0" w:color="auto"/>
            </w:tcBorders>
            <w:vAlign w:val="center"/>
            <w:hideMark/>
          </w:tcPr>
          <w:p w14:paraId="2C7DA55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B3DFDAF"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43A0A0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10,4%</w:t>
            </w:r>
          </w:p>
        </w:tc>
      </w:tr>
      <w:tr w:rsidR="00A12D2C" w:rsidRPr="00A12D2C" w14:paraId="3E041C36" w14:textId="77777777" w:rsidTr="00A12D2C">
        <w:trPr>
          <w:trHeight w:val="240"/>
        </w:trPr>
        <w:tc>
          <w:tcPr>
            <w:tcW w:w="380" w:type="dxa"/>
            <w:vMerge/>
            <w:tcBorders>
              <w:top w:val="nil"/>
              <w:left w:val="single" w:sz="4" w:space="0" w:color="auto"/>
              <w:bottom w:val="nil"/>
              <w:right w:val="single" w:sz="4" w:space="0" w:color="auto"/>
            </w:tcBorders>
            <w:vAlign w:val="center"/>
            <w:hideMark/>
          </w:tcPr>
          <w:p w14:paraId="01DE261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4267687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141F801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Увеличилось</w:t>
            </w:r>
          </w:p>
        </w:tc>
        <w:tc>
          <w:tcPr>
            <w:tcW w:w="680" w:type="dxa"/>
            <w:vMerge/>
            <w:tcBorders>
              <w:top w:val="nil"/>
              <w:left w:val="single" w:sz="4" w:space="0" w:color="auto"/>
              <w:bottom w:val="single" w:sz="4" w:space="0" w:color="000000"/>
              <w:right w:val="single" w:sz="4" w:space="0" w:color="auto"/>
            </w:tcBorders>
            <w:vAlign w:val="center"/>
            <w:hideMark/>
          </w:tcPr>
          <w:p w14:paraId="178208A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293237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11C497E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30,8%</w:t>
            </w:r>
          </w:p>
        </w:tc>
      </w:tr>
      <w:tr w:rsidR="00A12D2C" w:rsidRPr="00A12D2C" w14:paraId="4441154D" w14:textId="77777777" w:rsidTr="00A12D2C">
        <w:trPr>
          <w:trHeight w:val="240"/>
        </w:trPr>
        <w:tc>
          <w:tcPr>
            <w:tcW w:w="380" w:type="dxa"/>
            <w:vMerge/>
            <w:tcBorders>
              <w:top w:val="nil"/>
              <w:left w:val="single" w:sz="4" w:space="0" w:color="auto"/>
              <w:bottom w:val="nil"/>
              <w:right w:val="single" w:sz="4" w:space="0" w:color="auto"/>
            </w:tcBorders>
            <w:vAlign w:val="center"/>
            <w:hideMark/>
          </w:tcPr>
          <w:p w14:paraId="3EBB0C4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28D3A0C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59CC55C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0F03787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330C6B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1444CBF"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58,8%</w:t>
            </w:r>
          </w:p>
        </w:tc>
      </w:tr>
      <w:tr w:rsidR="00A12D2C" w:rsidRPr="00A12D2C" w14:paraId="3AE37E16" w14:textId="77777777" w:rsidTr="00A12D2C">
        <w:trPr>
          <w:trHeight w:val="240"/>
        </w:trPr>
        <w:tc>
          <w:tcPr>
            <w:tcW w:w="380" w:type="dxa"/>
            <w:vMerge/>
            <w:tcBorders>
              <w:top w:val="nil"/>
              <w:left w:val="single" w:sz="4" w:space="0" w:color="auto"/>
              <w:bottom w:val="nil"/>
              <w:right w:val="single" w:sz="4" w:space="0" w:color="auto"/>
            </w:tcBorders>
            <w:vAlign w:val="center"/>
            <w:hideMark/>
          </w:tcPr>
          <w:p w14:paraId="0FDB039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6026734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услуг среднего профессионального образования</w:t>
            </w:r>
          </w:p>
        </w:tc>
        <w:tc>
          <w:tcPr>
            <w:tcW w:w="5540" w:type="dxa"/>
            <w:tcBorders>
              <w:top w:val="nil"/>
              <w:left w:val="nil"/>
              <w:bottom w:val="single" w:sz="4" w:space="0" w:color="auto"/>
              <w:right w:val="single" w:sz="4" w:space="0" w:color="auto"/>
            </w:tcBorders>
            <w:shd w:val="clear" w:color="auto" w:fill="auto"/>
            <w:vAlign w:val="bottom"/>
            <w:hideMark/>
          </w:tcPr>
          <w:p w14:paraId="3E2245F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Снизилось</w:t>
            </w:r>
          </w:p>
        </w:tc>
        <w:tc>
          <w:tcPr>
            <w:tcW w:w="680" w:type="dxa"/>
            <w:vMerge/>
            <w:tcBorders>
              <w:top w:val="nil"/>
              <w:left w:val="single" w:sz="4" w:space="0" w:color="auto"/>
              <w:bottom w:val="single" w:sz="4" w:space="0" w:color="000000"/>
              <w:right w:val="single" w:sz="4" w:space="0" w:color="auto"/>
            </w:tcBorders>
            <w:vAlign w:val="center"/>
            <w:hideMark/>
          </w:tcPr>
          <w:p w14:paraId="43E1D06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4905769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71A3FB1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19,4%</w:t>
            </w:r>
          </w:p>
        </w:tc>
      </w:tr>
      <w:tr w:rsidR="00A12D2C" w:rsidRPr="00A12D2C" w14:paraId="51EFB06B" w14:textId="77777777" w:rsidTr="00A12D2C">
        <w:trPr>
          <w:trHeight w:val="240"/>
        </w:trPr>
        <w:tc>
          <w:tcPr>
            <w:tcW w:w="380" w:type="dxa"/>
            <w:vMerge/>
            <w:tcBorders>
              <w:top w:val="nil"/>
              <w:left w:val="single" w:sz="4" w:space="0" w:color="auto"/>
              <w:bottom w:val="nil"/>
              <w:right w:val="single" w:sz="4" w:space="0" w:color="auto"/>
            </w:tcBorders>
            <w:vAlign w:val="center"/>
            <w:hideMark/>
          </w:tcPr>
          <w:p w14:paraId="4468F3C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095CCE5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4864D08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Увеличилось</w:t>
            </w:r>
          </w:p>
        </w:tc>
        <w:tc>
          <w:tcPr>
            <w:tcW w:w="680" w:type="dxa"/>
            <w:vMerge/>
            <w:tcBorders>
              <w:top w:val="nil"/>
              <w:left w:val="single" w:sz="4" w:space="0" w:color="auto"/>
              <w:bottom w:val="single" w:sz="4" w:space="0" w:color="000000"/>
              <w:right w:val="single" w:sz="4" w:space="0" w:color="auto"/>
            </w:tcBorders>
            <w:vAlign w:val="center"/>
            <w:hideMark/>
          </w:tcPr>
          <w:p w14:paraId="5EA0744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4C98B7B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19CC694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15,6%</w:t>
            </w:r>
          </w:p>
        </w:tc>
      </w:tr>
      <w:tr w:rsidR="00A12D2C" w:rsidRPr="00A12D2C" w14:paraId="42ADA3EA" w14:textId="77777777" w:rsidTr="00A12D2C">
        <w:trPr>
          <w:trHeight w:val="240"/>
        </w:trPr>
        <w:tc>
          <w:tcPr>
            <w:tcW w:w="380" w:type="dxa"/>
            <w:vMerge/>
            <w:tcBorders>
              <w:top w:val="nil"/>
              <w:left w:val="single" w:sz="4" w:space="0" w:color="auto"/>
              <w:bottom w:val="nil"/>
              <w:right w:val="single" w:sz="4" w:space="0" w:color="auto"/>
            </w:tcBorders>
            <w:vAlign w:val="center"/>
            <w:hideMark/>
          </w:tcPr>
          <w:p w14:paraId="734FDAB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5986F3F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29499E2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0844EEB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5786FDA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70BDF6B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65,0%</w:t>
            </w:r>
          </w:p>
        </w:tc>
      </w:tr>
      <w:tr w:rsidR="00A12D2C" w:rsidRPr="00A12D2C" w14:paraId="2184376E" w14:textId="77777777" w:rsidTr="00A12D2C">
        <w:trPr>
          <w:trHeight w:val="240"/>
        </w:trPr>
        <w:tc>
          <w:tcPr>
            <w:tcW w:w="380" w:type="dxa"/>
            <w:vMerge/>
            <w:tcBorders>
              <w:top w:val="nil"/>
              <w:left w:val="single" w:sz="4" w:space="0" w:color="auto"/>
              <w:bottom w:val="nil"/>
              <w:right w:val="single" w:sz="4" w:space="0" w:color="auto"/>
            </w:tcBorders>
            <w:vAlign w:val="center"/>
            <w:hideMark/>
          </w:tcPr>
          <w:p w14:paraId="1A762A1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4239854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услуг дополнительного образования детей</w:t>
            </w:r>
          </w:p>
        </w:tc>
        <w:tc>
          <w:tcPr>
            <w:tcW w:w="5540" w:type="dxa"/>
            <w:tcBorders>
              <w:top w:val="nil"/>
              <w:left w:val="nil"/>
              <w:bottom w:val="single" w:sz="4" w:space="0" w:color="auto"/>
              <w:right w:val="single" w:sz="4" w:space="0" w:color="auto"/>
            </w:tcBorders>
            <w:shd w:val="clear" w:color="auto" w:fill="auto"/>
            <w:vAlign w:val="bottom"/>
            <w:hideMark/>
          </w:tcPr>
          <w:p w14:paraId="33BAD53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Снизилось</w:t>
            </w:r>
          </w:p>
        </w:tc>
        <w:tc>
          <w:tcPr>
            <w:tcW w:w="680" w:type="dxa"/>
            <w:vMerge/>
            <w:tcBorders>
              <w:top w:val="nil"/>
              <w:left w:val="single" w:sz="4" w:space="0" w:color="auto"/>
              <w:bottom w:val="single" w:sz="4" w:space="0" w:color="000000"/>
              <w:right w:val="single" w:sz="4" w:space="0" w:color="auto"/>
            </w:tcBorders>
            <w:vAlign w:val="center"/>
            <w:hideMark/>
          </w:tcPr>
          <w:p w14:paraId="2192E32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B20CA7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403669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14,5%</w:t>
            </w:r>
          </w:p>
        </w:tc>
      </w:tr>
      <w:tr w:rsidR="00A12D2C" w:rsidRPr="00A12D2C" w14:paraId="4EB48AAF" w14:textId="77777777" w:rsidTr="00A12D2C">
        <w:trPr>
          <w:trHeight w:val="240"/>
        </w:trPr>
        <w:tc>
          <w:tcPr>
            <w:tcW w:w="380" w:type="dxa"/>
            <w:vMerge/>
            <w:tcBorders>
              <w:top w:val="nil"/>
              <w:left w:val="single" w:sz="4" w:space="0" w:color="auto"/>
              <w:bottom w:val="nil"/>
              <w:right w:val="single" w:sz="4" w:space="0" w:color="auto"/>
            </w:tcBorders>
            <w:vAlign w:val="center"/>
            <w:hideMark/>
          </w:tcPr>
          <w:p w14:paraId="684F38B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4240E3A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4E6A8FE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Увеличилось</w:t>
            </w:r>
          </w:p>
        </w:tc>
        <w:tc>
          <w:tcPr>
            <w:tcW w:w="680" w:type="dxa"/>
            <w:vMerge/>
            <w:tcBorders>
              <w:top w:val="nil"/>
              <w:left w:val="single" w:sz="4" w:space="0" w:color="auto"/>
              <w:bottom w:val="single" w:sz="4" w:space="0" w:color="000000"/>
              <w:right w:val="single" w:sz="4" w:space="0" w:color="auto"/>
            </w:tcBorders>
            <w:vAlign w:val="center"/>
            <w:hideMark/>
          </w:tcPr>
          <w:p w14:paraId="6920668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B09B39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E3C69D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47,9%</w:t>
            </w:r>
          </w:p>
        </w:tc>
      </w:tr>
      <w:tr w:rsidR="00A12D2C" w:rsidRPr="00A12D2C" w14:paraId="49CAF190" w14:textId="77777777" w:rsidTr="00A12D2C">
        <w:trPr>
          <w:trHeight w:val="240"/>
        </w:trPr>
        <w:tc>
          <w:tcPr>
            <w:tcW w:w="380" w:type="dxa"/>
            <w:vMerge/>
            <w:tcBorders>
              <w:top w:val="nil"/>
              <w:left w:val="single" w:sz="4" w:space="0" w:color="auto"/>
              <w:bottom w:val="nil"/>
              <w:right w:val="single" w:sz="4" w:space="0" w:color="auto"/>
            </w:tcBorders>
            <w:vAlign w:val="center"/>
            <w:hideMark/>
          </w:tcPr>
          <w:p w14:paraId="7F393CE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51E2683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75C61C5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4C392AB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4827851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F28C2E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37,6%</w:t>
            </w:r>
          </w:p>
        </w:tc>
      </w:tr>
      <w:tr w:rsidR="00A12D2C" w:rsidRPr="00A12D2C" w14:paraId="2F27F7CC" w14:textId="77777777" w:rsidTr="00A12D2C">
        <w:trPr>
          <w:trHeight w:val="240"/>
        </w:trPr>
        <w:tc>
          <w:tcPr>
            <w:tcW w:w="380" w:type="dxa"/>
            <w:vMerge/>
            <w:tcBorders>
              <w:top w:val="nil"/>
              <w:left w:val="single" w:sz="4" w:space="0" w:color="auto"/>
              <w:bottom w:val="nil"/>
              <w:right w:val="single" w:sz="4" w:space="0" w:color="auto"/>
            </w:tcBorders>
            <w:vAlign w:val="center"/>
            <w:hideMark/>
          </w:tcPr>
          <w:p w14:paraId="09A1F7A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25A5BEE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услуг детского отдыха и оздоровления</w:t>
            </w:r>
          </w:p>
        </w:tc>
        <w:tc>
          <w:tcPr>
            <w:tcW w:w="5540" w:type="dxa"/>
            <w:tcBorders>
              <w:top w:val="nil"/>
              <w:left w:val="nil"/>
              <w:bottom w:val="single" w:sz="4" w:space="0" w:color="auto"/>
              <w:right w:val="single" w:sz="4" w:space="0" w:color="auto"/>
            </w:tcBorders>
            <w:shd w:val="clear" w:color="auto" w:fill="auto"/>
            <w:vAlign w:val="bottom"/>
            <w:hideMark/>
          </w:tcPr>
          <w:p w14:paraId="629A18A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Снизилось</w:t>
            </w:r>
          </w:p>
        </w:tc>
        <w:tc>
          <w:tcPr>
            <w:tcW w:w="680" w:type="dxa"/>
            <w:vMerge/>
            <w:tcBorders>
              <w:top w:val="nil"/>
              <w:left w:val="single" w:sz="4" w:space="0" w:color="auto"/>
              <w:bottom w:val="single" w:sz="4" w:space="0" w:color="000000"/>
              <w:right w:val="single" w:sz="4" w:space="0" w:color="auto"/>
            </w:tcBorders>
            <w:vAlign w:val="center"/>
            <w:hideMark/>
          </w:tcPr>
          <w:p w14:paraId="4CAFE1D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277803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D7DD38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26,4%</w:t>
            </w:r>
          </w:p>
        </w:tc>
      </w:tr>
      <w:tr w:rsidR="00A12D2C" w:rsidRPr="00A12D2C" w14:paraId="1A039930" w14:textId="77777777" w:rsidTr="00A12D2C">
        <w:trPr>
          <w:trHeight w:val="240"/>
        </w:trPr>
        <w:tc>
          <w:tcPr>
            <w:tcW w:w="380" w:type="dxa"/>
            <w:vMerge/>
            <w:tcBorders>
              <w:top w:val="nil"/>
              <w:left w:val="single" w:sz="4" w:space="0" w:color="auto"/>
              <w:bottom w:val="nil"/>
              <w:right w:val="single" w:sz="4" w:space="0" w:color="auto"/>
            </w:tcBorders>
            <w:vAlign w:val="center"/>
            <w:hideMark/>
          </w:tcPr>
          <w:p w14:paraId="2B5A113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39536F7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50E7946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Увеличилось</w:t>
            </w:r>
          </w:p>
        </w:tc>
        <w:tc>
          <w:tcPr>
            <w:tcW w:w="680" w:type="dxa"/>
            <w:vMerge/>
            <w:tcBorders>
              <w:top w:val="nil"/>
              <w:left w:val="single" w:sz="4" w:space="0" w:color="auto"/>
              <w:bottom w:val="single" w:sz="4" w:space="0" w:color="000000"/>
              <w:right w:val="single" w:sz="4" w:space="0" w:color="auto"/>
            </w:tcBorders>
            <w:vAlign w:val="center"/>
            <w:hideMark/>
          </w:tcPr>
          <w:p w14:paraId="5F33FB8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845E71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CBEAD1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26,8%</w:t>
            </w:r>
          </w:p>
        </w:tc>
      </w:tr>
      <w:tr w:rsidR="00A12D2C" w:rsidRPr="00A12D2C" w14:paraId="72764D78" w14:textId="77777777" w:rsidTr="00A12D2C">
        <w:trPr>
          <w:trHeight w:val="240"/>
        </w:trPr>
        <w:tc>
          <w:tcPr>
            <w:tcW w:w="380" w:type="dxa"/>
            <w:vMerge/>
            <w:tcBorders>
              <w:top w:val="nil"/>
              <w:left w:val="single" w:sz="4" w:space="0" w:color="auto"/>
              <w:bottom w:val="nil"/>
              <w:right w:val="single" w:sz="4" w:space="0" w:color="auto"/>
            </w:tcBorders>
            <w:vAlign w:val="center"/>
            <w:hideMark/>
          </w:tcPr>
          <w:p w14:paraId="171878A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20D8F9E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3EF6FF7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24B319B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5EEAF7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30CE393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46,8%</w:t>
            </w:r>
          </w:p>
        </w:tc>
      </w:tr>
      <w:tr w:rsidR="00A12D2C" w:rsidRPr="00A12D2C" w14:paraId="5B57D895" w14:textId="77777777" w:rsidTr="00A12D2C">
        <w:trPr>
          <w:trHeight w:val="240"/>
        </w:trPr>
        <w:tc>
          <w:tcPr>
            <w:tcW w:w="380" w:type="dxa"/>
            <w:vMerge/>
            <w:tcBorders>
              <w:top w:val="nil"/>
              <w:left w:val="single" w:sz="4" w:space="0" w:color="auto"/>
              <w:bottom w:val="nil"/>
              <w:right w:val="single" w:sz="4" w:space="0" w:color="auto"/>
            </w:tcBorders>
            <w:vAlign w:val="center"/>
            <w:hideMark/>
          </w:tcPr>
          <w:p w14:paraId="3F86E7E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357B9E1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услуг розничной торговли лекарственными препаратами, медицинскими изделиями и сопутствующими товарами</w:t>
            </w:r>
          </w:p>
        </w:tc>
        <w:tc>
          <w:tcPr>
            <w:tcW w:w="5540" w:type="dxa"/>
            <w:tcBorders>
              <w:top w:val="nil"/>
              <w:left w:val="nil"/>
              <w:bottom w:val="single" w:sz="4" w:space="0" w:color="auto"/>
              <w:right w:val="single" w:sz="4" w:space="0" w:color="auto"/>
            </w:tcBorders>
            <w:shd w:val="clear" w:color="auto" w:fill="auto"/>
            <w:vAlign w:val="bottom"/>
            <w:hideMark/>
          </w:tcPr>
          <w:p w14:paraId="626D17B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Снизилось</w:t>
            </w:r>
          </w:p>
        </w:tc>
        <w:tc>
          <w:tcPr>
            <w:tcW w:w="680" w:type="dxa"/>
            <w:vMerge/>
            <w:tcBorders>
              <w:top w:val="nil"/>
              <w:left w:val="single" w:sz="4" w:space="0" w:color="auto"/>
              <w:bottom w:val="single" w:sz="4" w:space="0" w:color="000000"/>
              <w:right w:val="single" w:sz="4" w:space="0" w:color="auto"/>
            </w:tcBorders>
            <w:vAlign w:val="center"/>
            <w:hideMark/>
          </w:tcPr>
          <w:p w14:paraId="0E33EA9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8BBD9F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9A6495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6,5%</w:t>
            </w:r>
          </w:p>
        </w:tc>
      </w:tr>
      <w:tr w:rsidR="00A12D2C" w:rsidRPr="00A12D2C" w14:paraId="25DB0067" w14:textId="77777777" w:rsidTr="00A12D2C">
        <w:trPr>
          <w:trHeight w:val="240"/>
        </w:trPr>
        <w:tc>
          <w:tcPr>
            <w:tcW w:w="380" w:type="dxa"/>
            <w:vMerge/>
            <w:tcBorders>
              <w:top w:val="nil"/>
              <w:left w:val="single" w:sz="4" w:space="0" w:color="auto"/>
              <w:bottom w:val="nil"/>
              <w:right w:val="single" w:sz="4" w:space="0" w:color="auto"/>
            </w:tcBorders>
            <w:vAlign w:val="center"/>
            <w:hideMark/>
          </w:tcPr>
          <w:p w14:paraId="541CA76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6A4E8A4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621CD08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Увеличилось</w:t>
            </w:r>
          </w:p>
        </w:tc>
        <w:tc>
          <w:tcPr>
            <w:tcW w:w="680" w:type="dxa"/>
            <w:vMerge/>
            <w:tcBorders>
              <w:top w:val="nil"/>
              <w:left w:val="single" w:sz="4" w:space="0" w:color="auto"/>
              <w:bottom w:val="single" w:sz="4" w:space="0" w:color="000000"/>
              <w:right w:val="single" w:sz="4" w:space="0" w:color="auto"/>
            </w:tcBorders>
            <w:vAlign w:val="center"/>
            <w:hideMark/>
          </w:tcPr>
          <w:p w14:paraId="06782D4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4B6E922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6BEAB2D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70,8%</w:t>
            </w:r>
          </w:p>
        </w:tc>
      </w:tr>
      <w:tr w:rsidR="00A12D2C" w:rsidRPr="00A12D2C" w14:paraId="18B28BBC" w14:textId="77777777" w:rsidTr="00A12D2C">
        <w:trPr>
          <w:trHeight w:val="240"/>
        </w:trPr>
        <w:tc>
          <w:tcPr>
            <w:tcW w:w="380" w:type="dxa"/>
            <w:vMerge/>
            <w:tcBorders>
              <w:top w:val="nil"/>
              <w:left w:val="single" w:sz="4" w:space="0" w:color="auto"/>
              <w:bottom w:val="nil"/>
              <w:right w:val="single" w:sz="4" w:space="0" w:color="auto"/>
            </w:tcBorders>
            <w:vAlign w:val="center"/>
            <w:hideMark/>
          </w:tcPr>
          <w:p w14:paraId="5DAB284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0A35738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3F9ECBC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49FD60A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872813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7BD4404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22,8%</w:t>
            </w:r>
          </w:p>
        </w:tc>
      </w:tr>
      <w:tr w:rsidR="00A12D2C" w:rsidRPr="00A12D2C" w14:paraId="03B7EB45" w14:textId="77777777" w:rsidTr="00A12D2C">
        <w:trPr>
          <w:trHeight w:val="240"/>
        </w:trPr>
        <w:tc>
          <w:tcPr>
            <w:tcW w:w="380" w:type="dxa"/>
            <w:vMerge/>
            <w:tcBorders>
              <w:top w:val="nil"/>
              <w:left w:val="single" w:sz="4" w:space="0" w:color="auto"/>
              <w:bottom w:val="nil"/>
              <w:right w:val="single" w:sz="4" w:space="0" w:color="auto"/>
            </w:tcBorders>
            <w:vAlign w:val="center"/>
            <w:hideMark/>
          </w:tcPr>
          <w:p w14:paraId="14A757B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72DD6FC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психолого-педагогического сопровождения детей с ограниченными возможностями здоровья</w:t>
            </w:r>
          </w:p>
        </w:tc>
        <w:tc>
          <w:tcPr>
            <w:tcW w:w="5540" w:type="dxa"/>
            <w:tcBorders>
              <w:top w:val="nil"/>
              <w:left w:val="nil"/>
              <w:bottom w:val="single" w:sz="4" w:space="0" w:color="auto"/>
              <w:right w:val="single" w:sz="4" w:space="0" w:color="auto"/>
            </w:tcBorders>
            <w:shd w:val="clear" w:color="auto" w:fill="auto"/>
            <w:vAlign w:val="bottom"/>
            <w:hideMark/>
          </w:tcPr>
          <w:p w14:paraId="3415429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Снизилось</w:t>
            </w:r>
          </w:p>
        </w:tc>
        <w:tc>
          <w:tcPr>
            <w:tcW w:w="680" w:type="dxa"/>
            <w:vMerge/>
            <w:tcBorders>
              <w:top w:val="nil"/>
              <w:left w:val="single" w:sz="4" w:space="0" w:color="auto"/>
              <w:bottom w:val="single" w:sz="4" w:space="0" w:color="000000"/>
              <w:right w:val="single" w:sz="4" w:space="0" w:color="auto"/>
            </w:tcBorders>
            <w:vAlign w:val="center"/>
            <w:hideMark/>
          </w:tcPr>
          <w:p w14:paraId="2EA9527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0CE238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6F35F2F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19,4%</w:t>
            </w:r>
          </w:p>
        </w:tc>
      </w:tr>
      <w:tr w:rsidR="00A12D2C" w:rsidRPr="00A12D2C" w14:paraId="2FE54006" w14:textId="77777777" w:rsidTr="00A12D2C">
        <w:trPr>
          <w:trHeight w:val="240"/>
        </w:trPr>
        <w:tc>
          <w:tcPr>
            <w:tcW w:w="380" w:type="dxa"/>
            <w:vMerge/>
            <w:tcBorders>
              <w:top w:val="nil"/>
              <w:left w:val="single" w:sz="4" w:space="0" w:color="auto"/>
              <w:bottom w:val="nil"/>
              <w:right w:val="single" w:sz="4" w:space="0" w:color="auto"/>
            </w:tcBorders>
            <w:vAlign w:val="center"/>
            <w:hideMark/>
          </w:tcPr>
          <w:p w14:paraId="41C9663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666450D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317ED6D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Увеличилось</w:t>
            </w:r>
          </w:p>
        </w:tc>
        <w:tc>
          <w:tcPr>
            <w:tcW w:w="680" w:type="dxa"/>
            <w:vMerge/>
            <w:tcBorders>
              <w:top w:val="nil"/>
              <w:left w:val="single" w:sz="4" w:space="0" w:color="auto"/>
              <w:bottom w:val="single" w:sz="4" w:space="0" w:color="000000"/>
              <w:right w:val="single" w:sz="4" w:space="0" w:color="auto"/>
            </w:tcBorders>
            <w:vAlign w:val="center"/>
            <w:hideMark/>
          </w:tcPr>
          <w:p w14:paraId="6A041A6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A7561F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43B3EC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23,6%</w:t>
            </w:r>
          </w:p>
        </w:tc>
      </w:tr>
      <w:tr w:rsidR="00A12D2C" w:rsidRPr="00A12D2C" w14:paraId="58AFDD36" w14:textId="77777777" w:rsidTr="00A12D2C">
        <w:trPr>
          <w:trHeight w:val="240"/>
        </w:trPr>
        <w:tc>
          <w:tcPr>
            <w:tcW w:w="380" w:type="dxa"/>
            <w:vMerge/>
            <w:tcBorders>
              <w:top w:val="nil"/>
              <w:left w:val="single" w:sz="4" w:space="0" w:color="auto"/>
              <w:bottom w:val="nil"/>
              <w:right w:val="single" w:sz="4" w:space="0" w:color="auto"/>
            </w:tcBorders>
            <w:vAlign w:val="center"/>
            <w:hideMark/>
          </w:tcPr>
          <w:p w14:paraId="08D6023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151EEDB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5E9340A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5223399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C64BB7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F7939E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57,0%</w:t>
            </w:r>
          </w:p>
        </w:tc>
      </w:tr>
      <w:tr w:rsidR="00A12D2C" w:rsidRPr="00A12D2C" w14:paraId="269EC96F" w14:textId="77777777" w:rsidTr="00A12D2C">
        <w:trPr>
          <w:trHeight w:val="240"/>
        </w:trPr>
        <w:tc>
          <w:tcPr>
            <w:tcW w:w="380" w:type="dxa"/>
            <w:vMerge/>
            <w:tcBorders>
              <w:top w:val="nil"/>
              <w:left w:val="single" w:sz="4" w:space="0" w:color="auto"/>
              <w:bottom w:val="nil"/>
              <w:right w:val="single" w:sz="4" w:space="0" w:color="auto"/>
            </w:tcBorders>
            <w:vAlign w:val="center"/>
            <w:hideMark/>
          </w:tcPr>
          <w:p w14:paraId="6DC64F9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6BE807B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социальных услуг</w:t>
            </w:r>
          </w:p>
        </w:tc>
        <w:tc>
          <w:tcPr>
            <w:tcW w:w="5540" w:type="dxa"/>
            <w:tcBorders>
              <w:top w:val="nil"/>
              <w:left w:val="nil"/>
              <w:bottom w:val="single" w:sz="4" w:space="0" w:color="auto"/>
              <w:right w:val="single" w:sz="4" w:space="0" w:color="auto"/>
            </w:tcBorders>
            <w:shd w:val="clear" w:color="auto" w:fill="auto"/>
            <w:vAlign w:val="bottom"/>
            <w:hideMark/>
          </w:tcPr>
          <w:p w14:paraId="3F7C78E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Снизилось</w:t>
            </w:r>
          </w:p>
        </w:tc>
        <w:tc>
          <w:tcPr>
            <w:tcW w:w="680" w:type="dxa"/>
            <w:vMerge/>
            <w:tcBorders>
              <w:top w:val="nil"/>
              <w:left w:val="single" w:sz="4" w:space="0" w:color="auto"/>
              <w:bottom w:val="single" w:sz="4" w:space="0" w:color="000000"/>
              <w:right w:val="single" w:sz="4" w:space="0" w:color="auto"/>
            </w:tcBorders>
            <w:vAlign w:val="center"/>
            <w:hideMark/>
          </w:tcPr>
          <w:p w14:paraId="2537212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4EFF392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30401CD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16,8%</w:t>
            </w:r>
          </w:p>
        </w:tc>
      </w:tr>
      <w:tr w:rsidR="00A12D2C" w:rsidRPr="00A12D2C" w14:paraId="73E690D4" w14:textId="77777777" w:rsidTr="00A12D2C">
        <w:trPr>
          <w:trHeight w:val="240"/>
        </w:trPr>
        <w:tc>
          <w:tcPr>
            <w:tcW w:w="380" w:type="dxa"/>
            <w:vMerge/>
            <w:tcBorders>
              <w:top w:val="nil"/>
              <w:left w:val="single" w:sz="4" w:space="0" w:color="auto"/>
              <w:bottom w:val="nil"/>
              <w:right w:val="single" w:sz="4" w:space="0" w:color="auto"/>
            </w:tcBorders>
            <w:vAlign w:val="center"/>
            <w:hideMark/>
          </w:tcPr>
          <w:p w14:paraId="34A267B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5570A5E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5D99560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Увеличилось</w:t>
            </w:r>
          </w:p>
        </w:tc>
        <w:tc>
          <w:tcPr>
            <w:tcW w:w="680" w:type="dxa"/>
            <w:vMerge/>
            <w:tcBorders>
              <w:top w:val="nil"/>
              <w:left w:val="single" w:sz="4" w:space="0" w:color="auto"/>
              <w:bottom w:val="single" w:sz="4" w:space="0" w:color="000000"/>
              <w:right w:val="single" w:sz="4" w:space="0" w:color="auto"/>
            </w:tcBorders>
            <w:vAlign w:val="center"/>
            <w:hideMark/>
          </w:tcPr>
          <w:p w14:paraId="5E860C7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57999E8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3B6384B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22,1%</w:t>
            </w:r>
          </w:p>
        </w:tc>
      </w:tr>
      <w:tr w:rsidR="00A12D2C" w:rsidRPr="00A12D2C" w14:paraId="4C062B71" w14:textId="77777777" w:rsidTr="00A12D2C">
        <w:trPr>
          <w:trHeight w:val="240"/>
        </w:trPr>
        <w:tc>
          <w:tcPr>
            <w:tcW w:w="380" w:type="dxa"/>
            <w:vMerge/>
            <w:tcBorders>
              <w:top w:val="nil"/>
              <w:left w:val="single" w:sz="4" w:space="0" w:color="auto"/>
              <w:bottom w:val="nil"/>
              <w:right w:val="single" w:sz="4" w:space="0" w:color="auto"/>
            </w:tcBorders>
            <w:vAlign w:val="center"/>
            <w:hideMark/>
          </w:tcPr>
          <w:p w14:paraId="6F4F11F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47723C9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048AC49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5AA5CCD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5B0667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7B56CD1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61,1%</w:t>
            </w:r>
          </w:p>
        </w:tc>
      </w:tr>
      <w:tr w:rsidR="00A12D2C" w:rsidRPr="00A12D2C" w14:paraId="19C77275" w14:textId="77777777" w:rsidTr="00A12D2C">
        <w:trPr>
          <w:trHeight w:val="240"/>
        </w:trPr>
        <w:tc>
          <w:tcPr>
            <w:tcW w:w="380" w:type="dxa"/>
            <w:vMerge/>
            <w:tcBorders>
              <w:top w:val="nil"/>
              <w:left w:val="single" w:sz="4" w:space="0" w:color="auto"/>
              <w:bottom w:val="nil"/>
              <w:right w:val="single" w:sz="4" w:space="0" w:color="auto"/>
            </w:tcBorders>
            <w:vAlign w:val="center"/>
            <w:hideMark/>
          </w:tcPr>
          <w:p w14:paraId="23BD6A4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34A3635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теплоснабжения (производство тепловой энергии)</w:t>
            </w:r>
          </w:p>
        </w:tc>
        <w:tc>
          <w:tcPr>
            <w:tcW w:w="5540" w:type="dxa"/>
            <w:tcBorders>
              <w:top w:val="nil"/>
              <w:left w:val="nil"/>
              <w:bottom w:val="single" w:sz="4" w:space="0" w:color="auto"/>
              <w:right w:val="single" w:sz="4" w:space="0" w:color="auto"/>
            </w:tcBorders>
            <w:shd w:val="clear" w:color="auto" w:fill="auto"/>
            <w:vAlign w:val="bottom"/>
            <w:hideMark/>
          </w:tcPr>
          <w:p w14:paraId="7B27AF6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Снизилось</w:t>
            </w:r>
          </w:p>
        </w:tc>
        <w:tc>
          <w:tcPr>
            <w:tcW w:w="680" w:type="dxa"/>
            <w:vMerge/>
            <w:tcBorders>
              <w:top w:val="nil"/>
              <w:left w:val="single" w:sz="4" w:space="0" w:color="auto"/>
              <w:bottom w:val="single" w:sz="4" w:space="0" w:color="000000"/>
              <w:right w:val="single" w:sz="4" w:space="0" w:color="auto"/>
            </w:tcBorders>
            <w:vAlign w:val="center"/>
            <w:hideMark/>
          </w:tcPr>
          <w:p w14:paraId="3C80698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55DC7A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19C0F01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7,0%</w:t>
            </w:r>
          </w:p>
        </w:tc>
      </w:tr>
      <w:tr w:rsidR="00A12D2C" w:rsidRPr="00A12D2C" w14:paraId="0A439BEA" w14:textId="77777777" w:rsidTr="00A12D2C">
        <w:trPr>
          <w:trHeight w:val="240"/>
        </w:trPr>
        <w:tc>
          <w:tcPr>
            <w:tcW w:w="380" w:type="dxa"/>
            <w:vMerge/>
            <w:tcBorders>
              <w:top w:val="nil"/>
              <w:left w:val="single" w:sz="4" w:space="0" w:color="auto"/>
              <w:bottom w:val="nil"/>
              <w:right w:val="single" w:sz="4" w:space="0" w:color="auto"/>
            </w:tcBorders>
            <w:vAlign w:val="center"/>
            <w:hideMark/>
          </w:tcPr>
          <w:p w14:paraId="137EACA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7DB2345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388EFE3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Увеличилось</w:t>
            </w:r>
          </w:p>
        </w:tc>
        <w:tc>
          <w:tcPr>
            <w:tcW w:w="680" w:type="dxa"/>
            <w:vMerge/>
            <w:tcBorders>
              <w:top w:val="nil"/>
              <w:left w:val="single" w:sz="4" w:space="0" w:color="auto"/>
              <w:bottom w:val="single" w:sz="4" w:space="0" w:color="000000"/>
              <w:right w:val="single" w:sz="4" w:space="0" w:color="auto"/>
            </w:tcBorders>
            <w:vAlign w:val="center"/>
            <w:hideMark/>
          </w:tcPr>
          <w:p w14:paraId="60BB73B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2526D3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7F3408D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13,0%</w:t>
            </w:r>
          </w:p>
        </w:tc>
      </w:tr>
      <w:tr w:rsidR="00A12D2C" w:rsidRPr="00A12D2C" w14:paraId="6CCCA1C3" w14:textId="77777777" w:rsidTr="00A12D2C">
        <w:trPr>
          <w:trHeight w:val="240"/>
        </w:trPr>
        <w:tc>
          <w:tcPr>
            <w:tcW w:w="380" w:type="dxa"/>
            <w:vMerge/>
            <w:tcBorders>
              <w:top w:val="nil"/>
              <w:left w:val="single" w:sz="4" w:space="0" w:color="auto"/>
              <w:bottom w:val="nil"/>
              <w:right w:val="single" w:sz="4" w:space="0" w:color="auto"/>
            </w:tcBorders>
            <w:vAlign w:val="center"/>
            <w:hideMark/>
          </w:tcPr>
          <w:p w14:paraId="5EC10CE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2F18591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541EFED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4423EB2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102127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378B0F0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80,0%</w:t>
            </w:r>
          </w:p>
        </w:tc>
      </w:tr>
      <w:tr w:rsidR="00A12D2C" w:rsidRPr="00A12D2C" w14:paraId="6F0B332F" w14:textId="77777777" w:rsidTr="00A12D2C">
        <w:trPr>
          <w:trHeight w:val="240"/>
        </w:trPr>
        <w:tc>
          <w:tcPr>
            <w:tcW w:w="380" w:type="dxa"/>
            <w:vMerge/>
            <w:tcBorders>
              <w:top w:val="nil"/>
              <w:left w:val="single" w:sz="4" w:space="0" w:color="auto"/>
              <w:bottom w:val="nil"/>
              <w:right w:val="single" w:sz="4" w:space="0" w:color="auto"/>
            </w:tcBorders>
            <w:vAlign w:val="center"/>
            <w:hideMark/>
          </w:tcPr>
          <w:p w14:paraId="0166995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5815A73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услуг по сбору и транспортированию твердых коммунальных отходов</w:t>
            </w:r>
          </w:p>
        </w:tc>
        <w:tc>
          <w:tcPr>
            <w:tcW w:w="5540" w:type="dxa"/>
            <w:tcBorders>
              <w:top w:val="nil"/>
              <w:left w:val="nil"/>
              <w:bottom w:val="single" w:sz="4" w:space="0" w:color="auto"/>
              <w:right w:val="single" w:sz="4" w:space="0" w:color="auto"/>
            </w:tcBorders>
            <w:shd w:val="clear" w:color="auto" w:fill="auto"/>
            <w:vAlign w:val="bottom"/>
            <w:hideMark/>
          </w:tcPr>
          <w:p w14:paraId="51BC2E6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Снизилось</w:t>
            </w:r>
          </w:p>
        </w:tc>
        <w:tc>
          <w:tcPr>
            <w:tcW w:w="680" w:type="dxa"/>
            <w:vMerge/>
            <w:tcBorders>
              <w:top w:val="nil"/>
              <w:left w:val="single" w:sz="4" w:space="0" w:color="auto"/>
              <w:bottom w:val="single" w:sz="4" w:space="0" w:color="000000"/>
              <w:right w:val="single" w:sz="4" w:space="0" w:color="auto"/>
            </w:tcBorders>
            <w:vAlign w:val="center"/>
            <w:hideMark/>
          </w:tcPr>
          <w:p w14:paraId="3B4C6F9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E62F09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34B3C14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17,4%</w:t>
            </w:r>
          </w:p>
        </w:tc>
      </w:tr>
      <w:tr w:rsidR="00A12D2C" w:rsidRPr="00A12D2C" w14:paraId="07FEA7F3" w14:textId="77777777" w:rsidTr="00A12D2C">
        <w:trPr>
          <w:trHeight w:val="240"/>
        </w:trPr>
        <w:tc>
          <w:tcPr>
            <w:tcW w:w="380" w:type="dxa"/>
            <w:vMerge/>
            <w:tcBorders>
              <w:top w:val="nil"/>
              <w:left w:val="single" w:sz="4" w:space="0" w:color="auto"/>
              <w:bottom w:val="nil"/>
              <w:right w:val="single" w:sz="4" w:space="0" w:color="auto"/>
            </w:tcBorders>
            <w:vAlign w:val="center"/>
            <w:hideMark/>
          </w:tcPr>
          <w:p w14:paraId="1BB7833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6A31B99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10AA6D5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Увеличилось</w:t>
            </w:r>
          </w:p>
        </w:tc>
        <w:tc>
          <w:tcPr>
            <w:tcW w:w="680" w:type="dxa"/>
            <w:vMerge/>
            <w:tcBorders>
              <w:top w:val="nil"/>
              <w:left w:val="single" w:sz="4" w:space="0" w:color="auto"/>
              <w:bottom w:val="single" w:sz="4" w:space="0" w:color="000000"/>
              <w:right w:val="single" w:sz="4" w:space="0" w:color="auto"/>
            </w:tcBorders>
            <w:vAlign w:val="center"/>
            <w:hideMark/>
          </w:tcPr>
          <w:p w14:paraId="75316A0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3BCD2E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7DF3AB4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28,6%</w:t>
            </w:r>
          </w:p>
        </w:tc>
      </w:tr>
      <w:tr w:rsidR="00A12D2C" w:rsidRPr="00A12D2C" w14:paraId="13918465" w14:textId="77777777" w:rsidTr="00A12D2C">
        <w:trPr>
          <w:trHeight w:val="240"/>
        </w:trPr>
        <w:tc>
          <w:tcPr>
            <w:tcW w:w="380" w:type="dxa"/>
            <w:vMerge/>
            <w:tcBorders>
              <w:top w:val="nil"/>
              <w:left w:val="single" w:sz="4" w:space="0" w:color="auto"/>
              <w:bottom w:val="nil"/>
              <w:right w:val="single" w:sz="4" w:space="0" w:color="auto"/>
            </w:tcBorders>
            <w:vAlign w:val="center"/>
            <w:hideMark/>
          </w:tcPr>
          <w:p w14:paraId="4F7DD12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28CD574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689AFD2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1CEF061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8C9149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7527D13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54,0%</w:t>
            </w:r>
          </w:p>
        </w:tc>
      </w:tr>
      <w:tr w:rsidR="00A12D2C" w:rsidRPr="00A12D2C" w14:paraId="58152E5E" w14:textId="77777777" w:rsidTr="00A12D2C">
        <w:trPr>
          <w:trHeight w:val="240"/>
        </w:trPr>
        <w:tc>
          <w:tcPr>
            <w:tcW w:w="380" w:type="dxa"/>
            <w:vMerge/>
            <w:tcBorders>
              <w:top w:val="nil"/>
              <w:left w:val="single" w:sz="4" w:space="0" w:color="auto"/>
              <w:bottom w:val="nil"/>
              <w:right w:val="single" w:sz="4" w:space="0" w:color="auto"/>
            </w:tcBorders>
            <w:vAlign w:val="center"/>
            <w:hideMark/>
          </w:tcPr>
          <w:p w14:paraId="5090DBB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6049470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выполнения работ по благоустройству городской среды</w:t>
            </w:r>
          </w:p>
        </w:tc>
        <w:tc>
          <w:tcPr>
            <w:tcW w:w="5540" w:type="dxa"/>
            <w:tcBorders>
              <w:top w:val="nil"/>
              <w:left w:val="nil"/>
              <w:bottom w:val="single" w:sz="4" w:space="0" w:color="auto"/>
              <w:right w:val="single" w:sz="4" w:space="0" w:color="auto"/>
            </w:tcBorders>
            <w:shd w:val="clear" w:color="auto" w:fill="auto"/>
            <w:vAlign w:val="bottom"/>
            <w:hideMark/>
          </w:tcPr>
          <w:p w14:paraId="7636D20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Снизилось</w:t>
            </w:r>
          </w:p>
        </w:tc>
        <w:tc>
          <w:tcPr>
            <w:tcW w:w="680" w:type="dxa"/>
            <w:vMerge/>
            <w:tcBorders>
              <w:top w:val="nil"/>
              <w:left w:val="single" w:sz="4" w:space="0" w:color="auto"/>
              <w:bottom w:val="single" w:sz="4" w:space="0" w:color="000000"/>
              <w:right w:val="single" w:sz="4" w:space="0" w:color="auto"/>
            </w:tcBorders>
            <w:vAlign w:val="center"/>
            <w:hideMark/>
          </w:tcPr>
          <w:p w14:paraId="302515E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9C5854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9979AA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20,2%</w:t>
            </w:r>
          </w:p>
        </w:tc>
      </w:tr>
      <w:tr w:rsidR="00A12D2C" w:rsidRPr="00A12D2C" w14:paraId="0CADB3CD" w14:textId="77777777" w:rsidTr="00A12D2C">
        <w:trPr>
          <w:trHeight w:val="240"/>
        </w:trPr>
        <w:tc>
          <w:tcPr>
            <w:tcW w:w="380" w:type="dxa"/>
            <w:vMerge/>
            <w:tcBorders>
              <w:top w:val="nil"/>
              <w:left w:val="single" w:sz="4" w:space="0" w:color="auto"/>
              <w:bottom w:val="nil"/>
              <w:right w:val="single" w:sz="4" w:space="0" w:color="auto"/>
            </w:tcBorders>
            <w:vAlign w:val="center"/>
            <w:hideMark/>
          </w:tcPr>
          <w:p w14:paraId="3FA0B85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13CCECE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37A900B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Увеличилось</w:t>
            </w:r>
          </w:p>
        </w:tc>
        <w:tc>
          <w:tcPr>
            <w:tcW w:w="680" w:type="dxa"/>
            <w:vMerge/>
            <w:tcBorders>
              <w:top w:val="nil"/>
              <w:left w:val="single" w:sz="4" w:space="0" w:color="auto"/>
              <w:bottom w:val="single" w:sz="4" w:space="0" w:color="000000"/>
              <w:right w:val="single" w:sz="4" w:space="0" w:color="auto"/>
            </w:tcBorders>
            <w:vAlign w:val="center"/>
            <w:hideMark/>
          </w:tcPr>
          <w:p w14:paraId="698DE33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352BAA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17CF744F"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20,6%</w:t>
            </w:r>
          </w:p>
        </w:tc>
      </w:tr>
      <w:tr w:rsidR="00A12D2C" w:rsidRPr="00A12D2C" w14:paraId="668A4A1E" w14:textId="77777777" w:rsidTr="00A12D2C">
        <w:trPr>
          <w:trHeight w:val="240"/>
        </w:trPr>
        <w:tc>
          <w:tcPr>
            <w:tcW w:w="380" w:type="dxa"/>
            <w:vMerge/>
            <w:tcBorders>
              <w:top w:val="nil"/>
              <w:left w:val="single" w:sz="4" w:space="0" w:color="auto"/>
              <w:bottom w:val="nil"/>
              <w:right w:val="single" w:sz="4" w:space="0" w:color="auto"/>
            </w:tcBorders>
            <w:vAlign w:val="center"/>
            <w:hideMark/>
          </w:tcPr>
          <w:p w14:paraId="7ED7735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2A70054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2688463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54F9C33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CC38AD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4B172B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59,2%</w:t>
            </w:r>
          </w:p>
        </w:tc>
      </w:tr>
      <w:tr w:rsidR="00A12D2C" w:rsidRPr="00A12D2C" w14:paraId="6B349704" w14:textId="77777777" w:rsidTr="00A12D2C">
        <w:trPr>
          <w:trHeight w:val="240"/>
        </w:trPr>
        <w:tc>
          <w:tcPr>
            <w:tcW w:w="380" w:type="dxa"/>
            <w:vMerge/>
            <w:tcBorders>
              <w:top w:val="nil"/>
              <w:left w:val="single" w:sz="4" w:space="0" w:color="auto"/>
              <w:bottom w:val="nil"/>
              <w:right w:val="single" w:sz="4" w:space="0" w:color="auto"/>
            </w:tcBorders>
            <w:vAlign w:val="center"/>
            <w:hideMark/>
          </w:tcPr>
          <w:p w14:paraId="624A3BD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54E7546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выполнения работ по содержанию и текущему ремонту общего имущества собственников помещений в многоквартирном доме</w:t>
            </w:r>
          </w:p>
        </w:tc>
        <w:tc>
          <w:tcPr>
            <w:tcW w:w="5540" w:type="dxa"/>
            <w:tcBorders>
              <w:top w:val="nil"/>
              <w:left w:val="nil"/>
              <w:bottom w:val="single" w:sz="4" w:space="0" w:color="auto"/>
              <w:right w:val="single" w:sz="4" w:space="0" w:color="auto"/>
            </w:tcBorders>
            <w:shd w:val="clear" w:color="auto" w:fill="auto"/>
            <w:vAlign w:val="bottom"/>
            <w:hideMark/>
          </w:tcPr>
          <w:p w14:paraId="499D68A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Снизилось</w:t>
            </w:r>
          </w:p>
        </w:tc>
        <w:tc>
          <w:tcPr>
            <w:tcW w:w="680" w:type="dxa"/>
            <w:vMerge/>
            <w:tcBorders>
              <w:top w:val="nil"/>
              <w:left w:val="single" w:sz="4" w:space="0" w:color="auto"/>
              <w:bottom w:val="single" w:sz="4" w:space="0" w:color="000000"/>
              <w:right w:val="single" w:sz="4" w:space="0" w:color="auto"/>
            </w:tcBorders>
            <w:vAlign w:val="center"/>
            <w:hideMark/>
          </w:tcPr>
          <w:p w14:paraId="36C3BC5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E1CEC8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6AB0D9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19,5%</w:t>
            </w:r>
          </w:p>
        </w:tc>
      </w:tr>
      <w:tr w:rsidR="00A12D2C" w:rsidRPr="00A12D2C" w14:paraId="1E10A601" w14:textId="77777777" w:rsidTr="00A12D2C">
        <w:trPr>
          <w:trHeight w:val="240"/>
        </w:trPr>
        <w:tc>
          <w:tcPr>
            <w:tcW w:w="380" w:type="dxa"/>
            <w:vMerge/>
            <w:tcBorders>
              <w:top w:val="nil"/>
              <w:left w:val="single" w:sz="4" w:space="0" w:color="auto"/>
              <w:bottom w:val="nil"/>
              <w:right w:val="single" w:sz="4" w:space="0" w:color="auto"/>
            </w:tcBorders>
            <w:vAlign w:val="center"/>
            <w:hideMark/>
          </w:tcPr>
          <w:p w14:paraId="5B9273C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1C6FA45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020015F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Увеличилось</w:t>
            </w:r>
          </w:p>
        </w:tc>
        <w:tc>
          <w:tcPr>
            <w:tcW w:w="680" w:type="dxa"/>
            <w:vMerge/>
            <w:tcBorders>
              <w:top w:val="nil"/>
              <w:left w:val="single" w:sz="4" w:space="0" w:color="auto"/>
              <w:bottom w:val="single" w:sz="4" w:space="0" w:color="000000"/>
              <w:right w:val="single" w:sz="4" w:space="0" w:color="auto"/>
            </w:tcBorders>
            <w:vAlign w:val="center"/>
            <w:hideMark/>
          </w:tcPr>
          <w:p w14:paraId="58576A5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C975BA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5A3200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18,4%</w:t>
            </w:r>
          </w:p>
        </w:tc>
      </w:tr>
      <w:tr w:rsidR="00A12D2C" w:rsidRPr="00A12D2C" w14:paraId="103E363D" w14:textId="77777777" w:rsidTr="00A12D2C">
        <w:trPr>
          <w:trHeight w:val="240"/>
        </w:trPr>
        <w:tc>
          <w:tcPr>
            <w:tcW w:w="380" w:type="dxa"/>
            <w:vMerge/>
            <w:tcBorders>
              <w:top w:val="nil"/>
              <w:left w:val="single" w:sz="4" w:space="0" w:color="auto"/>
              <w:bottom w:val="nil"/>
              <w:right w:val="single" w:sz="4" w:space="0" w:color="auto"/>
            </w:tcBorders>
            <w:vAlign w:val="center"/>
            <w:hideMark/>
          </w:tcPr>
          <w:p w14:paraId="7FBD38B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1934F7A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200EA12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6C49584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54CD0A2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90AD94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62,1%</w:t>
            </w:r>
          </w:p>
        </w:tc>
      </w:tr>
      <w:tr w:rsidR="00A12D2C" w:rsidRPr="00A12D2C" w14:paraId="0D5AD0B6" w14:textId="77777777" w:rsidTr="00A12D2C">
        <w:trPr>
          <w:trHeight w:val="240"/>
        </w:trPr>
        <w:tc>
          <w:tcPr>
            <w:tcW w:w="380" w:type="dxa"/>
            <w:vMerge/>
            <w:tcBorders>
              <w:top w:val="nil"/>
              <w:left w:val="single" w:sz="4" w:space="0" w:color="auto"/>
              <w:bottom w:val="nil"/>
              <w:right w:val="single" w:sz="4" w:space="0" w:color="auto"/>
            </w:tcBorders>
            <w:vAlign w:val="center"/>
            <w:hideMark/>
          </w:tcPr>
          <w:p w14:paraId="3DB3738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2864438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поставки сжиженного газа в баллонах</w:t>
            </w:r>
          </w:p>
        </w:tc>
        <w:tc>
          <w:tcPr>
            <w:tcW w:w="5540" w:type="dxa"/>
            <w:tcBorders>
              <w:top w:val="nil"/>
              <w:left w:val="nil"/>
              <w:bottom w:val="single" w:sz="4" w:space="0" w:color="auto"/>
              <w:right w:val="single" w:sz="4" w:space="0" w:color="auto"/>
            </w:tcBorders>
            <w:shd w:val="clear" w:color="auto" w:fill="auto"/>
            <w:vAlign w:val="bottom"/>
            <w:hideMark/>
          </w:tcPr>
          <w:p w14:paraId="297EABE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Снизилось</w:t>
            </w:r>
          </w:p>
        </w:tc>
        <w:tc>
          <w:tcPr>
            <w:tcW w:w="680" w:type="dxa"/>
            <w:vMerge/>
            <w:tcBorders>
              <w:top w:val="nil"/>
              <w:left w:val="single" w:sz="4" w:space="0" w:color="auto"/>
              <w:bottom w:val="single" w:sz="4" w:space="0" w:color="000000"/>
              <w:right w:val="single" w:sz="4" w:space="0" w:color="auto"/>
            </w:tcBorders>
            <w:vAlign w:val="center"/>
            <w:hideMark/>
          </w:tcPr>
          <w:p w14:paraId="7B961A1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48745F7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337E3F9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12,8%</w:t>
            </w:r>
          </w:p>
        </w:tc>
      </w:tr>
      <w:tr w:rsidR="00A12D2C" w:rsidRPr="00A12D2C" w14:paraId="4341A7F9" w14:textId="77777777" w:rsidTr="00A12D2C">
        <w:trPr>
          <w:trHeight w:val="240"/>
        </w:trPr>
        <w:tc>
          <w:tcPr>
            <w:tcW w:w="380" w:type="dxa"/>
            <w:vMerge/>
            <w:tcBorders>
              <w:top w:val="nil"/>
              <w:left w:val="single" w:sz="4" w:space="0" w:color="auto"/>
              <w:bottom w:val="nil"/>
              <w:right w:val="single" w:sz="4" w:space="0" w:color="auto"/>
            </w:tcBorders>
            <w:vAlign w:val="center"/>
            <w:hideMark/>
          </w:tcPr>
          <w:p w14:paraId="7005A0D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22F775C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0A6F075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Увеличилось</w:t>
            </w:r>
          </w:p>
        </w:tc>
        <w:tc>
          <w:tcPr>
            <w:tcW w:w="680" w:type="dxa"/>
            <w:vMerge/>
            <w:tcBorders>
              <w:top w:val="nil"/>
              <w:left w:val="single" w:sz="4" w:space="0" w:color="auto"/>
              <w:bottom w:val="single" w:sz="4" w:space="0" w:color="000000"/>
              <w:right w:val="single" w:sz="4" w:space="0" w:color="auto"/>
            </w:tcBorders>
            <w:vAlign w:val="center"/>
            <w:hideMark/>
          </w:tcPr>
          <w:p w14:paraId="6078CA6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4FA982F"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6CACFBB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18,4%</w:t>
            </w:r>
          </w:p>
        </w:tc>
      </w:tr>
      <w:tr w:rsidR="00A12D2C" w:rsidRPr="00A12D2C" w14:paraId="0CFC7B75" w14:textId="77777777" w:rsidTr="00A12D2C">
        <w:trPr>
          <w:trHeight w:val="240"/>
        </w:trPr>
        <w:tc>
          <w:tcPr>
            <w:tcW w:w="380" w:type="dxa"/>
            <w:vMerge/>
            <w:tcBorders>
              <w:top w:val="nil"/>
              <w:left w:val="single" w:sz="4" w:space="0" w:color="auto"/>
              <w:bottom w:val="nil"/>
              <w:right w:val="single" w:sz="4" w:space="0" w:color="auto"/>
            </w:tcBorders>
            <w:vAlign w:val="center"/>
            <w:hideMark/>
          </w:tcPr>
          <w:p w14:paraId="48D5C51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4BF7B23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787CC92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663E1A4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7834E0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355C89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68,8%</w:t>
            </w:r>
          </w:p>
        </w:tc>
      </w:tr>
      <w:tr w:rsidR="00A12D2C" w:rsidRPr="00A12D2C" w14:paraId="72BD47A3" w14:textId="77777777" w:rsidTr="00A12D2C">
        <w:trPr>
          <w:trHeight w:val="240"/>
        </w:trPr>
        <w:tc>
          <w:tcPr>
            <w:tcW w:w="380" w:type="dxa"/>
            <w:vMerge/>
            <w:tcBorders>
              <w:top w:val="nil"/>
              <w:left w:val="single" w:sz="4" w:space="0" w:color="auto"/>
              <w:bottom w:val="nil"/>
              <w:right w:val="single" w:sz="4" w:space="0" w:color="auto"/>
            </w:tcBorders>
            <w:vAlign w:val="center"/>
            <w:hideMark/>
          </w:tcPr>
          <w:p w14:paraId="4D18F8F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5214F8A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купли-продажи электрической энергии (мощности) на розничном рынке электрической энергии (мощности)</w:t>
            </w:r>
          </w:p>
        </w:tc>
        <w:tc>
          <w:tcPr>
            <w:tcW w:w="5540" w:type="dxa"/>
            <w:tcBorders>
              <w:top w:val="nil"/>
              <w:left w:val="nil"/>
              <w:bottom w:val="single" w:sz="4" w:space="0" w:color="auto"/>
              <w:right w:val="single" w:sz="4" w:space="0" w:color="auto"/>
            </w:tcBorders>
            <w:shd w:val="clear" w:color="auto" w:fill="auto"/>
            <w:vAlign w:val="bottom"/>
            <w:hideMark/>
          </w:tcPr>
          <w:p w14:paraId="0994B48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Снизилось</w:t>
            </w:r>
          </w:p>
        </w:tc>
        <w:tc>
          <w:tcPr>
            <w:tcW w:w="680" w:type="dxa"/>
            <w:vMerge/>
            <w:tcBorders>
              <w:top w:val="nil"/>
              <w:left w:val="single" w:sz="4" w:space="0" w:color="auto"/>
              <w:bottom w:val="single" w:sz="4" w:space="0" w:color="000000"/>
              <w:right w:val="single" w:sz="4" w:space="0" w:color="auto"/>
            </w:tcBorders>
            <w:vAlign w:val="center"/>
            <w:hideMark/>
          </w:tcPr>
          <w:p w14:paraId="28DD806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5494749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E4AB2E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6,9%</w:t>
            </w:r>
          </w:p>
        </w:tc>
      </w:tr>
      <w:tr w:rsidR="00A12D2C" w:rsidRPr="00A12D2C" w14:paraId="241AC013" w14:textId="77777777" w:rsidTr="00A12D2C">
        <w:trPr>
          <w:trHeight w:val="240"/>
        </w:trPr>
        <w:tc>
          <w:tcPr>
            <w:tcW w:w="380" w:type="dxa"/>
            <w:vMerge/>
            <w:tcBorders>
              <w:top w:val="nil"/>
              <w:left w:val="single" w:sz="4" w:space="0" w:color="auto"/>
              <w:bottom w:val="nil"/>
              <w:right w:val="single" w:sz="4" w:space="0" w:color="auto"/>
            </w:tcBorders>
            <w:vAlign w:val="center"/>
            <w:hideMark/>
          </w:tcPr>
          <w:p w14:paraId="6272399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5319308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0868560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Увеличилось</w:t>
            </w:r>
          </w:p>
        </w:tc>
        <w:tc>
          <w:tcPr>
            <w:tcW w:w="680" w:type="dxa"/>
            <w:vMerge/>
            <w:tcBorders>
              <w:top w:val="nil"/>
              <w:left w:val="single" w:sz="4" w:space="0" w:color="auto"/>
              <w:bottom w:val="single" w:sz="4" w:space="0" w:color="000000"/>
              <w:right w:val="single" w:sz="4" w:space="0" w:color="auto"/>
            </w:tcBorders>
            <w:vAlign w:val="center"/>
            <w:hideMark/>
          </w:tcPr>
          <w:p w14:paraId="25B85AD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C81312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7347C9EF"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12,0%</w:t>
            </w:r>
          </w:p>
        </w:tc>
      </w:tr>
      <w:tr w:rsidR="00A12D2C" w:rsidRPr="00A12D2C" w14:paraId="47E87AF8" w14:textId="77777777" w:rsidTr="00A12D2C">
        <w:trPr>
          <w:trHeight w:val="240"/>
        </w:trPr>
        <w:tc>
          <w:tcPr>
            <w:tcW w:w="380" w:type="dxa"/>
            <w:vMerge/>
            <w:tcBorders>
              <w:top w:val="nil"/>
              <w:left w:val="single" w:sz="4" w:space="0" w:color="auto"/>
              <w:bottom w:val="nil"/>
              <w:right w:val="single" w:sz="4" w:space="0" w:color="auto"/>
            </w:tcBorders>
            <w:vAlign w:val="center"/>
            <w:hideMark/>
          </w:tcPr>
          <w:p w14:paraId="3147624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1A91512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53E2EA1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433BFCB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F5A58A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7807377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81,1%</w:t>
            </w:r>
          </w:p>
        </w:tc>
      </w:tr>
      <w:tr w:rsidR="00A12D2C" w:rsidRPr="00A12D2C" w14:paraId="1A38ACA7" w14:textId="77777777" w:rsidTr="00A12D2C">
        <w:trPr>
          <w:trHeight w:val="240"/>
        </w:trPr>
        <w:tc>
          <w:tcPr>
            <w:tcW w:w="380" w:type="dxa"/>
            <w:vMerge/>
            <w:tcBorders>
              <w:top w:val="nil"/>
              <w:left w:val="single" w:sz="4" w:space="0" w:color="auto"/>
              <w:bottom w:val="nil"/>
              <w:right w:val="single" w:sz="4" w:space="0" w:color="auto"/>
            </w:tcBorders>
            <w:vAlign w:val="center"/>
            <w:hideMark/>
          </w:tcPr>
          <w:p w14:paraId="3CC25DB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0792760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производства электрической энергии (мощности) на розничном рынке электрической энергии (мощности</w:t>
            </w:r>
          </w:p>
        </w:tc>
        <w:tc>
          <w:tcPr>
            <w:tcW w:w="5540" w:type="dxa"/>
            <w:tcBorders>
              <w:top w:val="nil"/>
              <w:left w:val="nil"/>
              <w:bottom w:val="single" w:sz="4" w:space="0" w:color="auto"/>
              <w:right w:val="single" w:sz="4" w:space="0" w:color="auto"/>
            </w:tcBorders>
            <w:shd w:val="clear" w:color="auto" w:fill="auto"/>
            <w:vAlign w:val="bottom"/>
            <w:hideMark/>
          </w:tcPr>
          <w:p w14:paraId="18C77D2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Снизилось</w:t>
            </w:r>
          </w:p>
        </w:tc>
        <w:tc>
          <w:tcPr>
            <w:tcW w:w="680" w:type="dxa"/>
            <w:vMerge/>
            <w:tcBorders>
              <w:top w:val="nil"/>
              <w:left w:val="single" w:sz="4" w:space="0" w:color="auto"/>
              <w:bottom w:val="single" w:sz="4" w:space="0" w:color="000000"/>
              <w:right w:val="single" w:sz="4" w:space="0" w:color="auto"/>
            </w:tcBorders>
            <w:vAlign w:val="center"/>
            <w:hideMark/>
          </w:tcPr>
          <w:p w14:paraId="3819365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A471E3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55E358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7,4%</w:t>
            </w:r>
          </w:p>
        </w:tc>
      </w:tr>
      <w:tr w:rsidR="00A12D2C" w:rsidRPr="00A12D2C" w14:paraId="0EF82BE7" w14:textId="77777777" w:rsidTr="00A12D2C">
        <w:trPr>
          <w:trHeight w:val="240"/>
        </w:trPr>
        <w:tc>
          <w:tcPr>
            <w:tcW w:w="380" w:type="dxa"/>
            <w:vMerge/>
            <w:tcBorders>
              <w:top w:val="nil"/>
              <w:left w:val="single" w:sz="4" w:space="0" w:color="auto"/>
              <w:bottom w:val="nil"/>
              <w:right w:val="single" w:sz="4" w:space="0" w:color="auto"/>
            </w:tcBorders>
            <w:vAlign w:val="center"/>
            <w:hideMark/>
          </w:tcPr>
          <w:p w14:paraId="0B443B0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5398D2B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28D843D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Увеличилось</w:t>
            </w:r>
          </w:p>
        </w:tc>
        <w:tc>
          <w:tcPr>
            <w:tcW w:w="680" w:type="dxa"/>
            <w:vMerge/>
            <w:tcBorders>
              <w:top w:val="nil"/>
              <w:left w:val="single" w:sz="4" w:space="0" w:color="auto"/>
              <w:bottom w:val="single" w:sz="4" w:space="0" w:color="000000"/>
              <w:right w:val="single" w:sz="4" w:space="0" w:color="auto"/>
            </w:tcBorders>
            <w:vAlign w:val="center"/>
            <w:hideMark/>
          </w:tcPr>
          <w:p w14:paraId="0BAE8F8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42C414E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77623E2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14,7%</w:t>
            </w:r>
          </w:p>
        </w:tc>
      </w:tr>
      <w:tr w:rsidR="00A12D2C" w:rsidRPr="00A12D2C" w14:paraId="0BF994BC" w14:textId="77777777" w:rsidTr="00A12D2C">
        <w:trPr>
          <w:trHeight w:val="240"/>
        </w:trPr>
        <w:tc>
          <w:tcPr>
            <w:tcW w:w="380" w:type="dxa"/>
            <w:vMerge/>
            <w:tcBorders>
              <w:top w:val="nil"/>
              <w:left w:val="single" w:sz="4" w:space="0" w:color="auto"/>
              <w:bottom w:val="nil"/>
              <w:right w:val="single" w:sz="4" w:space="0" w:color="auto"/>
            </w:tcBorders>
            <w:vAlign w:val="center"/>
            <w:hideMark/>
          </w:tcPr>
          <w:p w14:paraId="61B8F19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0F19224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52457B6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4E9CD8D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236AA0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3626DD0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77,9%</w:t>
            </w:r>
          </w:p>
        </w:tc>
      </w:tr>
      <w:tr w:rsidR="00A12D2C" w:rsidRPr="00A12D2C" w14:paraId="78F6A437" w14:textId="77777777" w:rsidTr="00A12D2C">
        <w:trPr>
          <w:trHeight w:val="240"/>
        </w:trPr>
        <w:tc>
          <w:tcPr>
            <w:tcW w:w="380" w:type="dxa"/>
            <w:vMerge/>
            <w:tcBorders>
              <w:top w:val="nil"/>
              <w:left w:val="single" w:sz="4" w:space="0" w:color="auto"/>
              <w:bottom w:val="nil"/>
              <w:right w:val="single" w:sz="4" w:space="0" w:color="auto"/>
            </w:tcBorders>
            <w:vAlign w:val="center"/>
            <w:hideMark/>
          </w:tcPr>
          <w:p w14:paraId="00CB9F3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1EA75C7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оказания услуг по перевозке пассажиров автомобильным транспортом по муниципальным маршрутам регулярных перевозок</w:t>
            </w:r>
          </w:p>
        </w:tc>
        <w:tc>
          <w:tcPr>
            <w:tcW w:w="5540" w:type="dxa"/>
            <w:tcBorders>
              <w:top w:val="nil"/>
              <w:left w:val="nil"/>
              <w:bottom w:val="single" w:sz="4" w:space="0" w:color="auto"/>
              <w:right w:val="single" w:sz="4" w:space="0" w:color="auto"/>
            </w:tcBorders>
            <w:shd w:val="clear" w:color="auto" w:fill="auto"/>
            <w:vAlign w:val="bottom"/>
            <w:hideMark/>
          </w:tcPr>
          <w:p w14:paraId="1594160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Снизилось</w:t>
            </w:r>
          </w:p>
        </w:tc>
        <w:tc>
          <w:tcPr>
            <w:tcW w:w="680" w:type="dxa"/>
            <w:vMerge/>
            <w:tcBorders>
              <w:top w:val="nil"/>
              <w:left w:val="single" w:sz="4" w:space="0" w:color="auto"/>
              <w:bottom w:val="single" w:sz="4" w:space="0" w:color="000000"/>
              <w:right w:val="single" w:sz="4" w:space="0" w:color="auto"/>
            </w:tcBorders>
            <w:vAlign w:val="center"/>
            <w:hideMark/>
          </w:tcPr>
          <w:p w14:paraId="6D1D0D9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E9F97F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1B96884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19,7%</w:t>
            </w:r>
          </w:p>
        </w:tc>
      </w:tr>
      <w:tr w:rsidR="00A12D2C" w:rsidRPr="00A12D2C" w14:paraId="09FF92D0" w14:textId="77777777" w:rsidTr="00A12D2C">
        <w:trPr>
          <w:trHeight w:val="240"/>
        </w:trPr>
        <w:tc>
          <w:tcPr>
            <w:tcW w:w="380" w:type="dxa"/>
            <w:vMerge/>
            <w:tcBorders>
              <w:top w:val="nil"/>
              <w:left w:val="single" w:sz="4" w:space="0" w:color="auto"/>
              <w:bottom w:val="nil"/>
              <w:right w:val="single" w:sz="4" w:space="0" w:color="auto"/>
            </w:tcBorders>
            <w:vAlign w:val="center"/>
            <w:hideMark/>
          </w:tcPr>
          <w:p w14:paraId="2906DA6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06F6589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33B1A69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Увеличилось</w:t>
            </w:r>
          </w:p>
        </w:tc>
        <w:tc>
          <w:tcPr>
            <w:tcW w:w="680" w:type="dxa"/>
            <w:vMerge/>
            <w:tcBorders>
              <w:top w:val="nil"/>
              <w:left w:val="single" w:sz="4" w:space="0" w:color="auto"/>
              <w:bottom w:val="single" w:sz="4" w:space="0" w:color="000000"/>
              <w:right w:val="single" w:sz="4" w:space="0" w:color="auto"/>
            </w:tcBorders>
            <w:vAlign w:val="center"/>
            <w:hideMark/>
          </w:tcPr>
          <w:p w14:paraId="4151EEB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F3FAAD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88AA59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33,2%</w:t>
            </w:r>
          </w:p>
        </w:tc>
      </w:tr>
      <w:tr w:rsidR="00A12D2C" w:rsidRPr="00A12D2C" w14:paraId="6DAF2B45" w14:textId="77777777" w:rsidTr="00A12D2C">
        <w:trPr>
          <w:trHeight w:val="240"/>
        </w:trPr>
        <w:tc>
          <w:tcPr>
            <w:tcW w:w="380" w:type="dxa"/>
            <w:vMerge/>
            <w:tcBorders>
              <w:top w:val="nil"/>
              <w:left w:val="single" w:sz="4" w:space="0" w:color="auto"/>
              <w:bottom w:val="nil"/>
              <w:right w:val="single" w:sz="4" w:space="0" w:color="auto"/>
            </w:tcBorders>
            <w:vAlign w:val="center"/>
            <w:hideMark/>
          </w:tcPr>
          <w:p w14:paraId="2CAFD9D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7144708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699EEFE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1166FFC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76F8DB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D9BD10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47,1%</w:t>
            </w:r>
          </w:p>
        </w:tc>
      </w:tr>
      <w:tr w:rsidR="00A12D2C" w:rsidRPr="00A12D2C" w14:paraId="5EEFED9D" w14:textId="77777777" w:rsidTr="00A12D2C">
        <w:trPr>
          <w:trHeight w:val="240"/>
        </w:trPr>
        <w:tc>
          <w:tcPr>
            <w:tcW w:w="380" w:type="dxa"/>
            <w:vMerge/>
            <w:tcBorders>
              <w:top w:val="nil"/>
              <w:left w:val="single" w:sz="4" w:space="0" w:color="auto"/>
              <w:bottom w:val="nil"/>
              <w:right w:val="single" w:sz="4" w:space="0" w:color="auto"/>
            </w:tcBorders>
            <w:vAlign w:val="center"/>
            <w:hideMark/>
          </w:tcPr>
          <w:p w14:paraId="741BF09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6EE910A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оказания услуг по перевозке пассажиров автомобильным транспортом по межмуниципальным маршрутам регулярных перевозок</w:t>
            </w:r>
          </w:p>
        </w:tc>
        <w:tc>
          <w:tcPr>
            <w:tcW w:w="5540" w:type="dxa"/>
            <w:tcBorders>
              <w:top w:val="nil"/>
              <w:left w:val="nil"/>
              <w:bottom w:val="single" w:sz="4" w:space="0" w:color="auto"/>
              <w:right w:val="single" w:sz="4" w:space="0" w:color="auto"/>
            </w:tcBorders>
            <w:shd w:val="clear" w:color="auto" w:fill="auto"/>
            <w:vAlign w:val="bottom"/>
            <w:hideMark/>
          </w:tcPr>
          <w:p w14:paraId="7E304A4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Снизилось</w:t>
            </w:r>
          </w:p>
        </w:tc>
        <w:tc>
          <w:tcPr>
            <w:tcW w:w="680" w:type="dxa"/>
            <w:vMerge/>
            <w:tcBorders>
              <w:top w:val="nil"/>
              <w:left w:val="single" w:sz="4" w:space="0" w:color="auto"/>
              <w:bottom w:val="single" w:sz="4" w:space="0" w:color="000000"/>
              <w:right w:val="single" w:sz="4" w:space="0" w:color="auto"/>
            </w:tcBorders>
            <w:vAlign w:val="center"/>
            <w:hideMark/>
          </w:tcPr>
          <w:p w14:paraId="1D9F6D6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833CA0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5DA335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17,4%</w:t>
            </w:r>
          </w:p>
        </w:tc>
      </w:tr>
      <w:tr w:rsidR="00A12D2C" w:rsidRPr="00A12D2C" w14:paraId="537EBCF1" w14:textId="77777777" w:rsidTr="00A12D2C">
        <w:trPr>
          <w:trHeight w:val="240"/>
        </w:trPr>
        <w:tc>
          <w:tcPr>
            <w:tcW w:w="380" w:type="dxa"/>
            <w:vMerge/>
            <w:tcBorders>
              <w:top w:val="nil"/>
              <w:left w:val="single" w:sz="4" w:space="0" w:color="auto"/>
              <w:bottom w:val="nil"/>
              <w:right w:val="single" w:sz="4" w:space="0" w:color="auto"/>
            </w:tcBorders>
            <w:vAlign w:val="center"/>
            <w:hideMark/>
          </w:tcPr>
          <w:p w14:paraId="357B808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5DFF2C8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215C6E0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Увеличилось</w:t>
            </w:r>
          </w:p>
        </w:tc>
        <w:tc>
          <w:tcPr>
            <w:tcW w:w="680" w:type="dxa"/>
            <w:vMerge/>
            <w:tcBorders>
              <w:top w:val="nil"/>
              <w:left w:val="single" w:sz="4" w:space="0" w:color="auto"/>
              <w:bottom w:val="single" w:sz="4" w:space="0" w:color="000000"/>
              <w:right w:val="single" w:sz="4" w:space="0" w:color="auto"/>
            </w:tcBorders>
            <w:vAlign w:val="center"/>
            <w:hideMark/>
          </w:tcPr>
          <w:p w14:paraId="71F57F0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216CE6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6FF98C0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30,1%</w:t>
            </w:r>
          </w:p>
        </w:tc>
      </w:tr>
      <w:tr w:rsidR="00A12D2C" w:rsidRPr="00A12D2C" w14:paraId="5D14EC75" w14:textId="77777777" w:rsidTr="00A12D2C">
        <w:trPr>
          <w:trHeight w:val="240"/>
        </w:trPr>
        <w:tc>
          <w:tcPr>
            <w:tcW w:w="380" w:type="dxa"/>
            <w:vMerge/>
            <w:tcBorders>
              <w:top w:val="nil"/>
              <w:left w:val="single" w:sz="4" w:space="0" w:color="auto"/>
              <w:bottom w:val="nil"/>
              <w:right w:val="single" w:sz="4" w:space="0" w:color="auto"/>
            </w:tcBorders>
            <w:vAlign w:val="center"/>
            <w:hideMark/>
          </w:tcPr>
          <w:p w14:paraId="40234AE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24FC981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0962A77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28BF00D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428FB03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1D68EB3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52,5%</w:t>
            </w:r>
          </w:p>
        </w:tc>
      </w:tr>
      <w:tr w:rsidR="00A12D2C" w:rsidRPr="00A12D2C" w14:paraId="2E6B3BE8" w14:textId="77777777" w:rsidTr="00A12D2C">
        <w:trPr>
          <w:trHeight w:val="240"/>
        </w:trPr>
        <w:tc>
          <w:tcPr>
            <w:tcW w:w="380" w:type="dxa"/>
            <w:vMerge/>
            <w:tcBorders>
              <w:top w:val="nil"/>
              <w:left w:val="single" w:sz="4" w:space="0" w:color="auto"/>
              <w:bottom w:val="nil"/>
              <w:right w:val="single" w:sz="4" w:space="0" w:color="auto"/>
            </w:tcBorders>
            <w:vAlign w:val="center"/>
            <w:hideMark/>
          </w:tcPr>
          <w:p w14:paraId="06C01CE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13224A1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оказания услуг по перевозке пассажиров и багажа легковым такси на территории Новосибирской области</w:t>
            </w:r>
          </w:p>
        </w:tc>
        <w:tc>
          <w:tcPr>
            <w:tcW w:w="5540" w:type="dxa"/>
            <w:tcBorders>
              <w:top w:val="nil"/>
              <w:left w:val="nil"/>
              <w:bottom w:val="single" w:sz="4" w:space="0" w:color="auto"/>
              <w:right w:val="single" w:sz="4" w:space="0" w:color="auto"/>
            </w:tcBorders>
            <w:shd w:val="clear" w:color="auto" w:fill="auto"/>
            <w:vAlign w:val="bottom"/>
            <w:hideMark/>
          </w:tcPr>
          <w:p w14:paraId="25817C0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Снизилось</w:t>
            </w:r>
          </w:p>
        </w:tc>
        <w:tc>
          <w:tcPr>
            <w:tcW w:w="680" w:type="dxa"/>
            <w:vMerge/>
            <w:tcBorders>
              <w:top w:val="nil"/>
              <w:left w:val="single" w:sz="4" w:space="0" w:color="auto"/>
              <w:bottom w:val="single" w:sz="4" w:space="0" w:color="000000"/>
              <w:right w:val="single" w:sz="4" w:space="0" w:color="auto"/>
            </w:tcBorders>
            <w:vAlign w:val="center"/>
            <w:hideMark/>
          </w:tcPr>
          <w:p w14:paraId="73809F7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872808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BB9B54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10,7%</w:t>
            </w:r>
          </w:p>
        </w:tc>
      </w:tr>
      <w:tr w:rsidR="00A12D2C" w:rsidRPr="00A12D2C" w14:paraId="60B5F64C" w14:textId="77777777" w:rsidTr="00A12D2C">
        <w:trPr>
          <w:trHeight w:val="240"/>
        </w:trPr>
        <w:tc>
          <w:tcPr>
            <w:tcW w:w="380" w:type="dxa"/>
            <w:vMerge/>
            <w:tcBorders>
              <w:top w:val="nil"/>
              <w:left w:val="single" w:sz="4" w:space="0" w:color="auto"/>
              <w:bottom w:val="nil"/>
              <w:right w:val="single" w:sz="4" w:space="0" w:color="auto"/>
            </w:tcBorders>
            <w:vAlign w:val="center"/>
            <w:hideMark/>
          </w:tcPr>
          <w:p w14:paraId="62E5FD1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2C2B0B9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0A69389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Увеличилось</w:t>
            </w:r>
          </w:p>
        </w:tc>
        <w:tc>
          <w:tcPr>
            <w:tcW w:w="680" w:type="dxa"/>
            <w:vMerge/>
            <w:tcBorders>
              <w:top w:val="nil"/>
              <w:left w:val="single" w:sz="4" w:space="0" w:color="auto"/>
              <w:bottom w:val="single" w:sz="4" w:space="0" w:color="000000"/>
              <w:right w:val="single" w:sz="4" w:space="0" w:color="auto"/>
            </w:tcBorders>
            <w:vAlign w:val="center"/>
            <w:hideMark/>
          </w:tcPr>
          <w:p w14:paraId="01ADA9D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E58750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28EF0B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57,3%</w:t>
            </w:r>
          </w:p>
        </w:tc>
      </w:tr>
      <w:tr w:rsidR="00A12D2C" w:rsidRPr="00A12D2C" w14:paraId="5FF1A89C" w14:textId="77777777" w:rsidTr="00A12D2C">
        <w:trPr>
          <w:trHeight w:val="240"/>
        </w:trPr>
        <w:tc>
          <w:tcPr>
            <w:tcW w:w="380" w:type="dxa"/>
            <w:vMerge/>
            <w:tcBorders>
              <w:top w:val="nil"/>
              <w:left w:val="single" w:sz="4" w:space="0" w:color="auto"/>
              <w:bottom w:val="nil"/>
              <w:right w:val="single" w:sz="4" w:space="0" w:color="auto"/>
            </w:tcBorders>
            <w:vAlign w:val="center"/>
            <w:hideMark/>
          </w:tcPr>
          <w:p w14:paraId="3FB69C9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5BA17A8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5CE5B58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7371CFE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0411B1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CBA3E3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32,0%</w:t>
            </w:r>
          </w:p>
        </w:tc>
      </w:tr>
      <w:tr w:rsidR="00A12D2C" w:rsidRPr="00A12D2C" w14:paraId="0C4732A3" w14:textId="77777777" w:rsidTr="00A12D2C">
        <w:trPr>
          <w:trHeight w:val="240"/>
        </w:trPr>
        <w:tc>
          <w:tcPr>
            <w:tcW w:w="380" w:type="dxa"/>
            <w:vMerge/>
            <w:tcBorders>
              <w:top w:val="nil"/>
              <w:left w:val="single" w:sz="4" w:space="0" w:color="auto"/>
              <w:bottom w:val="nil"/>
              <w:right w:val="single" w:sz="4" w:space="0" w:color="auto"/>
            </w:tcBorders>
            <w:vAlign w:val="center"/>
            <w:hideMark/>
          </w:tcPr>
          <w:p w14:paraId="54DE405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6D57110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услуг связи, в том числе услуг по предоставлению широкополосного доступа к информационно-телекоммуникационной сети «Интернет»</w:t>
            </w:r>
          </w:p>
        </w:tc>
        <w:tc>
          <w:tcPr>
            <w:tcW w:w="5540" w:type="dxa"/>
            <w:tcBorders>
              <w:top w:val="nil"/>
              <w:left w:val="nil"/>
              <w:bottom w:val="single" w:sz="4" w:space="0" w:color="auto"/>
              <w:right w:val="single" w:sz="4" w:space="0" w:color="auto"/>
            </w:tcBorders>
            <w:shd w:val="clear" w:color="auto" w:fill="auto"/>
            <w:vAlign w:val="bottom"/>
            <w:hideMark/>
          </w:tcPr>
          <w:p w14:paraId="40347DE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Снизилось</w:t>
            </w:r>
          </w:p>
        </w:tc>
        <w:tc>
          <w:tcPr>
            <w:tcW w:w="680" w:type="dxa"/>
            <w:vMerge/>
            <w:tcBorders>
              <w:top w:val="nil"/>
              <w:left w:val="single" w:sz="4" w:space="0" w:color="auto"/>
              <w:bottom w:val="single" w:sz="4" w:space="0" w:color="000000"/>
              <w:right w:val="single" w:sz="4" w:space="0" w:color="auto"/>
            </w:tcBorders>
            <w:vAlign w:val="center"/>
            <w:hideMark/>
          </w:tcPr>
          <w:p w14:paraId="38CECA4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032EAF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6C6C27F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9,5%</w:t>
            </w:r>
          </w:p>
        </w:tc>
      </w:tr>
      <w:tr w:rsidR="00A12D2C" w:rsidRPr="00A12D2C" w14:paraId="034A0FD9" w14:textId="77777777" w:rsidTr="00A12D2C">
        <w:trPr>
          <w:trHeight w:val="240"/>
        </w:trPr>
        <w:tc>
          <w:tcPr>
            <w:tcW w:w="380" w:type="dxa"/>
            <w:vMerge/>
            <w:tcBorders>
              <w:top w:val="nil"/>
              <w:left w:val="single" w:sz="4" w:space="0" w:color="auto"/>
              <w:bottom w:val="nil"/>
              <w:right w:val="single" w:sz="4" w:space="0" w:color="auto"/>
            </w:tcBorders>
            <w:vAlign w:val="center"/>
            <w:hideMark/>
          </w:tcPr>
          <w:p w14:paraId="226E585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7E3F626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60B026F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Увеличилось</w:t>
            </w:r>
          </w:p>
        </w:tc>
        <w:tc>
          <w:tcPr>
            <w:tcW w:w="680" w:type="dxa"/>
            <w:vMerge/>
            <w:tcBorders>
              <w:top w:val="nil"/>
              <w:left w:val="single" w:sz="4" w:space="0" w:color="auto"/>
              <w:bottom w:val="single" w:sz="4" w:space="0" w:color="000000"/>
              <w:right w:val="single" w:sz="4" w:space="0" w:color="auto"/>
            </w:tcBorders>
            <w:vAlign w:val="center"/>
            <w:hideMark/>
          </w:tcPr>
          <w:p w14:paraId="60D2FE0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9687D3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89911B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46,7%</w:t>
            </w:r>
          </w:p>
        </w:tc>
      </w:tr>
      <w:tr w:rsidR="00A12D2C" w:rsidRPr="00A12D2C" w14:paraId="0A594BC8" w14:textId="77777777" w:rsidTr="00A12D2C">
        <w:trPr>
          <w:trHeight w:val="240"/>
        </w:trPr>
        <w:tc>
          <w:tcPr>
            <w:tcW w:w="380" w:type="dxa"/>
            <w:vMerge/>
            <w:tcBorders>
              <w:top w:val="nil"/>
              <w:left w:val="single" w:sz="4" w:space="0" w:color="auto"/>
              <w:bottom w:val="nil"/>
              <w:right w:val="single" w:sz="4" w:space="0" w:color="auto"/>
            </w:tcBorders>
            <w:vAlign w:val="center"/>
            <w:hideMark/>
          </w:tcPr>
          <w:p w14:paraId="4B4EB44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2567B7D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17051AC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39E15CC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5B0E3E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3E241C2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43,8%</w:t>
            </w:r>
          </w:p>
        </w:tc>
      </w:tr>
      <w:tr w:rsidR="00A12D2C" w:rsidRPr="00A12D2C" w14:paraId="7F719610" w14:textId="77777777" w:rsidTr="00A12D2C">
        <w:trPr>
          <w:trHeight w:val="240"/>
        </w:trPr>
        <w:tc>
          <w:tcPr>
            <w:tcW w:w="380" w:type="dxa"/>
            <w:vMerge/>
            <w:tcBorders>
              <w:top w:val="nil"/>
              <w:left w:val="single" w:sz="4" w:space="0" w:color="auto"/>
              <w:bottom w:val="nil"/>
              <w:right w:val="single" w:sz="4" w:space="0" w:color="auto"/>
            </w:tcBorders>
            <w:vAlign w:val="center"/>
            <w:hideMark/>
          </w:tcPr>
          <w:p w14:paraId="1EBCE6F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4FF4504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жилищного строительства (за исключением Московского фонда реновации жилой застройки</w:t>
            </w:r>
          </w:p>
        </w:tc>
        <w:tc>
          <w:tcPr>
            <w:tcW w:w="5540" w:type="dxa"/>
            <w:tcBorders>
              <w:top w:val="nil"/>
              <w:left w:val="nil"/>
              <w:bottom w:val="single" w:sz="4" w:space="0" w:color="auto"/>
              <w:right w:val="single" w:sz="4" w:space="0" w:color="auto"/>
            </w:tcBorders>
            <w:shd w:val="clear" w:color="auto" w:fill="auto"/>
            <w:vAlign w:val="bottom"/>
            <w:hideMark/>
          </w:tcPr>
          <w:p w14:paraId="6AB81AB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Снизилось</w:t>
            </w:r>
          </w:p>
        </w:tc>
        <w:tc>
          <w:tcPr>
            <w:tcW w:w="680" w:type="dxa"/>
            <w:vMerge/>
            <w:tcBorders>
              <w:top w:val="nil"/>
              <w:left w:val="single" w:sz="4" w:space="0" w:color="auto"/>
              <w:bottom w:val="single" w:sz="4" w:space="0" w:color="000000"/>
              <w:right w:val="single" w:sz="4" w:space="0" w:color="auto"/>
            </w:tcBorders>
            <w:vAlign w:val="center"/>
            <w:hideMark/>
          </w:tcPr>
          <w:p w14:paraId="33E4D7E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D3BD6C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BABF8B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11,7%</w:t>
            </w:r>
          </w:p>
        </w:tc>
      </w:tr>
      <w:tr w:rsidR="00A12D2C" w:rsidRPr="00A12D2C" w14:paraId="4BB34CCF" w14:textId="77777777" w:rsidTr="00A12D2C">
        <w:trPr>
          <w:trHeight w:val="240"/>
        </w:trPr>
        <w:tc>
          <w:tcPr>
            <w:tcW w:w="380" w:type="dxa"/>
            <w:vMerge/>
            <w:tcBorders>
              <w:top w:val="nil"/>
              <w:left w:val="single" w:sz="4" w:space="0" w:color="auto"/>
              <w:bottom w:val="nil"/>
              <w:right w:val="single" w:sz="4" w:space="0" w:color="auto"/>
            </w:tcBorders>
            <w:vAlign w:val="center"/>
            <w:hideMark/>
          </w:tcPr>
          <w:p w14:paraId="4396E13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0E4BE41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1078F9C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Увеличилось</w:t>
            </w:r>
          </w:p>
        </w:tc>
        <w:tc>
          <w:tcPr>
            <w:tcW w:w="680" w:type="dxa"/>
            <w:vMerge/>
            <w:tcBorders>
              <w:top w:val="nil"/>
              <w:left w:val="single" w:sz="4" w:space="0" w:color="auto"/>
              <w:bottom w:val="single" w:sz="4" w:space="0" w:color="000000"/>
              <w:right w:val="single" w:sz="4" w:space="0" w:color="auto"/>
            </w:tcBorders>
            <w:vAlign w:val="center"/>
            <w:hideMark/>
          </w:tcPr>
          <w:p w14:paraId="0C140BF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81B91B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4B1FFE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40,3%</w:t>
            </w:r>
          </w:p>
        </w:tc>
      </w:tr>
      <w:tr w:rsidR="00A12D2C" w:rsidRPr="00A12D2C" w14:paraId="696C9301" w14:textId="77777777" w:rsidTr="00A12D2C">
        <w:trPr>
          <w:trHeight w:val="240"/>
        </w:trPr>
        <w:tc>
          <w:tcPr>
            <w:tcW w:w="380" w:type="dxa"/>
            <w:vMerge/>
            <w:tcBorders>
              <w:top w:val="nil"/>
              <w:left w:val="single" w:sz="4" w:space="0" w:color="auto"/>
              <w:bottom w:val="nil"/>
              <w:right w:val="single" w:sz="4" w:space="0" w:color="auto"/>
            </w:tcBorders>
            <w:vAlign w:val="center"/>
            <w:hideMark/>
          </w:tcPr>
          <w:p w14:paraId="38967FC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00B0182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7E9B98D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32432F9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5684D3B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0BB385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48,0%</w:t>
            </w:r>
          </w:p>
        </w:tc>
      </w:tr>
      <w:tr w:rsidR="00A12D2C" w:rsidRPr="00A12D2C" w14:paraId="0E97C0A0" w14:textId="77777777" w:rsidTr="00A12D2C">
        <w:trPr>
          <w:trHeight w:val="240"/>
        </w:trPr>
        <w:tc>
          <w:tcPr>
            <w:tcW w:w="380" w:type="dxa"/>
            <w:vMerge/>
            <w:tcBorders>
              <w:top w:val="nil"/>
              <w:left w:val="single" w:sz="4" w:space="0" w:color="auto"/>
              <w:bottom w:val="nil"/>
              <w:right w:val="single" w:sz="4" w:space="0" w:color="auto"/>
            </w:tcBorders>
            <w:vAlign w:val="center"/>
            <w:hideMark/>
          </w:tcPr>
          <w:p w14:paraId="055078D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7B37892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строительства объектов капитального строительства, за исключением жилищного и дорожного строительства</w:t>
            </w:r>
          </w:p>
        </w:tc>
        <w:tc>
          <w:tcPr>
            <w:tcW w:w="5540" w:type="dxa"/>
            <w:tcBorders>
              <w:top w:val="nil"/>
              <w:left w:val="nil"/>
              <w:bottom w:val="single" w:sz="4" w:space="0" w:color="auto"/>
              <w:right w:val="single" w:sz="4" w:space="0" w:color="auto"/>
            </w:tcBorders>
            <w:shd w:val="clear" w:color="auto" w:fill="auto"/>
            <w:vAlign w:val="bottom"/>
            <w:hideMark/>
          </w:tcPr>
          <w:p w14:paraId="1C962D0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Снизилось</w:t>
            </w:r>
          </w:p>
        </w:tc>
        <w:tc>
          <w:tcPr>
            <w:tcW w:w="680" w:type="dxa"/>
            <w:vMerge/>
            <w:tcBorders>
              <w:top w:val="nil"/>
              <w:left w:val="single" w:sz="4" w:space="0" w:color="auto"/>
              <w:bottom w:val="single" w:sz="4" w:space="0" w:color="000000"/>
              <w:right w:val="single" w:sz="4" w:space="0" w:color="auto"/>
            </w:tcBorders>
            <w:vAlign w:val="center"/>
            <w:hideMark/>
          </w:tcPr>
          <w:p w14:paraId="48497F4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46A42FD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3CD1B2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11,8%</w:t>
            </w:r>
          </w:p>
        </w:tc>
      </w:tr>
      <w:tr w:rsidR="00A12D2C" w:rsidRPr="00A12D2C" w14:paraId="1C6B8B06" w14:textId="77777777" w:rsidTr="00A12D2C">
        <w:trPr>
          <w:trHeight w:val="240"/>
        </w:trPr>
        <w:tc>
          <w:tcPr>
            <w:tcW w:w="380" w:type="dxa"/>
            <w:vMerge/>
            <w:tcBorders>
              <w:top w:val="nil"/>
              <w:left w:val="single" w:sz="4" w:space="0" w:color="auto"/>
              <w:bottom w:val="nil"/>
              <w:right w:val="single" w:sz="4" w:space="0" w:color="auto"/>
            </w:tcBorders>
            <w:vAlign w:val="center"/>
            <w:hideMark/>
          </w:tcPr>
          <w:p w14:paraId="6EC56D9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270A7E9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58A84CF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Увеличилось</w:t>
            </w:r>
          </w:p>
        </w:tc>
        <w:tc>
          <w:tcPr>
            <w:tcW w:w="680" w:type="dxa"/>
            <w:vMerge/>
            <w:tcBorders>
              <w:top w:val="nil"/>
              <w:left w:val="single" w:sz="4" w:space="0" w:color="auto"/>
              <w:bottom w:val="single" w:sz="4" w:space="0" w:color="000000"/>
              <w:right w:val="single" w:sz="4" w:space="0" w:color="auto"/>
            </w:tcBorders>
            <w:vAlign w:val="center"/>
            <w:hideMark/>
          </w:tcPr>
          <w:p w14:paraId="4B9C6F5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4B68933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5E424F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33,5%</w:t>
            </w:r>
          </w:p>
        </w:tc>
      </w:tr>
      <w:tr w:rsidR="00A12D2C" w:rsidRPr="00A12D2C" w14:paraId="57A96EE6" w14:textId="77777777" w:rsidTr="00A12D2C">
        <w:trPr>
          <w:trHeight w:val="240"/>
        </w:trPr>
        <w:tc>
          <w:tcPr>
            <w:tcW w:w="380" w:type="dxa"/>
            <w:vMerge/>
            <w:tcBorders>
              <w:top w:val="nil"/>
              <w:left w:val="single" w:sz="4" w:space="0" w:color="auto"/>
              <w:bottom w:val="nil"/>
              <w:right w:val="single" w:sz="4" w:space="0" w:color="auto"/>
            </w:tcBorders>
            <w:vAlign w:val="center"/>
            <w:hideMark/>
          </w:tcPr>
          <w:p w14:paraId="64C136D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6362229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46D5A2B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0CD0389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B18119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5667BD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54,7%</w:t>
            </w:r>
          </w:p>
        </w:tc>
      </w:tr>
      <w:tr w:rsidR="00A12D2C" w:rsidRPr="00A12D2C" w14:paraId="09F0A26D" w14:textId="77777777" w:rsidTr="00A12D2C">
        <w:trPr>
          <w:trHeight w:val="240"/>
        </w:trPr>
        <w:tc>
          <w:tcPr>
            <w:tcW w:w="380" w:type="dxa"/>
            <w:vMerge/>
            <w:tcBorders>
              <w:top w:val="nil"/>
              <w:left w:val="single" w:sz="4" w:space="0" w:color="auto"/>
              <w:bottom w:val="nil"/>
              <w:right w:val="single" w:sz="4" w:space="0" w:color="auto"/>
            </w:tcBorders>
            <w:vAlign w:val="center"/>
            <w:hideMark/>
          </w:tcPr>
          <w:p w14:paraId="1A10433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7CEEC69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дорожной деятельности (за исключением проектирования)</w:t>
            </w:r>
          </w:p>
        </w:tc>
        <w:tc>
          <w:tcPr>
            <w:tcW w:w="5540" w:type="dxa"/>
            <w:tcBorders>
              <w:top w:val="nil"/>
              <w:left w:val="nil"/>
              <w:bottom w:val="single" w:sz="4" w:space="0" w:color="auto"/>
              <w:right w:val="single" w:sz="4" w:space="0" w:color="auto"/>
            </w:tcBorders>
            <w:shd w:val="clear" w:color="auto" w:fill="auto"/>
            <w:vAlign w:val="bottom"/>
            <w:hideMark/>
          </w:tcPr>
          <w:p w14:paraId="6F46024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Снизилось</w:t>
            </w:r>
          </w:p>
        </w:tc>
        <w:tc>
          <w:tcPr>
            <w:tcW w:w="680" w:type="dxa"/>
            <w:vMerge/>
            <w:tcBorders>
              <w:top w:val="nil"/>
              <w:left w:val="single" w:sz="4" w:space="0" w:color="auto"/>
              <w:bottom w:val="single" w:sz="4" w:space="0" w:color="000000"/>
              <w:right w:val="single" w:sz="4" w:space="0" w:color="auto"/>
            </w:tcBorders>
            <w:vAlign w:val="center"/>
            <w:hideMark/>
          </w:tcPr>
          <w:p w14:paraId="6BD2FD4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84BFE7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366CE09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22,7%</w:t>
            </w:r>
          </w:p>
        </w:tc>
      </w:tr>
      <w:tr w:rsidR="00A12D2C" w:rsidRPr="00A12D2C" w14:paraId="3374717F" w14:textId="77777777" w:rsidTr="00A12D2C">
        <w:trPr>
          <w:trHeight w:val="240"/>
        </w:trPr>
        <w:tc>
          <w:tcPr>
            <w:tcW w:w="380" w:type="dxa"/>
            <w:vMerge/>
            <w:tcBorders>
              <w:top w:val="nil"/>
              <w:left w:val="single" w:sz="4" w:space="0" w:color="auto"/>
              <w:bottom w:val="nil"/>
              <w:right w:val="single" w:sz="4" w:space="0" w:color="auto"/>
            </w:tcBorders>
            <w:vAlign w:val="center"/>
            <w:hideMark/>
          </w:tcPr>
          <w:p w14:paraId="6F93F17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19A308B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1E9348F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Увеличилось</w:t>
            </w:r>
          </w:p>
        </w:tc>
        <w:tc>
          <w:tcPr>
            <w:tcW w:w="680" w:type="dxa"/>
            <w:vMerge/>
            <w:tcBorders>
              <w:top w:val="nil"/>
              <w:left w:val="single" w:sz="4" w:space="0" w:color="auto"/>
              <w:bottom w:val="single" w:sz="4" w:space="0" w:color="000000"/>
              <w:right w:val="single" w:sz="4" w:space="0" w:color="auto"/>
            </w:tcBorders>
            <w:vAlign w:val="center"/>
            <w:hideMark/>
          </w:tcPr>
          <w:p w14:paraId="136269A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417BB0D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13BF00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18,2%</w:t>
            </w:r>
          </w:p>
        </w:tc>
      </w:tr>
      <w:tr w:rsidR="00A12D2C" w:rsidRPr="00A12D2C" w14:paraId="52D3B253" w14:textId="77777777" w:rsidTr="00A12D2C">
        <w:trPr>
          <w:trHeight w:val="240"/>
        </w:trPr>
        <w:tc>
          <w:tcPr>
            <w:tcW w:w="380" w:type="dxa"/>
            <w:vMerge/>
            <w:tcBorders>
              <w:top w:val="nil"/>
              <w:left w:val="single" w:sz="4" w:space="0" w:color="auto"/>
              <w:bottom w:val="nil"/>
              <w:right w:val="single" w:sz="4" w:space="0" w:color="auto"/>
            </w:tcBorders>
            <w:vAlign w:val="center"/>
            <w:hideMark/>
          </w:tcPr>
          <w:p w14:paraId="1532E20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5C1574D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3E31321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005B036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E9E73F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FD393A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59,1%</w:t>
            </w:r>
          </w:p>
        </w:tc>
      </w:tr>
      <w:tr w:rsidR="00A12D2C" w:rsidRPr="00A12D2C" w14:paraId="7384271D" w14:textId="77777777" w:rsidTr="00A12D2C">
        <w:trPr>
          <w:trHeight w:val="240"/>
        </w:trPr>
        <w:tc>
          <w:tcPr>
            <w:tcW w:w="380" w:type="dxa"/>
            <w:vMerge/>
            <w:tcBorders>
              <w:top w:val="nil"/>
              <w:left w:val="single" w:sz="4" w:space="0" w:color="auto"/>
              <w:bottom w:val="nil"/>
              <w:right w:val="single" w:sz="4" w:space="0" w:color="auto"/>
            </w:tcBorders>
            <w:vAlign w:val="center"/>
            <w:hideMark/>
          </w:tcPr>
          <w:p w14:paraId="1E6CF96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55A81FA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архитектурно-строительного проектирования</w:t>
            </w:r>
          </w:p>
        </w:tc>
        <w:tc>
          <w:tcPr>
            <w:tcW w:w="5540" w:type="dxa"/>
            <w:tcBorders>
              <w:top w:val="nil"/>
              <w:left w:val="nil"/>
              <w:bottom w:val="single" w:sz="4" w:space="0" w:color="auto"/>
              <w:right w:val="single" w:sz="4" w:space="0" w:color="auto"/>
            </w:tcBorders>
            <w:shd w:val="clear" w:color="auto" w:fill="auto"/>
            <w:vAlign w:val="bottom"/>
            <w:hideMark/>
          </w:tcPr>
          <w:p w14:paraId="2DD26D6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Снизилось</w:t>
            </w:r>
          </w:p>
        </w:tc>
        <w:tc>
          <w:tcPr>
            <w:tcW w:w="680" w:type="dxa"/>
            <w:vMerge/>
            <w:tcBorders>
              <w:top w:val="nil"/>
              <w:left w:val="single" w:sz="4" w:space="0" w:color="auto"/>
              <w:bottom w:val="single" w:sz="4" w:space="0" w:color="000000"/>
              <w:right w:val="single" w:sz="4" w:space="0" w:color="auto"/>
            </w:tcBorders>
            <w:vAlign w:val="center"/>
            <w:hideMark/>
          </w:tcPr>
          <w:p w14:paraId="7CBCFE2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96F45A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3CCF307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17,2%</w:t>
            </w:r>
          </w:p>
        </w:tc>
      </w:tr>
      <w:tr w:rsidR="00A12D2C" w:rsidRPr="00A12D2C" w14:paraId="09DD32CA" w14:textId="77777777" w:rsidTr="00A12D2C">
        <w:trPr>
          <w:trHeight w:val="240"/>
        </w:trPr>
        <w:tc>
          <w:tcPr>
            <w:tcW w:w="380" w:type="dxa"/>
            <w:vMerge/>
            <w:tcBorders>
              <w:top w:val="nil"/>
              <w:left w:val="single" w:sz="4" w:space="0" w:color="auto"/>
              <w:bottom w:val="nil"/>
              <w:right w:val="single" w:sz="4" w:space="0" w:color="auto"/>
            </w:tcBorders>
            <w:vAlign w:val="center"/>
            <w:hideMark/>
          </w:tcPr>
          <w:p w14:paraId="2FDD7F7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5F6FE2D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625EB13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Увеличилось</w:t>
            </w:r>
          </w:p>
        </w:tc>
        <w:tc>
          <w:tcPr>
            <w:tcW w:w="680" w:type="dxa"/>
            <w:vMerge/>
            <w:tcBorders>
              <w:top w:val="nil"/>
              <w:left w:val="single" w:sz="4" w:space="0" w:color="auto"/>
              <w:bottom w:val="single" w:sz="4" w:space="0" w:color="000000"/>
              <w:right w:val="single" w:sz="4" w:space="0" w:color="auto"/>
            </w:tcBorders>
            <w:vAlign w:val="center"/>
            <w:hideMark/>
          </w:tcPr>
          <w:p w14:paraId="65C26E8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F16935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020800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19,9%</w:t>
            </w:r>
          </w:p>
        </w:tc>
      </w:tr>
      <w:tr w:rsidR="00A12D2C" w:rsidRPr="00A12D2C" w14:paraId="6EA787AB" w14:textId="77777777" w:rsidTr="00A12D2C">
        <w:trPr>
          <w:trHeight w:val="240"/>
        </w:trPr>
        <w:tc>
          <w:tcPr>
            <w:tcW w:w="380" w:type="dxa"/>
            <w:vMerge/>
            <w:tcBorders>
              <w:top w:val="nil"/>
              <w:left w:val="single" w:sz="4" w:space="0" w:color="auto"/>
              <w:bottom w:val="nil"/>
              <w:right w:val="single" w:sz="4" w:space="0" w:color="auto"/>
            </w:tcBorders>
            <w:vAlign w:val="center"/>
            <w:hideMark/>
          </w:tcPr>
          <w:p w14:paraId="05F22E7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36EDAF8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577474A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29AC595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53EBAE8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13924D2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62,9%</w:t>
            </w:r>
          </w:p>
        </w:tc>
      </w:tr>
      <w:tr w:rsidR="00A12D2C" w:rsidRPr="00A12D2C" w14:paraId="7DB5006B" w14:textId="77777777" w:rsidTr="00A12D2C">
        <w:trPr>
          <w:trHeight w:val="240"/>
        </w:trPr>
        <w:tc>
          <w:tcPr>
            <w:tcW w:w="380" w:type="dxa"/>
            <w:vMerge/>
            <w:tcBorders>
              <w:top w:val="nil"/>
              <w:left w:val="single" w:sz="4" w:space="0" w:color="auto"/>
              <w:bottom w:val="nil"/>
              <w:right w:val="single" w:sz="4" w:space="0" w:color="auto"/>
            </w:tcBorders>
            <w:vAlign w:val="center"/>
            <w:hideMark/>
          </w:tcPr>
          <w:p w14:paraId="2C0CA08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7B77738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племенного животноводства</w:t>
            </w:r>
          </w:p>
        </w:tc>
        <w:tc>
          <w:tcPr>
            <w:tcW w:w="5540" w:type="dxa"/>
            <w:tcBorders>
              <w:top w:val="nil"/>
              <w:left w:val="nil"/>
              <w:bottom w:val="single" w:sz="4" w:space="0" w:color="auto"/>
              <w:right w:val="single" w:sz="4" w:space="0" w:color="auto"/>
            </w:tcBorders>
            <w:shd w:val="clear" w:color="auto" w:fill="auto"/>
            <w:vAlign w:val="bottom"/>
            <w:hideMark/>
          </w:tcPr>
          <w:p w14:paraId="3097A7A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Снизилось</w:t>
            </w:r>
          </w:p>
        </w:tc>
        <w:tc>
          <w:tcPr>
            <w:tcW w:w="680" w:type="dxa"/>
            <w:vMerge/>
            <w:tcBorders>
              <w:top w:val="nil"/>
              <w:left w:val="single" w:sz="4" w:space="0" w:color="auto"/>
              <w:bottom w:val="single" w:sz="4" w:space="0" w:color="000000"/>
              <w:right w:val="single" w:sz="4" w:space="0" w:color="auto"/>
            </w:tcBorders>
            <w:vAlign w:val="center"/>
            <w:hideMark/>
          </w:tcPr>
          <w:p w14:paraId="4507B91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54537D4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1F98D7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29,1%</w:t>
            </w:r>
          </w:p>
        </w:tc>
      </w:tr>
      <w:tr w:rsidR="00A12D2C" w:rsidRPr="00A12D2C" w14:paraId="69F7F9B0" w14:textId="77777777" w:rsidTr="00A12D2C">
        <w:trPr>
          <w:trHeight w:val="240"/>
        </w:trPr>
        <w:tc>
          <w:tcPr>
            <w:tcW w:w="380" w:type="dxa"/>
            <w:vMerge/>
            <w:tcBorders>
              <w:top w:val="nil"/>
              <w:left w:val="single" w:sz="4" w:space="0" w:color="auto"/>
              <w:bottom w:val="nil"/>
              <w:right w:val="single" w:sz="4" w:space="0" w:color="auto"/>
            </w:tcBorders>
            <w:vAlign w:val="center"/>
            <w:hideMark/>
          </w:tcPr>
          <w:p w14:paraId="23DE022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17067B8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6EBE85B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Увеличилось</w:t>
            </w:r>
          </w:p>
        </w:tc>
        <w:tc>
          <w:tcPr>
            <w:tcW w:w="680" w:type="dxa"/>
            <w:vMerge/>
            <w:tcBorders>
              <w:top w:val="nil"/>
              <w:left w:val="single" w:sz="4" w:space="0" w:color="auto"/>
              <w:bottom w:val="single" w:sz="4" w:space="0" w:color="000000"/>
              <w:right w:val="single" w:sz="4" w:space="0" w:color="auto"/>
            </w:tcBorders>
            <w:vAlign w:val="center"/>
            <w:hideMark/>
          </w:tcPr>
          <w:p w14:paraId="1E1CD83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539F468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061FB7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23,0%</w:t>
            </w:r>
          </w:p>
        </w:tc>
      </w:tr>
      <w:tr w:rsidR="00A12D2C" w:rsidRPr="00A12D2C" w14:paraId="7E857F27" w14:textId="77777777" w:rsidTr="00A12D2C">
        <w:trPr>
          <w:trHeight w:val="240"/>
        </w:trPr>
        <w:tc>
          <w:tcPr>
            <w:tcW w:w="380" w:type="dxa"/>
            <w:vMerge/>
            <w:tcBorders>
              <w:top w:val="nil"/>
              <w:left w:val="single" w:sz="4" w:space="0" w:color="auto"/>
              <w:bottom w:val="nil"/>
              <w:right w:val="single" w:sz="4" w:space="0" w:color="auto"/>
            </w:tcBorders>
            <w:vAlign w:val="center"/>
            <w:hideMark/>
          </w:tcPr>
          <w:p w14:paraId="6932B46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593F704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71C2B7E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56169CB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C8628E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1DC611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48,0%</w:t>
            </w:r>
          </w:p>
        </w:tc>
      </w:tr>
      <w:tr w:rsidR="00A12D2C" w:rsidRPr="00A12D2C" w14:paraId="5C0ED7FE" w14:textId="77777777" w:rsidTr="00A12D2C">
        <w:trPr>
          <w:trHeight w:val="240"/>
        </w:trPr>
        <w:tc>
          <w:tcPr>
            <w:tcW w:w="380" w:type="dxa"/>
            <w:vMerge/>
            <w:tcBorders>
              <w:top w:val="nil"/>
              <w:left w:val="single" w:sz="4" w:space="0" w:color="auto"/>
              <w:bottom w:val="nil"/>
              <w:right w:val="single" w:sz="4" w:space="0" w:color="auto"/>
            </w:tcBorders>
            <w:vAlign w:val="center"/>
            <w:hideMark/>
          </w:tcPr>
          <w:p w14:paraId="626BE62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6069D8D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семеноводства</w:t>
            </w:r>
          </w:p>
        </w:tc>
        <w:tc>
          <w:tcPr>
            <w:tcW w:w="5540" w:type="dxa"/>
            <w:tcBorders>
              <w:top w:val="nil"/>
              <w:left w:val="nil"/>
              <w:bottom w:val="single" w:sz="4" w:space="0" w:color="auto"/>
              <w:right w:val="single" w:sz="4" w:space="0" w:color="auto"/>
            </w:tcBorders>
            <w:shd w:val="clear" w:color="auto" w:fill="auto"/>
            <w:vAlign w:val="bottom"/>
            <w:hideMark/>
          </w:tcPr>
          <w:p w14:paraId="57B1569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Снизилось</w:t>
            </w:r>
          </w:p>
        </w:tc>
        <w:tc>
          <w:tcPr>
            <w:tcW w:w="680" w:type="dxa"/>
            <w:vMerge/>
            <w:tcBorders>
              <w:top w:val="nil"/>
              <w:left w:val="single" w:sz="4" w:space="0" w:color="auto"/>
              <w:bottom w:val="single" w:sz="4" w:space="0" w:color="000000"/>
              <w:right w:val="single" w:sz="4" w:space="0" w:color="auto"/>
            </w:tcBorders>
            <w:vAlign w:val="center"/>
            <w:hideMark/>
          </w:tcPr>
          <w:p w14:paraId="4953196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402294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31F6971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26,8%</w:t>
            </w:r>
          </w:p>
        </w:tc>
      </w:tr>
      <w:tr w:rsidR="00A12D2C" w:rsidRPr="00A12D2C" w14:paraId="454712F0" w14:textId="77777777" w:rsidTr="00A12D2C">
        <w:trPr>
          <w:trHeight w:val="240"/>
        </w:trPr>
        <w:tc>
          <w:tcPr>
            <w:tcW w:w="380" w:type="dxa"/>
            <w:vMerge/>
            <w:tcBorders>
              <w:top w:val="nil"/>
              <w:left w:val="single" w:sz="4" w:space="0" w:color="auto"/>
              <w:bottom w:val="nil"/>
              <w:right w:val="single" w:sz="4" w:space="0" w:color="auto"/>
            </w:tcBorders>
            <w:vAlign w:val="center"/>
            <w:hideMark/>
          </w:tcPr>
          <w:p w14:paraId="4081238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353D06B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0136E94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Увеличилось</w:t>
            </w:r>
          </w:p>
        </w:tc>
        <w:tc>
          <w:tcPr>
            <w:tcW w:w="680" w:type="dxa"/>
            <w:vMerge/>
            <w:tcBorders>
              <w:top w:val="nil"/>
              <w:left w:val="single" w:sz="4" w:space="0" w:color="auto"/>
              <w:bottom w:val="single" w:sz="4" w:space="0" w:color="000000"/>
              <w:right w:val="single" w:sz="4" w:space="0" w:color="auto"/>
            </w:tcBorders>
            <w:vAlign w:val="center"/>
            <w:hideMark/>
          </w:tcPr>
          <w:p w14:paraId="329F2F7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FEDB63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7D73245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19,5%</w:t>
            </w:r>
          </w:p>
        </w:tc>
      </w:tr>
      <w:tr w:rsidR="00A12D2C" w:rsidRPr="00A12D2C" w14:paraId="2C45F2FC" w14:textId="77777777" w:rsidTr="00A12D2C">
        <w:trPr>
          <w:trHeight w:val="240"/>
        </w:trPr>
        <w:tc>
          <w:tcPr>
            <w:tcW w:w="380" w:type="dxa"/>
            <w:vMerge/>
            <w:tcBorders>
              <w:top w:val="nil"/>
              <w:left w:val="single" w:sz="4" w:space="0" w:color="auto"/>
              <w:bottom w:val="nil"/>
              <w:right w:val="single" w:sz="4" w:space="0" w:color="auto"/>
            </w:tcBorders>
            <w:vAlign w:val="center"/>
            <w:hideMark/>
          </w:tcPr>
          <w:p w14:paraId="52AE48E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032F4C8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489716D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6753A9A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FA0F01F"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C28976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53,7%</w:t>
            </w:r>
          </w:p>
        </w:tc>
      </w:tr>
      <w:tr w:rsidR="00A12D2C" w:rsidRPr="00A12D2C" w14:paraId="7E097BDC" w14:textId="77777777" w:rsidTr="00A12D2C">
        <w:trPr>
          <w:trHeight w:val="240"/>
        </w:trPr>
        <w:tc>
          <w:tcPr>
            <w:tcW w:w="380" w:type="dxa"/>
            <w:vMerge/>
            <w:tcBorders>
              <w:top w:val="nil"/>
              <w:left w:val="single" w:sz="4" w:space="0" w:color="auto"/>
              <w:bottom w:val="nil"/>
              <w:right w:val="single" w:sz="4" w:space="0" w:color="auto"/>
            </w:tcBorders>
            <w:vAlign w:val="center"/>
            <w:hideMark/>
          </w:tcPr>
          <w:p w14:paraId="128784D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73FFF70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вылова водных биоресурсов</w:t>
            </w:r>
          </w:p>
        </w:tc>
        <w:tc>
          <w:tcPr>
            <w:tcW w:w="5540" w:type="dxa"/>
            <w:tcBorders>
              <w:top w:val="nil"/>
              <w:left w:val="nil"/>
              <w:bottom w:val="single" w:sz="4" w:space="0" w:color="auto"/>
              <w:right w:val="single" w:sz="4" w:space="0" w:color="auto"/>
            </w:tcBorders>
            <w:shd w:val="clear" w:color="auto" w:fill="auto"/>
            <w:vAlign w:val="bottom"/>
            <w:hideMark/>
          </w:tcPr>
          <w:p w14:paraId="3DB4E05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Снизилось</w:t>
            </w:r>
          </w:p>
        </w:tc>
        <w:tc>
          <w:tcPr>
            <w:tcW w:w="680" w:type="dxa"/>
            <w:vMerge/>
            <w:tcBorders>
              <w:top w:val="nil"/>
              <w:left w:val="single" w:sz="4" w:space="0" w:color="auto"/>
              <w:bottom w:val="single" w:sz="4" w:space="0" w:color="000000"/>
              <w:right w:val="single" w:sz="4" w:space="0" w:color="auto"/>
            </w:tcBorders>
            <w:vAlign w:val="center"/>
            <w:hideMark/>
          </w:tcPr>
          <w:p w14:paraId="5F0E91B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4CF8F0D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53C86B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28,1%</w:t>
            </w:r>
          </w:p>
        </w:tc>
      </w:tr>
      <w:tr w:rsidR="00A12D2C" w:rsidRPr="00A12D2C" w14:paraId="713CBAEE" w14:textId="77777777" w:rsidTr="00A12D2C">
        <w:trPr>
          <w:trHeight w:val="240"/>
        </w:trPr>
        <w:tc>
          <w:tcPr>
            <w:tcW w:w="380" w:type="dxa"/>
            <w:vMerge/>
            <w:tcBorders>
              <w:top w:val="nil"/>
              <w:left w:val="single" w:sz="4" w:space="0" w:color="auto"/>
              <w:bottom w:val="nil"/>
              <w:right w:val="single" w:sz="4" w:space="0" w:color="auto"/>
            </w:tcBorders>
            <w:vAlign w:val="center"/>
            <w:hideMark/>
          </w:tcPr>
          <w:p w14:paraId="4CE1B58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09FD2F8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5115AFE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Увеличилось</w:t>
            </w:r>
          </w:p>
        </w:tc>
        <w:tc>
          <w:tcPr>
            <w:tcW w:w="680" w:type="dxa"/>
            <w:vMerge/>
            <w:tcBorders>
              <w:top w:val="nil"/>
              <w:left w:val="single" w:sz="4" w:space="0" w:color="auto"/>
              <w:bottom w:val="single" w:sz="4" w:space="0" w:color="000000"/>
              <w:right w:val="single" w:sz="4" w:space="0" w:color="auto"/>
            </w:tcBorders>
            <w:vAlign w:val="center"/>
            <w:hideMark/>
          </w:tcPr>
          <w:p w14:paraId="4809100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EB976E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C12330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17,2%</w:t>
            </w:r>
          </w:p>
        </w:tc>
      </w:tr>
      <w:tr w:rsidR="00A12D2C" w:rsidRPr="00A12D2C" w14:paraId="6D6CC6C3" w14:textId="77777777" w:rsidTr="00A12D2C">
        <w:trPr>
          <w:trHeight w:val="240"/>
        </w:trPr>
        <w:tc>
          <w:tcPr>
            <w:tcW w:w="380" w:type="dxa"/>
            <w:vMerge/>
            <w:tcBorders>
              <w:top w:val="nil"/>
              <w:left w:val="single" w:sz="4" w:space="0" w:color="auto"/>
              <w:bottom w:val="nil"/>
              <w:right w:val="single" w:sz="4" w:space="0" w:color="auto"/>
            </w:tcBorders>
            <w:vAlign w:val="center"/>
            <w:hideMark/>
          </w:tcPr>
          <w:p w14:paraId="41DC346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37D3E5B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5721103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2A792E8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5FA011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63090E0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54,7%</w:t>
            </w:r>
          </w:p>
        </w:tc>
      </w:tr>
      <w:tr w:rsidR="00A12D2C" w:rsidRPr="00A12D2C" w14:paraId="37DD27B9" w14:textId="77777777" w:rsidTr="00A12D2C">
        <w:trPr>
          <w:trHeight w:val="240"/>
        </w:trPr>
        <w:tc>
          <w:tcPr>
            <w:tcW w:w="380" w:type="dxa"/>
            <w:vMerge/>
            <w:tcBorders>
              <w:top w:val="nil"/>
              <w:left w:val="single" w:sz="4" w:space="0" w:color="auto"/>
              <w:bottom w:val="nil"/>
              <w:right w:val="single" w:sz="4" w:space="0" w:color="auto"/>
            </w:tcBorders>
            <w:vAlign w:val="center"/>
            <w:hideMark/>
          </w:tcPr>
          <w:p w14:paraId="01120FF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2CFB4A9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переработки водных биоресурсов</w:t>
            </w:r>
          </w:p>
        </w:tc>
        <w:tc>
          <w:tcPr>
            <w:tcW w:w="5540" w:type="dxa"/>
            <w:tcBorders>
              <w:top w:val="nil"/>
              <w:left w:val="nil"/>
              <w:bottom w:val="single" w:sz="4" w:space="0" w:color="auto"/>
              <w:right w:val="single" w:sz="4" w:space="0" w:color="auto"/>
            </w:tcBorders>
            <w:shd w:val="clear" w:color="auto" w:fill="auto"/>
            <w:vAlign w:val="bottom"/>
            <w:hideMark/>
          </w:tcPr>
          <w:p w14:paraId="3F68CD0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Снизилось</w:t>
            </w:r>
          </w:p>
        </w:tc>
        <w:tc>
          <w:tcPr>
            <w:tcW w:w="680" w:type="dxa"/>
            <w:vMerge/>
            <w:tcBorders>
              <w:top w:val="nil"/>
              <w:left w:val="single" w:sz="4" w:space="0" w:color="auto"/>
              <w:bottom w:val="single" w:sz="4" w:space="0" w:color="000000"/>
              <w:right w:val="single" w:sz="4" w:space="0" w:color="auto"/>
            </w:tcBorders>
            <w:vAlign w:val="center"/>
            <w:hideMark/>
          </w:tcPr>
          <w:p w14:paraId="328F8DC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483E0A6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F22748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24,6%</w:t>
            </w:r>
          </w:p>
        </w:tc>
      </w:tr>
      <w:tr w:rsidR="00A12D2C" w:rsidRPr="00A12D2C" w14:paraId="319DE68E" w14:textId="77777777" w:rsidTr="00A12D2C">
        <w:trPr>
          <w:trHeight w:val="240"/>
        </w:trPr>
        <w:tc>
          <w:tcPr>
            <w:tcW w:w="380" w:type="dxa"/>
            <w:vMerge/>
            <w:tcBorders>
              <w:top w:val="nil"/>
              <w:left w:val="single" w:sz="4" w:space="0" w:color="auto"/>
              <w:bottom w:val="nil"/>
              <w:right w:val="single" w:sz="4" w:space="0" w:color="auto"/>
            </w:tcBorders>
            <w:vAlign w:val="center"/>
            <w:hideMark/>
          </w:tcPr>
          <w:p w14:paraId="3A49C56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3B26575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48F2299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Увеличилось</w:t>
            </w:r>
          </w:p>
        </w:tc>
        <w:tc>
          <w:tcPr>
            <w:tcW w:w="680" w:type="dxa"/>
            <w:vMerge/>
            <w:tcBorders>
              <w:top w:val="nil"/>
              <w:left w:val="single" w:sz="4" w:space="0" w:color="auto"/>
              <w:bottom w:val="single" w:sz="4" w:space="0" w:color="000000"/>
              <w:right w:val="single" w:sz="4" w:space="0" w:color="auto"/>
            </w:tcBorders>
            <w:vAlign w:val="center"/>
            <w:hideMark/>
          </w:tcPr>
          <w:p w14:paraId="0D3205B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5311BCA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6A7F52F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16,7%</w:t>
            </w:r>
          </w:p>
        </w:tc>
      </w:tr>
      <w:tr w:rsidR="00A12D2C" w:rsidRPr="00A12D2C" w14:paraId="3EEDF078" w14:textId="77777777" w:rsidTr="00A12D2C">
        <w:trPr>
          <w:trHeight w:val="240"/>
        </w:trPr>
        <w:tc>
          <w:tcPr>
            <w:tcW w:w="380" w:type="dxa"/>
            <w:vMerge/>
            <w:tcBorders>
              <w:top w:val="nil"/>
              <w:left w:val="single" w:sz="4" w:space="0" w:color="auto"/>
              <w:bottom w:val="nil"/>
              <w:right w:val="single" w:sz="4" w:space="0" w:color="auto"/>
            </w:tcBorders>
            <w:vAlign w:val="center"/>
            <w:hideMark/>
          </w:tcPr>
          <w:p w14:paraId="11A2AAD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2881622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069F872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310FB45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4287102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284779F"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58,7%</w:t>
            </w:r>
          </w:p>
        </w:tc>
      </w:tr>
      <w:tr w:rsidR="00A12D2C" w:rsidRPr="00A12D2C" w14:paraId="2EA9B4F7" w14:textId="77777777" w:rsidTr="00A12D2C">
        <w:trPr>
          <w:trHeight w:val="240"/>
        </w:trPr>
        <w:tc>
          <w:tcPr>
            <w:tcW w:w="380" w:type="dxa"/>
            <w:vMerge/>
            <w:tcBorders>
              <w:top w:val="nil"/>
              <w:left w:val="single" w:sz="4" w:space="0" w:color="auto"/>
              <w:bottom w:val="nil"/>
              <w:right w:val="single" w:sz="4" w:space="0" w:color="auto"/>
            </w:tcBorders>
            <w:vAlign w:val="center"/>
            <w:hideMark/>
          </w:tcPr>
          <w:p w14:paraId="492F000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2B214E4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товарной аквакультуры</w:t>
            </w:r>
          </w:p>
        </w:tc>
        <w:tc>
          <w:tcPr>
            <w:tcW w:w="5540" w:type="dxa"/>
            <w:tcBorders>
              <w:top w:val="nil"/>
              <w:left w:val="nil"/>
              <w:bottom w:val="single" w:sz="4" w:space="0" w:color="auto"/>
              <w:right w:val="single" w:sz="4" w:space="0" w:color="auto"/>
            </w:tcBorders>
            <w:shd w:val="clear" w:color="auto" w:fill="auto"/>
            <w:vAlign w:val="bottom"/>
            <w:hideMark/>
          </w:tcPr>
          <w:p w14:paraId="37C5FBE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Снизилось</w:t>
            </w:r>
          </w:p>
        </w:tc>
        <w:tc>
          <w:tcPr>
            <w:tcW w:w="680" w:type="dxa"/>
            <w:vMerge/>
            <w:tcBorders>
              <w:top w:val="nil"/>
              <w:left w:val="single" w:sz="4" w:space="0" w:color="auto"/>
              <w:bottom w:val="single" w:sz="4" w:space="0" w:color="000000"/>
              <w:right w:val="single" w:sz="4" w:space="0" w:color="auto"/>
            </w:tcBorders>
            <w:vAlign w:val="center"/>
            <w:hideMark/>
          </w:tcPr>
          <w:p w14:paraId="415D802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B0AD4C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990AF8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21,1%</w:t>
            </w:r>
          </w:p>
        </w:tc>
      </w:tr>
      <w:tr w:rsidR="00A12D2C" w:rsidRPr="00A12D2C" w14:paraId="663AC83F" w14:textId="77777777" w:rsidTr="00A12D2C">
        <w:trPr>
          <w:trHeight w:val="240"/>
        </w:trPr>
        <w:tc>
          <w:tcPr>
            <w:tcW w:w="380" w:type="dxa"/>
            <w:vMerge/>
            <w:tcBorders>
              <w:top w:val="nil"/>
              <w:left w:val="single" w:sz="4" w:space="0" w:color="auto"/>
              <w:bottom w:val="nil"/>
              <w:right w:val="single" w:sz="4" w:space="0" w:color="auto"/>
            </w:tcBorders>
            <w:vAlign w:val="center"/>
            <w:hideMark/>
          </w:tcPr>
          <w:p w14:paraId="3F903E0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1BA935C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458161A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Увеличилось</w:t>
            </w:r>
          </w:p>
        </w:tc>
        <w:tc>
          <w:tcPr>
            <w:tcW w:w="680" w:type="dxa"/>
            <w:vMerge/>
            <w:tcBorders>
              <w:top w:val="nil"/>
              <w:left w:val="single" w:sz="4" w:space="0" w:color="auto"/>
              <w:bottom w:val="single" w:sz="4" w:space="0" w:color="000000"/>
              <w:right w:val="single" w:sz="4" w:space="0" w:color="auto"/>
            </w:tcBorders>
            <w:vAlign w:val="center"/>
            <w:hideMark/>
          </w:tcPr>
          <w:p w14:paraId="0F8BD9E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3340A8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7E85989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21,1%</w:t>
            </w:r>
          </w:p>
        </w:tc>
      </w:tr>
      <w:tr w:rsidR="00A12D2C" w:rsidRPr="00A12D2C" w14:paraId="02E912D9" w14:textId="77777777" w:rsidTr="00A12D2C">
        <w:trPr>
          <w:trHeight w:val="240"/>
        </w:trPr>
        <w:tc>
          <w:tcPr>
            <w:tcW w:w="380" w:type="dxa"/>
            <w:vMerge/>
            <w:tcBorders>
              <w:top w:val="nil"/>
              <w:left w:val="single" w:sz="4" w:space="0" w:color="auto"/>
              <w:bottom w:val="nil"/>
              <w:right w:val="single" w:sz="4" w:space="0" w:color="auto"/>
            </w:tcBorders>
            <w:vAlign w:val="center"/>
            <w:hideMark/>
          </w:tcPr>
          <w:p w14:paraId="7820F41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234058E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769FE4F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6F1EECE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072735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11BFB75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57,8%</w:t>
            </w:r>
          </w:p>
        </w:tc>
      </w:tr>
      <w:tr w:rsidR="00A12D2C" w:rsidRPr="00A12D2C" w14:paraId="36EC7DA6" w14:textId="77777777" w:rsidTr="00A12D2C">
        <w:trPr>
          <w:trHeight w:val="240"/>
        </w:trPr>
        <w:tc>
          <w:tcPr>
            <w:tcW w:w="380" w:type="dxa"/>
            <w:vMerge/>
            <w:tcBorders>
              <w:top w:val="nil"/>
              <w:left w:val="single" w:sz="4" w:space="0" w:color="auto"/>
              <w:bottom w:val="nil"/>
              <w:right w:val="single" w:sz="4" w:space="0" w:color="auto"/>
            </w:tcBorders>
            <w:vAlign w:val="center"/>
            <w:hideMark/>
          </w:tcPr>
          <w:p w14:paraId="4284AF9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775082B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добычи общераспространенных полезных ископаемых на участках недр местного значения</w:t>
            </w:r>
          </w:p>
        </w:tc>
        <w:tc>
          <w:tcPr>
            <w:tcW w:w="5540" w:type="dxa"/>
            <w:tcBorders>
              <w:top w:val="nil"/>
              <w:left w:val="nil"/>
              <w:bottom w:val="single" w:sz="4" w:space="0" w:color="auto"/>
              <w:right w:val="single" w:sz="4" w:space="0" w:color="auto"/>
            </w:tcBorders>
            <w:shd w:val="clear" w:color="auto" w:fill="auto"/>
            <w:vAlign w:val="bottom"/>
            <w:hideMark/>
          </w:tcPr>
          <w:p w14:paraId="66B31E3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Снизилось</w:t>
            </w:r>
          </w:p>
        </w:tc>
        <w:tc>
          <w:tcPr>
            <w:tcW w:w="680" w:type="dxa"/>
            <w:vMerge/>
            <w:tcBorders>
              <w:top w:val="nil"/>
              <w:left w:val="single" w:sz="4" w:space="0" w:color="auto"/>
              <w:bottom w:val="single" w:sz="4" w:space="0" w:color="000000"/>
              <w:right w:val="single" w:sz="4" w:space="0" w:color="auto"/>
            </w:tcBorders>
            <w:vAlign w:val="center"/>
            <w:hideMark/>
          </w:tcPr>
          <w:p w14:paraId="009BE4E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7A9241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EDB879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16,1%</w:t>
            </w:r>
          </w:p>
        </w:tc>
      </w:tr>
      <w:tr w:rsidR="00A12D2C" w:rsidRPr="00A12D2C" w14:paraId="3EE5ADFE" w14:textId="77777777" w:rsidTr="00A12D2C">
        <w:trPr>
          <w:trHeight w:val="240"/>
        </w:trPr>
        <w:tc>
          <w:tcPr>
            <w:tcW w:w="380" w:type="dxa"/>
            <w:vMerge/>
            <w:tcBorders>
              <w:top w:val="nil"/>
              <w:left w:val="single" w:sz="4" w:space="0" w:color="auto"/>
              <w:bottom w:val="nil"/>
              <w:right w:val="single" w:sz="4" w:space="0" w:color="auto"/>
            </w:tcBorders>
            <w:vAlign w:val="center"/>
            <w:hideMark/>
          </w:tcPr>
          <w:p w14:paraId="299D171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0A8B48F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1C79DD8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Увеличилось</w:t>
            </w:r>
          </w:p>
        </w:tc>
        <w:tc>
          <w:tcPr>
            <w:tcW w:w="680" w:type="dxa"/>
            <w:vMerge/>
            <w:tcBorders>
              <w:top w:val="nil"/>
              <w:left w:val="single" w:sz="4" w:space="0" w:color="auto"/>
              <w:bottom w:val="single" w:sz="4" w:space="0" w:color="000000"/>
              <w:right w:val="single" w:sz="4" w:space="0" w:color="auto"/>
            </w:tcBorders>
            <w:vAlign w:val="center"/>
            <w:hideMark/>
          </w:tcPr>
          <w:p w14:paraId="0A3462A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6BA708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97A965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17,7%</w:t>
            </w:r>
          </w:p>
        </w:tc>
      </w:tr>
      <w:tr w:rsidR="00A12D2C" w:rsidRPr="00A12D2C" w14:paraId="5A4192EC" w14:textId="77777777" w:rsidTr="00A12D2C">
        <w:trPr>
          <w:trHeight w:val="240"/>
        </w:trPr>
        <w:tc>
          <w:tcPr>
            <w:tcW w:w="380" w:type="dxa"/>
            <w:vMerge/>
            <w:tcBorders>
              <w:top w:val="nil"/>
              <w:left w:val="single" w:sz="4" w:space="0" w:color="auto"/>
              <w:bottom w:val="nil"/>
              <w:right w:val="single" w:sz="4" w:space="0" w:color="auto"/>
            </w:tcBorders>
            <w:vAlign w:val="center"/>
            <w:hideMark/>
          </w:tcPr>
          <w:p w14:paraId="0C50B9D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0FF5913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5AD1DD3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401FDA0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0FBF29F"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7C977A7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66,1%</w:t>
            </w:r>
          </w:p>
        </w:tc>
      </w:tr>
      <w:tr w:rsidR="00A12D2C" w:rsidRPr="00A12D2C" w14:paraId="01C09D14" w14:textId="77777777" w:rsidTr="00A12D2C">
        <w:trPr>
          <w:trHeight w:val="240"/>
        </w:trPr>
        <w:tc>
          <w:tcPr>
            <w:tcW w:w="380" w:type="dxa"/>
            <w:vMerge/>
            <w:tcBorders>
              <w:top w:val="nil"/>
              <w:left w:val="single" w:sz="4" w:space="0" w:color="auto"/>
              <w:bottom w:val="nil"/>
              <w:right w:val="single" w:sz="4" w:space="0" w:color="auto"/>
            </w:tcBorders>
            <w:vAlign w:val="center"/>
            <w:hideMark/>
          </w:tcPr>
          <w:p w14:paraId="20AE5F6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5C8E829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легкой промышленности</w:t>
            </w:r>
          </w:p>
        </w:tc>
        <w:tc>
          <w:tcPr>
            <w:tcW w:w="5540" w:type="dxa"/>
            <w:tcBorders>
              <w:top w:val="nil"/>
              <w:left w:val="nil"/>
              <w:bottom w:val="single" w:sz="4" w:space="0" w:color="auto"/>
              <w:right w:val="single" w:sz="4" w:space="0" w:color="auto"/>
            </w:tcBorders>
            <w:shd w:val="clear" w:color="auto" w:fill="auto"/>
            <w:vAlign w:val="bottom"/>
            <w:hideMark/>
          </w:tcPr>
          <w:p w14:paraId="623530C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Снизилось</w:t>
            </w:r>
          </w:p>
        </w:tc>
        <w:tc>
          <w:tcPr>
            <w:tcW w:w="680" w:type="dxa"/>
            <w:vMerge/>
            <w:tcBorders>
              <w:top w:val="nil"/>
              <w:left w:val="single" w:sz="4" w:space="0" w:color="auto"/>
              <w:bottom w:val="single" w:sz="4" w:space="0" w:color="000000"/>
              <w:right w:val="single" w:sz="4" w:space="0" w:color="auto"/>
            </w:tcBorders>
            <w:vAlign w:val="center"/>
            <w:hideMark/>
          </w:tcPr>
          <w:p w14:paraId="2D9D0C2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CE8D19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ABCA2D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18,7%</w:t>
            </w:r>
          </w:p>
        </w:tc>
      </w:tr>
      <w:tr w:rsidR="00A12D2C" w:rsidRPr="00A12D2C" w14:paraId="0E6DA2F6" w14:textId="77777777" w:rsidTr="00A12D2C">
        <w:trPr>
          <w:trHeight w:val="240"/>
        </w:trPr>
        <w:tc>
          <w:tcPr>
            <w:tcW w:w="380" w:type="dxa"/>
            <w:vMerge/>
            <w:tcBorders>
              <w:top w:val="nil"/>
              <w:left w:val="single" w:sz="4" w:space="0" w:color="auto"/>
              <w:bottom w:val="nil"/>
              <w:right w:val="single" w:sz="4" w:space="0" w:color="auto"/>
            </w:tcBorders>
            <w:vAlign w:val="center"/>
            <w:hideMark/>
          </w:tcPr>
          <w:p w14:paraId="5556C2D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7C7E4D6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146C9DA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Увеличилось</w:t>
            </w:r>
          </w:p>
        </w:tc>
        <w:tc>
          <w:tcPr>
            <w:tcW w:w="680" w:type="dxa"/>
            <w:vMerge/>
            <w:tcBorders>
              <w:top w:val="nil"/>
              <w:left w:val="single" w:sz="4" w:space="0" w:color="auto"/>
              <w:bottom w:val="single" w:sz="4" w:space="0" w:color="000000"/>
              <w:right w:val="single" w:sz="4" w:space="0" w:color="auto"/>
            </w:tcBorders>
            <w:vAlign w:val="center"/>
            <w:hideMark/>
          </w:tcPr>
          <w:p w14:paraId="25E991F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C90CF2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A68B82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33,8%</w:t>
            </w:r>
          </w:p>
        </w:tc>
      </w:tr>
      <w:tr w:rsidR="00A12D2C" w:rsidRPr="00A12D2C" w14:paraId="50335D2A" w14:textId="77777777" w:rsidTr="00A12D2C">
        <w:trPr>
          <w:trHeight w:val="240"/>
        </w:trPr>
        <w:tc>
          <w:tcPr>
            <w:tcW w:w="380" w:type="dxa"/>
            <w:vMerge/>
            <w:tcBorders>
              <w:top w:val="nil"/>
              <w:left w:val="single" w:sz="4" w:space="0" w:color="auto"/>
              <w:bottom w:val="nil"/>
              <w:right w:val="single" w:sz="4" w:space="0" w:color="auto"/>
            </w:tcBorders>
            <w:vAlign w:val="center"/>
            <w:hideMark/>
          </w:tcPr>
          <w:p w14:paraId="1F11755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7BCF200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540CD12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0AC0EE4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682189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67F57FC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47,5%</w:t>
            </w:r>
          </w:p>
        </w:tc>
      </w:tr>
      <w:tr w:rsidR="00A12D2C" w:rsidRPr="00A12D2C" w14:paraId="75F94127" w14:textId="77777777" w:rsidTr="00A12D2C">
        <w:trPr>
          <w:trHeight w:val="240"/>
        </w:trPr>
        <w:tc>
          <w:tcPr>
            <w:tcW w:w="380" w:type="dxa"/>
            <w:vMerge/>
            <w:tcBorders>
              <w:top w:val="nil"/>
              <w:left w:val="single" w:sz="4" w:space="0" w:color="auto"/>
              <w:bottom w:val="nil"/>
              <w:right w:val="single" w:sz="4" w:space="0" w:color="auto"/>
            </w:tcBorders>
            <w:vAlign w:val="center"/>
            <w:hideMark/>
          </w:tcPr>
          <w:p w14:paraId="5D8A01B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127124E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обработки древесины и производства изделий из дерева</w:t>
            </w:r>
          </w:p>
        </w:tc>
        <w:tc>
          <w:tcPr>
            <w:tcW w:w="5540" w:type="dxa"/>
            <w:tcBorders>
              <w:top w:val="nil"/>
              <w:left w:val="nil"/>
              <w:bottom w:val="single" w:sz="4" w:space="0" w:color="auto"/>
              <w:right w:val="single" w:sz="4" w:space="0" w:color="auto"/>
            </w:tcBorders>
            <w:shd w:val="clear" w:color="auto" w:fill="auto"/>
            <w:vAlign w:val="bottom"/>
            <w:hideMark/>
          </w:tcPr>
          <w:p w14:paraId="19A052D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Снизилось</w:t>
            </w:r>
          </w:p>
        </w:tc>
        <w:tc>
          <w:tcPr>
            <w:tcW w:w="680" w:type="dxa"/>
            <w:vMerge/>
            <w:tcBorders>
              <w:top w:val="nil"/>
              <w:left w:val="single" w:sz="4" w:space="0" w:color="auto"/>
              <w:bottom w:val="single" w:sz="4" w:space="0" w:color="000000"/>
              <w:right w:val="single" w:sz="4" w:space="0" w:color="auto"/>
            </w:tcBorders>
            <w:vAlign w:val="center"/>
            <w:hideMark/>
          </w:tcPr>
          <w:p w14:paraId="36977F3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CF82AC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78E37A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18,4%</w:t>
            </w:r>
          </w:p>
        </w:tc>
      </w:tr>
      <w:tr w:rsidR="00A12D2C" w:rsidRPr="00A12D2C" w14:paraId="4A762CA9" w14:textId="77777777" w:rsidTr="00A12D2C">
        <w:trPr>
          <w:trHeight w:val="240"/>
        </w:trPr>
        <w:tc>
          <w:tcPr>
            <w:tcW w:w="380" w:type="dxa"/>
            <w:vMerge/>
            <w:tcBorders>
              <w:top w:val="nil"/>
              <w:left w:val="single" w:sz="4" w:space="0" w:color="auto"/>
              <w:bottom w:val="nil"/>
              <w:right w:val="single" w:sz="4" w:space="0" w:color="auto"/>
            </w:tcBorders>
            <w:vAlign w:val="center"/>
            <w:hideMark/>
          </w:tcPr>
          <w:p w14:paraId="7645664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5F72C95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51A2734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Увеличилось</w:t>
            </w:r>
          </w:p>
        </w:tc>
        <w:tc>
          <w:tcPr>
            <w:tcW w:w="680" w:type="dxa"/>
            <w:vMerge/>
            <w:tcBorders>
              <w:top w:val="nil"/>
              <w:left w:val="single" w:sz="4" w:space="0" w:color="auto"/>
              <w:bottom w:val="single" w:sz="4" w:space="0" w:color="000000"/>
              <w:right w:val="single" w:sz="4" w:space="0" w:color="auto"/>
            </w:tcBorders>
            <w:vAlign w:val="center"/>
            <w:hideMark/>
          </w:tcPr>
          <w:p w14:paraId="602C795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5384B6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7BB0D8B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28,9%</w:t>
            </w:r>
          </w:p>
        </w:tc>
      </w:tr>
      <w:tr w:rsidR="00A12D2C" w:rsidRPr="00A12D2C" w14:paraId="6174CCDA" w14:textId="77777777" w:rsidTr="00A12D2C">
        <w:trPr>
          <w:trHeight w:val="240"/>
        </w:trPr>
        <w:tc>
          <w:tcPr>
            <w:tcW w:w="380" w:type="dxa"/>
            <w:vMerge/>
            <w:tcBorders>
              <w:top w:val="nil"/>
              <w:left w:val="single" w:sz="4" w:space="0" w:color="auto"/>
              <w:bottom w:val="nil"/>
              <w:right w:val="single" w:sz="4" w:space="0" w:color="auto"/>
            </w:tcBorders>
            <w:vAlign w:val="center"/>
            <w:hideMark/>
          </w:tcPr>
          <w:p w14:paraId="329C1CF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2A0F49A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278A62E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0301888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CDF242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77B54E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52,6%</w:t>
            </w:r>
          </w:p>
        </w:tc>
      </w:tr>
      <w:tr w:rsidR="00A12D2C" w:rsidRPr="00A12D2C" w14:paraId="58E4D875" w14:textId="77777777" w:rsidTr="00A12D2C">
        <w:trPr>
          <w:trHeight w:val="240"/>
        </w:trPr>
        <w:tc>
          <w:tcPr>
            <w:tcW w:w="380" w:type="dxa"/>
            <w:vMerge/>
            <w:tcBorders>
              <w:top w:val="nil"/>
              <w:left w:val="single" w:sz="4" w:space="0" w:color="auto"/>
              <w:bottom w:val="nil"/>
              <w:right w:val="single" w:sz="4" w:space="0" w:color="auto"/>
            </w:tcBorders>
            <w:vAlign w:val="center"/>
            <w:hideMark/>
          </w:tcPr>
          <w:p w14:paraId="58E3A41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301B82A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производства кирпича</w:t>
            </w:r>
          </w:p>
        </w:tc>
        <w:tc>
          <w:tcPr>
            <w:tcW w:w="5540" w:type="dxa"/>
            <w:tcBorders>
              <w:top w:val="nil"/>
              <w:left w:val="nil"/>
              <w:bottom w:val="single" w:sz="4" w:space="0" w:color="auto"/>
              <w:right w:val="single" w:sz="4" w:space="0" w:color="auto"/>
            </w:tcBorders>
            <w:shd w:val="clear" w:color="auto" w:fill="auto"/>
            <w:vAlign w:val="bottom"/>
            <w:hideMark/>
          </w:tcPr>
          <w:p w14:paraId="2A6F977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Снизилось</w:t>
            </w:r>
          </w:p>
        </w:tc>
        <w:tc>
          <w:tcPr>
            <w:tcW w:w="680" w:type="dxa"/>
            <w:vMerge/>
            <w:tcBorders>
              <w:top w:val="nil"/>
              <w:left w:val="single" w:sz="4" w:space="0" w:color="auto"/>
              <w:bottom w:val="single" w:sz="4" w:space="0" w:color="000000"/>
              <w:right w:val="single" w:sz="4" w:space="0" w:color="auto"/>
            </w:tcBorders>
            <w:vAlign w:val="center"/>
            <w:hideMark/>
          </w:tcPr>
          <w:p w14:paraId="1612411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5557E42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7D95D8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14,1%</w:t>
            </w:r>
          </w:p>
        </w:tc>
      </w:tr>
      <w:tr w:rsidR="00A12D2C" w:rsidRPr="00A12D2C" w14:paraId="36A05E3D" w14:textId="77777777" w:rsidTr="00A12D2C">
        <w:trPr>
          <w:trHeight w:val="240"/>
        </w:trPr>
        <w:tc>
          <w:tcPr>
            <w:tcW w:w="380" w:type="dxa"/>
            <w:vMerge/>
            <w:tcBorders>
              <w:top w:val="nil"/>
              <w:left w:val="single" w:sz="4" w:space="0" w:color="auto"/>
              <w:bottom w:val="nil"/>
              <w:right w:val="single" w:sz="4" w:space="0" w:color="auto"/>
            </w:tcBorders>
            <w:vAlign w:val="center"/>
            <w:hideMark/>
          </w:tcPr>
          <w:p w14:paraId="5E50DBF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5F1470C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2E380D9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Увеличилось</w:t>
            </w:r>
          </w:p>
        </w:tc>
        <w:tc>
          <w:tcPr>
            <w:tcW w:w="680" w:type="dxa"/>
            <w:vMerge/>
            <w:tcBorders>
              <w:top w:val="nil"/>
              <w:left w:val="single" w:sz="4" w:space="0" w:color="auto"/>
              <w:bottom w:val="single" w:sz="4" w:space="0" w:color="000000"/>
              <w:right w:val="single" w:sz="4" w:space="0" w:color="auto"/>
            </w:tcBorders>
            <w:vAlign w:val="center"/>
            <w:hideMark/>
          </w:tcPr>
          <w:p w14:paraId="376D23C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1027AA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728786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20,0%</w:t>
            </w:r>
          </w:p>
        </w:tc>
      </w:tr>
      <w:tr w:rsidR="00A12D2C" w:rsidRPr="00A12D2C" w14:paraId="70B3B9A1" w14:textId="77777777" w:rsidTr="00A12D2C">
        <w:trPr>
          <w:trHeight w:val="240"/>
        </w:trPr>
        <w:tc>
          <w:tcPr>
            <w:tcW w:w="380" w:type="dxa"/>
            <w:vMerge/>
            <w:tcBorders>
              <w:top w:val="nil"/>
              <w:left w:val="single" w:sz="4" w:space="0" w:color="auto"/>
              <w:bottom w:val="nil"/>
              <w:right w:val="single" w:sz="4" w:space="0" w:color="auto"/>
            </w:tcBorders>
            <w:vAlign w:val="center"/>
            <w:hideMark/>
          </w:tcPr>
          <w:p w14:paraId="414C1AE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1FB2155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0DE8C41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35B8071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FF3E70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7AF3A95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65,9%</w:t>
            </w:r>
          </w:p>
        </w:tc>
      </w:tr>
      <w:tr w:rsidR="00A12D2C" w:rsidRPr="00A12D2C" w14:paraId="1EDAD863" w14:textId="77777777" w:rsidTr="00A12D2C">
        <w:trPr>
          <w:trHeight w:val="240"/>
        </w:trPr>
        <w:tc>
          <w:tcPr>
            <w:tcW w:w="380" w:type="dxa"/>
            <w:vMerge/>
            <w:tcBorders>
              <w:top w:val="nil"/>
              <w:left w:val="single" w:sz="4" w:space="0" w:color="auto"/>
              <w:bottom w:val="nil"/>
              <w:right w:val="single" w:sz="4" w:space="0" w:color="auto"/>
            </w:tcBorders>
            <w:vAlign w:val="center"/>
            <w:hideMark/>
          </w:tcPr>
          <w:p w14:paraId="39E545A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2BAE14B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производства бетона</w:t>
            </w:r>
          </w:p>
        </w:tc>
        <w:tc>
          <w:tcPr>
            <w:tcW w:w="5540" w:type="dxa"/>
            <w:tcBorders>
              <w:top w:val="nil"/>
              <w:left w:val="nil"/>
              <w:bottom w:val="single" w:sz="4" w:space="0" w:color="auto"/>
              <w:right w:val="single" w:sz="4" w:space="0" w:color="auto"/>
            </w:tcBorders>
            <w:shd w:val="clear" w:color="auto" w:fill="auto"/>
            <w:vAlign w:val="bottom"/>
            <w:hideMark/>
          </w:tcPr>
          <w:p w14:paraId="505DDD1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Снизилось</w:t>
            </w:r>
          </w:p>
        </w:tc>
        <w:tc>
          <w:tcPr>
            <w:tcW w:w="680" w:type="dxa"/>
            <w:vMerge/>
            <w:tcBorders>
              <w:top w:val="nil"/>
              <w:left w:val="single" w:sz="4" w:space="0" w:color="auto"/>
              <w:bottom w:val="single" w:sz="4" w:space="0" w:color="000000"/>
              <w:right w:val="single" w:sz="4" w:space="0" w:color="auto"/>
            </w:tcBorders>
            <w:vAlign w:val="center"/>
            <w:hideMark/>
          </w:tcPr>
          <w:p w14:paraId="3BF88E8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4981C27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120D2F4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14,0%</w:t>
            </w:r>
          </w:p>
        </w:tc>
      </w:tr>
      <w:tr w:rsidR="00A12D2C" w:rsidRPr="00A12D2C" w14:paraId="6A4F56FC" w14:textId="77777777" w:rsidTr="00A12D2C">
        <w:trPr>
          <w:trHeight w:val="240"/>
        </w:trPr>
        <w:tc>
          <w:tcPr>
            <w:tcW w:w="380" w:type="dxa"/>
            <w:vMerge/>
            <w:tcBorders>
              <w:top w:val="nil"/>
              <w:left w:val="single" w:sz="4" w:space="0" w:color="auto"/>
              <w:bottom w:val="nil"/>
              <w:right w:val="single" w:sz="4" w:space="0" w:color="auto"/>
            </w:tcBorders>
            <w:vAlign w:val="center"/>
            <w:hideMark/>
          </w:tcPr>
          <w:p w14:paraId="4CAC068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7E8394E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18F53C2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Увеличилось</w:t>
            </w:r>
          </w:p>
        </w:tc>
        <w:tc>
          <w:tcPr>
            <w:tcW w:w="680" w:type="dxa"/>
            <w:vMerge/>
            <w:tcBorders>
              <w:top w:val="nil"/>
              <w:left w:val="single" w:sz="4" w:space="0" w:color="auto"/>
              <w:bottom w:val="single" w:sz="4" w:space="0" w:color="000000"/>
              <w:right w:val="single" w:sz="4" w:space="0" w:color="auto"/>
            </w:tcBorders>
            <w:vAlign w:val="center"/>
            <w:hideMark/>
          </w:tcPr>
          <w:p w14:paraId="1311D8A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EB207E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7EE6762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24,9%</w:t>
            </w:r>
          </w:p>
        </w:tc>
      </w:tr>
      <w:tr w:rsidR="00A12D2C" w:rsidRPr="00A12D2C" w14:paraId="4014007F" w14:textId="77777777" w:rsidTr="00A12D2C">
        <w:trPr>
          <w:trHeight w:val="240"/>
        </w:trPr>
        <w:tc>
          <w:tcPr>
            <w:tcW w:w="380" w:type="dxa"/>
            <w:vMerge/>
            <w:tcBorders>
              <w:top w:val="nil"/>
              <w:left w:val="single" w:sz="4" w:space="0" w:color="auto"/>
              <w:bottom w:val="nil"/>
              <w:right w:val="single" w:sz="4" w:space="0" w:color="auto"/>
            </w:tcBorders>
            <w:vAlign w:val="center"/>
            <w:hideMark/>
          </w:tcPr>
          <w:p w14:paraId="00C8F0F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37D1116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6A95051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71F2226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11E560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33D651F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61,1%</w:t>
            </w:r>
          </w:p>
        </w:tc>
      </w:tr>
      <w:tr w:rsidR="00A12D2C" w:rsidRPr="00A12D2C" w14:paraId="08F46787" w14:textId="77777777" w:rsidTr="00A12D2C">
        <w:trPr>
          <w:trHeight w:val="405"/>
        </w:trPr>
        <w:tc>
          <w:tcPr>
            <w:tcW w:w="380" w:type="dxa"/>
            <w:vMerge w:val="restart"/>
            <w:tcBorders>
              <w:top w:val="single" w:sz="4" w:space="0" w:color="auto"/>
              <w:left w:val="single" w:sz="4" w:space="0" w:color="auto"/>
              <w:bottom w:val="single" w:sz="4" w:space="0" w:color="000000"/>
              <w:right w:val="single" w:sz="4" w:space="0" w:color="auto"/>
            </w:tcBorders>
            <w:shd w:val="clear" w:color="auto" w:fill="auto"/>
            <w:hideMark/>
          </w:tcPr>
          <w:p w14:paraId="5A63DAB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w:t>
            </w:r>
          </w:p>
        </w:tc>
        <w:tc>
          <w:tcPr>
            <w:tcW w:w="9640" w:type="dxa"/>
            <w:gridSpan w:val="2"/>
            <w:tcBorders>
              <w:top w:val="single" w:sz="4" w:space="0" w:color="auto"/>
              <w:left w:val="nil"/>
              <w:bottom w:val="single" w:sz="4" w:space="0" w:color="auto"/>
              <w:right w:val="single" w:sz="4" w:space="0" w:color="000000"/>
            </w:tcBorders>
            <w:shd w:val="clear" w:color="auto" w:fill="auto"/>
            <w:vAlign w:val="center"/>
            <w:hideMark/>
          </w:tcPr>
          <w:p w14:paraId="43CA320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xml:space="preserve">Динамика удовлетворенности уровнем цен товаров и услуг за последние 3 года на товарных рынках Новосибирской области </w:t>
            </w:r>
          </w:p>
        </w:tc>
        <w:tc>
          <w:tcPr>
            <w:tcW w:w="680" w:type="dxa"/>
            <w:vMerge w:val="restart"/>
            <w:tcBorders>
              <w:top w:val="nil"/>
              <w:left w:val="single" w:sz="4" w:space="0" w:color="auto"/>
              <w:bottom w:val="single" w:sz="4" w:space="0" w:color="000000"/>
              <w:right w:val="single" w:sz="4" w:space="0" w:color="auto"/>
            </w:tcBorders>
            <w:shd w:val="clear" w:color="auto" w:fill="auto"/>
            <w:hideMark/>
          </w:tcPr>
          <w:p w14:paraId="3EEE6CC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3.3.1.</w:t>
            </w:r>
          </w:p>
        </w:tc>
        <w:tc>
          <w:tcPr>
            <w:tcW w:w="2620" w:type="dxa"/>
            <w:tcBorders>
              <w:top w:val="nil"/>
              <w:left w:val="nil"/>
              <w:bottom w:val="single" w:sz="4" w:space="0" w:color="auto"/>
              <w:right w:val="single" w:sz="4" w:space="0" w:color="auto"/>
            </w:tcBorders>
            <w:shd w:val="clear" w:color="auto" w:fill="auto"/>
            <w:vAlign w:val="center"/>
            <w:hideMark/>
          </w:tcPr>
          <w:p w14:paraId="5BCF91D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14:paraId="4519C70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w:t>
            </w:r>
          </w:p>
        </w:tc>
      </w:tr>
      <w:tr w:rsidR="00A12D2C" w:rsidRPr="00A12D2C" w14:paraId="3C54B99B" w14:textId="77777777" w:rsidTr="00A12D2C">
        <w:trPr>
          <w:trHeight w:val="240"/>
        </w:trPr>
        <w:tc>
          <w:tcPr>
            <w:tcW w:w="380" w:type="dxa"/>
            <w:vMerge/>
            <w:tcBorders>
              <w:top w:val="single" w:sz="4" w:space="0" w:color="auto"/>
              <w:left w:val="single" w:sz="4" w:space="0" w:color="auto"/>
              <w:bottom w:val="single" w:sz="4" w:space="0" w:color="000000"/>
              <w:right w:val="single" w:sz="4" w:space="0" w:color="auto"/>
            </w:tcBorders>
            <w:vAlign w:val="center"/>
            <w:hideMark/>
          </w:tcPr>
          <w:p w14:paraId="23346AA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2CED576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услуг дошкольного образования</w:t>
            </w:r>
          </w:p>
        </w:tc>
        <w:tc>
          <w:tcPr>
            <w:tcW w:w="5540" w:type="dxa"/>
            <w:tcBorders>
              <w:top w:val="nil"/>
              <w:left w:val="nil"/>
              <w:bottom w:val="single" w:sz="4" w:space="0" w:color="auto"/>
              <w:right w:val="single" w:sz="4" w:space="0" w:color="auto"/>
            </w:tcBorders>
            <w:shd w:val="clear" w:color="auto" w:fill="auto"/>
            <w:vAlign w:val="bottom"/>
            <w:hideMark/>
          </w:tcPr>
          <w:p w14:paraId="283DC04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Снижение</w:t>
            </w:r>
          </w:p>
        </w:tc>
        <w:tc>
          <w:tcPr>
            <w:tcW w:w="680" w:type="dxa"/>
            <w:vMerge/>
            <w:tcBorders>
              <w:top w:val="nil"/>
              <w:left w:val="single" w:sz="4" w:space="0" w:color="auto"/>
              <w:bottom w:val="single" w:sz="4" w:space="0" w:color="000000"/>
              <w:right w:val="single" w:sz="4" w:space="0" w:color="auto"/>
            </w:tcBorders>
            <w:vAlign w:val="center"/>
            <w:hideMark/>
          </w:tcPr>
          <w:p w14:paraId="6405A1A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47168EC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7705AB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3,6%</w:t>
            </w:r>
          </w:p>
        </w:tc>
      </w:tr>
      <w:tr w:rsidR="00A12D2C" w:rsidRPr="00A12D2C" w14:paraId="6649797F" w14:textId="77777777" w:rsidTr="00A12D2C">
        <w:trPr>
          <w:trHeight w:val="240"/>
        </w:trPr>
        <w:tc>
          <w:tcPr>
            <w:tcW w:w="380" w:type="dxa"/>
            <w:vMerge/>
            <w:tcBorders>
              <w:top w:val="single" w:sz="4" w:space="0" w:color="auto"/>
              <w:left w:val="single" w:sz="4" w:space="0" w:color="auto"/>
              <w:bottom w:val="single" w:sz="4" w:space="0" w:color="000000"/>
              <w:right w:val="single" w:sz="4" w:space="0" w:color="auto"/>
            </w:tcBorders>
            <w:vAlign w:val="center"/>
            <w:hideMark/>
          </w:tcPr>
          <w:p w14:paraId="19613FB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42D5D8C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20E9EB7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Увеличение</w:t>
            </w:r>
          </w:p>
        </w:tc>
        <w:tc>
          <w:tcPr>
            <w:tcW w:w="680" w:type="dxa"/>
            <w:vMerge/>
            <w:tcBorders>
              <w:top w:val="nil"/>
              <w:left w:val="single" w:sz="4" w:space="0" w:color="auto"/>
              <w:bottom w:val="single" w:sz="4" w:space="0" w:color="000000"/>
              <w:right w:val="single" w:sz="4" w:space="0" w:color="auto"/>
            </w:tcBorders>
            <w:vAlign w:val="center"/>
            <w:hideMark/>
          </w:tcPr>
          <w:p w14:paraId="48FBDFC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1C5503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9A3A6F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81,8%</w:t>
            </w:r>
          </w:p>
        </w:tc>
      </w:tr>
      <w:tr w:rsidR="00A12D2C" w:rsidRPr="00A12D2C" w14:paraId="3C6ACCB8" w14:textId="77777777" w:rsidTr="00A12D2C">
        <w:trPr>
          <w:trHeight w:val="240"/>
        </w:trPr>
        <w:tc>
          <w:tcPr>
            <w:tcW w:w="380" w:type="dxa"/>
            <w:vMerge/>
            <w:tcBorders>
              <w:top w:val="single" w:sz="4" w:space="0" w:color="auto"/>
              <w:left w:val="single" w:sz="4" w:space="0" w:color="auto"/>
              <w:bottom w:val="single" w:sz="4" w:space="0" w:color="000000"/>
              <w:right w:val="single" w:sz="4" w:space="0" w:color="auto"/>
            </w:tcBorders>
            <w:vAlign w:val="center"/>
            <w:hideMark/>
          </w:tcPr>
          <w:p w14:paraId="2BC6E23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07E0D71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57A8139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6603CB2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A95DF2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29EAD4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14,5%</w:t>
            </w:r>
          </w:p>
        </w:tc>
      </w:tr>
      <w:tr w:rsidR="00A12D2C" w:rsidRPr="00A12D2C" w14:paraId="7AE5D581" w14:textId="77777777" w:rsidTr="00A12D2C">
        <w:trPr>
          <w:trHeight w:val="240"/>
        </w:trPr>
        <w:tc>
          <w:tcPr>
            <w:tcW w:w="380" w:type="dxa"/>
            <w:vMerge/>
            <w:tcBorders>
              <w:top w:val="single" w:sz="4" w:space="0" w:color="auto"/>
              <w:left w:val="single" w:sz="4" w:space="0" w:color="auto"/>
              <w:bottom w:val="single" w:sz="4" w:space="0" w:color="000000"/>
              <w:right w:val="single" w:sz="4" w:space="0" w:color="auto"/>
            </w:tcBorders>
            <w:vAlign w:val="center"/>
            <w:hideMark/>
          </w:tcPr>
          <w:p w14:paraId="683C8AB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75A20FC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услуг общего образования</w:t>
            </w:r>
          </w:p>
        </w:tc>
        <w:tc>
          <w:tcPr>
            <w:tcW w:w="5540" w:type="dxa"/>
            <w:tcBorders>
              <w:top w:val="nil"/>
              <w:left w:val="nil"/>
              <w:bottom w:val="single" w:sz="4" w:space="0" w:color="auto"/>
              <w:right w:val="single" w:sz="4" w:space="0" w:color="auto"/>
            </w:tcBorders>
            <w:shd w:val="clear" w:color="auto" w:fill="auto"/>
            <w:vAlign w:val="bottom"/>
            <w:hideMark/>
          </w:tcPr>
          <w:p w14:paraId="65433C5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Снижение</w:t>
            </w:r>
          </w:p>
        </w:tc>
        <w:tc>
          <w:tcPr>
            <w:tcW w:w="680" w:type="dxa"/>
            <w:vMerge/>
            <w:tcBorders>
              <w:top w:val="nil"/>
              <w:left w:val="single" w:sz="4" w:space="0" w:color="auto"/>
              <w:bottom w:val="single" w:sz="4" w:space="0" w:color="000000"/>
              <w:right w:val="single" w:sz="4" w:space="0" w:color="auto"/>
            </w:tcBorders>
            <w:vAlign w:val="center"/>
            <w:hideMark/>
          </w:tcPr>
          <w:p w14:paraId="5F6E147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D15058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A82117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3,4%</w:t>
            </w:r>
          </w:p>
        </w:tc>
      </w:tr>
      <w:tr w:rsidR="00A12D2C" w:rsidRPr="00A12D2C" w14:paraId="58DDB8CC" w14:textId="77777777" w:rsidTr="00A12D2C">
        <w:trPr>
          <w:trHeight w:val="240"/>
        </w:trPr>
        <w:tc>
          <w:tcPr>
            <w:tcW w:w="380" w:type="dxa"/>
            <w:vMerge/>
            <w:tcBorders>
              <w:top w:val="single" w:sz="4" w:space="0" w:color="auto"/>
              <w:left w:val="single" w:sz="4" w:space="0" w:color="auto"/>
              <w:bottom w:val="single" w:sz="4" w:space="0" w:color="000000"/>
              <w:right w:val="single" w:sz="4" w:space="0" w:color="auto"/>
            </w:tcBorders>
            <w:vAlign w:val="center"/>
            <w:hideMark/>
          </w:tcPr>
          <w:p w14:paraId="5E3CA1A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57139F1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26CB6AD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Увеличение</w:t>
            </w:r>
          </w:p>
        </w:tc>
        <w:tc>
          <w:tcPr>
            <w:tcW w:w="680" w:type="dxa"/>
            <w:vMerge/>
            <w:tcBorders>
              <w:top w:val="nil"/>
              <w:left w:val="single" w:sz="4" w:space="0" w:color="auto"/>
              <w:bottom w:val="single" w:sz="4" w:space="0" w:color="000000"/>
              <w:right w:val="single" w:sz="4" w:space="0" w:color="auto"/>
            </w:tcBorders>
            <w:vAlign w:val="center"/>
            <w:hideMark/>
          </w:tcPr>
          <w:p w14:paraId="64CE44A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582D456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BCCBF8F"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78,8%</w:t>
            </w:r>
          </w:p>
        </w:tc>
      </w:tr>
      <w:tr w:rsidR="00A12D2C" w:rsidRPr="00A12D2C" w14:paraId="1F46D699" w14:textId="77777777" w:rsidTr="00A12D2C">
        <w:trPr>
          <w:trHeight w:val="240"/>
        </w:trPr>
        <w:tc>
          <w:tcPr>
            <w:tcW w:w="380" w:type="dxa"/>
            <w:vMerge/>
            <w:tcBorders>
              <w:top w:val="single" w:sz="4" w:space="0" w:color="auto"/>
              <w:left w:val="single" w:sz="4" w:space="0" w:color="auto"/>
              <w:bottom w:val="single" w:sz="4" w:space="0" w:color="000000"/>
              <w:right w:val="single" w:sz="4" w:space="0" w:color="auto"/>
            </w:tcBorders>
            <w:vAlign w:val="center"/>
            <w:hideMark/>
          </w:tcPr>
          <w:p w14:paraId="4D0760D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2F1C210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652BF77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62C1559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DFE498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F5732D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17,8%</w:t>
            </w:r>
          </w:p>
        </w:tc>
      </w:tr>
      <w:tr w:rsidR="00A12D2C" w:rsidRPr="00A12D2C" w14:paraId="0735E5EB" w14:textId="77777777" w:rsidTr="00A12D2C">
        <w:trPr>
          <w:trHeight w:val="240"/>
        </w:trPr>
        <w:tc>
          <w:tcPr>
            <w:tcW w:w="380" w:type="dxa"/>
            <w:vMerge/>
            <w:tcBorders>
              <w:top w:val="single" w:sz="4" w:space="0" w:color="auto"/>
              <w:left w:val="single" w:sz="4" w:space="0" w:color="auto"/>
              <w:bottom w:val="single" w:sz="4" w:space="0" w:color="000000"/>
              <w:right w:val="single" w:sz="4" w:space="0" w:color="auto"/>
            </w:tcBorders>
            <w:vAlign w:val="center"/>
            <w:hideMark/>
          </w:tcPr>
          <w:p w14:paraId="7BA379A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497F063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услуг среднего профессионального образования</w:t>
            </w:r>
          </w:p>
        </w:tc>
        <w:tc>
          <w:tcPr>
            <w:tcW w:w="5540" w:type="dxa"/>
            <w:tcBorders>
              <w:top w:val="nil"/>
              <w:left w:val="nil"/>
              <w:bottom w:val="single" w:sz="4" w:space="0" w:color="auto"/>
              <w:right w:val="single" w:sz="4" w:space="0" w:color="auto"/>
            </w:tcBorders>
            <w:shd w:val="clear" w:color="auto" w:fill="auto"/>
            <w:vAlign w:val="bottom"/>
            <w:hideMark/>
          </w:tcPr>
          <w:p w14:paraId="291E19E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Снижение</w:t>
            </w:r>
          </w:p>
        </w:tc>
        <w:tc>
          <w:tcPr>
            <w:tcW w:w="680" w:type="dxa"/>
            <w:vMerge/>
            <w:tcBorders>
              <w:top w:val="nil"/>
              <w:left w:val="single" w:sz="4" w:space="0" w:color="auto"/>
              <w:bottom w:val="single" w:sz="4" w:space="0" w:color="000000"/>
              <w:right w:val="single" w:sz="4" w:space="0" w:color="auto"/>
            </w:tcBorders>
            <w:vAlign w:val="center"/>
            <w:hideMark/>
          </w:tcPr>
          <w:p w14:paraId="02D4E6C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CA504D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1B711E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4,3%</w:t>
            </w:r>
          </w:p>
        </w:tc>
      </w:tr>
      <w:tr w:rsidR="00A12D2C" w:rsidRPr="00A12D2C" w14:paraId="744E1C2C" w14:textId="77777777" w:rsidTr="00A12D2C">
        <w:trPr>
          <w:trHeight w:val="240"/>
        </w:trPr>
        <w:tc>
          <w:tcPr>
            <w:tcW w:w="380" w:type="dxa"/>
            <w:vMerge/>
            <w:tcBorders>
              <w:top w:val="single" w:sz="4" w:space="0" w:color="auto"/>
              <w:left w:val="single" w:sz="4" w:space="0" w:color="auto"/>
              <w:bottom w:val="single" w:sz="4" w:space="0" w:color="000000"/>
              <w:right w:val="single" w:sz="4" w:space="0" w:color="auto"/>
            </w:tcBorders>
            <w:vAlign w:val="center"/>
            <w:hideMark/>
          </w:tcPr>
          <w:p w14:paraId="39C2218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678D9BA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3E9A0EF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Увеличение</w:t>
            </w:r>
          </w:p>
        </w:tc>
        <w:tc>
          <w:tcPr>
            <w:tcW w:w="680" w:type="dxa"/>
            <w:vMerge/>
            <w:tcBorders>
              <w:top w:val="nil"/>
              <w:left w:val="single" w:sz="4" w:space="0" w:color="auto"/>
              <w:bottom w:val="single" w:sz="4" w:space="0" w:color="000000"/>
              <w:right w:val="single" w:sz="4" w:space="0" w:color="auto"/>
            </w:tcBorders>
            <w:vAlign w:val="center"/>
            <w:hideMark/>
          </w:tcPr>
          <w:p w14:paraId="373C1E4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86149E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675CF5C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84,6%</w:t>
            </w:r>
          </w:p>
        </w:tc>
      </w:tr>
      <w:tr w:rsidR="00A12D2C" w:rsidRPr="00A12D2C" w14:paraId="6F1CC69A" w14:textId="77777777" w:rsidTr="00A12D2C">
        <w:trPr>
          <w:trHeight w:val="240"/>
        </w:trPr>
        <w:tc>
          <w:tcPr>
            <w:tcW w:w="380" w:type="dxa"/>
            <w:vMerge/>
            <w:tcBorders>
              <w:top w:val="single" w:sz="4" w:space="0" w:color="auto"/>
              <w:left w:val="single" w:sz="4" w:space="0" w:color="auto"/>
              <w:bottom w:val="single" w:sz="4" w:space="0" w:color="000000"/>
              <w:right w:val="single" w:sz="4" w:space="0" w:color="auto"/>
            </w:tcBorders>
            <w:vAlign w:val="center"/>
            <w:hideMark/>
          </w:tcPr>
          <w:p w14:paraId="739BC35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39A2988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2DC279D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18C8FE2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1CBF2B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382B45A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11,1%</w:t>
            </w:r>
          </w:p>
        </w:tc>
      </w:tr>
      <w:tr w:rsidR="00A12D2C" w:rsidRPr="00A12D2C" w14:paraId="1CB3B231" w14:textId="77777777" w:rsidTr="00A12D2C">
        <w:trPr>
          <w:trHeight w:val="240"/>
        </w:trPr>
        <w:tc>
          <w:tcPr>
            <w:tcW w:w="380" w:type="dxa"/>
            <w:vMerge/>
            <w:tcBorders>
              <w:top w:val="single" w:sz="4" w:space="0" w:color="auto"/>
              <w:left w:val="single" w:sz="4" w:space="0" w:color="auto"/>
              <w:bottom w:val="single" w:sz="4" w:space="0" w:color="000000"/>
              <w:right w:val="single" w:sz="4" w:space="0" w:color="auto"/>
            </w:tcBorders>
            <w:vAlign w:val="center"/>
            <w:hideMark/>
          </w:tcPr>
          <w:p w14:paraId="3DFBEA1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0450872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услуг дополнительного образования детей</w:t>
            </w:r>
          </w:p>
        </w:tc>
        <w:tc>
          <w:tcPr>
            <w:tcW w:w="5540" w:type="dxa"/>
            <w:tcBorders>
              <w:top w:val="nil"/>
              <w:left w:val="nil"/>
              <w:bottom w:val="single" w:sz="4" w:space="0" w:color="auto"/>
              <w:right w:val="single" w:sz="4" w:space="0" w:color="auto"/>
            </w:tcBorders>
            <w:shd w:val="clear" w:color="auto" w:fill="auto"/>
            <w:vAlign w:val="bottom"/>
            <w:hideMark/>
          </w:tcPr>
          <w:p w14:paraId="205D438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Снижение</w:t>
            </w:r>
          </w:p>
        </w:tc>
        <w:tc>
          <w:tcPr>
            <w:tcW w:w="680" w:type="dxa"/>
            <w:vMerge/>
            <w:tcBorders>
              <w:top w:val="nil"/>
              <w:left w:val="single" w:sz="4" w:space="0" w:color="auto"/>
              <w:bottom w:val="single" w:sz="4" w:space="0" w:color="000000"/>
              <w:right w:val="single" w:sz="4" w:space="0" w:color="auto"/>
            </w:tcBorders>
            <w:vAlign w:val="center"/>
            <w:hideMark/>
          </w:tcPr>
          <w:p w14:paraId="34F5390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E99ECA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3219A3F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2,6%</w:t>
            </w:r>
          </w:p>
        </w:tc>
      </w:tr>
      <w:tr w:rsidR="00A12D2C" w:rsidRPr="00A12D2C" w14:paraId="683BBD70" w14:textId="77777777" w:rsidTr="00A12D2C">
        <w:trPr>
          <w:trHeight w:val="240"/>
        </w:trPr>
        <w:tc>
          <w:tcPr>
            <w:tcW w:w="380" w:type="dxa"/>
            <w:vMerge/>
            <w:tcBorders>
              <w:top w:val="single" w:sz="4" w:space="0" w:color="auto"/>
              <w:left w:val="single" w:sz="4" w:space="0" w:color="auto"/>
              <w:bottom w:val="single" w:sz="4" w:space="0" w:color="000000"/>
              <w:right w:val="single" w:sz="4" w:space="0" w:color="auto"/>
            </w:tcBorders>
            <w:vAlign w:val="center"/>
            <w:hideMark/>
          </w:tcPr>
          <w:p w14:paraId="34C7C08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6E31631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77B2583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Увеличение</w:t>
            </w:r>
          </w:p>
        </w:tc>
        <w:tc>
          <w:tcPr>
            <w:tcW w:w="680" w:type="dxa"/>
            <w:vMerge/>
            <w:tcBorders>
              <w:top w:val="nil"/>
              <w:left w:val="single" w:sz="4" w:space="0" w:color="auto"/>
              <w:bottom w:val="single" w:sz="4" w:space="0" w:color="000000"/>
              <w:right w:val="single" w:sz="4" w:space="0" w:color="auto"/>
            </w:tcBorders>
            <w:vAlign w:val="center"/>
            <w:hideMark/>
          </w:tcPr>
          <w:p w14:paraId="0FEF3C7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7EFEFF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7AD5697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86,9%</w:t>
            </w:r>
          </w:p>
        </w:tc>
      </w:tr>
      <w:tr w:rsidR="00A12D2C" w:rsidRPr="00A12D2C" w14:paraId="36E0E243" w14:textId="77777777" w:rsidTr="00A12D2C">
        <w:trPr>
          <w:trHeight w:val="240"/>
        </w:trPr>
        <w:tc>
          <w:tcPr>
            <w:tcW w:w="380" w:type="dxa"/>
            <w:vMerge/>
            <w:tcBorders>
              <w:top w:val="single" w:sz="4" w:space="0" w:color="auto"/>
              <w:left w:val="single" w:sz="4" w:space="0" w:color="auto"/>
              <w:bottom w:val="single" w:sz="4" w:space="0" w:color="000000"/>
              <w:right w:val="single" w:sz="4" w:space="0" w:color="auto"/>
            </w:tcBorders>
            <w:vAlign w:val="center"/>
            <w:hideMark/>
          </w:tcPr>
          <w:p w14:paraId="56DF6F5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54BF4DE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4A1C3C9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384DEE2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0B66B4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113EF24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10,5%</w:t>
            </w:r>
          </w:p>
        </w:tc>
      </w:tr>
      <w:tr w:rsidR="00A12D2C" w:rsidRPr="00A12D2C" w14:paraId="4A0E07CF" w14:textId="77777777" w:rsidTr="00A12D2C">
        <w:trPr>
          <w:trHeight w:val="240"/>
        </w:trPr>
        <w:tc>
          <w:tcPr>
            <w:tcW w:w="380" w:type="dxa"/>
            <w:vMerge/>
            <w:tcBorders>
              <w:top w:val="single" w:sz="4" w:space="0" w:color="auto"/>
              <w:left w:val="single" w:sz="4" w:space="0" w:color="auto"/>
              <w:bottom w:val="single" w:sz="4" w:space="0" w:color="000000"/>
              <w:right w:val="single" w:sz="4" w:space="0" w:color="auto"/>
            </w:tcBorders>
            <w:vAlign w:val="center"/>
            <w:hideMark/>
          </w:tcPr>
          <w:p w14:paraId="6C54E9B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10973FB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услуг детского отдыха и оздоровления</w:t>
            </w:r>
          </w:p>
        </w:tc>
        <w:tc>
          <w:tcPr>
            <w:tcW w:w="5540" w:type="dxa"/>
            <w:tcBorders>
              <w:top w:val="nil"/>
              <w:left w:val="nil"/>
              <w:bottom w:val="single" w:sz="4" w:space="0" w:color="auto"/>
              <w:right w:val="single" w:sz="4" w:space="0" w:color="auto"/>
            </w:tcBorders>
            <w:shd w:val="clear" w:color="auto" w:fill="auto"/>
            <w:vAlign w:val="bottom"/>
            <w:hideMark/>
          </w:tcPr>
          <w:p w14:paraId="157328E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Снижение</w:t>
            </w:r>
          </w:p>
        </w:tc>
        <w:tc>
          <w:tcPr>
            <w:tcW w:w="680" w:type="dxa"/>
            <w:vMerge/>
            <w:tcBorders>
              <w:top w:val="nil"/>
              <w:left w:val="single" w:sz="4" w:space="0" w:color="auto"/>
              <w:bottom w:val="single" w:sz="4" w:space="0" w:color="000000"/>
              <w:right w:val="single" w:sz="4" w:space="0" w:color="auto"/>
            </w:tcBorders>
            <w:vAlign w:val="center"/>
            <w:hideMark/>
          </w:tcPr>
          <w:p w14:paraId="7DF57B0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4D7D126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238046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2,8%</w:t>
            </w:r>
          </w:p>
        </w:tc>
      </w:tr>
      <w:tr w:rsidR="00A12D2C" w:rsidRPr="00A12D2C" w14:paraId="77F20016" w14:textId="77777777" w:rsidTr="00A12D2C">
        <w:trPr>
          <w:trHeight w:val="240"/>
        </w:trPr>
        <w:tc>
          <w:tcPr>
            <w:tcW w:w="380" w:type="dxa"/>
            <w:vMerge/>
            <w:tcBorders>
              <w:top w:val="single" w:sz="4" w:space="0" w:color="auto"/>
              <w:left w:val="single" w:sz="4" w:space="0" w:color="auto"/>
              <w:bottom w:val="single" w:sz="4" w:space="0" w:color="000000"/>
              <w:right w:val="single" w:sz="4" w:space="0" w:color="auto"/>
            </w:tcBorders>
            <w:vAlign w:val="center"/>
            <w:hideMark/>
          </w:tcPr>
          <w:p w14:paraId="174E7DF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394370E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6B4F37A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Увеличение</w:t>
            </w:r>
          </w:p>
        </w:tc>
        <w:tc>
          <w:tcPr>
            <w:tcW w:w="680" w:type="dxa"/>
            <w:vMerge/>
            <w:tcBorders>
              <w:top w:val="nil"/>
              <w:left w:val="single" w:sz="4" w:space="0" w:color="auto"/>
              <w:bottom w:val="single" w:sz="4" w:space="0" w:color="000000"/>
              <w:right w:val="single" w:sz="4" w:space="0" w:color="auto"/>
            </w:tcBorders>
            <w:vAlign w:val="center"/>
            <w:hideMark/>
          </w:tcPr>
          <w:p w14:paraId="591673B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4D62AF2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DE6BD1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87,6%</w:t>
            </w:r>
          </w:p>
        </w:tc>
      </w:tr>
      <w:tr w:rsidR="00A12D2C" w:rsidRPr="00A12D2C" w14:paraId="0F7AC89B" w14:textId="77777777" w:rsidTr="00A12D2C">
        <w:trPr>
          <w:trHeight w:val="240"/>
        </w:trPr>
        <w:tc>
          <w:tcPr>
            <w:tcW w:w="380" w:type="dxa"/>
            <w:vMerge/>
            <w:tcBorders>
              <w:top w:val="single" w:sz="4" w:space="0" w:color="auto"/>
              <w:left w:val="single" w:sz="4" w:space="0" w:color="auto"/>
              <w:bottom w:val="single" w:sz="4" w:space="0" w:color="000000"/>
              <w:right w:val="single" w:sz="4" w:space="0" w:color="auto"/>
            </w:tcBorders>
            <w:vAlign w:val="center"/>
            <w:hideMark/>
          </w:tcPr>
          <w:p w14:paraId="19FA442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311659A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417B07D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27E842E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45A9D0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7347404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9,6%</w:t>
            </w:r>
          </w:p>
        </w:tc>
      </w:tr>
      <w:tr w:rsidR="00A12D2C" w:rsidRPr="00A12D2C" w14:paraId="2A08A5C3" w14:textId="77777777" w:rsidTr="00A12D2C">
        <w:trPr>
          <w:trHeight w:val="240"/>
        </w:trPr>
        <w:tc>
          <w:tcPr>
            <w:tcW w:w="380" w:type="dxa"/>
            <w:vMerge/>
            <w:tcBorders>
              <w:top w:val="single" w:sz="4" w:space="0" w:color="auto"/>
              <w:left w:val="single" w:sz="4" w:space="0" w:color="auto"/>
              <w:bottom w:val="single" w:sz="4" w:space="0" w:color="000000"/>
              <w:right w:val="single" w:sz="4" w:space="0" w:color="auto"/>
            </w:tcBorders>
            <w:vAlign w:val="center"/>
            <w:hideMark/>
          </w:tcPr>
          <w:p w14:paraId="746E94E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5152933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услуг розничной торговли лекарственными препаратами, медицинскими изделиями и сопутствующими товарами</w:t>
            </w:r>
          </w:p>
        </w:tc>
        <w:tc>
          <w:tcPr>
            <w:tcW w:w="5540" w:type="dxa"/>
            <w:tcBorders>
              <w:top w:val="nil"/>
              <w:left w:val="nil"/>
              <w:bottom w:val="single" w:sz="4" w:space="0" w:color="auto"/>
              <w:right w:val="single" w:sz="4" w:space="0" w:color="auto"/>
            </w:tcBorders>
            <w:shd w:val="clear" w:color="auto" w:fill="auto"/>
            <w:vAlign w:val="bottom"/>
            <w:hideMark/>
          </w:tcPr>
          <w:p w14:paraId="67E7962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Снижение</w:t>
            </w:r>
          </w:p>
        </w:tc>
        <w:tc>
          <w:tcPr>
            <w:tcW w:w="680" w:type="dxa"/>
            <w:vMerge/>
            <w:tcBorders>
              <w:top w:val="nil"/>
              <w:left w:val="single" w:sz="4" w:space="0" w:color="auto"/>
              <w:bottom w:val="single" w:sz="4" w:space="0" w:color="000000"/>
              <w:right w:val="single" w:sz="4" w:space="0" w:color="auto"/>
            </w:tcBorders>
            <w:vAlign w:val="center"/>
            <w:hideMark/>
          </w:tcPr>
          <w:p w14:paraId="3A782DD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F83322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727B99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1,9%</w:t>
            </w:r>
          </w:p>
        </w:tc>
      </w:tr>
      <w:tr w:rsidR="00A12D2C" w:rsidRPr="00A12D2C" w14:paraId="6BDFCC7A" w14:textId="77777777" w:rsidTr="00A12D2C">
        <w:trPr>
          <w:trHeight w:val="240"/>
        </w:trPr>
        <w:tc>
          <w:tcPr>
            <w:tcW w:w="380" w:type="dxa"/>
            <w:vMerge/>
            <w:tcBorders>
              <w:top w:val="single" w:sz="4" w:space="0" w:color="auto"/>
              <w:left w:val="single" w:sz="4" w:space="0" w:color="auto"/>
              <w:bottom w:val="single" w:sz="4" w:space="0" w:color="000000"/>
              <w:right w:val="single" w:sz="4" w:space="0" w:color="auto"/>
            </w:tcBorders>
            <w:vAlign w:val="center"/>
            <w:hideMark/>
          </w:tcPr>
          <w:p w14:paraId="28CBE8A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31A84A9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204193F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Увеличение</w:t>
            </w:r>
          </w:p>
        </w:tc>
        <w:tc>
          <w:tcPr>
            <w:tcW w:w="680" w:type="dxa"/>
            <w:vMerge/>
            <w:tcBorders>
              <w:top w:val="nil"/>
              <w:left w:val="single" w:sz="4" w:space="0" w:color="auto"/>
              <w:bottom w:val="single" w:sz="4" w:space="0" w:color="000000"/>
              <w:right w:val="single" w:sz="4" w:space="0" w:color="auto"/>
            </w:tcBorders>
            <w:vAlign w:val="center"/>
            <w:hideMark/>
          </w:tcPr>
          <w:p w14:paraId="0ED624C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484E9D8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AFECBD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91,2%</w:t>
            </w:r>
          </w:p>
        </w:tc>
      </w:tr>
      <w:tr w:rsidR="00A12D2C" w:rsidRPr="00A12D2C" w14:paraId="45A6D906" w14:textId="77777777" w:rsidTr="00A12D2C">
        <w:trPr>
          <w:trHeight w:val="240"/>
        </w:trPr>
        <w:tc>
          <w:tcPr>
            <w:tcW w:w="380" w:type="dxa"/>
            <w:vMerge/>
            <w:tcBorders>
              <w:top w:val="single" w:sz="4" w:space="0" w:color="auto"/>
              <w:left w:val="single" w:sz="4" w:space="0" w:color="auto"/>
              <w:bottom w:val="single" w:sz="4" w:space="0" w:color="000000"/>
              <w:right w:val="single" w:sz="4" w:space="0" w:color="auto"/>
            </w:tcBorders>
            <w:vAlign w:val="center"/>
            <w:hideMark/>
          </w:tcPr>
          <w:p w14:paraId="03B4537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37F1D7E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53F4F8E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77FCDDE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AD8CA2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9D0ADC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6,9%</w:t>
            </w:r>
          </w:p>
        </w:tc>
      </w:tr>
      <w:tr w:rsidR="00A12D2C" w:rsidRPr="00A12D2C" w14:paraId="461D02D4" w14:textId="77777777" w:rsidTr="00A12D2C">
        <w:trPr>
          <w:trHeight w:val="240"/>
        </w:trPr>
        <w:tc>
          <w:tcPr>
            <w:tcW w:w="380" w:type="dxa"/>
            <w:vMerge/>
            <w:tcBorders>
              <w:top w:val="single" w:sz="4" w:space="0" w:color="auto"/>
              <w:left w:val="single" w:sz="4" w:space="0" w:color="auto"/>
              <w:bottom w:val="single" w:sz="4" w:space="0" w:color="000000"/>
              <w:right w:val="single" w:sz="4" w:space="0" w:color="auto"/>
            </w:tcBorders>
            <w:vAlign w:val="center"/>
            <w:hideMark/>
          </w:tcPr>
          <w:p w14:paraId="2CE0841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3C380FB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психолого-педагогического сопровождения детей с ограниченными возможностями здоровья</w:t>
            </w:r>
          </w:p>
        </w:tc>
        <w:tc>
          <w:tcPr>
            <w:tcW w:w="5540" w:type="dxa"/>
            <w:tcBorders>
              <w:top w:val="nil"/>
              <w:left w:val="nil"/>
              <w:bottom w:val="single" w:sz="4" w:space="0" w:color="auto"/>
              <w:right w:val="single" w:sz="4" w:space="0" w:color="auto"/>
            </w:tcBorders>
            <w:shd w:val="clear" w:color="auto" w:fill="auto"/>
            <w:vAlign w:val="bottom"/>
            <w:hideMark/>
          </w:tcPr>
          <w:p w14:paraId="4DBFC38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Снижение</w:t>
            </w:r>
          </w:p>
        </w:tc>
        <w:tc>
          <w:tcPr>
            <w:tcW w:w="680" w:type="dxa"/>
            <w:vMerge/>
            <w:tcBorders>
              <w:top w:val="nil"/>
              <w:left w:val="single" w:sz="4" w:space="0" w:color="auto"/>
              <w:bottom w:val="single" w:sz="4" w:space="0" w:color="000000"/>
              <w:right w:val="single" w:sz="4" w:space="0" w:color="auto"/>
            </w:tcBorders>
            <w:vAlign w:val="center"/>
            <w:hideMark/>
          </w:tcPr>
          <w:p w14:paraId="50BC3ED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0C4D96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7AD485C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5,6%</w:t>
            </w:r>
          </w:p>
        </w:tc>
      </w:tr>
      <w:tr w:rsidR="00A12D2C" w:rsidRPr="00A12D2C" w14:paraId="532A8581" w14:textId="77777777" w:rsidTr="00A12D2C">
        <w:trPr>
          <w:trHeight w:val="240"/>
        </w:trPr>
        <w:tc>
          <w:tcPr>
            <w:tcW w:w="380" w:type="dxa"/>
            <w:vMerge/>
            <w:tcBorders>
              <w:top w:val="single" w:sz="4" w:space="0" w:color="auto"/>
              <w:left w:val="single" w:sz="4" w:space="0" w:color="auto"/>
              <w:bottom w:val="single" w:sz="4" w:space="0" w:color="000000"/>
              <w:right w:val="single" w:sz="4" w:space="0" w:color="auto"/>
            </w:tcBorders>
            <w:vAlign w:val="center"/>
            <w:hideMark/>
          </w:tcPr>
          <w:p w14:paraId="6202494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0CC1B62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7E74F69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Увеличение</w:t>
            </w:r>
          </w:p>
        </w:tc>
        <w:tc>
          <w:tcPr>
            <w:tcW w:w="680" w:type="dxa"/>
            <w:vMerge/>
            <w:tcBorders>
              <w:top w:val="nil"/>
              <w:left w:val="single" w:sz="4" w:space="0" w:color="auto"/>
              <w:bottom w:val="single" w:sz="4" w:space="0" w:color="000000"/>
              <w:right w:val="single" w:sz="4" w:space="0" w:color="auto"/>
            </w:tcBorders>
            <w:vAlign w:val="center"/>
            <w:hideMark/>
          </w:tcPr>
          <w:p w14:paraId="6823E5B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442FF9B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7F8CAF3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81,9%</w:t>
            </w:r>
          </w:p>
        </w:tc>
      </w:tr>
      <w:tr w:rsidR="00A12D2C" w:rsidRPr="00A12D2C" w14:paraId="354A2EDD" w14:textId="77777777" w:rsidTr="00A12D2C">
        <w:trPr>
          <w:trHeight w:val="240"/>
        </w:trPr>
        <w:tc>
          <w:tcPr>
            <w:tcW w:w="380" w:type="dxa"/>
            <w:vMerge/>
            <w:tcBorders>
              <w:top w:val="single" w:sz="4" w:space="0" w:color="auto"/>
              <w:left w:val="single" w:sz="4" w:space="0" w:color="auto"/>
              <w:bottom w:val="single" w:sz="4" w:space="0" w:color="000000"/>
              <w:right w:val="single" w:sz="4" w:space="0" w:color="auto"/>
            </w:tcBorders>
            <w:vAlign w:val="center"/>
            <w:hideMark/>
          </w:tcPr>
          <w:p w14:paraId="21508C7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2A28981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725F069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428D9C9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4DBD018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66F08C7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12,4%</w:t>
            </w:r>
          </w:p>
        </w:tc>
      </w:tr>
      <w:tr w:rsidR="00A12D2C" w:rsidRPr="00A12D2C" w14:paraId="2CEE48E2" w14:textId="77777777" w:rsidTr="00A12D2C">
        <w:trPr>
          <w:trHeight w:val="240"/>
        </w:trPr>
        <w:tc>
          <w:tcPr>
            <w:tcW w:w="380" w:type="dxa"/>
            <w:vMerge/>
            <w:tcBorders>
              <w:top w:val="single" w:sz="4" w:space="0" w:color="auto"/>
              <w:left w:val="single" w:sz="4" w:space="0" w:color="auto"/>
              <w:bottom w:val="single" w:sz="4" w:space="0" w:color="000000"/>
              <w:right w:val="single" w:sz="4" w:space="0" w:color="auto"/>
            </w:tcBorders>
            <w:vAlign w:val="center"/>
            <w:hideMark/>
          </w:tcPr>
          <w:p w14:paraId="79F4A88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39F13CF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социальных услуг</w:t>
            </w:r>
          </w:p>
        </w:tc>
        <w:tc>
          <w:tcPr>
            <w:tcW w:w="5540" w:type="dxa"/>
            <w:tcBorders>
              <w:top w:val="nil"/>
              <w:left w:val="nil"/>
              <w:bottom w:val="single" w:sz="4" w:space="0" w:color="auto"/>
              <w:right w:val="single" w:sz="4" w:space="0" w:color="auto"/>
            </w:tcBorders>
            <w:shd w:val="clear" w:color="auto" w:fill="auto"/>
            <w:vAlign w:val="bottom"/>
            <w:hideMark/>
          </w:tcPr>
          <w:p w14:paraId="76BDDE4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Снижение</w:t>
            </w:r>
          </w:p>
        </w:tc>
        <w:tc>
          <w:tcPr>
            <w:tcW w:w="680" w:type="dxa"/>
            <w:vMerge/>
            <w:tcBorders>
              <w:top w:val="nil"/>
              <w:left w:val="single" w:sz="4" w:space="0" w:color="auto"/>
              <w:bottom w:val="single" w:sz="4" w:space="0" w:color="000000"/>
              <w:right w:val="single" w:sz="4" w:space="0" w:color="auto"/>
            </w:tcBorders>
            <w:vAlign w:val="center"/>
            <w:hideMark/>
          </w:tcPr>
          <w:p w14:paraId="6D0502E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44CA83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3BDD1EA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4,4%</w:t>
            </w:r>
          </w:p>
        </w:tc>
      </w:tr>
      <w:tr w:rsidR="00A12D2C" w:rsidRPr="00A12D2C" w14:paraId="2B3EEA45" w14:textId="77777777" w:rsidTr="00A12D2C">
        <w:trPr>
          <w:trHeight w:val="240"/>
        </w:trPr>
        <w:tc>
          <w:tcPr>
            <w:tcW w:w="380" w:type="dxa"/>
            <w:vMerge/>
            <w:tcBorders>
              <w:top w:val="single" w:sz="4" w:space="0" w:color="auto"/>
              <w:left w:val="single" w:sz="4" w:space="0" w:color="auto"/>
              <w:bottom w:val="single" w:sz="4" w:space="0" w:color="000000"/>
              <w:right w:val="single" w:sz="4" w:space="0" w:color="auto"/>
            </w:tcBorders>
            <w:vAlign w:val="center"/>
            <w:hideMark/>
          </w:tcPr>
          <w:p w14:paraId="4C6ED9D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53A91CB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19BECCF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Увеличение</w:t>
            </w:r>
          </w:p>
        </w:tc>
        <w:tc>
          <w:tcPr>
            <w:tcW w:w="680" w:type="dxa"/>
            <w:vMerge/>
            <w:tcBorders>
              <w:top w:val="nil"/>
              <w:left w:val="single" w:sz="4" w:space="0" w:color="auto"/>
              <w:bottom w:val="single" w:sz="4" w:space="0" w:color="000000"/>
              <w:right w:val="single" w:sz="4" w:space="0" w:color="auto"/>
            </w:tcBorders>
            <w:vAlign w:val="center"/>
            <w:hideMark/>
          </w:tcPr>
          <w:p w14:paraId="47C982E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8AEF49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AE917B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82,7%</w:t>
            </w:r>
          </w:p>
        </w:tc>
      </w:tr>
      <w:tr w:rsidR="00A12D2C" w:rsidRPr="00A12D2C" w14:paraId="055983FF" w14:textId="77777777" w:rsidTr="00A12D2C">
        <w:trPr>
          <w:trHeight w:val="240"/>
        </w:trPr>
        <w:tc>
          <w:tcPr>
            <w:tcW w:w="380" w:type="dxa"/>
            <w:vMerge/>
            <w:tcBorders>
              <w:top w:val="single" w:sz="4" w:space="0" w:color="auto"/>
              <w:left w:val="single" w:sz="4" w:space="0" w:color="auto"/>
              <w:bottom w:val="single" w:sz="4" w:space="0" w:color="000000"/>
              <w:right w:val="single" w:sz="4" w:space="0" w:color="auto"/>
            </w:tcBorders>
            <w:vAlign w:val="center"/>
            <w:hideMark/>
          </w:tcPr>
          <w:p w14:paraId="27AE346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611D3D5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39C812D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4B87BE3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198097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30B0AFE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12,9%</w:t>
            </w:r>
          </w:p>
        </w:tc>
      </w:tr>
      <w:tr w:rsidR="00A12D2C" w:rsidRPr="00A12D2C" w14:paraId="20A2DAE7" w14:textId="77777777" w:rsidTr="00A12D2C">
        <w:trPr>
          <w:trHeight w:val="240"/>
        </w:trPr>
        <w:tc>
          <w:tcPr>
            <w:tcW w:w="380" w:type="dxa"/>
            <w:vMerge/>
            <w:tcBorders>
              <w:top w:val="single" w:sz="4" w:space="0" w:color="auto"/>
              <w:left w:val="single" w:sz="4" w:space="0" w:color="auto"/>
              <w:bottom w:val="single" w:sz="4" w:space="0" w:color="000000"/>
              <w:right w:val="single" w:sz="4" w:space="0" w:color="auto"/>
            </w:tcBorders>
            <w:vAlign w:val="center"/>
            <w:hideMark/>
          </w:tcPr>
          <w:p w14:paraId="562974E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0F767C4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теплоснабжения (производство тепловой энергии)</w:t>
            </w:r>
          </w:p>
        </w:tc>
        <w:tc>
          <w:tcPr>
            <w:tcW w:w="5540" w:type="dxa"/>
            <w:tcBorders>
              <w:top w:val="nil"/>
              <w:left w:val="nil"/>
              <w:bottom w:val="single" w:sz="4" w:space="0" w:color="auto"/>
              <w:right w:val="single" w:sz="4" w:space="0" w:color="auto"/>
            </w:tcBorders>
            <w:shd w:val="clear" w:color="auto" w:fill="auto"/>
            <w:vAlign w:val="bottom"/>
            <w:hideMark/>
          </w:tcPr>
          <w:p w14:paraId="4F8AE97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Снижение</w:t>
            </w:r>
          </w:p>
        </w:tc>
        <w:tc>
          <w:tcPr>
            <w:tcW w:w="680" w:type="dxa"/>
            <w:vMerge/>
            <w:tcBorders>
              <w:top w:val="nil"/>
              <w:left w:val="single" w:sz="4" w:space="0" w:color="auto"/>
              <w:bottom w:val="single" w:sz="4" w:space="0" w:color="000000"/>
              <w:right w:val="single" w:sz="4" w:space="0" w:color="auto"/>
            </w:tcBorders>
            <w:vAlign w:val="center"/>
            <w:hideMark/>
          </w:tcPr>
          <w:p w14:paraId="1F2B581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5CE0413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2332F1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2,6%</w:t>
            </w:r>
          </w:p>
        </w:tc>
      </w:tr>
      <w:tr w:rsidR="00A12D2C" w:rsidRPr="00A12D2C" w14:paraId="53BAA28D" w14:textId="77777777" w:rsidTr="00A12D2C">
        <w:trPr>
          <w:trHeight w:val="240"/>
        </w:trPr>
        <w:tc>
          <w:tcPr>
            <w:tcW w:w="380" w:type="dxa"/>
            <w:vMerge/>
            <w:tcBorders>
              <w:top w:val="single" w:sz="4" w:space="0" w:color="auto"/>
              <w:left w:val="single" w:sz="4" w:space="0" w:color="auto"/>
              <w:bottom w:val="single" w:sz="4" w:space="0" w:color="000000"/>
              <w:right w:val="single" w:sz="4" w:space="0" w:color="auto"/>
            </w:tcBorders>
            <w:vAlign w:val="center"/>
            <w:hideMark/>
          </w:tcPr>
          <w:p w14:paraId="22B49D5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06041E9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6717665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Увеличение</w:t>
            </w:r>
          </w:p>
        </w:tc>
        <w:tc>
          <w:tcPr>
            <w:tcW w:w="680" w:type="dxa"/>
            <w:vMerge/>
            <w:tcBorders>
              <w:top w:val="nil"/>
              <w:left w:val="single" w:sz="4" w:space="0" w:color="auto"/>
              <w:bottom w:val="single" w:sz="4" w:space="0" w:color="000000"/>
              <w:right w:val="single" w:sz="4" w:space="0" w:color="auto"/>
            </w:tcBorders>
            <w:vAlign w:val="center"/>
            <w:hideMark/>
          </w:tcPr>
          <w:p w14:paraId="07BE1AB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3144CD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CD4332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89,4%</w:t>
            </w:r>
          </w:p>
        </w:tc>
      </w:tr>
      <w:tr w:rsidR="00A12D2C" w:rsidRPr="00A12D2C" w14:paraId="7D3584DE" w14:textId="77777777" w:rsidTr="00A12D2C">
        <w:trPr>
          <w:trHeight w:val="240"/>
        </w:trPr>
        <w:tc>
          <w:tcPr>
            <w:tcW w:w="380" w:type="dxa"/>
            <w:vMerge/>
            <w:tcBorders>
              <w:top w:val="single" w:sz="4" w:space="0" w:color="auto"/>
              <w:left w:val="single" w:sz="4" w:space="0" w:color="auto"/>
              <w:bottom w:val="single" w:sz="4" w:space="0" w:color="000000"/>
              <w:right w:val="single" w:sz="4" w:space="0" w:color="auto"/>
            </w:tcBorders>
            <w:vAlign w:val="center"/>
            <w:hideMark/>
          </w:tcPr>
          <w:p w14:paraId="39FAD71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671A34F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736FD17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23C45A6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ECC67C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2B6E32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8,0%</w:t>
            </w:r>
          </w:p>
        </w:tc>
      </w:tr>
      <w:tr w:rsidR="00A12D2C" w:rsidRPr="00A12D2C" w14:paraId="552E338A" w14:textId="77777777" w:rsidTr="00A12D2C">
        <w:trPr>
          <w:trHeight w:val="240"/>
        </w:trPr>
        <w:tc>
          <w:tcPr>
            <w:tcW w:w="380" w:type="dxa"/>
            <w:vMerge/>
            <w:tcBorders>
              <w:top w:val="single" w:sz="4" w:space="0" w:color="auto"/>
              <w:left w:val="single" w:sz="4" w:space="0" w:color="auto"/>
              <w:bottom w:val="single" w:sz="4" w:space="0" w:color="000000"/>
              <w:right w:val="single" w:sz="4" w:space="0" w:color="auto"/>
            </w:tcBorders>
            <w:vAlign w:val="center"/>
            <w:hideMark/>
          </w:tcPr>
          <w:p w14:paraId="093724D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238D576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услуг по сбору и транспортированию твердых коммунальных отходов</w:t>
            </w:r>
          </w:p>
        </w:tc>
        <w:tc>
          <w:tcPr>
            <w:tcW w:w="5540" w:type="dxa"/>
            <w:tcBorders>
              <w:top w:val="nil"/>
              <w:left w:val="nil"/>
              <w:bottom w:val="single" w:sz="4" w:space="0" w:color="auto"/>
              <w:right w:val="single" w:sz="4" w:space="0" w:color="auto"/>
            </w:tcBorders>
            <w:shd w:val="clear" w:color="auto" w:fill="auto"/>
            <w:vAlign w:val="bottom"/>
            <w:hideMark/>
          </w:tcPr>
          <w:p w14:paraId="005EB13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Снижение</w:t>
            </w:r>
          </w:p>
        </w:tc>
        <w:tc>
          <w:tcPr>
            <w:tcW w:w="680" w:type="dxa"/>
            <w:vMerge/>
            <w:tcBorders>
              <w:top w:val="nil"/>
              <w:left w:val="single" w:sz="4" w:space="0" w:color="auto"/>
              <w:bottom w:val="single" w:sz="4" w:space="0" w:color="000000"/>
              <w:right w:val="single" w:sz="4" w:space="0" w:color="auto"/>
            </w:tcBorders>
            <w:vAlign w:val="center"/>
            <w:hideMark/>
          </w:tcPr>
          <w:p w14:paraId="4BC201B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CC8CF2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6EBFF53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2,5%</w:t>
            </w:r>
          </w:p>
        </w:tc>
      </w:tr>
      <w:tr w:rsidR="00A12D2C" w:rsidRPr="00A12D2C" w14:paraId="31781C4B" w14:textId="77777777" w:rsidTr="00A12D2C">
        <w:trPr>
          <w:trHeight w:val="240"/>
        </w:trPr>
        <w:tc>
          <w:tcPr>
            <w:tcW w:w="380" w:type="dxa"/>
            <w:vMerge/>
            <w:tcBorders>
              <w:top w:val="single" w:sz="4" w:space="0" w:color="auto"/>
              <w:left w:val="single" w:sz="4" w:space="0" w:color="auto"/>
              <w:bottom w:val="single" w:sz="4" w:space="0" w:color="000000"/>
              <w:right w:val="single" w:sz="4" w:space="0" w:color="auto"/>
            </w:tcBorders>
            <w:vAlign w:val="center"/>
            <w:hideMark/>
          </w:tcPr>
          <w:p w14:paraId="687C0DC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7A293A3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1AAA852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Увеличение</w:t>
            </w:r>
          </w:p>
        </w:tc>
        <w:tc>
          <w:tcPr>
            <w:tcW w:w="680" w:type="dxa"/>
            <w:vMerge/>
            <w:tcBorders>
              <w:top w:val="nil"/>
              <w:left w:val="single" w:sz="4" w:space="0" w:color="auto"/>
              <w:bottom w:val="single" w:sz="4" w:space="0" w:color="000000"/>
              <w:right w:val="single" w:sz="4" w:space="0" w:color="auto"/>
            </w:tcBorders>
            <w:vAlign w:val="center"/>
            <w:hideMark/>
          </w:tcPr>
          <w:p w14:paraId="1AC20B4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13820F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154E8E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88,1%</w:t>
            </w:r>
          </w:p>
        </w:tc>
      </w:tr>
      <w:tr w:rsidR="00A12D2C" w:rsidRPr="00A12D2C" w14:paraId="476EBB41" w14:textId="77777777" w:rsidTr="00A12D2C">
        <w:trPr>
          <w:trHeight w:val="240"/>
        </w:trPr>
        <w:tc>
          <w:tcPr>
            <w:tcW w:w="380" w:type="dxa"/>
            <w:vMerge/>
            <w:tcBorders>
              <w:top w:val="single" w:sz="4" w:space="0" w:color="auto"/>
              <w:left w:val="single" w:sz="4" w:space="0" w:color="auto"/>
              <w:bottom w:val="single" w:sz="4" w:space="0" w:color="000000"/>
              <w:right w:val="single" w:sz="4" w:space="0" w:color="auto"/>
            </w:tcBorders>
            <w:vAlign w:val="center"/>
            <w:hideMark/>
          </w:tcPr>
          <w:p w14:paraId="67E2476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6EDB38A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6B19B0E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53A4F53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A605B0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D920FA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9,4%</w:t>
            </w:r>
          </w:p>
        </w:tc>
      </w:tr>
      <w:tr w:rsidR="00A12D2C" w:rsidRPr="00A12D2C" w14:paraId="5E0B7428" w14:textId="77777777" w:rsidTr="00A12D2C">
        <w:trPr>
          <w:trHeight w:val="240"/>
        </w:trPr>
        <w:tc>
          <w:tcPr>
            <w:tcW w:w="380" w:type="dxa"/>
            <w:vMerge/>
            <w:tcBorders>
              <w:top w:val="single" w:sz="4" w:space="0" w:color="auto"/>
              <w:left w:val="single" w:sz="4" w:space="0" w:color="auto"/>
              <w:bottom w:val="single" w:sz="4" w:space="0" w:color="000000"/>
              <w:right w:val="single" w:sz="4" w:space="0" w:color="auto"/>
            </w:tcBorders>
            <w:vAlign w:val="center"/>
            <w:hideMark/>
          </w:tcPr>
          <w:p w14:paraId="7E127AA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25F9961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выполнения работ по благоустройству городской среды</w:t>
            </w:r>
          </w:p>
        </w:tc>
        <w:tc>
          <w:tcPr>
            <w:tcW w:w="5540" w:type="dxa"/>
            <w:tcBorders>
              <w:top w:val="nil"/>
              <w:left w:val="nil"/>
              <w:bottom w:val="single" w:sz="4" w:space="0" w:color="auto"/>
              <w:right w:val="single" w:sz="4" w:space="0" w:color="auto"/>
            </w:tcBorders>
            <w:shd w:val="clear" w:color="auto" w:fill="auto"/>
            <w:vAlign w:val="bottom"/>
            <w:hideMark/>
          </w:tcPr>
          <w:p w14:paraId="7300D13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Снижение</w:t>
            </w:r>
          </w:p>
        </w:tc>
        <w:tc>
          <w:tcPr>
            <w:tcW w:w="680" w:type="dxa"/>
            <w:vMerge/>
            <w:tcBorders>
              <w:top w:val="nil"/>
              <w:left w:val="single" w:sz="4" w:space="0" w:color="auto"/>
              <w:bottom w:val="single" w:sz="4" w:space="0" w:color="000000"/>
              <w:right w:val="single" w:sz="4" w:space="0" w:color="auto"/>
            </w:tcBorders>
            <w:vAlign w:val="center"/>
            <w:hideMark/>
          </w:tcPr>
          <w:p w14:paraId="01662BE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47AF145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2ACE64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4,4%</w:t>
            </w:r>
          </w:p>
        </w:tc>
      </w:tr>
      <w:tr w:rsidR="00A12D2C" w:rsidRPr="00A12D2C" w14:paraId="1F6A1F14" w14:textId="77777777" w:rsidTr="00A12D2C">
        <w:trPr>
          <w:trHeight w:val="240"/>
        </w:trPr>
        <w:tc>
          <w:tcPr>
            <w:tcW w:w="380" w:type="dxa"/>
            <w:vMerge/>
            <w:tcBorders>
              <w:top w:val="single" w:sz="4" w:space="0" w:color="auto"/>
              <w:left w:val="single" w:sz="4" w:space="0" w:color="auto"/>
              <w:bottom w:val="single" w:sz="4" w:space="0" w:color="000000"/>
              <w:right w:val="single" w:sz="4" w:space="0" w:color="auto"/>
            </w:tcBorders>
            <w:vAlign w:val="center"/>
            <w:hideMark/>
          </w:tcPr>
          <w:p w14:paraId="7874031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15A84E8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74DA109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Увеличение</w:t>
            </w:r>
          </w:p>
        </w:tc>
        <w:tc>
          <w:tcPr>
            <w:tcW w:w="680" w:type="dxa"/>
            <w:vMerge/>
            <w:tcBorders>
              <w:top w:val="nil"/>
              <w:left w:val="single" w:sz="4" w:space="0" w:color="auto"/>
              <w:bottom w:val="single" w:sz="4" w:space="0" w:color="000000"/>
              <w:right w:val="single" w:sz="4" w:space="0" w:color="auto"/>
            </w:tcBorders>
            <w:vAlign w:val="center"/>
            <w:hideMark/>
          </w:tcPr>
          <w:p w14:paraId="6CBC93B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97B489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99DA25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81,0%</w:t>
            </w:r>
          </w:p>
        </w:tc>
      </w:tr>
      <w:tr w:rsidR="00A12D2C" w:rsidRPr="00A12D2C" w14:paraId="1A285CC4" w14:textId="77777777" w:rsidTr="00A12D2C">
        <w:trPr>
          <w:trHeight w:val="240"/>
        </w:trPr>
        <w:tc>
          <w:tcPr>
            <w:tcW w:w="380" w:type="dxa"/>
            <w:vMerge/>
            <w:tcBorders>
              <w:top w:val="single" w:sz="4" w:space="0" w:color="auto"/>
              <w:left w:val="single" w:sz="4" w:space="0" w:color="auto"/>
              <w:bottom w:val="single" w:sz="4" w:space="0" w:color="000000"/>
              <w:right w:val="single" w:sz="4" w:space="0" w:color="auto"/>
            </w:tcBorders>
            <w:vAlign w:val="center"/>
            <w:hideMark/>
          </w:tcPr>
          <w:p w14:paraId="4537079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6B2A6CE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55A1370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24C908A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4F5D7A8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0319B8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14,6%</w:t>
            </w:r>
          </w:p>
        </w:tc>
      </w:tr>
      <w:tr w:rsidR="00A12D2C" w:rsidRPr="00A12D2C" w14:paraId="3E41F140" w14:textId="77777777" w:rsidTr="00A12D2C">
        <w:trPr>
          <w:trHeight w:val="240"/>
        </w:trPr>
        <w:tc>
          <w:tcPr>
            <w:tcW w:w="380" w:type="dxa"/>
            <w:vMerge/>
            <w:tcBorders>
              <w:top w:val="single" w:sz="4" w:space="0" w:color="auto"/>
              <w:left w:val="single" w:sz="4" w:space="0" w:color="auto"/>
              <w:bottom w:val="single" w:sz="4" w:space="0" w:color="000000"/>
              <w:right w:val="single" w:sz="4" w:space="0" w:color="auto"/>
            </w:tcBorders>
            <w:vAlign w:val="center"/>
            <w:hideMark/>
          </w:tcPr>
          <w:p w14:paraId="197B931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34C587B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выполнения работ по содержанию и текущему ремонту общего имущества собственников помещений в многоквартирном доме</w:t>
            </w:r>
          </w:p>
        </w:tc>
        <w:tc>
          <w:tcPr>
            <w:tcW w:w="5540" w:type="dxa"/>
            <w:tcBorders>
              <w:top w:val="nil"/>
              <w:left w:val="nil"/>
              <w:bottom w:val="single" w:sz="4" w:space="0" w:color="auto"/>
              <w:right w:val="single" w:sz="4" w:space="0" w:color="auto"/>
            </w:tcBorders>
            <w:shd w:val="clear" w:color="auto" w:fill="auto"/>
            <w:vAlign w:val="bottom"/>
            <w:hideMark/>
          </w:tcPr>
          <w:p w14:paraId="18F3FBC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Снижение</w:t>
            </w:r>
          </w:p>
        </w:tc>
        <w:tc>
          <w:tcPr>
            <w:tcW w:w="680" w:type="dxa"/>
            <w:vMerge/>
            <w:tcBorders>
              <w:top w:val="nil"/>
              <w:left w:val="single" w:sz="4" w:space="0" w:color="auto"/>
              <w:bottom w:val="single" w:sz="4" w:space="0" w:color="000000"/>
              <w:right w:val="single" w:sz="4" w:space="0" w:color="auto"/>
            </w:tcBorders>
            <w:vAlign w:val="center"/>
            <w:hideMark/>
          </w:tcPr>
          <w:p w14:paraId="630DDC2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5C3911F"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AA31AA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4,3%</w:t>
            </w:r>
          </w:p>
        </w:tc>
      </w:tr>
      <w:tr w:rsidR="00A12D2C" w:rsidRPr="00A12D2C" w14:paraId="5EE07821" w14:textId="77777777" w:rsidTr="00A12D2C">
        <w:trPr>
          <w:trHeight w:val="240"/>
        </w:trPr>
        <w:tc>
          <w:tcPr>
            <w:tcW w:w="380" w:type="dxa"/>
            <w:vMerge/>
            <w:tcBorders>
              <w:top w:val="single" w:sz="4" w:space="0" w:color="auto"/>
              <w:left w:val="single" w:sz="4" w:space="0" w:color="auto"/>
              <w:bottom w:val="single" w:sz="4" w:space="0" w:color="000000"/>
              <w:right w:val="single" w:sz="4" w:space="0" w:color="auto"/>
            </w:tcBorders>
            <w:vAlign w:val="center"/>
            <w:hideMark/>
          </w:tcPr>
          <w:p w14:paraId="02D0FEC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26CA68D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3E25C0F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Увеличение</w:t>
            </w:r>
          </w:p>
        </w:tc>
        <w:tc>
          <w:tcPr>
            <w:tcW w:w="680" w:type="dxa"/>
            <w:vMerge/>
            <w:tcBorders>
              <w:top w:val="nil"/>
              <w:left w:val="single" w:sz="4" w:space="0" w:color="auto"/>
              <w:bottom w:val="single" w:sz="4" w:space="0" w:color="000000"/>
              <w:right w:val="single" w:sz="4" w:space="0" w:color="auto"/>
            </w:tcBorders>
            <w:vAlign w:val="center"/>
            <w:hideMark/>
          </w:tcPr>
          <w:p w14:paraId="496812E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8A90B1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81B6AE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86,6%</w:t>
            </w:r>
          </w:p>
        </w:tc>
      </w:tr>
      <w:tr w:rsidR="00A12D2C" w:rsidRPr="00A12D2C" w14:paraId="4288F35A" w14:textId="77777777" w:rsidTr="00A12D2C">
        <w:trPr>
          <w:trHeight w:val="240"/>
        </w:trPr>
        <w:tc>
          <w:tcPr>
            <w:tcW w:w="380" w:type="dxa"/>
            <w:vMerge/>
            <w:tcBorders>
              <w:top w:val="single" w:sz="4" w:space="0" w:color="auto"/>
              <w:left w:val="single" w:sz="4" w:space="0" w:color="auto"/>
              <w:bottom w:val="single" w:sz="4" w:space="0" w:color="000000"/>
              <w:right w:val="single" w:sz="4" w:space="0" w:color="auto"/>
            </w:tcBorders>
            <w:vAlign w:val="center"/>
            <w:hideMark/>
          </w:tcPr>
          <w:p w14:paraId="646D78E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56C3495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1CE1AD9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18CDD7B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BD9817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24880F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9,0%</w:t>
            </w:r>
          </w:p>
        </w:tc>
      </w:tr>
      <w:tr w:rsidR="00A12D2C" w:rsidRPr="00A12D2C" w14:paraId="6CD82E19" w14:textId="77777777" w:rsidTr="00A12D2C">
        <w:trPr>
          <w:trHeight w:val="240"/>
        </w:trPr>
        <w:tc>
          <w:tcPr>
            <w:tcW w:w="380" w:type="dxa"/>
            <w:vMerge/>
            <w:tcBorders>
              <w:top w:val="single" w:sz="4" w:space="0" w:color="auto"/>
              <w:left w:val="single" w:sz="4" w:space="0" w:color="auto"/>
              <w:bottom w:val="single" w:sz="4" w:space="0" w:color="000000"/>
              <w:right w:val="single" w:sz="4" w:space="0" w:color="auto"/>
            </w:tcBorders>
            <w:vAlign w:val="center"/>
            <w:hideMark/>
          </w:tcPr>
          <w:p w14:paraId="1AEC993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01BDA9F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поставки сжиженного газа в баллонах</w:t>
            </w:r>
          </w:p>
        </w:tc>
        <w:tc>
          <w:tcPr>
            <w:tcW w:w="5540" w:type="dxa"/>
            <w:tcBorders>
              <w:top w:val="nil"/>
              <w:left w:val="nil"/>
              <w:bottom w:val="single" w:sz="4" w:space="0" w:color="auto"/>
              <w:right w:val="single" w:sz="4" w:space="0" w:color="auto"/>
            </w:tcBorders>
            <w:shd w:val="clear" w:color="auto" w:fill="auto"/>
            <w:vAlign w:val="bottom"/>
            <w:hideMark/>
          </w:tcPr>
          <w:p w14:paraId="642D64C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Снижение</w:t>
            </w:r>
          </w:p>
        </w:tc>
        <w:tc>
          <w:tcPr>
            <w:tcW w:w="680" w:type="dxa"/>
            <w:vMerge/>
            <w:tcBorders>
              <w:top w:val="nil"/>
              <w:left w:val="single" w:sz="4" w:space="0" w:color="auto"/>
              <w:bottom w:val="single" w:sz="4" w:space="0" w:color="000000"/>
              <w:right w:val="single" w:sz="4" w:space="0" w:color="auto"/>
            </w:tcBorders>
            <w:vAlign w:val="center"/>
            <w:hideMark/>
          </w:tcPr>
          <w:p w14:paraId="3C802B8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C12562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67FB89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5,1%</w:t>
            </w:r>
          </w:p>
        </w:tc>
      </w:tr>
      <w:tr w:rsidR="00A12D2C" w:rsidRPr="00A12D2C" w14:paraId="6FD8D015" w14:textId="77777777" w:rsidTr="00A12D2C">
        <w:trPr>
          <w:trHeight w:val="240"/>
        </w:trPr>
        <w:tc>
          <w:tcPr>
            <w:tcW w:w="380" w:type="dxa"/>
            <w:vMerge/>
            <w:tcBorders>
              <w:top w:val="single" w:sz="4" w:space="0" w:color="auto"/>
              <w:left w:val="single" w:sz="4" w:space="0" w:color="auto"/>
              <w:bottom w:val="single" w:sz="4" w:space="0" w:color="000000"/>
              <w:right w:val="single" w:sz="4" w:space="0" w:color="auto"/>
            </w:tcBorders>
            <w:vAlign w:val="center"/>
            <w:hideMark/>
          </w:tcPr>
          <w:p w14:paraId="3C6D615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4B3CA5A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70AC612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Увеличение</w:t>
            </w:r>
          </w:p>
        </w:tc>
        <w:tc>
          <w:tcPr>
            <w:tcW w:w="680" w:type="dxa"/>
            <w:vMerge/>
            <w:tcBorders>
              <w:top w:val="nil"/>
              <w:left w:val="single" w:sz="4" w:space="0" w:color="auto"/>
              <w:bottom w:val="single" w:sz="4" w:space="0" w:color="000000"/>
              <w:right w:val="single" w:sz="4" w:space="0" w:color="auto"/>
            </w:tcBorders>
            <w:vAlign w:val="center"/>
            <w:hideMark/>
          </w:tcPr>
          <w:p w14:paraId="2017A1F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45ADF66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3DD357B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81,6%</w:t>
            </w:r>
          </w:p>
        </w:tc>
      </w:tr>
      <w:tr w:rsidR="00A12D2C" w:rsidRPr="00A12D2C" w14:paraId="55CE7230" w14:textId="77777777" w:rsidTr="00A12D2C">
        <w:trPr>
          <w:trHeight w:val="240"/>
        </w:trPr>
        <w:tc>
          <w:tcPr>
            <w:tcW w:w="380" w:type="dxa"/>
            <w:vMerge/>
            <w:tcBorders>
              <w:top w:val="single" w:sz="4" w:space="0" w:color="auto"/>
              <w:left w:val="single" w:sz="4" w:space="0" w:color="auto"/>
              <w:bottom w:val="single" w:sz="4" w:space="0" w:color="000000"/>
              <w:right w:val="single" w:sz="4" w:space="0" w:color="auto"/>
            </w:tcBorders>
            <w:vAlign w:val="center"/>
            <w:hideMark/>
          </w:tcPr>
          <w:p w14:paraId="6BB3B63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6861DD6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0D77A3A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41CDA1A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8BF135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55555EF"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13,3%</w:t>
            </w:r>
          </w:p>
        </w:tc>
      </w:tr>
      <w:tr w:rsidR="00A12D2C" w:rsidRPr="00A12D2C" w14:paraId="05CA45DE" w14:textId="77777777" w:rsidTr="00A12D2C">
        <w:trPr>
          <w:trHeight w:val="240"/>
        </w:trPr>
        <w:tc>
          <w:tcPr>
            <w:tcW w:w="380" w:type="dxa"/>
            <w:vMerge/>
            <w:tcBorders>
              <w:top w:val="single" w:sz="4" w:space="0" w:color="auto"/>
              <w:left w:val="single" w:sz="4" w:space="0" w:color="auto"/>
              <w:bottom w:val="single" w:sz="4" w:space="0" w:color="000000"/>
              <w:right w:val="single" w:sz="4" w:space="0" w:color="auto"/>
            </w:tcBorders>
            <w:vAlign w:val="center"/>
            <w:hideMark/>
          </w:tcPr>
          <w:p w14:paraId="6BFF766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426E148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купли-продажи электрической энергии (мощности) на розничном рынке электрической энергии (мощности)</w:t>
            </w:r>
          </w:p>
        </w:tc>
        <w:tc>
          <w:tcPr>
            <w:tcW w:w="5540" w:type="dxa"/>
            <w:tcBorders>
              <w:top w:val="nil"/>
              <w:left w:val="nil"/>
              <w:bottom w:val="single" w:sz="4" w:space="0" w:color="auto"/>
              <w:right w:val="single" w:sz="4" w:space="0" w:color="auto"/>
            </w:tcBorders>
            <w:shd w:val="clear" w:color="auto" w:fill="auto"/>
            <w:vAlign w:val="bottom"/>
            <w:hideMark/>
          </w:tcPr>
          <w:p w14:paraId="1416410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Снижение</w:t>
            </w:r>
          </w:p>
        </w:tc>
        <w:tc>
          <w:tcPr>
            <w:tcW w:w="680" w:type="dxa"/>
            <w:vMerge/>
            <w:tcBorders>
              <w:top w:val="nil"/>
              <w:left w:val="single" w:sz="4" w:space="0" w:color="auto"/>
              <w:bottom w:val="single" w:sz="4" w:space="0" w:color="000000"/>
              <w:right w:val="single" w:sz="4" w:space="0" w:color="auto"/>
            </w:tcBorders>
            <w:vAlign w:val="center"/>
            <w:hideMark/>
          </w:tcPr>
          <w:p w14:paraId="34CA90E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5A25A71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7187E78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2,8%</w:t>
            </w:r>
          </w:p>
        </w:tc>
      </w:tr>
      <w:tr w:rsidR="00A12D2C" w:rsidRPr="00A12D2C" w14:paraId="22C16F27" w14:textId="77777777" w:rsidTr="00A12D2C">
        <w:trPr>
          <w:trHeight w:val="240"/>
        </w:trPr>
        <w:tc>
          <w:tcPr>
            <w:tcW w:w="380" w:type="dxa"/>
            <w:vMerge/>
            <w:tcBorders>
              <w:top w:val="single" w:sz="4" w:space="0" w:color="auto"/>
              <w:left w:val="single" w:sz="4" w:space="0" w:color="auto"/>
              <w:bottom w:val="single" w:sz="4" w:space="0" w:color="000000"/>
              <w:right w:val="single" w:sz="4" w:space="0" w:color="auto"/>
            </w:tcBorders>
            <w:vAlign w:val="center"/>
            <w:hideMark/>
          </w:tcPr>
          <w:p w14:paraId="3BE71A0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2BDF851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3900D24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Увеличение</w:t>
            </w:r>
          </w:p>
        </w:tc>
        <w:tc>
          <w:tcPr>
            <w:tcW w:w="680" w:type="dxa"/>
            <w:vMerge/>
            <w:tcBorders>
              <w:top w:val="nil"/>
              <w:left w:val="single" w:sz="4" w:space="0" w:color="auto"/>
              <w:bottom w:val="single" w:sz="4" w:space="0" w:color="000000"/>
              <w:right w:val="single" w:sz="4" w:space="0" w:color="auto"/>
            </w:tcBorders>
            <w:vAlign w:val="center"/>
            <w:hideMark/>
          </w:tcPr>
          <w:p w14:paraId="6F90370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A9CC33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3AF9F89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87,2%</w:t>
            </w:r>
          </w:p>
        </w:tc>
      </w:tr>
      <w:tr w:rsidR="00A12D2C" w:rsidRPr="00A12D2C" w14:paraId="482E66D2" w14:textId="77777777" w:rsidTr="00A12D2C">
        <w:trPr>
          <w:trHeight w:val="240"/>
        </w:trPr>
        <w:tc>
          <w:tcPr>
            <w:tcW w:w="380" w:type="dxa"/>
            <w:vMerge/>
            <w:tcBorders>
              <w:top w:val="single" w:sz="4" w:space="0" w:color="auto"/>
              <w:left w:val="single" w:sz="4" w:space="0" w:color="auto"/>
              <w:bottom w:val="single" w:sz="4" w:space="0" w:color="000000"/>
              <w:right w:val="single" w:sz="4" w:space="0" w:color="auto"/>
            </w:tcBorders>
            <w:vAlign w:val="center"/>
            <w:hideMark/>
          </w:tcPr>
          <w:p w14:paraId="71D1DF8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1B79B01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2664244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6ACFFEF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4876629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0B2031F"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10,0%</w:t>
            </w:r>
          </w:p>
        </w:tc>
      </w:tr>
      <w:tr w:rsidR="00A12D2C" w:rsidRPr="00A12D2C" w14:paraId="0CD5AFA4" w14:textId="77777777" w:rsidTr="00A12D2C">
        <w:trPr>
          <w:trHeight w:val="240"/>
        </w:trPr>
        <w:tc>
          <w:tcPr>
            <w:tcW w:w="380" w:type="dxa"/>
            <w:vMerge/>
            <w:tcBorders>
              <w:top w:val="single" w:sz="4" w:space="0" w:color="auto"/>
              <w:left w:val="single" w:sz="4" w:space="0" w:color="auto"/>
              <w:bottom w:val="single" w:sz="4" w:space="0" w:color="000000"/>
              <w:right w:val="single" w:sz="4" w:space="0" w:color="auto"/>
            </w:tcBorders>
            <w:vAlign w:val="center"/>
            <w:hideMark/>
          </w:tcPr>
          <w:p w14:paraId="372B66B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1710A3B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производства электрической энергии (мощности) на розничном рынке электрической энергии (мощности</w:t>
            </w:r>
          </w:p>
        </w:tc>
        <w:tc>
          <w:tcPr>
            <w:tcW w:w="5540" w:type="dxa"/>
            <w:tcBorders>
              <w:top w:val="nil"/>
              <w:left w:val="nil"/>
              <w:bottom w:val="single" w:sz="4" w:space="0" w:color="auto"/>
              <w:right w:val="single" w:sz="4" w:space="0" w:color="auto"/>
            </w:tcBorders>
            <w:shd w:val="clear" w:color="auto" w:fill="auto"/>
            <w:vAlign w:val="bottom"/>
            <w:hideMark/>
          </w:tcPr>
          <w:p w14:paraId="7466965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Снижение</w:t>
            </w:r>
          </w:p>
        </w:tc>
        <w:tc>
          <w:tcPr>
            <w:tcW w:w="680" w:type="dxa"/>
            <w:vMerge/>
            <w:tcBorders>
              <w:top w:val="nil"/>
              <w:left w:val="single" w:sz="4" w:space="0" w:color="auto"/>
              <w:bottom w:val="single" w:sz="4" w:space="0" w:color="000000"/>
              <w:right w:val="single" w:sz="4" w:space="0" w:color="auto"/>
            </w:tcBorders>
            <w:vAlign w:val="center"/>
            <w:hideMark/>
          </w:tcPr>
          <w:p w14:paraId="1EA3BF5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AF1083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BD4C6A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1,4%</w:t>
            </w:r>
          </w:p>
        </w:tc>
      </w:tr>
      <w:tr w:rsidR="00A12D2C" w:rsidRPr="00A12D2C" w14:paraId="2E9AC71F" w14:textId="77777777" w:rsidTr="00A12D2C">
        <w:trPr>
          <w:trHeight w:val="240"/>
        </w:trPr>
        <w:tc>
          <w:tcPr>
            <w:tcW w:w="380" w:type="dxa"/>
            <w:vMerge/>
            <w:tcBorders>
              <w:top w:val="single" w:sz="4" w:space="0" w:color="auto"/>
              <w:left w:val="single" w:sz="4" w:space="0" w:color="auto"/>
              <w:bottom w:val="single" w:sz="4" w:space="0" w:color="000000"/>
              <w:right w:val="single" w:sz="4" w:space="0" w:color="auto"/>
            </w:tcBorders>
            <w:vAlign w:val="center"/>
            <w:hideMark/>
          </w:tcPr>
          <w:p w14:paraId="7CBFD82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66D53FF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1E04C0A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Увеличение</w:t>
            </w:r>
          </w:p>
        </w:tc>
        <w:tc>
          <w:tcPr>
            <w:tcW w:w="680" w:type="dxa"/>
            <w:vMerge/>
            <w:tcBorders>
              <w:top w:val="nil"/>
              <w:left w:val="single" w:sz="4" w:space="0" w:color="auto"/>
              <w:bottom w:val="single" w:sz="4" w:space="0" w:color="000000"/>
              <w:right w:val="single" w:sz="4" w:space="0" w:color="auto"/>
            </w:tcBorders>
            <w:vAlign w:val="center"/>
            <w:hideMark/>
          </w:tcPr>
          <w:p w14:paraId="376078A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B0257C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73EEE38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84,8%</w:t>
            </w:r>
          </w:p>
        </w:tc>
      </w:tr>
      <w:tr w:rsidR="00A12D2C" w:rsidRPr="00A12D2C" w14:paraId="48AA8347" w14:textId="77777777" w:rsidTr="00A12D2C">
        <w:trPr>
          <w:trHeight w:val="240"/>
        </w:trPr>
        <w:tc>
          <w:tcPr>
            <w:tcW w:w="380" w:type="dxa"/>
            <w:vMerge/>
            <w:tcBorders>
              <w:top w:val="single" w:sz="4" w:space="0" w:color="auto"/>
              <w:left w:val="single" w:sz="4" w:space="0" w:color="auto"/>
              <w:bottom w:val="single" w:sz="4" w:space="0" w:color="000000"/>
              <w:right w:val="single" w:sz="4" w:space="0" w:color="auto"/>
            </w:tcBorders>
            <w:vAlign w:val="center"/>
            <w:hideMark/>
          </w:tcPr>
          <w:p w14:paraId="02D5C27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5D91E64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413D3C7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6544A06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4CB6C9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B117B0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13,7%</w:t>
            </w:r>
          </w:p>
        </w:tc>
      </w:tr>
      <w:tr w:rsidR="00A12D2C" w:rsidRPr="00A12D2C" w14:paraId="775F332B" w14:textId="77777777" w:rsidTr="00A12D2C">
        <w:trPr>
          <w:trHeight w:val="240"/>
        </w:trPr>
        <w:tc>
          <w:tcPr>
            <w:tcW w:w="380" w:type="dxa"/>
            <w:vMerge/>
            <w:tcBorders>
              <w:top w:val="single" w:sz="4" w:space="0" w:color="auto"/>
              <w:left w:val="single" w:sz="4" w:space="0" w:color="auto"/>
              <w:bottom w:val="single" w:sz="4" w:space="0" w:color="000000"/>
              <w:right w:val="single" w:sz="4" w:space="0" w:color="auto"/>
            </w:tcBorders>
            <w:vAlign w:val="center"/>
            <w:hideMark/>
          </w:tcPr>
          <w:p w14:paraId="507B27A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1FAD7BA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оказания услуг по перевозке пассажиров автомобильным транспортом по муниципальным маршрутам регулярных перевозок</w:t>
            </w:r>
          </w:p>
        </w:tc>
        <w:tc>
          <w:tcPr>
            <w:tcW w:w="5540" w:type="dxa"/>
            <w:tcBorders>
              <w:top w:val="nil"/>
              <w:left w:val="nil"/>
              <w:bottom w:val="single" w:sz="4" w:space="0" w:color="auto"/>
              <w:right w:val="single" w:sz="4" w:space="0" w:color="auto"/>
            </w:tcBorders>
            <w:shd w:val="clear" w:color="auto" w:fill="auto"/>
            <w:vAlign w:val="bottom"/>
            <w:hideMark/>
          </w:tcPr>
          <w:p w14:paraId="5D6E6A4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Снижение</w:t>
            </w:r>
          </w:p>
        </w:tc>
        <w:tc>
          <w:tcPr>
            <w:tcW w:w="680" w:type="dxa"/>
            <w:vMerge/>
            <w:tcBorders>
              <w:top w:val="nil"/>
              <w:left w:val="single" w:sz="4" w:space="0" w:color="auto"/>
              <w:bottom w:val="single" w:sz="4" w:space="0" w:color="000000"/>
              <w:right w:val="single" w:sz="4" w:space="0" w:color="auto"/>
            </w:tcBorders>
            <w:vAlign w:val="center"/>
            <w:hideMark/>
          </w:tcPr>
          <w:p w14:paraId="6FF0C64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2F304AF"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007694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3,1%</w:t>
            </w:r>
          </w:p>
        </w:tc>
      </w:tr>
      <w:tr w:rsidR="00A12D2C" w:rsidRPr="00A12D2C" w14:paraId="5FB07897" w14:textId="77777777" w:rsidTr="00A12D2C">
        <w:trPr>
          <w:trHeight w:val="240"/>
        </w:trPr>
        <w:tc>
          <w:tcPr>
            <w:tcW w:w="380" w:type="dxa"/>
            <w:vMerge/>
            <w:tcBorders>
              <w:top w:val="single" w:sz="4" w:space="0" w:color="auto"/>
              <w:left w:val="single" w:sz="4" w:space="0" w:color="auto"/>
              <w:bottom w:val="single" w:sz="4" w:space="0" w:color="000000"/>
              <w:right w:val="single" w:sz="4" w:space="0" w:color="auto"/>
            </w:tcBorders>
            <w:vAlign w:val="center"/>
            <w:hideMark/>
          </w:tcPr>
          <w:p w14:paraId="1A3AF00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6218379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561A0C1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Увеличение</w:t>
            </w:r>
          </w:p>
        </w:tc>
        <w:tc>
          <w:tcPr>
            <w:tcW w:w="680" w:type="dxa"/>
            <w:vMerge/>
            <w:tcBorders>
              <w:top w:val="nil"/>
              <w:left w:val="single" w:sz="4" w:space="0" w:color="auto"/>
              <w:bottom w:val="single" w:sz="4" w:space="0" w:color="000000"/>
              <w:right w:val="single" w:sz="4" w:space="0" w:color="auto"/>
            </w:tcBorders>
            <w:vAlign w:val="center"/>
            <w:hideMark/>
          </w:tcPr>
          <w:p w14:paraId="404E1BC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F8C8A3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1D9E5F0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87,1%</w:t>
            </w:r>
          </w:p>
        </w:tc>
      </w:tr>
      <w:tr w:rsidR="00A12D2C" w:rsidRPr="00A12D2C" w14:paraId="0C5C2FD7" w14:textId="77777777" w:rsidTr="00A12D2C">
        <w:trPr>
          <w:trHeight w:val="240"/>
        </w:trPr>
        <w:tc>
          <w:tcPr>
            <w:tcW w:w="380" w:type="dxa"/>
            <w:vMerge/>
            <w:tcBorders>
              <w:top w:val="single" w:sz="4" w:space="0" w:color="auto"/>
              <w:left w:val="single" w:sz="4" w:space="0" w:color="auto"/>
              <w:bottom w:val="single" w:sz="4" w:space="0" w:color="000000"/>
              <w:right w:val="single" w:sz="4" w:space="0" w:color="auto"/>
            </w:tcBorders>
            <w:vAlign w:val="center"/>
            <w:hideMark/>
          </w:tcPr>
          <w:p w14:paraId="100F2C0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31189CA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183D73A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088B8D9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CC48AB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B0B522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9,7%</w:t>
            </w:r>
          </w:p>
        </w:tc>
      </w:tr>
      <w:tr w:rsidR="00A12D2C" w:rsidRPr="00A12D2C" w14:paraId="1EAB1F05" w14:textId="77777777" w:rsidTr="00A12D2C">
        <w:trPr>
          <w:trHeight w:val="240"/>
        </w:trPr>
        <w:tc>
          <w:tcPr>
            <w:tcW w:w="380" w:type="dxa"/>
            <w:vMerge/>
            <w:tcBorders>
              <w:top w:val="single" w:sz="4" w:space="0" w:color="auto"/>
              <w:left w:val="single" w:sz="4" w:space="0" w:color="auto"/>
              <w:bottom w:val="single" w:sz="4" w:space="0" w:color="000000"/>
              <w:right w:val="single" w:sz="4" w:space="0" w:color="auto"/>
            </w:tcBorders>
            <w:vAlign w:val="center"/>
            <w:hideMark/>
          </w:tcPr>
          <w:p w14:paraId="47A3F40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77D51E0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оказания услуг по перевозке пассажиров автомобильным транспортом по межмуниципальным маршрутам регулярных перевозок</w:t>
            </w:r>
          </w:p>
        </w:tc>
        <w:tc>
          <w:tcPr>
            <w:tcW w:w="5540" w:type="dxa"/>
            <w:tcBorders>
              <w:top w:val="nil"/>
              <w:left w:val="nil"/>
              <w:bottom w:val="single" w:sz="4" w:space="0" w:color="auto"/>
              <w:right w:val="single" w:sz="4" w:space="0" w:color="auto"/>
            </w:tcBorders>
            <w:shd w:val="clear" w:color="auto" w:fill="auto"/>
            <w:vAlign w:val="bottom"/>
            <w:hideMark/>
          </w:tcPr>
          <w:p w14:paraId="45EE1E4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Снижение</w:t>
            </w:r>
          </w:p>
        </w:tc>
        <w:tc>
          <w:tcPr>
            <w:tcW w:w="680" w:type="dxa"/>
            <w:vMerge/>
            <w:tcBorders>
              <w:top w:val="nil"/>
              <w:left w:val="single" w:sz="4" w:space="0" w:color="auto"/>
              <w:bottom w:val="single" w:sz="4" w:space="0" w:color="000000"/>
              <w:right w:val="single" w:sz="4" w:space="0" w:color="auto"/>
            </w:tcBorders>
            <w:vAlign w:val="center"/>
            <w:hideMark/>
          </w:tcPr>
          <w:p w14:paraId="5B0C6FE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72E7A5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1D17372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3,2%</w:t>
            </w:r>
          </w:p>
        </w:tc>
      </w:tr>
      <w:tr w:rsidR="00A12D2C" w:rsidRPr="00A12D2C" w14:paraId="0DAC437F" w14:textId="77777777" w:rsidTr="00A12D2C">
        <w:trPr>
          <w:trHeight w:val="240"/>
        </w:trPr>
        <w:tc>
          <w:tcPr>
            <w:tcW w:w="380" w:type="dxa"/>
            <w:vMerge/>
            <w:tcBorders>
              <w:top w:val="single" w:sz="4" w:space="0" w:color="auto"/>
              <w:left w:val="single" w:sz="4" w:space="0" w:color="auto"/>
              <w:bottom w:val="single" w:sz="4" w:space="0" w:color="000000"/>
              <w:right w:val="single" w:sz="4" w:space="0" w:color="auto"/>
            </w:tcBorders>
            <w:vAlign w:val="center"/>
            <w:hideMark/>
          </w:tcPr>
          <w:p w14:paraId="25D1CC7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7C9E06A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55717C6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Увеличение</w:t>
            </w:r>
          </w:p>
        </w:tc>
        <w:tc>
          <w:tcPr>
            <w:tcW w:w="680" w:type="dxa"/>
            <w:vMerge/>
            <w:tcBorders>
              <w:top w:val="nil"/>
              <w:left w:val="single" w:sz="4" w:space="0" w:color="auto"/>
              <w:bottom w:val="single" w:sz="4" w:space="0" w:color="000000"/>
              <w:right w:val="single" w:sz="4" w:space="0" w:color="auto"/>
            </w:tcBorders>
            <w:vAlign w:val="center"/>
            <w:hideMark/>
          </w:tcPr>
          <w:p w14:paraId="7DBE1F2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1BE340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78DE92A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87,5%</w:t>
            </w:r>
          </w:p>
        </w:tc>
      </w:tr>
      <w:tr w:rsidR="00A12D2C" w:rsidRPr="00A12D2C" w14:paraId="6DF8120B" w14:textId="77777777" w:rsidTr="00A12D2C">
        <w:trPr>
          <w:trHeight w:val="240"/>
        </w:trPr>
        <w:tc>
          <w:tcPr>
            <w:tcW w:w="380" w:type="dxa"/>
            <w:vMerge/>
            <w:tcBorders>
              <w:top w:val="single" w:sz="4" w:space="0" w:color="auto"/>
              <w:left w:val="single" w:sz="4" w:space="0" w:color="auto"/>
              <w:bottom w:val="single" w:sz="4" w:space="0" w:color="000000"/>
              <w:right w:val="single" w:sz="4" w:space="0" w:color="auto"/>
            </w:tcBorders>
            <w:vAlign w:val="center"/>
            <w:hideMark/>
          </w:tcPr>
          <w:p w14:paraId="24A6263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151600D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082A728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5F7755C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023168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D24F5D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9,3%</w:t>
            </w:r>
          </w:p>
        </w:tc>
      </w:tr>
      <w:tr w:rsidR="00A12D2C" w:rsidRPr="00A12D2C" w14:paraId="03C2F1A7" w14:textId="77777777" w:rsidTr="00A12D2C">
        <w:trPr>
          <w:trHeight w:val="240"/>
        </w:trPr>
        <w:tc>
          <w:tcPr>
            <w:tcW w:w="380" w:type="dxa"/>
            <w:vMerge/>
            <w:tcBorders>
              <w:top w:val="single" w:sz="4" w:space="0" w:color="auto"/>
              <w:left w:val="single" w:sz="4" w:space="0" w:color="auto"/>
              <w:bottom w:val="single" w:sz="4" w:space="0" w:color="000000"/>
              <w:right w:val="single" w:sz="4" w:space="0" w:color="auto"/>
            </w:tcBorders>
            <w:vAlign w:val="center"/>
            <w:hideMark/>
          </w:tcPr>
          <w:p w14:paraId="60D92F8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0701078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оказания услуг по перевозке пассажиров и багажа легковым такси на территории Новосибирской области</w:t>
            </w:r>
          </w:p>
        </w:tc>
        <w:tc>
          <w:tcPr>
            <w:tcW w:w="5540" w:type="dxa"/>
            <w:tcBorders>
              <w:top w:val="nil"/>
              <w:left w:val="nil"/>
              <w:bottom w:val="single" w:sz="4" w:space="0" w:color="auto"/>
              <w:right w:val="single" w:sz="4" w:space="0" w:color="auto"/>
            </w:tcBorders>
            <w:shd w:val="clear" w:color="auto" w:fill="auto"/>
            <w:vAlign w:val="bottom"/>
            <w:hideMark/>
          </w:tcPr>
          <w:p w14:paraId="4D8A12A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Снижение</w:t>
            </w:r>
          </w:p>
        </w:tc>
        <w:tc>
          <w:tcPr>
            <w:tcW w:w="680" w:type="dxa"/>
            <w:vMerge/>
            <w:tcBorders>
              <w:top w:val="nil"/>
              <w:left w:val="single" w:sz="4" w:space="0" w:color="auto"/>
              <w:bottom w:val="single" w:sz="4" w:space="0" w:color="000000"/>
              <w:right w:val="single" w:sz="4" w:space="0" w:color="auto"/>
            </w:tcBorders>
            <w:vAlign w:val="center"/>
            <w:hideMark/>
          </w:tcPr>
          <w:p w14:paraId="44FA068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46DA3B6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3D265CC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4,7%</w:t>
            </w:r>
          </w:p>
        </w:tc>
      </w:tr>
      <w:tr w:rsidR="00A12D2C" w:rsidRPr="00A12D2C" w14:paraId="1C9D65BF" w14:textId="77777777" w:rsidTr="00A12D2C">
        <w:trPr>
          <w:trHeight w:val="240"/>
        </w:trPr>
        <w:tc>
          <w:tcPr>
            <w:tcW w:w="380" w:type="dxa"/>
            <w:vMerge/>
            <w:tcBorders>
              <w:top w:val="single" w:sz="4" w:space="0" w:color="auto"/>
              <w:left w:val="single" w:sz="4" w:space="0" w:color="auto"/>
              <w:bottom w:val="single" w:sz="4" w:space="0" w:color="000000"/>
              <w:right w:val="single" w:sz="4" w:space="0" w:color="auto"/>
            </w:tcBorders>
            <w:vAlign w:val="center"/>
            <w:hideMark/>
          </w:tcPr>
          <w:p w14:paraId="68BD4A9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40E3622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6E39C0E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Увеличение</w:t>
            </w:r>
          </w:p>
        </w:tc>
        <w:tc>
          <w:tcPr>
            <w:tcW w:w="680" w:type="dxa"/>
            <w:vMerge/>
            <w:tcBorders>
              <w:top w:val="nil"/>
              <w:left w:val="single" w:sz="4" w:space="0" w:color="auto"/>
              <w:bottom w:val="single" w:sz="4" w:space="0" w:color="000000"/>
              <w:right w:val="single" w:sz="4" w:space="0" w:color="auto"/>
            </w:tcBorders>
            <w:vAlign w:val="center"/>
            <w:hideMark/>
          </w:tcPr>
          <w:p w14:paraId="38A9F0A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A81FA0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1761C3B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85,2%</w:t>
            </w:r>
          </w:p>
        </w:tc>
      </w:tr>
      <w:tr w:rsidR="00A12D2C" w:rsidRPr="00A12D2C" w14:paraId="6CEFF587" w14:textId="77777777" w:rsidTr="00A12D2C">
        <w:trPr>
          <w:trHeight w:val="240"/>
        </w:trPr>
        <w:tc>
          <w:tcPr>
            <w:tcW w:w="380" w:type="dxa"/>
            <w:vMerge/>
            <w:tcBorders>
              <w:top w:val="single" w:sz="4" w:space="0" w:color="auto"/>
              <w:left w:val="single" w:sz="4" w:space="0" w:color="auto"/>
              <w:bottom w:val="single" w:sz="4" w:space="0" w:color="000000"/>
              <w:right w:val="single" w:sz="4" w:space="0" w:color="auto"/>
            </w:tcBorders>
            <w:vAlign w:val="center"/>
            <w:hideMark/>
          </w:tcPr>
          <w:p w14:paraId="5D55214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25EBB42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5E6A4D6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2F29169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5655012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16198AD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10,1%</w:t>
            </w:r>
          </w:p>
        </w:tc>
      </w:tr>
      <w:tr w:rsidR="00A12D2C" w:rsidRPr="00A12D2C" w14:paraId="2F10B438" w14:textId="77777777" w:rsidTr="00A12D2C">
        <w:trPr>
          <w:trHeight w:val="240"/>
        </w:trPr>
        <w:tc>
          <w:tcPr>
            <w:tcW w:w="380" w:type="dxa"/>
            <w:vMerge/>
            <w:tcBorders>
              <w:top w:val="single" w:sz="4" w:space="0" w:color="auto"/>
              <w:left w:val="single" w:sz="4" w:space="0" w:color="auto"/>
              <w:bottom w:val="single" w:sz="4" w:space="0" w:color="000000"/>
              <w:right w:val="single" w:sz="4" w:space="0" w:color="auto"/>
            </w:tcBorders>
            <w:vAlign w:val="center"/>
            <w:hideMark/>
          </w:tcPr>
          <w:p w14:paraId="4CAB285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5D36710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услуг связи, в том числе услуг по предоставлению широкополосного доступа к информационно-телекоммуникационной сети «Интернет»</w:t>
            </w:r>
          </w:p>
        </w:tc>
        <w:tc>
          <w:tcPr>
            <w:tcW w:w="5540" w:type="dxa"/>
            <w:tcBorders>
              <w:top w:val="nil"/>
              <w:left w:val="nil"/>
              <w:bottom w:val="single" w:sz="4" w:space="0" w:color="auto"/>
              <w:right w:val="single" w:sz="4" w:space="0" w:color="auto"/>
            </w:tcBorders>
            <w:shd w:val="clear" w:color="auto" w:fill="auto"/>
            <w:vAlign w:val="bottom"/>
            <w:hideMark/>
          </w:tcPr>
          <w:p w14:paraId="0C9B364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Снижение</w:t>
            </w:r>
          </w:p>
        </w:tc>
        <w:tc>
          <w:tcPr>
            <w:tcW w:w="680" w:type="dxa"/>
            <w:vMerge/>
            <w:tcBorders>
              <w:top w:val="nil"/>
              <w:left w:val="single" w:sz="4" w:space="0" w:color="auto"/>
              <w:bottom w:val="single" w:sz="4" w:space="0" w:color="000000"/>
              <w:right w:val="single" w:sz="4" w:space="0" w:color="auto"/>
            </w:tcBorders>
            <w:vAlign w:val="center"/>
            <w:hideMark/>
          </w:tcPr>
          <w:p w14:paraId="397EB4C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4CEA5F2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652519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4,4%</w:t>
            </w:r>
          </w:p>
        </w:tc>
      </w:tr>
      <w:tr w:rsidR="00A12D2C" w:rsidRPr="00A12D2C" w14:paraId="59C20ED6" w14:textId="77777777" w:rsidTr="00A12D2C">
        <w:trPr>
          <w:trHeight w:val="240"/>
        </w:trPr>
        <w:tc>
          <w:tcPr>
            <w:tcW w:w="380" w:type="dxa"/>
            <w:vMerge/>
            <w:tcBorders>
              <w:top w:val="single" w:sz="4" w:space="0" w:color="auto"/>
              <w:left w:val="single" w:sz="4" w:space="0" w:color="auto"/>
              <w:bottom w:val="single" w:sz="4" w:space="0" w:color="000000"/>
              <w:right w:val="single" w:sz="4" w:space="0" w:color="auto"/>
            </w:tcBorders>
            <w:vAlign w:val="center"/>
            <w:hideMark/>
          </w:tcPr>
          <w:p w14:paraId="2EDEA22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2E00B6B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6C6F96C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Увеличение</w:t>
            </w:r>
          </w:p>
        </w:tc>
        <w:tc>
          <w:tcPr>
            <w:tcW w:w="680" w:type="dxa"/>
            <w:vMerge/>
            <w:tcBorders>
              <w:top w:val="nil"/>
              <w:left w:val="single" w:sz="4" w:space="0" w:color="auto"/>
              <w:bottom w:val="single" w:sz="4" w:space="0" w:color="000000"/>
              <w:right w:val="single" w:sz="4" w:space="0" w:color="auto"/>
            </w:tcBorders>
            <w:vAlign w:val="center"/>
            <w:hideMark/>
          </w:tcPr>
          <w:p w14:paraId="0FF81E8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CB7A01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6B849E8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83,6%</w:t>
            </w:r>
          </w:p>
        </w:tc>
      </w:tr>
      <w:tr w:rsidR="00A12D2C" w:rsidRPr="00A12D2C" w14:paraId="0A98B4FD" w14:textId="77777777" w:rsidTr="00A12D2C">
        <w:trPr>
          <w:trHeight w:val="240"/>
        </w:trPr>
        <w:tc>
          <w:tcPr>
            <w:tcW w:w="380" w:type="dxa"/>
            <w:vMerge/>
            <w:tcBorders>
              <w:top w:val="single" w:sz="4" w:space="0" w:color="auto"/>
              <w:left w:val="single" w:sz="4" w:space="0" w:color="auto"/>
              <w:bottom w:val="single" w:sz="4" w:space="0" w:color="000000"/>
              <w:right w:val="single" w:sz="4" w:space="0" w:color="auto"/>
            </w:tcBorders>
            <w:vAlign w:val="center"/>
            <w:hideMark/>
          </w:tcPr>
          <w:p w14:paraId="04BFFC5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54404BD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41AAD78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521ABD5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6DDA88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60968C7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12,1%</w:t>
            </w:r>
          </w:p>
        </w:tc>
      </w:tr>
      <w:tr w:rsidR="00A12D2C" w:rsidRPr="00A12D2C" w14:paraId="32BEDA25" w14:textId="77777777" w:rsidTr="00A12D2C">
        <w:trPr>
          <w:trHeight w:val="240"/>
        </w:trPr>
        <w:tc>
          <w:tcPr>
            <w:tcW w:w="380" w:type="dxa"/>
            <w:vMerge/>
            <w:tcBorders>
              <w:top w:val="single" w:sz="4" w:space="0" w:color="auto"/>
              <w:left w:val="single" w:sz="4" w:space="0" w:color="auto"/>
              <w:bottom w:val="single" w:sz="4" w:space="0" w:color="000000"/>
              <w:right w:val="single" w:sz="4" w:space="0" w:color="auto"/>
            </w:tcBorders>
            <w:vAlign w:val="center"/>
            <w:hideMark/>
          </w:tcPr>
          <w:p w14:paraId="1F64010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5A87A54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жилищного строительства (за исключением Московского фонда реновации жилой застройки</w:t>
            </w:r>
          </w:p>
        </w:tc>
        <w:tc>
          <w:tcPr>
            <w:tcW w:w="5540" w:type="dxa"/>
            <w:tcBorders>
              <w:top w:val="nil"/>
              <w:left w:val="nil"/>
              <w:bottom w:val="single" w:sz="4" w:space="0" w:color="auto"/>
              <w:right w:val="single" w:sz="4" w:space="0" w:color="auto"/>
            </w:tcBorders>
            <w:shd w:val="clear" w:color="auto" w:fill="auto"/>
            <w:vAlign w:val="bottom"/>
            <w:hideMark/>
          </w:tcPr>
          <w:p w14:paraId="20DCA92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Снижение</w:t>
            </w:r>
          </w:p>
        </w:tc>
        <w:tc>
          <w:tcPr>
            <w:tcW w:w="680" w:type="dxa"/>
            <w:vMerge/>
            <w:tcBorders>
              <w:top w:val="nil"/>
              <w:left w:val="single" w:sz="4" w:space="0" w:color="auto"/>
              <w:bottom w:val="single" w:sz="4" w:space="0" w:color="000000"/>
              <w:right w:val="single" w:sz="4" w:space="0" w:color="auto"/>
            </w:tcBorders>
            <w:vAlign w:val="center"/>
            <w:hideMark/>
          </w:tcPr>
          <w:p w14:paraId="4C52098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24410A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840A32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2,6%</w:t>
            </w:r>
          </w:p>
        </w:tc>
      </w:tr>
      <w:tr w:rsidR="00A12D2C" w:rsidRPr="00A12D2C" w14:paraId="0D773FB5" w14:textId="77777777" w:rsidTr="00A12D2C">
        <w:trPr>
          <w:trHeight w:val="240"/>
        </w:trPr>
        <w:tc>
          <w:tcPr>
            <w:tcW w:w="380" w:type="dxa"/>
            <w:vMerge/>
            <w:tcBorders>
              <w:top w:val="single" w:sz="4" w:space="0" w:color="auto"/>
              <w:left w:val="single" w:sz="4" w:space="0" w:color="auto"/>
              <w:bottom w:val="single" w:sz="4" w:space="0" w:color="000000"/>
              <w:right w:val="single" w:sz="4" w:space="0" w:color="auto"/>
            </w:tcBorders>
            <w:vAlign w:val="center"/>
            <w:hideMark/>
          </w:tcPr>
          <w:p w14:paraId="5EC38DE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0F27CB0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04A456C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Увеличение</w:t>
            </w:r>
          </w:p>
        </w:tc>
        <w:tc>
          <w:tcPr>
            <w:tcW w:w="680" w:type="dxa"/>
            <w:vMerge/>
            <w:tcBorders>
              <w:top w:val="nil"/>
              <w:left w:val="single" w:sz="4" w:space="0" w:color="auto"/>
              <w:bottom w:val="single" w:sz="4" w:space="0" w:color="000000"/>
              <w:right w:val="single" w:sz="4" w:space="0" w:color="auto"/>
            </w:tcBorders>
            <w:vAlign w:val="center"/>
            <w:hideMark/>
          </w:tcPr>
          <w:p w14:paraId="2FA219F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8C9D98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72AA61CF"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88,0%</w:t>
            </w:r>
          </w:p>
        </w:tc>
      </w:tr>
      <w:tr w:rsidR="00A12D2C" w:rsidRPr="00A12D2C" w14:paraId="49AC210D" w14:textId="77777777" w:rsidTr="00A12D2C">
        <w:trPr>
          <w:trHeight w:val="240"/>
        </w:trPr>
        <w:tc>
          <w:tcPr>
            <w:tcW w:w="380" w:type="dxa"/>
            <w:vMerge/>
            <w:tcBorders>
              <w:top w:val="single" w:sz="4" w:space="0" w:color="auto"/>
              <w:left w:val="single" w:sz="4" w:space="0" w:color="auto"/>
              <w:bottom w:val="single" w:sz="4" w:space="0" w:color="000000"/>
              <w:right w:val="single" w:sz="4" w:space="0" w:color="auto"/>
            </w:tcBorders>
            <w:vAlign w:val="center"/>
            <w:hideMark/>
          </w:tcPr>
          <w:p w14:paraId="32D3BFD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0072B68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4BD2223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5776FCB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AC98C9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71223DD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9,4%</w:t>
            </w:r>
          </w:p>
        </w:tc>
      </w:tr>
      <w:tr w:rsidR="00A12D2C" w:rsidRPr="00A12D2C" w14:paraId="6BA34727" w14:textId="77777777" w:rsidTr="00A12D2C">
        <w:trPr>
          <w:trHeight w:val="240"/>
        </w:trPr>
        <w:tc>
          <w:tcPr>
            <w:tcW w:w="380" w:type="dxa"/>
            <w:vMerge/>
            <w:tcBorders>
              <w:top w:val="single" w:sz="4" w:space="0" w:color="auto"/>
              <w:left w:val="single" w:sz="4" w:space="0" w:color="auto"/>
              <w:bottom w:val="single" w:sz="4" w:space="0" w:color="000000"/>
              <w:right w:val="single" w:sz="4" w:space="0" w:color="auto"/>
            </w:tcBorders>
            <w:vAlign w:val="center"/>
            <w:hideMark/>
          </w:tcPr>
          <w:p w14:paraId="6B7CBA9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2B0E84D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строительства объектов капитального строительства, за исключением жилищного и дорожного строительства</w:t>
            </w:r>
          </w:p>
        </w:tc>
        <w:tc>
          <w:tcPr>
            <w:tcW w:w="5540" w:type="dxa"/>
            <w:tcBorders>
              <w:top w:val="nil"/>
              <w:left w:val="nil"/>
              <w:bottom w:val="single" w:sz="4" w:space="0" w:color="auto"/>
              <w:right w:val="single" w:sz="4" w:space="0" w:color="auto"/>
            </w:tcBorders>
            <w:shd w:val="clear" w:color="auto" w:fill="auto"/>
            <w:vAlign w:val="bottom"/>
            <w:hideMark/>
          </w:tcPr>
          <w:p w14:paraId="670B64F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Снижение</w:t>
            </w:r>
          </w:p>
        </w:tc>
        <w:tc>
          <w:tcPr>
            <w:tcW w:w="680" w:type="dxa"/>
            <w:vMerge/>
            <w:tcBorders>
              <w:top w:val="nil"/>
              <w:left w:val="single" w:sz="4" w:space="0" w:color="auto"/>
              <w:bottom w:val="single" w:sz="4" w:space="0" w:color="000000"/>
              <w:right w:val="single" w:sz="4" w:space="0" w:color="auto"/>
            </w:tcBorders>
            <w:vAlign w:val="center"/>
            <w:hideMark/>
          </w:tcPr>
          <w:p w14:paraId="3B2CC29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F325F3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A7CAA7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5,1%</w:t>
            </w:r>
          </w:p>
        </w:tc>
      </w:tr>
      <w:tr w:rsidR="00A12D2C" w:rsidRPr="00A12D2C" w14:paraId="244C88AE" w14:textId="77777777" w:rsidTr="00A12D2C">
        <w:trPr>
          <w:trHeight w:val="240"/>
        </w:trPr>
        <w:tc>
          <w:tcPr>
            <w:tcW w:w="380" w:type="dxa"/>
            <w:vMerge/>
            <w:tcBorders>
              <w:top w:val="single" w:sz="4" w:space="0" w:color="auto"/>
              <w:left w:val="single" w:sz="4" w:space="0" w:color="auto"/>
              <w:bottom w:val="single" w:sz="4" w:space="0" w:color="000000"/>
              <w:right w:val="single" w:sz="4" w:space="0" w:color="auto"/>
            </w:tcBorders>
            <w:vAlign w:val="center"/>
            <w:hideMark/>
          </w:tcPr>
          <w:p w14:paraId="71ED936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423D00E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39579A9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Увеличение</w:t>
            </w:r>
          </w:p>
        </w:tc>
        <w:tc>
          <w:tcPr>
            <w:tcW w:w="680" w:type="dxa"/>
            <w:vMerge/>
            <w:tcBorders>
              <w:top w:val="nil"/>
              <w:left w:val="single" w:sz="4" w:space="0" w:color="auto"/>
              <w:bottom w:val="single" w:sz="4" w:space="0" w:color="000000"/>
              <w:right w:val="single" w:sz="4" w:space="0" w:color="auto"/>
            </w:tcBorders>
            <w:vAlign w:val="center"/>
            <w:hideMark/>
          </w:tcPr>
          <w:p w14:paraId="70D19CE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47DC0F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7604BE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82,7%</w:t>
            </w:r>
          </w:p>
        </w:tc>
      </w:tr>
      <w:tr w:rsidR="00A12D2C" w:rsidRPr="00A12D2C" w14:paraId="20F89D9D" w14:textId="77777777" w:rsidTr="00A12D2C">
        <w:trPr>
          <w:trHeight w:val="240"/>
        </w:trPr>
        <w:tc>
          <w:tcPr>
            <w:tcW w:w="380" w:type="dxa"/>
            <w:vMerge/>
            <w:tcBorders>
              <w:top w:val="single" w:sz="4" w:space="0" w:color="auto"/>
              <w:left w:val="single" w:sz="4" w:space="0" w:color="auto"/>
              <w:bottom w:val="single" w:sz="4" w:space="0" w:color="000000"/>
              <w:right w:val="single" w:sz="4" w:space="0" w:color="auto"/>
            </w:tcBorders>
            <w:vAlign w:val="center"/>
            <w:hideMark/>
          </w:tcPr>
          <w:p w14:paraId="272431B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3292E27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4805B0B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1D582D2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5AC8E32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67BEE23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12,1%</w:t>
            </w:r>
          </w:p>
        </w:tc>
      </w:tr>
      <w:tr w:rsidR="00A12D2C" w:rsidRPr="00A12D2C" w14:paraId="1295DF0D" w14:textId="77777777" w:rsidTr="00A12D2C">
        <w:trPr>
          <w:trHeight w:val="240"/>
        </w:trPr>
        <w:tc>
          <w:tcPr>
            <w:tcW w:w="380" w:type="dxa"/>
            <w:vMerge/>
            <w:tcBorders>
              <w:top w:val="single" w:sz="4" w:space="0" w:color="auto"/>
              <w:left w:val="single" w:sz="4" w:space="0" w:color="auto"/>
              <w:bottom w:val="single" w:sz="4" w:space="0" w:color="000000"/>
              <w:right w:val="single" w:sz="4" w:space="0" w:color="auto"/>
            </w:tcBorders>
            <w:vAlign w:val="center"/>
            <w:hideMark/>
          </w:tcPr>
          <w:p w14:paraId="7CC356C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6CE4890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дорожной деятельности (за исключением проектирования)</w:t>
            </w:r>
          </w:p>
        </w:tc>
        <w:tc>
          <w:tcPr>
            <w:tcW w:w="5540" w:type="dxa"/>
            <w:tcBorders>
              <w:top w:val="nil"/>
              <w:left w:val="nil"/>
              <w:bottom w:val="single" w:sz="4" w:space="0" w:color="auto"/>
              <w:right w:val="single" w:sz="4" w:space="0" w:color="auto"/>
            </w:tcBorders>
            <w:shd w:val="clear" w:color="auto" w:fill="auto"/>
            <w:vAlign w:val="bottom"/>
            <w:hideMark/>
          </w:tcPr>
          <w:p w14:paraId="166993B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Снижение</w:t>
            </w:r>
          </w:p>
        </w:tc>
        <w:tc>
          <w:tcPr>
            <w:tcW w:w="680" w:type="dxa"/>
            <w:vMerge/>
            <w:tcBorders>
              <w:top w:val="nil"/>
              <w:left w:val="single" w:sz="4" w:space="0" w:color="auto"/>
              <w:bottom w:val="single" w:sz="4" w:space="0" w:color="000000"/>
              <w:right w:val="single" w:sz="4" w:space="0" w:color="auto"/>
            </w:tcBorders>
            <w:vAlign w:val="center"/>
            <w:hideMark/>
          </w:tcPr>
          <w:p w14:paraId="6B54493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B89A13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9FB8E7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5,5%</w:t>
            </w:r>
          </w:p>
        </w:tc>
      </w:tr>
      <w:tr w:rsidR="00A12D2C" w:rsidRPr="00A12D2C" w14:paraId="665762BA" w14:textId="77777777" w:rsidTr="00A12D2C">
        <w:trPr>
          <w:trHeight w:val="240"/>
        </w:trPr>
        <w:tc>
          <w:tcPr>
            <w:tcW w:w="380" w:type="dxa"/>
            <w:vMerge/>
            <w:tcBorders>
              <w:top w:val="single" w:sz="4" w:space="0" w:color="auto"/>
              <w:left w:val="single" w:sz="4" w:space="0" w:color="auto"/>
              <w:bottom w:val="single" w:sz="4" w:space="0" w:color="000000"/>
              <w:right w:val="single" w:sz="4" w:space="0" w:color="auto"/>
            </w:tcBorders>
            <w:vAlign w:val="center"/>
            <w:hideMark/>
          </w:tcPr>
          <w:p w14:paraId="1A9AAB7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3AB0175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107B75A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Увеличение</w:t>
            </w:r>
          </w:p>
        </w:tc>
        <w:tc>
          <w:tcPr>
            <w:tcW w:w="680" w:type="dxa"/>
            <w:vMerge/>
            <w:tcBorders>
              <w:top w:val="nil"/>
              <w:left w:val="single" w:sz="4" w:space="0" w:color="auto"/>
              <w:bottom w:val="single" w:sz="4" w:space="0" w:color="000000"/>
              <w:right w:val="single" w:sz="4" w:space="0" w:color="auto"/>
            </w:tcBorders>
            <w:vAlign w:val="center"/>
            <w:hideMark/>
          </w:tcPr>
          <w:p w14:paraId="6B5CC7A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165336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271E47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82,5%</w:t>
            </w:r>
          </w:p>
        </w:tc>
      </w:tr>
      <w:tr w:rsidR="00A12D2C" w:rsidRPr="00A12D2C" w14:paraId="68E507B2" w14:textId="77777777" w:rsidTr="00A12D2C">
        <w:trPr>
          <w:trHeight w:val="240"/>
        </w:trPr>
        <w:tc>
          <w:tcPr>
            <w:tcW w:w="380" w:type="dxa"/>
            <w:vMerge/>
            <w:tcBorders>
              <w:top w:val="single" w:sz="4" w:space="0" w:color="auto"/>
              <w:left w:val="single" w:sz="4" w:space="0" w:color="auto"/>
              <w:bottom w:val="single" w:sz="4" w:space="0" w:color="000000"/>
              <w:right w:val="single" w:sz="4" w:space="0" w:color="auto"/>
            </w:tcBorders>
            <w:vAlign w:val="center"/>
            <w:hideMark/>
          </w:tcPr>
          <w:p w14:paraId="4173792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05FC8AA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445F808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1ED1C74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0D6D6A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7CF5485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12,0%</w:t>
            </w:r>
          </w:p>
        </w:tc>
      </w:tr>
      <w:tr w:rsidR="00A12D2C" w:rsidRPr="00A12D2C" w14:paraId="704A25A0" w14:textId="77777777" w:rsidTr="00A12D2C">
        <w:trPr>
          <w:trHeight w:val="240"/>
        </w:trPr>
        <w:tc>
          <w:tcPr>
            <w:tcW w:w="380" w:type="dxa"/>
            <w:vMerge/>
            <w:tcBorders>
              <w:top w:val="single" w:sz="4" w:space="0" w:color="auto"/>
              <w:left w:val="single" w:sz="4" w:space="0" w:color="auto"/>
              <w:bottom w:val="single" w:sz="4" w:space="0" w:color="000000"/>
              <w:right w:val="single" w:sz="4" w:space="0" w:color="auto"/>
            </w:tcBorders>
            <w:vAlign w:val="center"/>
            <w:hideMark/>
          </w:tcPr>
          <w:p w14:paraId="35652CA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056DE4B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архитектурно-строительного проектирования</w:t>
            </w:r>
          </w:p>
        </w:tc>
        <w:tc>
          <w:tcPr>
            <w:tcW w:w="5540" w:type="dxa"/>
            <w:tcBorders>
              <w:top w:val="nil"/>
              <w:left w:val="nil"/>
              <w:bottom w:val="single" w:sz="4" w:space="0" w:color="auto"/>
              <w:right w:val="single" w:sz="4" w:space="0" w:color="auto"/>
            </w:tcBorders>
            <w:shd w:val="clear" w:color="auto" w:fill="auto"/>
            <w:vAlign w:val="bottom"/>
            <w:hideMark/>
          </w:tcPr>
          <w:p w14:paraId="63EC449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Снижение</w:t>
            </w:r>
          </w:p>
        </w:tc>
        <w:tc>
          <w:tcPr>
            <w:tcW w:w="680" w:type="dxa"/>
            <w:vMerge/>
            <w:tcBorders>
              <w:top w:val="nil"/>
              <w:left w:val="single" w:sz="4" w:space="0" w:color="auto"/>
              <w:bottom w:val="single" w:sz="4" w:space="0" w:color="000000"/>
              <w:right w:val="single" w:sz="4" w:space="0" w:color="auto"/>
            </w:tcBorders>
            <w:vAlign w:val="center"/>
            <w:hideMark/>
          </w:tcPr>
          <w:p w14:paraId="7A0FC48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49F30B9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C1081A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4,2%</w:t>
            </w:r>
          </w:p>
        </w:tc>
      </w:tr>
      <w:tr w:rsidR="00A12D2C" w:rsidRPr="00A12D2C" w14:paraId="2D7346FF" w14:textId="77777777" w:rsidTr="00A12D2C">
        <w:trPr>
          <w:trHeight w:val="240"/>
        </w:trPr>
        <w:tc>
          <w:tcPr>
            <w:tcW w:w="380" w:type="dxa"/>
            <w:vMerge/>
            <w:tcBorders>
              <w:top w:val="single" w:sz="4" w:space="0" w:color="auto"/>
              <w:left w:val="single" w:sz="4" w:space="0" w:color="auto"/>
              <w:bottom w:val="single" w:sz="4" w:space="0" w:color="000000"/>
              <w:right w:val="single" w:sz="4" w:space="0" w:color="auto"/>
            </w:tcBorders>
            <w:vAlign w:val="center"/>
            <w:hideMark/>
          </w:tcPr>
          <w:p w14:paraId="67925C0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74E1E1A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189A540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Увеличение</w:t>
            </w:r>
          </w:p>
        </w:tc>
        <w:tc>
          <w:tcPr>
            <w:tcW w:w="680" w:type="dxa"/>
            <w:vMerge/>
            <w:tcBorders>
              <w:top w:val="nil"/>
              <w:left w:val="single" w:sz="4" w:space="0" w:color="auto"/>
              <w:bottom w:val="single" w:sz="4" w:space="0" w:color="000000"/>
              <w:right w:val="single" w:sz="4" w:space="0" w:color="auto"/>
            </w:tcBorders>
            <w:vAlign w:val="center"/>
            <w:hideMark/>
          </w:tcPr>
          <w:p w14:paraId="739574E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47B32AF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3F835C2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78,4%</w:t>
            </w:r>
          </w:p>
        </w:tc>
      </w:tr>
      <w:tr w:rsidR="00A12D2C" w:rsidRPr="00A12D2C" w14:paraId="5022BE82" w14:textId="77777777" w:rsidTr="00A12D2C">
        <w:trPr>
          <w:trHeight w:val="240"/>
        </w:trPr>
        <w:tc>
          <w:tcPr>
            <w:tcW w:w="380" w:type="dxa"/>
            <w:vMerge/>
            <w:tcBorders>
              <w:top w:val="single" w:sz="4" w:space="0" w:color="auto"/>
              <w:left w:val="single" w:sz="4" w:space="0" w:color="auto"/>
              <w:bottom w:val="single" w:sz="4" w:space="0" w:color="000000"/>
              <w:right w:val="single" w:sz="4" w:space="0" w:color="auto"/>
            </w:tcBorders>
            <w:vAlign w:val="center"/>
            <w:hideMark/>
          </w:tcPr>
          <w:p w14:paraId="3A775DA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1050D8A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0893C08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274ECB2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4D52AAF"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0D32AE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17,4%</w:t>
            </w:r>
          </w:p>
        </w:tc>
      </w:tr>
      <w:tr w:rsidR="00A12D2C" w:rsidRPr="00A12D2C" w14:paraId="251E0038" w14:textId="77777777" w:rsidTr="00A12D2C">
        <w:trPr>
          <w:trHeight w:val="240"/>
        </w:trPr>
        <w:tc>
          <w:tcPr>
            <w:tcW w:w="380" w:type="dxa"/>
            <w:vMerge/>
            <w:tcBorders>
              <w:top w:val="single" w:sz="4" w:space="0" w:color="auto"/>
              <w:left w:val="single" w:sz="4" w:space="0" w:color="auto"/>
              <w:bottom w:val="single" w:sz="4" w:space="0" w:color="000000"/>
              <w:right w:val="single" w:sz="4" w:space="0" w:color="auto"/>
            </w:tcBorders>
            <w:vAlign w:val="center"/>
            <w:hideMark/>
          </w:tcPr>
          <w:p w14:paraId="5FF3571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156113B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племенного животноводства</w:t>
            </w:r>
          </w:p>
        </w:tc>
        <w:tc>
          <w:tcPr>
            <w:tcW w:w="5540" w:type="dxa"/>
            <w:tcBorders>
              <w:top w:val="nil"/>
              <w:left w:val="nil"/>
              <w:bottom w:val="single" w:sz="4" w:space="0" w:color="auto"/>
              <w:right w:val="single" w:sz="4" w:space="0" w:color="auto"/>
            </w:tcBorders>
            <w:shd w:val="clear" w:color="auto" w:fill="auto"/>
            <w:vAlign w:val="bottom"/>
            <w:hideMark/>
          </w:tcPr>
          <w:p w14:paraId="483DAE0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Снижение</w:t>
            </w:r>
          </w:p>
        </w:tc>
        <w:tc>
          <w:tcPr>
            <w:tcW w:w="680" w:type="dxa"/>
            <w:vMerge/>
            <w:tcBorders>
              <w:top w:val="nil"/>
              <w:left w:val="single" w:sz="4" w:space="0" w:color="auto"/>
              <w:bottom w:val="single" w:sz="4" w:space="0" w:color="000000"/>
              <w:right w:val="single" w:sz="4" w:space="0" w:color="auto"/>
            </w:tcBorders>
            <w:vAlign w:val="center"/>
            <w:hideMark/>
          </w:tcPr>
          <w:p w14:paraId="0149B03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2F8E80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1E9E5B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7,8%</w:t>
            </w:r>
          </w:p>
        </w:tc>
      </w:tr>
      <w:tr w:rsidR="00A12D2C" w:rsidRPr="00A12D2C" w14:paraId="6DE58056" w14:textId="77777777" w:rsidTr="00A12D2C">
        <w:trPr>
          <w:trHeight w:val="240"/>
        </w:trPr>
        <w:tc>
          <w:tcPr>
            <w:tcW w:w="380" w:type="dxa"/>
            <w:vMerge/>
            <w:tcBorders>
              <w:top w:val="single" w:sz="4" w:space="0" w:color="auto"/>
              <w:left w:val="single" w:sz="4" w:space="0" w:color="auto"/>
              <w:bottom w:val="single" w:sz="4" w:space="0" w:color="000000"/>
              <w:right w:val="single" w:sz="4" w:space="0" w:color="auto"/>
            </w:tcBorders>
            <w:vAlign w:val="center"/>
            <w:hideMark/>
          </w:tcPr>
          <w:p w14:paraId="0AFB3D0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6360D4C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14CEA97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Увеличение</w:t>
            </w:r>
          </w:p>
        </w:tc>
        <w:tc>
          <w:tcPr>
            <w:tcW w:w="680" w:type="dxa"/>
            <w:vMerge/>
            <w:tcBorders>
              <w:top w:val="nil"/>
              <w:left w:val="single" w:sz="4" w:space="0" w:color="auto"/>
              <w:bottom w:val="single" w:sz="4" w:space="0" w:color="000000"/>
              <w:right w:val="single" w:sz="4" w:space="0" w:color="auto"/>
            </w:tcBorders>
            <w:vAlign w:val="center"/>
            <w:hideMark/>
          </w:tcPr>
          <w:p w14:paraId="57484F5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C1881E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33CC88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74,7%</w:t>
            </w:r>
          </w:p>
        </w:tc>
      </w:tr>
      <w:tr w:rsidR="00A12D2C" w:rsidRPr="00A12D2C" w14:paraId="0D6525E5" w14:textId="77777777" w:rsidTr="00A12D2C">
        <w:trPr>
          <w:trHeight w:val="240"/>
        </w:trPr>
        <w:tc>
          <w:tcPr>
            <w:tcW w:w="380" w:type="dxa"/>
            <w:vMerge/>
            <w:tcBorders>
              <w:top w:val="single" w:sz="4" w:space="0" w:color="auto"/>
              <w:left w:val="single" w:sz="4" w:space="0" w:color="auto"/>
              <w:bottom w:val="single" w:sz="4" w:space="0" w:color="000000"/>
              <w:right w:val="single" w:sz="4" w:space="0" w:color="auto"/>
            </w:tcBorders>
            <w:vAlign w:val="center"/>
            <w:hideMark/>
          </w:tcPr>
          <w:p w14:paraId="1879644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04087CD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54A917E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760782D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9333E3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DE74C4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17,5%</w:t>
            </w:r>
          </w:p>
        </w:tc>
      </w:tr>
      <w:tr w:rsidR="00A12D2C" w:rsidRPr="00A12D2C" w14:paraId="6A08EED6" w14:textId="77777777" w:rsidTr="00A12D2C">
        <w:trPr>
          <w:trHeight w:val="240"/>
        </w:trPr>
        <w:tc>
          <w:tcPr>
            <w:tcW w:w="380" w:type="dxa"/>
            <w:vMerge/>
            <w:tcBorders>
              <w:top w:val="single" w:sz="4" w:space="0" w:color="auto"/>
              <w:left w:val="single" w:sz="4" w:space="0" w:color="auto"/>
              <w:bottom w:val="single" w:sz="4" w:space="0" w:color="000000"/>
              <w:right w:val="single" w:sz="4" w:space="0" w:color="auto"/>
            </w:tcBorders>
            <w:vAlign w:val="center"/>
            <w:hideMark/>
          </w:tcPr>
          <w:p w14:paraId="7C6B723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4109B8B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семеноводства</w:t>
            </w:r>
          </w:p>
        </w:tc>
        <w:tc>
          <w:tcPr>
            <w:tcW w:w="5540" w:type="dxa"/>
            <w:tcBorders>
              <w:top w:val="nil"/>
              <w:left w:val="nil"/>
              <w:bottom w:val="single" w:sz="4" w:space="0" w:color="auto"/>
              <w:right w:val="single" w:sz="4" w:space="0" w:color="auto"/>
            </w:tcBorders>
            <w:shd w:val="clear" w:color="auto" w:fill="auto"/>
            <w:vAlign w:val="bottom"/>
            <w:hideMark/>
          </w:tcPr>
          <w:p w14:paraId="2D01282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Снижение</w:t>
            </w:r>
          </w:p>
        </w:tc>
        <w:tc>
          <w:tcPr>
            <w:tcW w:w="680" w:type="dxa"/>
            <w:vMerge/>
            <w:tcBorders>
              <w:top w:val="nil"/>
              <w:left w:val="single" w:sz="4" w:space="0" w:color="auto"/>
              <w:bottom w:val="single" w:sz="4" w:space="0" w:color="000000"/>
              <w:right w:val="single" w:sz="4" w:space="0" w:color="auto"/>
            </w:tcBorders>
            <w:vAlign w:val="center"/>
            <w:hideMark/>
          </w:tcPr>
          <w:p w14:paraId="206EB69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5260795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A1B729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7,7%</w:t>
            </w:r>
          </w:p>
        </w:tc>
      </w:tr>
      <w:tr w:rsidR="00A12D2C" w:rsidRPr="00A12D2C" w14:paraId="574BE42F" w14:textId="77777777" w:rsidTr="00A12D2C">
        <w:trPr>
          <w:trHeight w:val="240"/>
        </w:trPr>
        <w:tc>
          <w:tcPr>
            <w:tcW w:w="380" w:type="dxa"/>
            <w:vMerge/>
            <w:tcBorders>
              <w:top w:val="single" w:sz="4" w:space="0" w:color="auto"/>
              <w:left w:val="single" w:sz="4" w:space="0" w:color="auto"/>
              <w:bottom w:val="single" w:sz="4" w:space="0" w:color="000000"/>
              <w:right w:val="single" w:sz="4" w:space="0" w:color="auto"/>
            </w:tcBorders>
            <w:vAlign w:val="center"/>
            <w:hideMark/>
          </w:tcPr>
          <w:p w14:paraId="73BF86F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15A9C24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2C8E936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Увеличение</w:t>
            </w:r>
          </w:p>
        </w:tc>
        <w:tc>
          <w:tcPr>
            <w:tcW w:w="680" w:type="dxa"/>
            <w:vMerge/>
            <w:tcBorders>
              <w:top w:val="nil"/>
              <w:left w:val="single" w:sz="4" w:space="0" w:color="auto"/>
              <w:bottom w:val="single" w:sz="4" w:space="0" w:color="000000"/>
              <w:right w:val="single" w:sz="4" w:space="0" w:color="auto"/>
            </w:tcBorders>
            <w:vAlign w:val="center"/>
            <w:hideMark/>
          </w:tcPr>
          <w:p w14:paraId="74B8C08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EC0235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C19728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71,0%</w:t>
            </w:r>
          </w:p>
        </w:tc>
      </w:tr>
      <w:tr w:rsidR="00A12D2C" w:rsidRPr="00A12D2C" w14:paraId="5D1293FB" w14:textId="77777777" w:rsidTr="00A12D2C">
        <w:trPr>
          <w:trHeight w:val="240"/>
        </w:trPr>
        <w:tc>
          <w:tcPr>
            <w:tcW w:w="380" w:type="dxa"/>
            <w:vMerge/>
            <w:tcBorders>
              <w:top w:val="single" w:sz="4" w:space="0" w:color="auto"/>
              <w:left w:val="single" w:sz="4" w:space="0" w:color="auto"/>
              <w:bottom w:val="single" w:sz="4" w:space="0" w:color="000000"/>
              <w:right w:val="single" w:sz="4" w:space="0" w:color="auto"/>
            </w:tcBorders>
            <w:vAlign w:val="center"/>
            <w:hideMark/>
          </w:tcPr>
          <w:p w14:paraId="157DC6E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1545428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1D14D82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43B53E1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B1BBDB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124ADD2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21,3%</w:t>
            </w:r>
          </w:p>
        </w:tc>
      </w:tr>
      <w:tr w:rsidR="00A12D2C" w:rsidRPr="00A12D2C" w14:paraId="050EE982" w14:textId="77777777" w:rsidTr="00A12D2C">
        <w:trPr>
          <w:trHeight w:val="240"/>
        </w:trPr>
        <w:tc>
          <w:tcPr>
            <w:tcW w:w="380" w:type="dxa"/>
            <w:vMerge/>
            <w:tcBorders>
              <w:top w:val="single" w:sz="4" w:space="0" w:color="auto"/>
              <w:left w:val="single" w:sz="4" w:space="0" w:color="auto"/>
              <w:bottom w:val="single" w:sz="4" w:space="0" w:color="000000"/>
              <w:right w:val="single" w:sz="4" w:space="0" w:color="auto"/>
            </w:tcBorders>
            <w:vAlign w:val="center"/>
            <w:hideMark/>
          </w:tcPr>
          <w:p w14:paraId="2CC3DF3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71575BC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вылова водных биоресурсов</w:t>
            </w:r>
          </w:p>
        </w:tc>
        <w:tc>
          <w:tcPr>
            <w:tcW w:w="5540" w:type="dxa"/>
            <w:tcBorders>
              <w:top w:val="nil"/>
              <w:left w:val="nil"/>
              <w:bottom w:val="single" w:sz="4" w:space="0" w:color="auto"/>
              <w:right w:val="single" w:sz="4" w:space="0" w:color="auto"/>
            </w:tcBorders>
            <w:shd w:val="clear" w:color="auto" w:fill="auto"/>
            <w:vAlign w:val="bottom"/>
            <w:hideMark/>
          </w:tcPr>
          <w:p w14:paraId="3F68EBD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Снижение</w:t>
            </w:r>
          </w:p>
        </w:tc>
        <w:tc>
          <w:tcPr>
            <w:tcW w:w="680" w:type="dxa"/>
            <w:vMerge/>
            <w:tcBorders>
              <w:top w:val="nil"/>
              <w:left w:val="single" w:sz="4" w:space="0" w:color="auto"/>
              <w:bottom w:val="single" w:sz="4" w:space="0" w:color="000000"/>
              <w:right w:val="single" w:sz="4" w:space="0" w:color="auto"/>
            </w:tcBorders>
            <w:vAlign w:val="center"/>
            <w:hideMark/>
          </w:tcPr>
          <w:p w14:paraId="372C450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861515F"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87B80F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7,4%</w:t>
            </w:r>
          </w:p>
        </w:tc>
      </w:tr>
      <w:tr w:rsidR="00A12D2C" w:rsidRPr="00A12D2C" w14:paraId="5BC675D0" w14:textId="77777777" w:rsidTr="00A12D2C">
        <w:trPr>
          <w:trHeight w:val="240"/>
        </w:trPr>
        <w:tc>
          <w:tcPr>
            <w:tcW w:w="380" w:type="dxa"/>
            <w:vMerge/>
            <w:tcBorders>
              <w:top w:val="single" w:sz="4" w:space="0" w:color="auto"/>
              <w:left w:val="single" w:sz="4" w:space="0" w:color="auto"/>
              <w:bottom w:val="single" w:sz="4" w:space="0" w:color="000000"/>
              <w:right w:val="single" w:sz="4" w:space="0" w:color="auto"/>
            </w:tcBorders>
            <w:vAlign w:val="center"/>
            <w:hideMark/>
          </w:tcPr>
          <w:p w14:paraId="2820E40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10D915D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7328D55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Увеличение</w:t>
            </w:r>
          </w:p>
        </w:tc>
        <w:tc>
          <w:tcPr>
            <w:tcW w:w="680" w:type="dxa"/>
            <w:vMerge/>
            <w:tcBorders>
              <w:top w:val="nil"/>
              <w:left w:val="single" w:sz="4" w:space="0" w:color="auto"/>
              <w:bottom w:val="single" w:sz="4" w:space="0" w:color="000000"/>
              <w:right w:val="single" w:sz="4" w:space="0" w:color="auto"/>
            </w:tcBorders>
            <w:vAlign w:val="center"/>
            <w:hideMark/>
          </w:tcPr>
          <w:p w14:paraId="008E4A5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DC5F73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EAADBF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75,7%</w:t>
            </w:r>
          </w:p>
        </w:tc>
      </w:tr>
      <w:tr w:rsidR="00A12D2C" w:rsidRPr="00A12D2C" w14:paraId="6D66572A" w14:textId="77777777" w:rsidTr="00A12D2C">
        <w:trPr>
          <w:trHeight w:val="240"/>
        </w:trPr>
        <w:tc>
          <w:tcPr>
            <w:tcW w:w="380" w:type="dxa"/>
            <w:vMerge/>
            <w:tcBorders>
              <w:top w:val="single" w:sz="4" w:space="0" w:color="auto"/>
              <w:left w:val="single" w:sz="4" w:space="0" w:color="auto"/>
              <w:bottom w:val="single" w:sz="4" w:space="0" w:color="000000"/>
              <w:right w:val="single" w:sz="4" w:space="0" w:color="auto"/>
            </w:tcBorders>
            <w:vAlign w:val="center"/>
            <w:hideMark/>
          </w:tcPr>
          <w:p w14:paraId="67A2A4E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659CDA7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4D75783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2E92D62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522DE0F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51C654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16,9%</w:t>
            </w:r>
          </w:p>
        </w:tc>
      </w:tr>
      <w:tr w:rsidR="00A12D2C" w:rsidRPr="00A12D2C" w14:paraId="073CB101" w14:textId="77777777" w:rsidTr="00A12D2C">
        <w:trPr>
          <w:trHeight w:val="240"/>
        </w:trPr>
        <w:tc>
          <w:tcPr>
            <w:tcW w:w="380" w:type="dxa"/>
            <w:vMerge/>
            <w:tcBorders>
              <w:top w:val="single" w:sz="4" w:space="0" w:color="auto"/>
              <w:left w:val="single" w:sz="4" w:space="0" w:color="auto"/>
              <w:bottom w:val="single" w:sz="4" w:space="0" w:color="000000"/>
              <w:right w:val="single" w:sz="4" w:space="0" w:color="auto"/>
            </w:tcBorders>
            <w:vAlign w:val="center"/>
            <w:hideMark/>
          </w:tcPr>
          <w:p w14:paraId="0A2AE89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2B288AF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переработки водных биоресурсов</w:t>
            </w:r>
          </w:p>
        </w:tc>
        <w:tc>
          <w:tcPr>
            <w:tcW w:w="5540" w:type="dxa"/>
            <w:tcBorders>
              <w:top w:val="nil"/>
              <w:left w:val="nil"/>
              <w:bottom w:val="single" w:sz="4" w:space="0" w:color="auto"/>
              <w:right w:val="single" w:sz="4" w:space="0" w:color="auto"/>
            </w:tcBorders>
            <w:shd w:val="clear" w:color="auto" w:fill="auto"/>
            <w:vAlign w:val="bottom"/>
            <w:hideMark/>
          </w:tcPr>
          <w:p w14:paraId="4D69125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Снижение</w:t>
            </w:r>
          </w:p>
        </w:tc>
        <w:tc>
          <w:tcPr>
            <w:tcW w:w="680" w:type="dxa"/>
            <w:vMerge/>
            <w:tcBorders>
              <w:top w:val="nil"/>
              <w:left w:val="single" w:sz="4" w:space="0" w:color="auto"/>
              <w:bottom w:val="single" w:sz="4" w:space="0" w:color="000000"/>
              <w:right w:val="single" w:sz="4" w:space="0" w:color="auto"/>
            </w:tcBorders>
            <w:vAlign w:val="center"/>
            <w:hideMark/>
          </w:tcPr>
          <w:p w14:paraId="52F11B7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6B7CD9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45620FF"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6,1%</w:t>
            </w:r>
          </w:p>
        </w:tc>
      </w:tr>
      <w:tr w:rsidR="00A12D2C" w:rsidRPr="00A12D2C" w14:paraId="00CE07E1" w14:textId="77777777" w:rsidTr="00A12D2C">
        <w:trPr>
          <w:trHeight w:val="240"/>
        </w:trPr>
        <w:tc>
          <w:tcPr>
            <w:tcW w:w="380" w:type="dxa"/>
            <w:vMerge/>
            <w:tcBorders>
              <w:top w:val="single" w:sz="4" w:space="0" w:color="auto"/>
              <w:left w:val="single" w:sz="4" w:space="0" w:color="auto"/>
              <w:bottom w:val="single" w:sz="4" w:space="0" w:color="000000"/>
              <w:right w:val="single" w:sz="4" w:space="0" w:color="auto"/>
            </w:tcBorders>
            <w:vAlign w:val="center"/>
            <w:hideMark/>
          </w:tcPr>
          <w:p w14:paraId="3E5F291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63B813E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27E02F6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Увеличение</w:t>
            </w:r>
          </w:p>
        </w:tc>
        <w:tc>
          <w:tcPr>
            <w:tcW w:w="680" w:type="dxa"/>
            <w:vMerge/>
            <w:tcBorders>
              <w:top w:val="nil"/>
              <w:left w:val="single" w:sz="4" w:space="0" w:color="auto"/>
              <w:bottom w:val="single" w:sz="4" w:space="0" w:color="000000"/>
              <w:right w:val="single" w:sz="4" w:space="0" w:color="auto"/>
            </w:tcBorders>
            <w:vAlign w:val="center"/>
            <w:hideMark/>
          </w:tcPr>
          <w:p w14:paraId="5E875BE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9DCC24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7516A53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73,5%</w:t>
            </w:r>
          </w:p>
        </w:tc>
      </w:tr>
      <w:tr w:rsidR="00A12D2C" w:rsidRPr="00A12D2C" w14:paraId="244D2DA4" w14:textId="77777777" w:rsidTr="00A12D2C">
        <w:trPr>
          <w:trHeight w:val="240"/>
        </w:trPr>
        <w:tc>
          <w:tcPr>
            <w:tcW w:w="380" w:type="dxa"/>
            <w:vMerge/>
            <w:tcBorders>
              <w:top w:val="single" w:sz="4" w:space="0" w:color="auto"/>
              <w:left w:val="single" w:sz="4" w:space="0" w:color="auto"/>
              <w:bottom w:val="single" w:sz="4" w:space="0" w:color="000000"/>
              <w:right w:val="single" w:sz="4" w:space="0" w:color="auto"/>
            </w:tcBorders>
            <w:vAlign w:val="center"/>
            <w:hideMark/>
          </w:tcPr>
          <w:p w14:paraId="7B10F9C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554C677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6F295F5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213BB87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B2187A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05CD46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20,5%</w:t>
            </w:r>
          </w:p>
        </w:tc>
      </w:tr>
      <w:tr w:rsidR="00A12D2C" w:rsidRPr="00A12D2C" w14:paraId="2647D446" w14:textId="77777777" w:rsidTr="00A12D2C">
        <w:trPr>
          <w:trHeight w:val="240"/>
        </w:trPr>
        <w:tc>
          <w:tcPr>
            <w:tcW w:w="380" w:type="dxa"/>
            <w:vMerge/>
            <w:tcBorders>
              <w:top w:val="single" w:sz="4" w:space="0" w:color="auto"/>
              <w:left w:val="single" w:sz="4" w:space="0" w:color="auto"/>
              <w:bottom w:val="single" w:sz="4" w:space="0" w:color="000000"/>
              <w:right w:val="single" w:sz="4" w:space="0" w:color="auto"/>
            </w:tcBorders>
            <w:vAlign w:val="center"/>
            <w:hideMark/>
          </w:tcPr>
          <w:p w14:paraId="3FDCA53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0EBB61D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товарной аквакультуры</w:t>
            </w:r>
          </w:p>
        </w:tc>
        <w:tc>
          <w:tcPr>
            <w:tcW w:w="5540" w:type="dxa"/>
            <w:tcBorders>
              <w:top w:val="nil"/>
              <w:left w:val="nil"/>
              <w:bottom w:val="single" w:sz="4" w:space="0" w:color="auto"/>
              <w:right w:val="single" w:sz="4" w:space="0" w:color="auto"/>
            </w:tcBorders>
            <w:shd w:val="clear" w:color="auto" w:fill="auto"/>
            <w:vAlign w:val="bottom"/>
            <w:hideMark/>
          </w:tcPr>
          <w:p w14:paraId="45A5185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Снижение</w:t>
            </w:r>
          </w:p>
        </w:tc>
        <w:tc>
          <w:tcPr>
            <w:tcW w:w="680" w:type="dxa"/>
            <w:vMerge/>
            <w:tcBorders>
              <w:top w:val="nil"/>
              <w:left w:val="single" w:sz="4" w:space="0" w:color="auto"/>
              <w:bottom w:val="single" w:sz="4" w:space="0" w:color="000000"/>
              <w:right w:val="single" w:sz="4" w:space="0" w:color="auto"/>
            </w:tcBorders>
            <w:vAlign w:val="center"/>
            <w:hideMark/>
          </w:tcPr>
          <w:p w14:paraId="69A2E9D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9F2A89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D3A728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6,7%</w:t>
            </w:r>
          </w:p>
        </w:tc>
      </w:tr>
      <w:tr w:rsidR="00A12D2C" w:rsidRPr="00A12D2C" w14:paraId="5D9D420A" w14:textId="77777777" w:rsidTr="00A12D2C">
        <w:trPr>
          <w:trHeight w:val="240"/>
        </w:trPr>
        <w:tc>
          <w:tcPr>
            <w:tcW w:w="380" w:type="dxa"/>
            <w:vMerge/>
            <w:tcBorders>
              <w:top w:val="single" w:sz="4" w:space="0" w:color="auto"/>
              <w:left w:val="single" w:sz="4" w:space="0" w:color="auto"/>
              <w:bottom w:val="single" w:sz="4" w:space="0" w:color="000000"/>
              <w:right w:val="single" w:sz="4" w:space="0" w:color="auto"/>
            </w:tcBorders>
            <w:vAlign w:val="center"/>
            <w:hideMark/>
          </w:tcPr>
          <w:p w14:paraId="2CA73C4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26BF2D4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0F38E85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Увеличение</w:t>
            </w:r>
          </w:p>
        </w:tc>
        <w:tc>
          <w:tcPr>
            <w:tcW w:w="680" w:type="dxa"/>
            <w:vMerge/>
            <w:tcBorders>
              <w:top w:val="nil"/>
              <w:left w:val="single" w:sz="4" w:space="0" w:color="auto"/>
              <w:bottom w:val="single" w:sz="4" w:space="0" w:color="000000"/>
              <w:right w:val="single" w:sz="4" w:space="0" w:color="auto"/>
            </w:tcBorders>
            <w:vAlign w:val="center"/>
            <w:hideMark/>
          </w:tcPr>
          <w:p w14:paraId="1535380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5B24A4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13D7EC9F"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71,6%</w:t>
            </w:r>
          </w:p>
        </w:tc>
      </w:tr>
      <w:tr w:rsidR="00A12D2C" w:rsidRPr="00A12D2C" w14:paraId="48BC8D02" w14:textId="77777777" w:rsidTr="00A12D2C">
        <w:trPr>
          <w:trHeight w:val="240"/>
        </w:trPr>
        <w:tc>
          <w:tcPr>
            <w:tcW w:w="380" w:type="dxa"/>
            <w:vMerge/>
            <w:tcBorders>
              <w:top w:val="single" w:sz="4" w:space="0" w:color="auto"/>
              <w:left w:val="single" w:sz="4" w:space="0" w:color="auto"/>
              <w:bottom w:val="single" w:sz="4" w:space="0" w:color="000000"/>
              <w:right w:val="single" w:sz="4" w:space="0" w:color="auto"/>
            </w:tcBorders>
            <w:vAlign w:val="center"/>
            <w:hideMark/>
          </w:tcPr>
          <w:p w14:paraId="74FB4EE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680EC28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194930A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27DB287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DAC3BD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738176E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21,6%</w:t>
            </w:r>
          </w:p>
        </w:tc>
      </w:tr>
      <w:tr w:rsidR="00A12D2C" w:rsidRPr="00A12D2C" w14:paraId="0B35C70D" w14:textId="77777777" w:rsidTr="00A12D2C">
        <w:trPr>
          <w:trHeight w:val="240"/>
        </w:trPr>
        <w:tc>
          <w:tcPr>
            <w:tcW w:w="380" w:type="dxa"/>
            <w:vMerge/>
            <w:tcBorders>
              <w:top w:val="single" w:sz="4" w:space="0" w:color="auto"/>
              <w:left w:val="single" w:sz="4" w:space="0" w:color="auto"/>
              <w:bottom w:val="single" w:sz="4" w:space="0" w:color="000000"/>
              <w:right w:val="single" w:sz="4" w:space="0" w:color="auto"/>
            </w:tcBorders>
            <w:vAlign w:val="center"/>
            <w:hideMark/>
          </w:tcPr>
          <w:p w14:paraId="047A6C0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678E39E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добычи общераспространенных полезных ископаемых на участках недр местного значения</w:t>
            </w:r>
          </w:p>
        </w:tc>
        <w:tc>
          <w:tcPr>
            <w:tcW w:w="5540" w:type="dxa"/>
            <w:tcBorders>
              <w:top w:val="nil"/>
              <w:left w:val="nil"/>
              <w:bottom w:val="single" w:sz="4" w:space="0" w:color="auto"/>
              <w:right w:val="single" w:sz="4" w:space="0" w:color="auto"/>
            </w:tcBorders>
            <w:shd w:val="clear" w:color="auto" w:fill="auto"/>
            <w:vAlign w:val="bottom"/>
            <w:hideMark/>
          </w:tcPr>
          <w:p w14:paraId="564F4C9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Снижение</w:t>
            </w:r>
          </w:p>
        </w:tc>
        <w:tc>
          <w:tcPr>
            <w:tcW w:w="680" w:type="dxa"/>
            <w:vMerge/>
            <w:tcBorders>
              <w:top w:val="nil"/>
              <w:left w:val="single" w:sz="4" w:space="0" w:color="auto"/>
              <w:bottom w:val="single" w:sz="4" w:space="0" w:color="000000"/>
              <w:right w:val="single" w:sz="4" w:space="0" w:color="auto"/>
            </w:tcBorders>
            <w:vAlign w:val="center"/>
            <w:hideMark/>
          </w:tcPr>
          <w:p w14:paraId="3B39631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39B525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18B24CB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6,5%</w:t>
            </w:r>
          </w:p>
        </w:tc>
      </w:tr>
      <w:tr w:rsidR="00A12D2C" w:rsidRPr="00A12D2C" w14:paraId="76E92C1F" w14:textId="77777777" w:rsidTr="00A12D2C">
        <w:trPr>
          <w:trHeight w:val="240"/>
        </w:trPr>
        <w:tc>
          <w:tcPr>
            <w:tcW w:w="380" w:type="dxa"/>
            <w:vMerge/>
            <w:tcBorders>
              <w:top w:val="single" w:sz="4" w:space="0" w:color="auto"/>
              <w:left w:val="single" w:sz="4" w:space="0" w:color="auto"/>
              <w:bottom w:val="single" w:sz="4" w:space="0" w:color="000000"/>
              <w:right w:val="single" w:sz="4" w:space="0" w:color="auto"/>
            </w:tcBorders>
            <w:vAlign w:val="center"/>
            <w:hideMark/>
          </w:tcPr>
          <w:p w14:paraId="2921E48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1449390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581EAD6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Увеличение</w:t>
            </w:r>
          </w:p>
        </w:tc>
        <w:tc>
          <w:tcPr>
            <w:tcW w:w="680" w:type="dxa"/>
            <w:vMerge/>
            <w:tcBorders>
              <w:top w:val="nil"/>
              <w:left w:val="single" w:sz="4" w:space="0" w:color="auto"/>
              <w:bottom w:val="single" w:sz="4" w:space="0" w:color="000000"/>
              <w:right w:val="single" w:sz="4" w:space="0" w:color="auto"/>
            </w:tcBorders>
            <w:vAlign w:val="center"/>
            <w:hideMark/>
          </w:tcPr>
          <w:p w14:paraId="2BEED75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4C790F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77118A0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72,7%</w:t>
            </w:r>
          </w:p>
        </w:tc>
      </w:tr>
      <w:tr w:rsidR="00A12D2C" w:rsidRPr="00A12D2C" w14:paraId="0C3F92AD" w14:textId="77777777" w:rsidTr="00A12D2C">
        <w:trPr>
          <w:trHeight w:val="240"/>
        </w:trPr>
        <w:tc>
          <w:tcPr>
            <w:tcW w:w="380" w:type="dxa"/>
            <w:vMerge/>
            <w:tcBorders>
              <w:top w:val="single" w:sz="4" w:space="0" w:color="auto"/>
              <w:left w:val="single" w:sz="4" w:space="0" w:color="auto"/>
              <w:bottom w:val="single" w:sz="4" w:space="0" w:color="000000"/>
              <w:right w:val="single" w:sz="4" w:space="0" w:color="auto"/>
            </w:tcBorders>
            <w:vAlign w:val="center"/>
            <w:hideMark/>
          </w:tcPr>
          <w:p w14:paraId="6A4E8B9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624DC9B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5D41461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2C2B499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3B3AA4F"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6E995AD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20,9%</w:t>
            </w:r>
          </w:p>
        </w:tc>
      </w:tr>
      <w:tr w:rsidR="00A12D2C" w:rsidRPr="00A12D2C" w14:paraId="6DECA404" w14:textId="77777777" w:rsidTr="00A12D2C">
        <w:trPr>
          <w:trHeight w:val="240"/>
        </w:trPr>
        <w:tc>
          <w:tcPr>
            <w:tcW w:w="380" w:type="dxa"/>
            <w:vMerge/>
            <w:tcBorders>
              <w:top w:val="single" w:sz="4" w:space="0" w:color="auto"/>
              <w:left w:val="single" w:sz="4" w:space="0" w:color="auto"/>
              <w:bottom w:val="single" w:sz="4" w:space="0" w:color="000000"/>
              <w:right w:val="single" w:sz="4" w:space="0" w:color="auto"/>
            </w:tcBorders>
            <w:vAlign w:val="center"/>
            <w:hideMark/>
          </w:tcPr>
          <w:p w14:paraId="7DEAA7E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2E3907F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легкой промышленности</w:t>
            </w:r>
          </w:p>
        </w:tc>
        <w:tc>
          <w:tcPr>
            <w:tcW w:w="5540" w:type="dxa"/>
            <w:tcBorders>
              <w:top w:val="nil"/>
              <w:left w:val="nil"/>
              <w:bottom w:val="single" w:sz="4" w:space="0" w:color="auto"/>
              <w:right w:val="single" w:sz="4" w:space="0" w:color="auto"/>
            </w:tcBorders>
            <w:shd w:val="clear" w:color="auto" w:fill="auto"/>
            <w:vAlign w:val="bottom"/>
            <w:hideMark/>
          </w:tcPr>
          <w:p w14:paraId="5CF352B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Снижение</w:t>
            </w:r>
          </w:p>
        </w:tc>
        <w:tc>
          <w:tcPr>
            <w:tcW w:w="680" w:type="dxa"/>
            <w:vMerge/>
            <w:tcBorders>
              <w:top w:val="nil"/>
              <w:left w:val="single" w:sz="4" w:space="0" w:color="auto"/>
              <w:bottom w:val="single" w:sz="4" w:space="0" w:color="000000"/>
              <w:right w:val="single" w:sz="4" w:space="0" w:color="auto"/>
            </w:tcBorders>
            <w:vAlign w:val="center"/>
            <w:hideMark/>
          </w:tcPr>
          <w:p w14:paraId="7DB8207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BC2A96F"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15EADB5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5,3%</w:t>
            </w:r>
          </w:p>
        </w:tc>
      </w:tr>
      <w:tr w:rsidR="00A12D2C" w:rsidRPr="00A12D2C" w14:paraId="1E700E84" w14:textId="77777777" w:rsidTr="00A12D2C">
        <w:trPr>
          <w:trHeight w:val="240"/>
        </w:trPr>
        <w:tc>
          <w:tcPr>
            <w:tcW w:w="380" w:type="dxa"/>
            <w:vMerge/>
            <w:tcBorders>
              <w:top w:val="single" w:sz="4" w:space="0" w:color="auto"/>
              <w:left w:val="single" w:sz="4" w:space="0" w:color="auto"/>
              <w:bottom w:val="single" w:sz="4" w:space="0" w:color="000000"/>
              <w:right w:val="single" w:sz="4" w:space="0" w:color="auto"/>
            </w:tcBorders>
            <w:vAlign w:val="center"/>
            <w:hideMark/>
          </w:tcPr>
          <w:p w14:paraId="2A5D156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500A01A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2AEF491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Увеличение</w:t>
            </w:r>
          </w:p>
        </w:tc>
        <w:tc>
          <w:tcPr>
            <w:tcW w:w="680" w:type="dxa"/>
            <w:vMerge/>
            <w:tcBorders>
              <w:top w:val="nil"/>
              <w:left w:val="single" w:sz="4" w:space="0" w:color="auto"/>
              <w:bottom w:val="single" w:sz="4" w:space="0" w:color="000000"/>
              <w:right w:val="single" w:sz="4" w:space="0" w:color="auto"/>
            </w:tcBorders>
            <w:vAlign w:val="center"/>
            <w:hideMark/>
          </w:tcPr>
          <w:p w14:paraId="38D3481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C80E98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188AC33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81,2%</w:t>
            </w:r>
          </w:p>
        </w:tc>
      </w:tr>
      <w:tr w:rsidR="00A12D2C" w:rsidRPr="00A12D2C" w14:paraId="792AC566" w14:textId="77777777" w:rsidTr="00A12D2C">
        <w:trPr>
          <w:trHeight w:val="240"/>
        </w:trPr>
        <w:tc>
          <w:tcPr>
            <w:tcW w:w="380" w:type="dxa"/>
            <w:vMerge/>
            <w:tcBorders>
              <w:top w:val="single" w:sz="4" w:space="0" w:color="auto"/>
              <w:left w:val="single" w:sz="4" w:space="0" w:color="auto"/>
              <w:bottom w:val="single" w:sz="4" w:space="0" w:color="000000"/>
              <w:right w:val="single" w:sz="4" w:space="0" w:color="auto"/>
            </w:tcBorders>
            <w:vAlign w:val="center"/>
            <w:hideMark/>
          </w:tcPr>
          <w:p w14:paraId="4BE9A94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5E0F118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031F7B7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69D0A33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412D2D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612F931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13,5%</w:t>
            </w:r>
          </w:p>
        </w:tc>
      </w:tr>
      <w:tr w:rsidR="00A12D2C" w:rsidRPr="00A12D2C" w14:paraId="21A58D19" w14:textId="77777777" w:rsidTr="00A12D2C">
        <w:trPr>
          <w:trHeight w:val="240"/>
        </w:trPr>
        <w:tc>
          <w:tcPr>
            <w:tcW w:w="380" w:type="dxa"/>
            <w:vMerge/>
            <w:tcBorders>
              <w:top w:val="single" w:sz="4" w:space="0" w:color="auto"/>
              <w:left w:val="single" w:sz="4" w:space="0" w:color="auto"/>
              <w:bottom w:val="single" w:sz="4" w:space="0" w:color="000000"/>
              <w:right w:val="single" w:sz="4" w:space="0" w:color="auto"/>
            </w:tcBorders>
            <w:vAlign w:val="center"/>
            <w:hideMark/>
          </w:tcPr>
          <w:p w14:paraId="78E3D76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57CBACA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обработки древесины и производства изделий из дерева</w:t>
            </w:r>
          </w:p>
        </w:tc>
        <w:tc>
          <w:tcPr>
            <w:tcW w:w="5540" w:type="dxa"/>
            <w:tcBorders>
              <w:top w:val="nil"/>
              <w:left w:val="nil"/>
              <w:bottom w:val="single" w:sz="4" w:space="0" w:color="auto"/>
              <w:right w:val="single" w:sz="4" w:space="0" w:color="auto"/>
            </w:tcBorders>
            <w:shd w:val="clear" w:color="auto" w:fill="auto"/>
            <w:vAlign w:val="bottom"/>
            <w:hideMark/>
          </w:tcPr>
          <w:p w14:paraId="3BAACCC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Снижение</w:t>
            </w:r>
          </w:p>
        </w:tc>
        <w:tc>
          <w:tcPr>
            <w:tcW w:w="680" w:type="dxa"/>
            <w:vMerge/>
            <w:tcBorders>
              <w:top w:val="nil"/>
              <w:left w:val="single" w:sz="4" w:space="0" w:color="auto"/>
              <w:bottom w:val="single" w:sz="4" w:space="0" w:color="000000"/>
              <w:right w:val="single" w:sz="4" w:space="0" w:color="auto"/>
            </w:tcBorders>
            <w:vAlign w:val="center"/>
            <w:hideMark/>
          </w:tcPr>
          <w:p w14:paraId="227F70F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E1CCEA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230B53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3,9%</w:t>
            </w:r>
          </w:p>
        </w:tc>
      </w:tr>
      <w:tr w:rsidR="00A12D2C" w:rsidRPr="00A12D2C" w14:paraId="4E5435E5" w14:textId="77777777" w:rsidTr="00A12D2C">
        <w:trPr>
          <w:trHeight w:val="240"/>
        </w:trPr>
        <w:tc>
          <w:tcPr>
            <w:tcW w:w="380" w:type="dxa"/>
            <w:vMerge/>
            <w:tcBorders>
              <w:top w:val="single" w:sz="4" w:space="0" w:color="auto"/>
              <w:left w:val="single" w:sz="4" w:space="0" w:color="auto"/>
              <w:bottom w:val="single" w:sz="4" w:space="0" w:color="000000"/>
              <w:right w:val="single" w:sz="4" w:space="0" w:color="auto"/>
            </w:tcBorders>
            <w:vAlign w:val="center"/>
            <w:hideMark/>
          </w:tcPr>
          <w:p w14:paraId="6722CAC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3CCB1FB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578BC7D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Увеличение</w:t>
            </w:r>
          </w:p>
        </w:tc>
        <w:tc>
          <w:tcPr>
            <w:tcW w:w="680" w:type="dxa"/>
            <w:vMerge/>
            <w:tcBorders>
              <w:top w:val="nil"/>
              <w:left w:val="single" w:sz="4" w:space="0" w:color="auto"/>
              <w:bottom w:val="single" w:sz="4" w:space="0" w:color="000000"/>
              <w:right w:val="single" w:sz="4" w:space="0" w:color="auto"/>
            </w:tcBorders>
            <w:vAlign w:val="center"/>
            <w:hideMark/>
          </w:tcPr>
          <w:p w14:paraId="287EEE6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88BE69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1A190EA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81,4%</w:t>
            </w:r>
          </w:p>
        </w:tc>
      </w:tr>
      <w:tr w:rsidR="00A12D2C" w:rsidRPr="00A12D2C" w14:paraId="50B2F904" w14:textId="77777777" w:rsidTr="00A12D2C">
        <w:trPr>
          <w:trHeight w:val="240"/>
        </w:trPr>
        <w:tc>
          <w:tcPr>
            <w:tcW w:w="380" w:type="dxa"/>
            <w:vMerge/>
            <w:tcBorders>
              <w:top w:val="single" w:sz="4" w:space="0" w:color="auto"/>
              <w:left w:val="single" w:sz="4" w:space="0" w:color="auto"/>
              <w:bottom w:val="single" w:sz="4" w:space="0" w:color="000000"/>
              <w:right w:val="single" w:sz="4" w:space="0" w:color="auto"/>
            </w:tcBorders>
            <w:vAlign w:val="center"/>
            <w:hideMark/>
          </w:tcPr>
          <w:p w14:paraId="0FA47D7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346F027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21BDA7A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03D6970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5A6BBE3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726CBD9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14,7%</w:t>
            </w:r>
          </w:p>
        </w:tc>
      </w:tr>
      <w:tr w:rsidR="00A12D2C" w:rsidRPr="00A12D2C" w14:paraId="13505022" w14:textId="77777777" w:rsidTr="00A12D2C">
        <w:trPr>
          <w:trHeight w:val="240"/>
        </w:trPr>
        <w:tc>
          <w:tcPr>
            <w:tcW w:w="380" w:type="dxa"/>
            <w:vMerge/>
            <w:tcBorders>
              <w:top w:val="single" w:sz="4" w:space="0" w:color="auto"/>
              <w:left w:val="single" w:sz="4" w:space="0" w:color="auto"/>
              <w:bottom w:val="single" w:sz="4" w:space="0" w:color="000000"/>
              <w:right w:val="single" w:sz="4" w:space="0" w:color="auto"/>
            </w:tcBorders>
            <w:vAlign w:val="center"/>
            <w:hideMark/>
          </w:tcPr>
          <w:p w14:paraId="7D07E54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32F45C1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производства кирпича</w:t>
            </w:r>
          </w:p>
        </w:tc>
        <w:tc>
          <w:tcPr>
            <w:tcW w:w="5540" w:type="dxa"/>
            <w:tcBorders>
              <w:top w:val="nil"/>
              <w:left w:val="nil"/>
              <w:bottom w:val="single" w:sz="4" w:space="0" w:color="auto"/>
              <w:right w:val="single" w:sz="4" w:space="0" w:color="auto"/>
            </w:tcBorders>
            <w:shd w:val="clear" w:color="auto" w:fill="auto"/>
            <w:vAlign w:val="bottom"/>
            <w:hideMark/>
          </w:tcPr>
          <w:p w14:paraId="637DC34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Снижение</w:t>
            </w:r>
          </w:p>
        </w:tc>
        <w:tc>
          <w:tcPr>
            <w:tcW w:w="680" w:type="dxa"/>
            <w:vMerge/>
            <w:tcBorders>
              <w:top w:val="nil"/>
              <w:left w:val="single" w:sz="4" w:space="0" w:color="auto"/>
              <w:bottom w:val="single" w:sz="4" w:space="0" w:color="000000"/>
              <w:right w:val="single" w:sz="4" w:space="0" w:color="auto"/>
            </w:tcBorders>
            <w:vAlign w:val="center"/>
            <w:hideMark/>
          </w:tcPr>
          <w:p w14:paraId="6AB994B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C8A4DF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10DD429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5,4%</w:t>
            </w:r>
          </w:p>
        </w:tc>
      </w:tr>
      <w:tr w:rsidR="00A12D2C" w:rsidRPr="00A12D2C" w14:paraId="08AB0B89" w14:textId="77777777" w:rsidTr="00A12D2C">
        <w:trPr>
          <w:trHeight w:val="240"/>
        </w:trPr>
        <w:tc>
          <w:tcPr>
            <w:tcW w:w="380" w:type="dxa"/>
            <w:vMerge/>
            <w:tcBorders>
              <w:top w:val="single" w:sz="4" w:space="0" w:color="auto"/>
              <w:left w:val="single" w:sz="4" w:space="0" w:color="auto"/>
              <w:bottom w:val="single" w:sz="4" w:space="0" w:color="000000"/>
              <w:right w:val="single" w:sz="4" w:space="0" w:color="auto"/>
            </w:tcBorders>
            <w:vAlign w:val="center"/>
            <w:hideMark/>
          </w:tcPr>
          <w:p w14:paraId="0B1EE17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3ABBBBF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4F27B02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Увеличение</w:t>
            </w:r>
          </w:p>
        </w:tc>
        <w:tc>
          <w:tcPr>
            <w:tcW w:w="680" w:type="dxa"/>
            <w:vMerge/>
            <w:tcBorders>
              <w:top w:val="nil"/>
              <w:left w:val="single" w:sz="4" w:space="0" w:color="auto"/>
              <w:bottom w:val="single" w:sz="4" w:space="0" w:color="000000"/>
              <w:right w:val="single" w:sz="4" w:space="0" w:color="auto"/>
            </w:tcBorders>
            <w:vAlign w:val="center"/>
            <w:hideMark/>
          </w:tcPr>
          <w:p w14:paraId="409CA5F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54972B7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66AC24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77,2%</w:t>
            </w:r>
          </w:p>
        </w:tc>
      </w:tr>
      <w:tr w:rsidR="00A12D2C" w:rsidRPr="00A12D2C" w14:paraId="7E850B25" w14:textId="77777777" w:rsidTr="00A12D2C">
        <w:trPr>
          <w:trHeight w:val="240"/>
        </w:trPr>
        <w:tc>
          <w:tcPr>
            <w:tcW w:w="380" w:type="dxa"/>
            <w:vMerge/>
            <w:tcBorders>
              <w:top w:val="single" w:sz="4" w:space="0" w:color="auto"/>
              <w:left w:val="single" w:sz="4" w:space="0" w:color="auto"/>
              <w:bottom w:val="single" w:sz="4" w:space="0" w:color="000000"/>
              <w:right w:val="single" w:sz="4" w:space="0" w:color="auto"/>
            </w:tcBorders>
            <w:vAlign w:val="center"/>
            <w:hideMark/>
          </w:tcPr>
          <w:p w14:paraId="24E64B0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31D9379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753672D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44E0C44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DD5A7C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892B06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17,3%</w:t>
            </w:r>
          </w:p>
        </w:tc>
      </w:tr>
      <w:tr w:rsidR="00A12D2C" w:rsidRPr="00A12D2C" w14:paraId="3D925262" w14:textId="77777777" w:rsidTr="00A12D2C">
        <w:trPr>
          <w:trHeight w:val="240"/>
        </w:trPr>
        <w:tc>
          <w:tcPr>
            <w:tcW w:w="380" w:type="dxa"/>
            <w:vMerge/>
            <w:tcBorders>
              <w:top w:val="single" w:sz="4" w:space="0" w:color="auto"/>
              <w:left w:val="single" w:sz="4" w:space="0" w:color="auto"/>
              <w:bottom w:val="single" w:sz="4" w:space="0" w:color="000000"/>
              <w:right w:val="single" w:sz="4" w:space="0" w:color="auto"/>
            </w:tcBorders>
            <w:vAlign w:val="center"/>
            <w:hideMark/>
          </w:tcPr>
          <w:p w14:paraId="5109741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72B774B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производства бетона</w:t>
            </w:r>
          </w:p>
        </w:tc>
        <w:tc>
          <w:tcPr>
            <w:tcW w:w="5540" w:type="dxa"/>
            <w:tcBorders>
              <w:top w:val="nil"/>
              <w:left w:val="nil"/>
              <w:bottom w:val="single" w:sz="4" w:space="0" w:color="auto"/>
              <w:right w:val="single" w:sz="4" w:space="0" w:color="auto"/>
            </w:tcBorders>
            <w:shd w:val="clear" w:color="auto" w:fill="auto"/>
            <w:vAlign w:val="bottom"/>
            <w:hideMark/>
          </w:tcPr>
          <w:p w14:paraId="0304781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Снижение</w:t>
            </w:r>
          </w:p>
        </w:tc>
        <w:tc>
          <w:tcPr>
            <w:tcW w:w="680" w:type="dxa"/>
            <w:vMerge/>
            <w:tcBorders>
              <w:top w:val="nil"/>
              <w:left w:val="single" w:sz="4" w:space="0" w:color="auto"/>
              <w:bottom w:val="single" w:sz="4" w:space="0" w:color="000000"/>
              <w:right w:val="single" w:sz="4" w:space="0" w:color="auto"/>
            </w:tcBorders>
            <w:vAlign w:val="center"/>
            <w:hideMark/>
          </w:tcPr>
          <w:p w14:paraId="5D7F5FB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A88087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FBA6A7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4,3%</w:t>
            </w:r>
          </w:p>
        </w:tc>
      </w:tr>
      <w:tr w:rsidR="00A12D2C" w:rsidRPr="00A12D2C" w14:paraId="542C3A6B" w14:textId="77777777" w:rsidTr="00A12D2C">
        <w:trPr>
          <w:trHeight w:val="240"/>
        </w:trPr>
        <w:tc>
          <w:tcPr>
            <w:tcW w:w="380" w:type="dxa"/>
            <w:vMerge/>
            <w:tcBorders>
              <w:top w:val="single" w:sz="4" w:space="0" w:color="auto"/>
              <w:left w:val="single" w:sz="4" w:space="0" w:color="auto"/>
              <w:bottom w:val="single" w:sz="4" w:space="0" w:color="000000"/>
              <w:right w:val="single" w:sz="4" w:space="0" w:color="auto"/>
            </w:tcBorders>
            <w:vAlign w:val="center"/>
            <w:hideMark/>
          </w:tcPr>
          <w:p w14:paraId="316F519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16990AF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0846265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Увеличение</w:t>
            </w:r>
          </w:p>
        </w:tc>
        <w:tc>
          <w:tcPr>
            <w:tcW w:w="680" w:type="dxa"/>
            <w:vMerge/>
            <w:tcBorders>
              <w:top w:val="nil"/>
              <w:left w:val="single" w:sz="4" w:space="0" w:color="auto"/>
              <w:bottom w:val="single" w:sz="4" w:space="0" w:color="000000"/>
              <w:right w:val="single" w:sz="4" w:space="0" w:color="auto"/>
            </w:tcBorders>
            <w:vAlign w:val="center"/>
            <w:hideMark/>
          </w:tcPr>
          <w:p w14:paraId="06394FB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5FB4DCB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3884A7F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80,2%</w:t>
            </w:r>
          </w:p>
        </w:tc>
      </w:tr>
      <w:tr w:rsidR="00A12D2C" w:rsidRPr="00A12D2C" w14:paraId="59DEE8BC" w14:textId="77777777" w:rsidTr="00A12D2C">
        <w:trPr>
          <w:trHeight w:val="240"/>
        </w:trPr>
        <w:tc>
          <w:tcPr>
            <w:tcW w:w="380" w:type="dxa"/>
            <w:vMerge/>
            <w:tcBorders>
              <w:top w:val="single" w:sz="4" w:space="0" w:color="auto"/>
              <w:left w:val="single" w:sz="4" w:space="0" w:color="auto"/>
              <w:bottom w:val="single" w:sz="4" w:space="0" w:color="000000"/>
              <w:right w:val="single" w:sz="4" w:space="0" w:color="auto"/>
            </w:tcBorders>
            <w:vAlign w:val="center"/>
            <w:hideMark/>
          </w:tcPr>
          <w:p w14:paraId="3FCA019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43AC258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3E2932F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4D95160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B7B04C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69721D6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15,5%</w:t>
            </w:r>
          </w:p>
        </w:tc>
      </w:tr>
      <w:tr w:rsidR="00A12D2C" w:rsidRPr="00A12D2C" w14:paraId="0E093EE7" w14:textId="77777777" w:rsidTr="00A12D2C">
        <w:trPr>
          <w:trHeight w:val="375"/>
        </w:trPr>
        <w:tc>
          <w:tcPr>
            <w:tcW w:w="380" w:type="dxa"/>
            <w:vMerge w:val="restart"/>
            <w:tcBorders>
              <w:top w:val="nil"/>
              <w:left w:val="single" w:sz="4" w:space="0" w:color="auto"/>
              <w:bottom w:val="single" w:sz="4" w:space="0" w:color="000000"/>
              <w:right w:val="single" w:sz="4" w:space="0" w:color="auto"/>
            </w:tcBorders>
            <w:shd w:val="clear" w:color="auto" w:fill="auto"/>
            <w:hideMark/>
          </w:tcPr>
          <w:p w14:paraId="579358D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10</w:t>
            </w:r>
          </w:p>
        </w:tc>
        <w:tc>
          <w:tcPr>
            <w:tcW w:w="9640" w:type="dxa"/>
            <w:gridSpan w:val="2"/>
            <w:tcBorders>
              <w:top w:val="single" w:sz="4" w:space="0" w:color="auto"/>
              <w:left w:val="nil"/>
              <w:bottom w:val="single" w:sz="4" w:space="0" w:color="auto"/>
              <w:right w:val="single" w:sz="4" w:space="0" w:color="000000"/>
            </w:tcBorders>
            <w:shd w:val="clear" w:color="auto" w:fill="auto"/>
            <w:vAlign w:val="center"/>
            <w:hideMark/>
          </w:tcPr>
          <w:p w14:paraId="4AC473E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xml:space="preserve">Динамика качества товаров и услуг за последние 3 года на товарных рынках Новосибирской области </w:t>
            </w:r>
          </w:p>
        </w:tc>
        <w:tc>
          <w:tcPr>
            <w:tcW w:w="680" w:type="dxa"/>
            <w:vMerge w:val="restart"/>
            <w:tcBorders>
              <w:top w:val="nil"/>
              <w:left w:val="single" w:sz="4" w:space="0" w:color="auto"/>
              <w:bottom w:val="single" w:sz="4" w:space="0" w:color="000000"/>
              <w:right w:val="single" w:sz="4" w:space="0" w:color="auto"/>
            </w:tcBorders>
            <w:shd w:val="clear" w:color="auto" w:fill="auto"/>
            <w:hideMark/>
          </w:tcPr>
          <w:p w14:paraId="6D9EE3B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3.3.2.</w:t>
            </w:r>
          </w:p>
        </w:tc>
        <w:tc>
          <w:tcPr>
            <w:tcW w:w="2620" w:type="dxa"/>
            <w:tcBorders>
              <w:top w:val="nil"/>
              <w:left w:val="nil"/>
              <w:bottom w:val="single" w:sz="4" w:space="0" w:color="auto"/>
              <w:right w:val="single" w:sz="4" w:space="0" w:color="auto"/>
            </w:tcBorders>
            <w:shd w:val="clear" w:color="auto" w:fill="auto"/>
            <w:vAlign w:val="center"/>
            <w:hideMark/>
          </w:tcPr>
          <w:p w14:paraId="0392E74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14:paraId="35BF7C1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w:t>
            </w:r>
          </w:p>
        </w:tc>
      </w:tr>
      <w:tr w:rsidR="00A12D2C" w:rsidRPr="00A12D2C" w14:paraId="7862859C"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13BED9A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1BB04B7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услуг дошкольного образования</w:t>
            </w:r>
          </w:p>
        </w:tc>
        <w:tc>
          <w:tcPr>
            <w:tcW w:w="5540" w:type="dxa"/>
            <w:tcBorders>
              <w:top w:val="nil"/>
              <w:left w:val="nil"/>
              <w:bottom w:val="single" w:sz="4" w:space="0" w:color="auto"/>
              <w:right w:val="single" w:sz="4" w:space="0" w:color="auto"/>
            </w:tcBorders>
            <w:shd w:val="clear" w:color="auto" w:fill="auto"/>
            <w:vAlign w:val="bottom"/>
            <w:hideMark/>
          </w:tcPr>
          <w:p w14:paraId="554CA4E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Снижение</w:t>
            </w:r>
          </w:p>
        </w:tc>
        <w:tc>
          <w:tcPr>
            <w:tcW w:w="680" w:type="dxa"/>
            <w:vMerge/>
            <w:tcBorders>
              <w:top w:val="nil"/>
              <w:left w:val="single" w:sz="4" w:space="0" w:color="auto"/>
              <w:bottom w:val="single" w:sz="4" w:space="0" w:color="000000"/>
              <w:right w:val="single" w:sz="4" w:space="0" w:color="auto"/>
            </w:tcBorders>
            <w:vAlign w:val="center"/>
            <w:hideMark/>
          </w:tcPr>
          <w:p w14:paraId="785EBEA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5C5083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2D960C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24,2%</w:t>
            </w:r>
          </w:p>
        </w:tc>
      </w:tr>
      <w:tr w:rsidR="00A12D2C" w:rsidRPr="00A12D2C" w14:paraId="72F79729"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76ACB14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5A19B12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26AE269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Увеличение</w:t>
            </w:r>
          </w:p>
        </w:tc>
        <w:tc>
          <w:tcPr>
            <w:tcW w:w="680" w:type="dxa"/>
            <w:vMerge/>
            <w:tcBorders>
              <w:top w:val="nil"/>
              <w:left w:val="single" w:sz="4" w:space="0" w:color="auto"/>
              <w:bottom w:val="single" w:sz="4" w:space="0" w:color="000000"/>
              <w:right w:val="single" w:sz="4" w:space="0" w:color="auto"/>
            </w:tcBorders>
            <w:vAlign w:val="center"/>
            <w:hideMark/>
          </w:tcPr>
          <w:p w14:paraId="020A7D1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76EA5B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1AD831B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19,9%</w:t>
            </w:r>
          </w:p>
        </w:tc>
      </w:tr>
      <w:tr w:rsidR="00A12D2C" w:rsidRPr="00A12D2C" w14:paraId="11300E76"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1F6EF8C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7F49DD8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4FC36C1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17167A1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5457502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34AAA2B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55,9%</w:t>
            </w:r>
          </w:p>
        </w:tc>
      </w:tr>
      <w:tr w:rsidR="00A12D2C" w:rsidRPr="00A12D2C" w14:paraId="73F1C2B5"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7BA7742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621FA0E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услуг общего образования</w:t>
            </w:r>
          </w:p>
        </w:tc>
        <w:tc>
          <w:tcPr>
            <w:tcW w:w="5540" w:type="dxa"/>
            <w:tcBorders>
              <w:top w:val="nil"/>
              <w:left w:val="nil"/>
              <w:bottom w:val="single" w:sz="4" w:space="0" w:color="auto"/>
              <w:right w:val="single" w:sz="4" w:space="0" w:color="auto"/>
            </w:tcBorders>
            <w:shd w:val="clear" w:color="auto" w:fill="auto"/>
            <w:vAlign w:val="bottom"/>
            <w:hideMark/>
          </w:tcPr>
          <w:p w14:paraId="726BD83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Снижение</w:t>
            </w:r>
          </w:p>
        </w:tc>
        <w:tc>
          <w:tcPr>
            <w:tcW w:w="680" w:type="dxa"/>
            <w:vMerge/>
            <w:tcBorders>
              <w:top w:val="nil"/>
              <w:left w:val="single" w:sz="4" w:space="0" w:color="auto"/>
              <w:bottom w:val="single" w:sz="4" w:space="0" w:color="000000"/>
              <w:right w:val="single" w:sz="4" w:space="0" w:color="auto"/>
            </w:tcBorders>
            <w:vAlign w:val="center"/>
            <w:hideMark/>
          </w:tcPr>
          <w:p w14:paraId="2E5389B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55D6ADCF"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7D6BBD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31,2%</w:t>
            </w:r>
          </w:p>
        </w:tc>
      </w:tr>
      <w:tr w:rsidR="00A12D2C" w:rsidRPr="00A12D2C" w14:paraId="3358BA67"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1CC7872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2D989E2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52F77CA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Увеличение</w:t>
            </w:r>
          </w:p>
        </w:tc>
        <w:tc>
          <w:tcPr>
            <w:tcW w:w="680" w:type="dxa"/>
            <w:vMerge/>
            <w:tcBorders>
              <w:top w:val="nil"/>
              <w:left w:val="single" w:sz="4" w:space="0" w:color="auto"/>
              <w:bottom w:val="single" w:sz="4" w:space="0" w:color="000000"/>
              <w:right w:val="single" w:sz="4" w:space="0" w:color="auto"/>
            </w:tcBorders>
            <w:vAlign w:val="center"/>
            <w:hideMark/>
          </w:tcPr>
          <w:p w14:paraId="7B77027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FA7691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7477CF4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13,3%</w:t>
            </w:r>
          </w:p>
        </w:tc>
      </w:tr>
      <w:tr w:rsidR="00A12D2C" w:rsidRPr="00A12D2C" w14:paraId="683FC5FD"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6DF3DDF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3F96BFF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155051E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45631AE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60CFAA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3AF8722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55,6%</w:t>
            </w:r>
          </w:p>
        </w:tc>
      </w:tr>
      <w:tr w:rsidR="00A12D2C" w:rsidRPr="00A12D2C" w14:paraId="7278CB6B"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719B5ED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709329F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услуг среднего профессионального образования</w:t>
            </w:r>
          </w:p>
        </w:tc>
        <w:tc>
          <w:tcPr>
            <w:tcW w:w="5540" w:type="dxa"/>
            <w:tcBorders>
              <w:top w:val="nil"/>
              <w:left w:val="nil"/>
              <w:bottom w:val="single" w:sz="4" w:space="0" w:color="auto"/>
              <w:right w:val="single" w:sz="4" w:space="0" w:color="auto"/>
            </w:tcBorders>
            <w:shd w:val="clear" w:color="auto" w:fill="auto"/>
            <w:vAlign w:val="bottom"/>
            <w:hideMark/>
          </w:tcPr>
          <w:p w14:paraId="58BDAEF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Снижение</w:t>
            </w:r>
          </w:p>
        </w:tc>
        <w:tc>
          <w:tcPr>
            <w:tcW w:w="680" w:type="dxa"/>
            <w:vMerge/>
            <w:tcBorders>
              <w:top w:val="nil"/>
              <w:left w:val="single" w:sz="4" w:space="0" w:color="auto"/>
              <w:bottom w:val="single" w:sz="4" w:space="0" w:color="000000"/>
              <w:right w:val="single" w:sz="4" w:space="0" w:color="auto"/>
            </w:tcBorders>
            <w:vAlign w:val="center"/>
            <w:hideMark/>
          </w:tcPr>
          <w:p w14:paraId="7FED0EA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44589C0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16666D3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29,6%</w:t>
            </w:r>
          </w:p>
        </w:tc>
      </w:tr>
      <w:tr w:rsidR="00A12D2C" w:rsidRPr="00A12D2C" w14:paraId="66904AFB"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1F20AC0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4375430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0498D78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Увеличение</w:t>
            </w:r>
          </w:p>
        </w:tc>
        <w:tc>
          <w:tcPr>
            <w:tcW w:w="680" w:type="dxa"/>
            <w:vMerge/>
            <w:tcBorders>
              <w:top w:val="nil"/>
              <w:left w:val="single" w:sz="4" w:space="0" w:color="auto"/>
              <w:bottom w:val="single" w:sz="4" w:space="0" w:color="000000"/>
              <w:right w:val="single" w:sz="4" w:space="0" w:color="auto"/>
            </w:tcBorders>
            <w:vAlign w:val="center"/>
            <w:hideMark/>
          </w:tcPr>
          <w:p w14:paraId="76923A0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2C8F76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2C83B1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12,9%</w:t>
            </w:r>
          </w:p>
        </w:tc>
      </w:tr>
      <w:tr w:rsidR="00A12D2C" w:rsidRPr="00A12D2C" w14:paraId="408D09BA"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489966A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4004355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7C7E28A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0EEBADA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27083E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3181184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57,5%</w:t>
            </w:r>
          </w:p>
        </w:tc>
      </w:tr>
      <w:tr w:rsidR="00A12D2C" w:rsidRPr="00A12D2C" w14:paraId="5154DAE9"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7DBAFC4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096E577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услуг дополнительного образования детей</w:t>
            </w:r>
          </w:p>
        </w:tc>
        <w:tc>
          <w:tcPr>
            <w:tcW w:w="5540" w:type="dxa"/>
            <w:tcBorders>
              <w:top w:val="nil"/>
              <w:left w:val="nil"/>
              <w:bottom w:val="single" w:sz="4" w:space="0" w:color="auto"/>
              <w:right w:val="single" w:sz="4" w:space="0" w:color="auto"/>
            </w:tcBorders>
            <w:shd w:val="clear" w:color="auto" w:fill="auto"/>
            <w:vAlign w:val="bottom"/>
            <w:hideMark/>
          </w:tcPr>
          <w:p w14:paraId="691D3D8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Снижение</w:t>
            </w:r>
          </w:p>
        </w:tc>
        <w:tc>
          <w:tcPr>
            <w:tcW w:w="680" w:type="dxa"/>
            <w:vMerge/>
            <w:tcBorders>
              <w:top w:val="nil"/>
              <w:left w:val="single" w:sz="4" w:space="0" w:color="auto"/>
              <w:bottom w:val="single" w:sz="4" w:space="0" w:color="000000"/>
              <w:right w:val="single" w:sz="4" w:space="0" w:color="auto"/>
            </w:tcBorders>
            <w:vAlign w:val="center"/>
            <w:hideMark/>
          </w:tcPr>
          <w:p w14:paraId="21CE35B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EEF86D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615E73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21,3%</w:t>
            </w:r>
          </w:p>
        </w:tc>
      </w:tr>
      <w:tr w:rsidR="00A12D2C" w:rsidRPr="00A12D2C" w14:paraId="1A510C9B"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3F5F0EF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3CCEBA6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61D2E27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Увеличение</w:t>
            </w:r>
          </w:p>
        </w:tc>
        <w:tc>
          <w:tcPr>
            <w:tcW w:w="680" w:type="dxa"/>
            <w:vMerge/>
            <w:tcBorders>
              <w:top w:val="nil"/>
              <w:left w:val="single" w:sz="4" w:space="0" w:color="auto"/>
              <w:bottom w:val="single" w:sz="4" w:space="0" w:color="000000"/>
              <w:right w:val="single" w:sz="4" w:space="0" w:color="auto"/>
            </w:tcBorders>
            <w:vAlign w:val="center"/>
            <w:hideMark/>
          </w:tcPr>
          <w:p w14:paraId="72475E5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6FA879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430AC5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23,3%</w:t>
            </w:r>
          </w:p>
        </w:tc>
      </w:tr>
      <w:tr w:rsidR="00A12D2C" w:rsidRPr="00A12D2C" w14:paraId="420B0CD5"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325D5F3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431A90B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6D2E2D6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1F914E8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47E067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11CB5F1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55,3%</w:t>
            </w:r>
          </w:p>
        </w:tc>
      </w:tr>
      <w:tr w:rsidR="00A12D2C" w:rsidRPr="00A12D2C" w14:paraId="700267FA"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3CF8124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13E32CC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услуг детского отдыха и оздоровления</w:t>
            </w:r>
          </w:p>
        </w:tc>
        <w:tc>
          <w:tcPr>
            <w:tcW w:w="5540" w:type="dxa"/>
            <w:tcBorders>
              <w:top w:val="nil"/>
              <w:left w:val="nil"/>
              <w:bottom w:val="single" w:sz="4" w:space="0" w:color="auto"/>
              <w:right w:val="single" w:sz="4" w:space="0" w:color="auto"/>
            </w:tcBorders>
            <w:shd w:val="clear" w:color="auto" w:fill="auto"/>
            <w:vAlign w:val="bottom"/>
            <w:hideMark/>
          </w:tcPr>
          <w:p w14:paraId="0D38A99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Снижение</w:t>
            </w:r>
          </w:p>
        </w:tc>
        <w:tc>
          <w:tcPr>
            <w:tcW w:w="680" w:type="dxa"/>
            <w:vMerge/>
            <w:tcBorders>
              <w:top w:val="nil"/>
              <w:left w:val="single" w:sz="4" w:space="0" w:color="auto"/>
              <w:bottom w:val="single" w:sz="4" w:space="0" w:color="000000"/>
              <w:right w:val="single" w:sz="4" w:space="0" w:color="auto"/>
            </w:tcBorders>
            <w:vAlign w:val="center"/>
            <w:hideMark/>
          </w:tcPr>
          <w:p w14:paraId="51CF495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83D8AF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C09D37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27,0%</w:t>
            </w:r>
          </w:p>
        </w:tc>
      </w:tr>
      <w:tr w:rsidR="00A12D2C" w:rsidRPr="00A12D2C" w14:paraId="09B97E7D"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275BC34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066046F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368EBA4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Увеличение</w:t>
            </w:r>
          </w:p>
        </w:tc>
        <w:tc>
          <w:tcPr>
            <w:tcW w:w="680" w:type="dxa"/>
            <w:vMerge/>
            <w:tcBorders>
              <w:top w:val="nil"/>
              <w:left w:val="single" w:sz="4" w:space="0" w:color="auto"/>
              <w:bottom w:val="single" w:sz="4" w:space="0" w:color="000000"/>
              <w:right w:val="single" w:sz="4" w:space="0" w:color="auto"/>
            </w:tcBorders>
            <w:vAlign w:val="center"/>
            <w:hideMark/>
          </w:tcPr>
          <w:p w14:paraId="1C8D4C7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3BBA28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0564C4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19,6%</w:t>
            </w:r>
          </w:p>
        </w:tc>
      </w:tr>
      <w:tr w:rsidR="00A12D2C" w:rsidRPr="00A12D2C" w14:paraId="769320E3"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2C363F7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382D164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34BC87E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3FB5C26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AF04A2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F58A3D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53,3%</w:t>
            </w:r>
          </w:p>
        </w:tc>
      </w:tr>
      <w:tr w:rsidR="00A12D2C" w:rsidRPr="00A12D2C" w14:paraId="79EB93A3"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056188D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09CC95C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услуг розничной торговли лекарственными препаратами, медицинскими изделиями и сопутствующими товарами</w:t>
            </w:r>
          </w:p>
        </w:tc>
        <w:tc>
          <w:tcPr>
            <w:tcW w:w="5540" w:type="dxa"/>
            <w:tcBorders>
              <w:top w:val="nil"/>
              <w:left w:val="nil"/>
              <w:bottom w:val="single" w:sz="4" w:space="0" w:color="auto"/>
              <w:right w:val="single" w:sz="4" w:space="0" w:color="auto"/>
            </w:tcBorders>
            <w:shd w:val="clear" w:color="auto" w:fill="auto"/>
            <w:vAlign w:val="bottom"/>
            <w:hideMark/>
          </w:tcPr>
          <w:p w14:paraId="089AA0B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Снижение</w:t>
            </w:r>
          </w:p>
        </w:tc>
        <w:tc>
          <w:tcPr>
            <w:tcW w:w="680" w:type="dxa"/>
            <w:vMerge/>
            <w:tcBorders>
              <w:top w:val="nil"/>
              <w:left w:val="single" w:sz="4" w:space="0" w:color="auto"/>
              <w:bottom w:val="single" w:sz="4" w:space="0" w:color="000000"/>
              <w:right w:val="single" w:sz="4" w:space="0" w:color="auto"/>
            </w:tcBorders>
            <w:vAlign w:val="center"/>
            <w:hideMark/>
          </w:tcPr>
          <w:p w14:paraId="2F13CFB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6146D6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78B6050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20,9%</w:t>
            </w:r>
          </w:p>
        </w:tc>
      </w:tr>
      <w:tr w:rsidR="00A12D2C" w:rsidRPr="00A12D2C" w14:paraId="5D380557"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5D8BDA1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593B54C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5430A37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Увеличение</w:t>
            </w:r>
          </w:p>
        </w:tc>
        <w:tc>
          <w:tcPr>
            <w:tcW w:w="680" w:type="dxa"/>
            <w:vMerge/>
            <w:tcBorders>
              <w:top w:val="nil"/>
              <w:left w:val="single" w:sz="4" w:space="0" w:color="auto"/>
              <w:bottom w:val="single" w:sz="4" w:space="0" w:color="000000"/>
              <w:right w:val="single" w:sz="4" w:space="0" w:color="auto"/>
            </w:tcBorders>
            <w:vAlign w:val="center"/>
            <w:hideMark/>
          </w:tcPr>
          <w:p w14:paraId="68FB32F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7E0074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3884E45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23,4%</w:t>
            </w:r>
          </w:p>
        </w:tc>
      </w:tr>
      <w:tr w:rsidR="00A12D2C" w:rsidRPr="00A12D2C" w14:paraId="06A6C98B"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4931B57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130C894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62FB2ED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594134A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58E44EF"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DF7633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55,7%</w:t>
            </w:r>
          </w:p>
        </w:tc>
      </w:tr>
      <w:tr w:rsidR="00A12D2C" w:rsidRPr="00A12D2C" w14:paraId="5BB97F01"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478E9DA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4544014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психолого-педагогического сопровождения детей с ограниченными возможностями здоровья</w:t>
            </w:r>
          </w:p>
        </w:tc>
        <w:tc>
          <w:tcPr>
            <w:tcW w:w="5540" w:type="dxa"/>
            <w:tcBorders>
              <w:top w:val="nil"/>
              <w:left w:val="nil"/>
              <w:bottom w:val="single" w:sz="4" w:space="0" w:color="auto"/>
              <w:right w:val="single" w:sz="4" w:space="0" w:color="auto"/>
            </w:tcBorders>
            <w:shd w:val="clear" w:color="auto" w:fill="auto"/>
            <w:vAlign w:val="bottom"/>
            <w:hideMark/>
          </w:tcPr>
          <w:p w14:paraId="5CF24EF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Снижение</w:t>
            </w:r>
          </w:p>
        </w:tc>
        <w:tc>
          <w:tcPr>
            <w:tcW w:w="680" w:type="dxa"/>
            <w:vMerge/>
            <w:tcBorders>
              <w:top w:val="nil"/>
              <w:left w:val="single" w:sz="4" w:space="0" w:color="auto"/>
              <w:bottom w:val="single" w:sz="4" w:space="0" w:color="000000"/>
              <w:right w:val="single" w:sz="4" w:space="0" w:color="auto"/>
            </w:tcBorders>
            <w:vAlign w:val="center"/>
            <w:hideMark/>
          </w:tcPr>
          <w:p w14:paraId="56CD61A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029304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672D9BA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25,7%</w:t>
            </w:r>
          </w:p>
        </w:tc>
      </w:tr>
      <w:tr w:rsidR="00A12D2C" w:rsidRPr="00A12D2C" w14:paraId="3E038F39"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764A36A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1820B1F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3957206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Увеличение</w:t>
            </w:r>
          </w:p>
        </w:tc>
        <w:tc>
          <w:tcPr>
            <w:tcW w:w="680" w:type="dxa"/>
            <w:vMerge/>
            <w:tcBorders>
              <w:top w:val="nil"/>
              <w:left w:val="single" w:sz="4" w:space="0" w:color="auto"/>
              <w:bottom w:val="single" w:sz="4" w:space="0" w:color="000000"/>
              <w:right w:val="single" w:sz="4" w:space="0" w:color="auto"/>
            </w:tcBorders>
            <w:vAlign w:val="center"/>
            <w:hideMark/>
          </w:tcPr>
          <w:p w14:paraId="5E83C01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F6C87D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1A5503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17,0%</w:t>
            </w:r>
          </w:p>
        </w:tc>
      </w:tr>
      <w:tr w:rsidR="00A12D2C" w:rsidRPr="00A12D2C" w14:paraId="5A1A6633"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299A427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1DF5B75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768736B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3C4B91A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A1EA45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493185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57,3%</w:t>
            </w:r>
          </w:p>
        </w:tc>
      </w:tr>
      <w:tr w:rsidR="00A12D2C" w:rsidRPr="00A12D2C" w14:paraId="79FA5F90"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41CF982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540C0F8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социальных услуг</w:t>
            </w:r>
          </w:p>
        </w:tc>
        <w:tc>
          <w:tcPr>
            <w:tcW w:w="5540" w:type="dxa"/>
            <w:tcBorders>
              <w:top w:val="nil"/>
              <w:left w:val="nil"/>
              <w:bottom w:val="single" w:sz="4" w:space="0" w:color="auto"/>
              <w:right w:val="single" w:sz="4" w:space="0" w:color="auto"/>
            </w:tcBorders>
            <w:shd w:val="clear" w:color="auto" w:fill="auto"/>
            <w:vAlign w:val="bottom"/>
            <w:hideMark/>
          </w:tcPr>
          <w:p w14:paraId="6DBC198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Снижение</w:t>
            </w:r>
          </w:p>
        </w:tc>
        <w:tc>
          <w:tcPr>
            <w:tcW w:w="680" w:type="dxa"/>
            <w:vMerge/>
            <w:tcBorders>
              <w:top w:val="nil"/>
              <w:left w:val="single" w:sz="4" w:space="0" w:color="auto"/>
              <w:bottom w:val="single" w:sz="4" w:space="0" w:color="000000"/>
              <w:right w:val="single" w:sz="4" w:space="0" w:color="auto"/>
            </w:tcBorders>
            <w:vAlign w:val="center"/>
            <w:hideMark/>
          </w:tcPr>
          <w:p w14:paraId="642B994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7A3CE7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6233D83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30,8%</w:t>
            </w:r>
          </w:p>
        </w:tc>
      </w:tr>
      <w:tr w:rsidR="00A12D2C" w:rsidRPr="00A12D2C" w14:paraId="763D4AF7"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1531104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1649215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0E9017D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Увеличение</w:t>
            </w:r>
          </w:p>
        </w:tc>
        <w:tc>
          <w:tcPr>
            <w:tcW w:w="680" w:type="dxa"/>
            <w:vMerge/>
            <w:tcBorders>
              <w:top w:val="nil"/>
              <w:left w:val="single" w:sz="4" w:space="0" w:color="auto"/>
              <w:bottom w:val="single" w:sz="4" w:space="0" w:color="000000"/>
              <w:right w:val="single" w:sz="4" w:space="0" w:color="auto"/>
            </w:tcBorders>
            <w:vAlign w:val="center"/>
            <w:hideMark/>
          </w:tcPr>
          <w:p w14:paraId="48F0414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4405A31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74DFF0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16,6%</w:t>
            </w:r>
          </w:p>
        </w:tc>
      </w:tr>
      <w:tr w:rsidR="00A12D2C" w:rsidRPr="00A12D2C" w14:paraId="77C64667"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2871D20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319235F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512D617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5501853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660B7DF"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377AA98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52,6%</w:t>
            </w:r>
          </w:p>
        </w:tc>
      </w:tr>
      <w:tr w:rsidR="00A12D2C" w:rsidRPr="00A12D2C" w14:paraId="57708992"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0C87DDA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534DEE8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теплоснабжения (производство тепловой энергии)</w:t>
            </w:r>
          </w:p>
        </w:tc>
        <w:tc>
          <w:tcPr>
            <w:tcW w:w="5540" w:type="dxa"/>
            <w:tcBorders>
              <w:top w:val="nil"/>
              <w:left w:val="nil"/>
              <w:bottom w:val="single" w:sz="4" w:space="0" w:color="auto"/>
              <w:right w:val="single" w:sz="4" w:space="0" w:color="auto"/>
            </w:tcBorders>
            <w:shd w:val="clear" w:color="auto" w:fill="auto"/>
            <w:vAlign w:val="bottom"/>
            <w:hideMark/>
          </w:tcPr>
          <w:p w14:paraId="6FC3D19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Снижение</w:t>
            </w:r>
          </w:p>
        </w:tc>
        <w:tc>
          <w:tcPr>
            <w:tcW w:w="680" w:type="dxa"/>
            <w:vMerge/>
            <w:tcBorders>
              <w:top w:val="nil"/>
              <w:left w:val="single" w:sz="4" w:space="0" w:color="auto"/>
              <w:bottom w:val="single" w:sz="4" w:space="0" w:color="000000"/>
              <w:right w:val="single" w:sz="4" w:space="0" w:color="auto"/>
            </w:tcBorders>
            <w:vAlign w:val="center"/>
            <w:hideMark/>
          </w:tcPr>
          <w:p w14:paraId="464C319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41786C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59A9C7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18,8%</w:t>
            </w:r>
          </w:p>
        </w:tc>
      </w:tr>
      <w:tr w:rsidR="00A12D2C" w:rsidRPr="00A12D2C" w14:paraId="0B68F8C8"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135A7CC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1172D1B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7CE41C0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Увеличение</w:t>
            </w:r>
          </w:p>
        </w:tc>
        <w:tc>
          <w:tcPr>
            <w:tcW w:w="680" w:type="dxa"/>
            <w:vMerge/>
            <w:tcBorders>
              <w:top w:val="nil"/>
              <w:left w:val="single" w:sz="4" w:space="0" w:color="auto"/>
              <w:bottom w:val="single" w:sz="4" w:space="0" w:color="000000"/>
              <w:right w:val="single" w:sz="4" w:space="0" w:color="auto"/>
            </w:tcBorders>
            <w:vAlign w:val="center"/>
            <w:hideMark/>
          </w:tcPr>
          <w:p w14:paraId="5613AAA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4B87BE5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319DBD0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15,4%</w:t>
            </w:r>
          </w:p>
        </w:tc>
      </w:tr>
      <w:tr w:rsidR="00A12D2C" w:rsidRPr="00A12D2C" w14:paraId="66C47701"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551CB83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49D4129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67D9E0F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2C97D00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571458C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29EF25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65,8%</w:t>
            </w:r>
          </w:p>
        </w:tc>
      </w:tr>
      <w:tr w:rsidR="00A12D2C" w:rsidRPr="00A12D2C" w14:paraId="36FAB29D"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1A165B6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66BE13F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услуг по сбору и транспортированию твердых коммунальных отходов</w:t>
            </w:r>
          </w:p>
        </w:tc>
        <w:tc>
          <w:tcPr>
            <w:tcW w:w="5540" w:type="dxa"/>
            <w:tcBorders>
              <w:top w:val="nil"/>
              <w:left w:val="nil"/>
              <w:bottom w:val="single" w:sz="4" w:space="0" w:color="auto"/>
              <w:right w:val="single" w:sz="4" w:space="0" w:color="auto"/>
            </w:tcBorders>
            <w:shd w:val="clear" w:color="auto" w:fill="auto"/>
            <w:vAlign w:val="bottom"/>
            <w:hideMark/>
          </w:tcPr>
          <w:p w14:paraId="251049B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Снижение</w:t>
            </w:r>
          </w:p>
        </w:tc>
        <w:tc>
          <w:tcPr>
            <w:tcW w:w="680" w:type="dxa"/>
            <w:vMerge/>
            <w:tcBorders>
              <w:top w:val="nil"/>
              <w:left w:val="single" w:sz="4" w:space="0" w:color="auto"/>
              <w:bottom w:val="single" w:sz="4" w:space="0" w:color="000000"/>
              <w:right w:val="single" w:sz="4" w:space="0" w:color="auto"/>
            </w:tcBorders>
            <w:vAlign w:val="center"/>
            <w:hideMark/>
          </w:tcPr>
          <w:p w14:paraId="7CE7BAC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0F650D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648755F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30,2%</w:t>
            </w:r>
          </w:p>
        </w:tc>
      </w:tr>
      <w:tr w:rsidR="00A12D2C" w:rsidRPr="00A12D2C" w14:paraId="13AAE7EF"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4AA2F37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68642D6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662E68D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Увеличение</w:t>
            </w:r>
          </w:p>
        </w:tc>
        <w:tc>
          <w:tcPr>
            <w:tcW w:w="680" w:type="dxa"/>
            <w:vMerge/>
            <w:tcBorders>
              <w:top w:val="nil"/>
              <w:left w:val="single" w:sz="4" w:space="0" w:color="auto"/>
              <w:bottom w:val="single" w:sz="4" w:space="0" w:color="000000"/>
              <w:right w:val="single" w:sz="4" w:space="0" w:color="auto"/>
            </w:tcBorders>
            <w:vAlign w:val="center"/>
            <w:hideMark/>
          </w:tcPr>
          <w:p w14:paraId="1D79B2B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0C9D47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39E7FB9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15,9%</w:t>
            </w:r>
          </w:p>
        </w:tc>
      </w:tr>
      <w:tr w:rsidR="00A12D2C" w:rsidRPr="00A12D2C" w14:paraId="0F0A3BDE"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1E9071C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26698A6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39EE6FB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0B40E6C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53E2EAB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3542B3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53,9%</w:t>
            </w:r>
          </w:p>
        </w:tc>
      </w:tr>
      <w:tr w:rsidR="00A12D2C" w:rsidRPr="00A12D2C" w14:paraId="47C083D2"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16A75C3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2D885B2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выполнения работ по благоустройству городской среды</w:t>
            </w:r>
          </w:p>
        </w:tc>
        <w:tc>
          <w:tcPr>
            <w:tcW w:w="5540" w:type="dxa"/>
            <w:tcBorders>
              <w:top w:val="nil"/>
              <w:left w:val="nil"/>
              <w:bottom w:val="single" w:sz="4" w:space="0" w:color="auto"/>
              <w:right w:val="single" w:sz="4" w:space="0" w:color="auto"/>
            </w:tcBorders>
            <w:shd w:val="clear" w:color="auto" w:fill="auto"/>
            <w:vAlign w:val="bottom"/>
            <w:hideMark/>
          </w:tcPr>
          <w:p w14:paraId="631EC0F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Снижение</w:t>
            </w:r>
          </w:p>
        </w:tc>
        <w:tc>
          <w:tcPr>
            <w:tcW w:w="680" w:type="dxa"/>
            <w:vMerge/>
            <w:tcBorders>
              <w:top w:val="nil"/>
              <w:left w:val="single" w:sz="4" w:space="0" w:color="auto"/>
              <w:bottom w:val="single" w:sz="4" w:space="0" w:color="000000"/>
              <w:right w:val="single" w:sz="4" w:space="0" w:color="auto"/>
            </w:tcBorders>
            <w:vAlign w:val="center"/>
            <w:hideMark/>
          </w:tcPr>
          <w:p w14:paraId="2DDD819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5C28BF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337FC54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35,1%</w:t>
            </w:r>
          </w:p>
        </w:tc>
      </w:tr>
      <w:tr w:rsidR="00A12D2C" w:rsidRPr="00A12D2C" w14:paraId="57F9D26D"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3F8DE44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417A911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161C11E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Увеличение</w:t>
            </w:r>
          </w:p>
        </w:tc>
        <w:tc>
          <w:tcPr>
            <w:tcW w:w="680" w:type="dxa"/>
            <w:vMerge/>
            <w:tcBorders>
              <w:top w:val="nil"/>
              <w:left w:val="single" w:sz="4" w:space="0" w:color="auto"/>
              <w:bottom w:val="single" w:sz="4" w:space="0" w:color="000000"/>
              <w:right w:val="single" w:sz="4" w:space="0" w:color="auto"/>
            </w:tcBorders>
            <w:vAlign w:val="center"/>
            <w:hideMark/>
          </w:tcPr>
          <w:p w14:paraId="4DE7341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9C53AA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E6807A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18,5%</w:t>
            </w:r>
          </w:p>
        </w:tc>
      </w:tr>
      <w:tr w:rsidR="00A12D2C" w:rsidRPr="00A12D2C" w14:paraId="68DB6B5F"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260A941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7EE0E15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1430D6E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30B0A30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36BE25F"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CD8164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46,4%</w:t>
            </w:r>
          </w:p>
        </w:tc>
      </w:tr>
      <w:tr w:rsidR="00A12D2C" w:rsidRPr="00A12D2C" w14:paraId="51CEBB61"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44B3039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229D76C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выполнения работ по содержанию и текущему ремонту общего имущества собственников помещений в многоквартирном доме</w:t>
            </w:r>
          </w:p>
        </w:tc>
        <w:tc>
          <w:tcPr>
            <w:tcW w:w="5540" w:type="dxa"/>
            <w:tcBorders>
              <w:top w:val="nil"/>
              <w:left w:val="nil"/>
              <w:bottom w:val="single" w:sz="4" w:space="0" w:color="auto"/>
              <w:right w:val="single" w:sz="4" w:space="0" w:color="auto"/>
            </w:tcBorders>
            <w:shd w:val="clear" w:color="auto" w:fill="auto"/>
            <w:vAlign w:val="bottom"/>
            <w:hideMark/>
          </w:tcPr>
          <w:p w14:paraId="0DE339C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Снижение</w:t>
            </w:r>
          </w:p>
        </w:tc>
        <w:tc>
          <w:tcPr>
            <w:tcW w:w="680" w:type="dxa"/>
            <w:vMerge/>
            <w:tcBorders>
              <w:top w:val="nil"/>
              <w:left w:val="single" w:sz="4" w:space="0" w:color="auto"/>
              <w:bottom w:val="single" w:sz="4" w:space="0" w:color="000000"/>
              <w:right w:val="single" w:sz="4" w:space="0" w:color="auto"/>
            </w:tcBorders>
            <w:vAlign w:val="center"/>
            <w:hideMark/>
          </w:tcPr>
          <w:p w14:paraId="612BDCE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AC5AB4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3C48D98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30,5%</w:t>
            </w:r>
          </w:p>
        </w:tc>
      </w:tr>
      <w:tr w:rsidR="00A12D2C" w:rsidRPr="00A12D2C" w14:paraId="01B9EE32"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02F76B2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68D78F9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30AD53F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Увеличение</w:t>
            </w:r>
          </w:p>
        </w:tc>
        <w:tc>
          <w:tcPr>
            <w:tcW w:w="680" w:type="dxa"/>
            <w:vMerge/>
            <w:tcBorders>
              <w:top w:val="nil"/>
              <w:left w:val="single" w:sz="4" w:space="0" w:color="auto"/>
              <w:bottom w:val="single" w:sz="4" w:space="0" w:color="000000"/>
              <w:right w:val="single" w:sz="4" w:space="0" w:color="auto"/>
            </w:tcBorders>
            <w:vAlign w:val="center"/>
            <w:hideMark/>
          </w:tcPr>
          <w:p w14:paraId="047A80E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AB0A9EF"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16742B9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12,8%</w:t>
            </w:r>
          </w:p>
        </w:tc>
      </w:tr>
      <w:tr w:rsidR="00A12D2C" w:rsidRPr="00A12D2C" w14:paraId="74972735"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54F3A49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21FD358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09FC622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324D41C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58E1A5E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63A60EE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56,7%</w:t>
            </w:r>
          </w:p>
        </w:tc>
      </w:tr>
      <w:tr w:rsidR="00A12D2C" w:rsidRPr="00A12D2C" w14:paraId="613C94A6"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65C8144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47BF346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поставки сжиженного газа в баллонах</w:t>
            </w:r>
          </w:p>
        </w:tc>
        <w:tc>
          <w:tcPr>
            <w:tcW w:w="5540" w:type="dxa"/>
            <w:tcBorders>
              <w:top w:val="nil"/>
              <w:left w:val="nil"/>
              <w:bottom w:val="single" w:sz="4" w:space="0" w:color="auto"/>
              <w:right w:val="single" w:sz="4" w:space="0" w:color="auto"/>
            </w:tcBorders>
            <w:shd w:val="clear" w:color="auto" w:fill="auto"/>
            <w:vAlign w:val="bottom"/>
            <w:hideMark/>
          </w:tcPr>
          <w:p w14:paraId="0D4AEF6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Снижение</w:t>
            </w:r>
          </w:p>
        </w:tc>
        <w:tc>
          <w:tcPr>
            <w:tcW w:w="680" w:type="dxa"/>
            <w:vMerge/>
            <w:tcBorders>
              <w:top w:val="nil"/>
              <w:left w:val="single" w:sz="4" w:space="0" w:color="auto"/>
              <w:bottom w:val="single" w:sz="4" w:space="0" w:color="000000"/>
              <w:right w:val="single" w:sz="4" w:space="0" w:color="auto"/>
            </w:tcBorders>
            <w:vAlign w:val="center"/>
            <w:hideMark/>
          </w:tcPr>
          <w:p w14:paraId="0ECEDF9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1638A6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2C16B4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21,8%</w:t>
            </w:r>
          </w:p>
        </w:tc>
      </w:tr>
      <w:tr w:rsidR="00A12D2C" w:rsidRPr="00A12D2C" w14:paraId="7420E8EE"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6C1F7DB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0F25E3E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3BA46D9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Увеличение</w:t>
            </w:r>
          </w:p>
        </w:tc>
        <w:tc>
          <w:tcPr>
            <w:tcW w:w="680" w:type="dxa"/>
            <w:vMerge/>
            <w:tcBorders>
              <w:top w:val="nil"/>
              <w:left w:val="single" w:sz="4" w:space="0" w:color="auto"/>
              <w:bottom w:val="single" w:sz="4" w:space="0" w:color="000000"/>
              <w:right w:val="single" w:sz="4" w:space="0" w:color="auto"/>
            </w:tcBorders>
            <w:vAlign w:val="center"/>
            <w:hideMark/>
          </w:tcPr>
          <w:p w14:paraId="2E0CB91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92621B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6E757D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13,5%</w:t>
            </w:r>
          </w:p>
        </w:tc>
      </w:tr>
      <w:tr w:rsidR="00A12D2C" w:rsidRPr="00A12D2C" w14:paraId="08AF823C"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2D94E3E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43F7EF0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199AD9A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649BE4C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4BA3B63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6291A68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64,7%</w:t>
            </w:r>
          </w:p>
        </w:tc>
      </w:tr>
      <w:tr w:rsidR="00A12D2C" w:rsidRPr="00A12D2C" w14:paraId="7795800B"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5023F9C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0F33550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купли-продажи электрической энергии (мощности) на розничном рынке электрической энергии (мощности)</w:t>
            </w:r>
          </w:p>
        </w:tc>
        <w:tc>
          <w:tcPr>
            <w:tcW w:w="5540" w:type="dxa"/>
            <w:tcBorders>
              <w:top w:val="nil"/>
              <w:left w:val="nil"/>
              <w:bottom w:val="single" w:sz="4" w:space="0" w:color="auto"/>
              <w:right w:val="single" w:sz="4" w:space="0" w:color="auto"/>
            </w:tcBorders>
            <w:shd w:val="clear" w:color="auto" w:fill="auto"/>
            <w:vAlign w:val="bottom"/>
            <w:hideMark/>
          </w:tcPr>
          <w:p w14:paraId="3F5133A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Снижение</w:t>
            </w:r>
          </w:p>
        </w:tc>
        <w:tc>
          <w:tcPr>
            <w:tcW w:w="680" w:type="dxa"/>
            <w:vMerge/>
            <w:tcBorders>
              <w:top w:val="nil"/>
              <w:left w:val="single" w:sz="4" w:space="0" w:color="auto"/>
              <w:bottom w:val="single" w:sz="4" w:space="0" w:color="000000"/>
              <w:right w:val="single" w:sz="4" w:space="0" w:color="auto"/>
            </w:tcBorders>
            <w:vAlign w:val="center"/>
            <w:hideMark/>
          </w:tcPr>
          <w:p w14:paraId="29364B4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2F3C26F"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7C76E0A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18,3%</w:t>
            </w:r>
          </w:p>
        </w:tc>
      </w:tr>
      <w:tr w:rsidR="00A12D2C" w:rsidRPr="00A12D2C" w14:paraId="327E67EC"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3D5E1F4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5EE3D02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64B603D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Увеличение</w:t>
            </w:r>
          </w:p>
        </w:tc>
        <w:tc>
          <w:tcPr>
            <w:tcW w:w="680" w:type="dxa"/>
            <w:vMerge/>
            <w:tcBorders>
              <w:top w:val="nil"/>
              <w:left w:val="single" w:sz="4" w:space="0" w:color="auto"/>
              <w:bottom w:val="single" w:sz="4" w:space="0" w:color="000000"/>
              <w:right w:val="single" w:sz="4" w:space="0" w:color="auto"/>
            </w:tcBorders>
            <w:vAlign w:val="center"/>
            <w:hideMark/>
          </w:tcPr>
          <w:p w14:paraId="35BE69D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4EEED9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3D1D923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13,0%</w:t>
            </w:r>
          </w:p>
        </w:tc>
      </w:tr>
      <w:tr w:rsidR="00A12D2C" w:rsidRPr="00A12D2C" w14:paraId="552F339D"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3665A7D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74E3EA0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6695ADA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17332EB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194F16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69FE206F"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68,7%</w:t>
            </w:r>
          </w:p>
        </w:tc>
      </w:tr>
      <w:tr w:rsidR="00A12D2C" w:rsidRPr="00A12D2C" w14:paraId="75A8DFC8"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0EDC007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290A23A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производства электрической энергии (мощности) на розничном рынке электрической энергии (мощности</w:t>
            </w:r>
          </w:p>
        </w:tc>
        <w:tc>
          <w:tcPr>
            <w:tcW w:w="5540" w:type="dxa"/>
            <w:tcBorders>
              <w:top w:val="nil"/>
              <w:left w:val="nil"/>
              <w:bottom w:val="single" w:sz="4" w:space="0" w:color="auto"/>
              <w:right w:val="single" w:sz="4" w:space="0" w:color="auto"/>
            </w:tcBorders>
            <w:shd w:val="clear" w:color="auto" w:fill="auto"/>
            <w:vAlign w:val="bottom"/>
            <w:hideMark/>
          </w:tcPr>
          <w:p w14:paraId="0505A7E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Снижение</w:t>
            </w:r>
          </w:p>
        </w:tc>
        <w:tc>
          <w:tcPr>
            <w:tcW w:w="680" w:type="dxa"/>
            <w:vMerge/>
            <w:tcBorders>
              <w:top w:val="nil"/>
              <w:left w:val="single" w:sz="4" w:space="0" w:color="auto"/>
              <w:bottom w:val="single" w:sz="4" w:space="0" w:color="000000"/>
              <w:right w:val="single" w:sz="4" w:space="0" w:color="auto"/>
            </w:tcBorders>
            <w:vAlign w:val="center"/>
            <w:hideMark/>
          </w:tcPr>
          <w:p w14:paraId="4506857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63BAD9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A7FD8B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17,8%</w:t>
            </w:r>
          </w:p>
        </w:tc>
      </w:tr>
      <w:tr w:rsidR="00A12D2C" w:rsidRPr="00A12D2C" w14:paraId="59BBEA84"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6A9DE18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45E305F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316988F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Увеличение</w:t>
            </w:r>
          </w:p>
        </w:tc>
        <w:tc>
          <w:tcPr>
            <w:tcW w:w="680" w:type="dxa"/>
            <w:vMerge/>
            <w:tcBorders>
              <w:top w:val="nil"/>
              <w:left w:val="single" w:sz="4" w:space="0" w:color="auto"/>
              <w:bottom w:val="single" w:sz="4" w:space="0" w:color="000000"/>
              <w:right w:val="single" w:sz="4" w:space="0" w:color="auto"/>
            </w:tcBorders>
            <w:vAlign w:val="center"/>
            <w:hideMark/>
          </w:tcPr>
          <w:p w14:paraId="38B90FB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E9D26C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DE5F38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14,7%</w:t>
            </w:r>
          </w:p>
        </w:tc>
      </w:tr>
      <w:tr w:rsidR="00A12D2C" w:rsidRPr="00A12D2C" w14:paraId="5A19744A"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1920A27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1404B6C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13E3943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1CBA62E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5718FC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60A5F79F"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67,5%</w:t>
            </w:r>
          </w:p>
        </w:tc>
      </w:tr>
      <w:tr w:rsidR="00A12D2C" w:rsidRPr="00A12D2C" w14:paraId="49DAA80B"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1D8F197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15CFE6B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оказания услуг по перевозке пассажиров автомобильным транспортом по муниципальным маршрутам регулярных перевозок</w:t>
            </w:r>
          </w:p>
        </w:tc>
        <w:tc>
          <w:tcPr>
            <w:tcW w:w="5540" w:type="dxa"/>
            <w:tcBorders>
              <w:top w:val="nil"/>
              <w:left w:val="nil"/>
              <w:bottom w:val="single" w:sz="4" w:space="0" w:color="auto"/>
              <w:right w:val="single" w:sz="4" w:space="0" w:color="auto"/>
            </w:tcBorders>
            <w:shd w:val="clear" w:color="auto" w:fill="auto"/>
            <w:vAlign w:val="bottom"/>
            <w:hideMark/>
          </w:tcPr>
          <w:p w14:paraId="63D3763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Снижение</w:t>
            </w:r>
          </w:p>
        </w:tc>
        <w:tc>
          <w:tcPr>
            <w:tcW w:w="680" w:type="dxa"/>
            <w:vMerge/>
            <w:tcBorders>
              <w:top w:val="nil"/>
              <w:left w:val="single" w:sz="4" w:space="0" w:color="auto"/>
              <w:bottom w:val="single" w:sz="4" w:space="0" w:color="000000"/>
              <w:right w:val="single" w:sz="4" w:space="0" w:color="auto"/>
            </w:tcBorders>
            <w:vAlign w:val="center"/>
            <w:hideMark/>
          </w:tcPr>
          <w:p w14:paraId="426BE7F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40AFA8F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DF2776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27,7%</w:t>
            </w:r>
          </w:p>
        </w:tc>
      </w:tr>
      <w:tr w:rsidR="00A12D2C" w:rsidRPr="00A12D2C" w14:paraId="1CCF07C4"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646D85B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58B0720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04139CF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Увеличение</w:t>
            </w:r>
          </w:p>
        </w:tc>
        <w:tc>
          <w:tcPr>
            <w:tcW w:w="680" w:type="dxa"/>
            <w:vMerge/>
            <w:tcBorders>
              <w:top w:val="nil"/>
              <w:left w:val="single" w:sz="4" w:space="0" w:color="auto"/>
              <w:bottom w:val="single" w:sz="4" w:space="0" w:color="000000"/>
              <w:right w:val="single" w:sz="4" w:space="0" w:color="auto"/>
            </w:tcBorders>
            <w:vAlign w:val="center"/>
            <w:hideMark/>
          </w:tcPr>
          <w:p w14:paraId="7F794D1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B8FC01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4C88CD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17,2%</w:t>
            </w:r>
          </w:p>
        </w:tc>
      </w:tr>
      <w:tr w:rsidR="00A12D2C" w:rsidRPr="00A12D2C" w14:paraId="60514C7B"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4D69BBE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6C5959C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3AD5826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2BF981B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DF2157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6B2E0A6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55,1%</w:t>
            </w:r>
          </w:p>
        </w:tc>
      </w:tr>
      <w:tr w:rsidR="00A12D2C" w:rsidRPr="00A12D2C" w14:paraId="6FCDCFF7"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29F006B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783D7F6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оказания услуг по перевозке пассажиров автомобильным транспортом по межмуниципальным маршрутам регулярных перевозок</w:t>
            </w:r>
          </w:p>
        </w:tc>
        <w:tc>
          <w:tcPr>
            <w:tcW w:w="5540" w:type="dxa"/>
            <w:tcBorders>
              <w:top w:val="nil"/>
              <w:left w:val="nil"/>
              <w:bottom w:val="single" w:sz="4" w:space="0" w:color="auto"/>
              <w:right w:val="single" w:sz="4" w:space="0" w:color="auto"/>
            </w:tcBorders>
            <w:shd w:val="clear" w:color="auto" w:fill="auto"/>
            <w:vAlign w:val="bottom"/>
            <w:hideMark/>
          </w:tcPr>
          <w:p w14:paraId="6A4C863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Снижение</w:t>
            </w:r>
          </w:p>
        </w:tc>
        <w:tc>
          <w:tcPr>
            <w:tcW w:w="680" w:type="dxa"/>
            <w:vMerge/>
            <w:tcBorders>
              <w:top w:val="nil"/>
              <w:left w:val="single" w:sz="4" w:space="0" w:color="auto"/>
              <w:bottom w:val="single" w:sz="4" w:space="0" w:color="000000"/>
              <w:right w:val="single" w:sz="4" w:space="0" w:color="auto"/>
            </w:tcBorders>
            <w:vAlign w:val="center"/>
            <w:hideMark/>
          </w:tcPr>
          <w:p w14:paraId="14C63EC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4624A3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19C6844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24,5%</w:t>
            </w:r>
          </w:p>
        </w:tc>
      </w:tr>
      <w:tr w:rsidR="00A12D2C" w:rsidRPr="00A12D2C" w14:paraId="0B9F98AF"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45B022B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1130237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7ECE52E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Увеличение</w:t>
            </w:r>
          </w:p>
        </w:tc>
        <w:tc>
          <w:tcPr>
            <w:tcW w:w="680" w:type="dxa"/>
            <w:vMerge/>
            <w:tcBorders>
              <w:top w:val="nil"/>
              <w:left w:val="single" w:sz="4" w:space="0" w:color="auto"/>
              <w:bottom w:val="single" w:sz="4" w:space="0" w:color="000000"/>
              <w:right w:val="single" w:sz="4" w:space="0" w:color="auto"/>
            </w:tcBorders>
            <w:vAlign w:val="center"/>
            <w:hideMark/>
          </w:tcPr>
          <w:p w14:paraId="4C4FD96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E547B7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7A117AC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17,9%</w:t>
            </w:r>
          </w:p>
        </w:tc>
      </w:tr>
      <w:tr w:rsidR="00A12D2C" w:rsidRPr="00A12D2C" w14:paraId="2AAB8A57"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04B11F3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1A06FF7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1983F99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770BAD0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5FA2A8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393E6B6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57,6%</w:t>
            </w:r>
          </w:p>
        </w:tc>
      </w:tr>
      <w:tr w:rsidR="00A12D2C" w:rsidRPr="00A12D2C" w14:paraId="2D8E0D2A"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11E6F45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6439559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оказания услуг по перевозке пассажиров и багажа легковым такси на территории Новосибирской области</w:t>
            </w:r>
          </w:p>
        </w:tc>
        <w:tc>
          <w:tcPr>
            <w:tcW w:w="5540" w:type="dxa"/>
            <w:tcBorders>
              <w:top w:val="nil"/>
              <w:left w:val="nil"/>
              <w:bottom w:val="single" w:sz="4" w:space="0" w:color="auto"/>
              <w:right w:val="single" w:sz="4" w:space="0" w:color="auto"/>
            </w:tcBorders>
            <w:shd w:val="clear" w:color="auto" w:fill="auto"/>
            <w:vAlign w:val="bottom"/>
            <w:hideMark/>
          </w:tcPr>
          <w:p w14:paraId="0694AE5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Снижение</w:t>
            </w:r>
          </w:p>
        </w:tc>
        <w:tc>
          <w:tcPr>
            <w:tcW w:w="680" w:type="dxa"/>
            <w:vMerge/>
            <w:tcBorders>
              <w:top w:val="nil"/>
              <w:left w:val="single" w:sz="4" w:space="0" w:color="auto"/>
              <w:bottom w:val="single" w:sz="4" w:space="0" w:color="000000"/>
              <w:right w:val="single" w:sz="4" w:space="0" w:color="auto"/>
            </w:tcBorders>
            <w:vAlign w:val="center"/>
            <w:hideMark/>
          </w:tcPr>
          <w:p w14:paraId="10EFF89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120CEA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2A420E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20,1%</w:t>
            </w:r>
          </w:p>
        </w:tc>
      </w:tr>
      <w:tr w:rsidR="00A12D2C" w:rsidRPr="00A12D2C" w14:paraId="7624A1EA"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3D9BCB4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1CD2B73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5ACB90F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Увеличение</w:t>
            </w:r>
          </w:p>
        </w:tc>
        <w:tc>
          <w:tcPr>
            <w:tcW w:w="680" w:type="dxa"/>
            <w:vMerge/>
            <w:tcBorders>
              <w:top w:val="nil"/>
              <w:left w:val="single" w:sz="4" w:space="0" w:color="auto"/>
              <w:bottom w:val="single" w:sz="4" w:space="0" w:color="000000"/>
              <w:right w:val="single" w:sz="4" w:space="0" w:color="auto"/>
            </w:tcBorders>
            <w:vAlign w:val="center"/>
            <w:hideMark/>
          </w:tcPr>
          <w:p w14:paraId="4E84773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4ADD867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F7D54A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27,4%</w:t>
            </w:r>
          </w:p>
        </w:tc>
      </w:tr>
      <w:tr w:rsidR="00A12D2C" w:rsidRPr="00A12D2C" w14:paraId="01076B0D"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766490C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0B123AF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556D038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522C234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253776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7194F6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52,4%</w:t>
            </w:r>
          </w:p>
        </w:tc>
      </w:tr>
      <w:tr w:rsidR="00A12D2C" w:rsidRPr="00A12D2C" w14:paraId="31BEE282"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14A2934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3BF92EE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услуг связи, в том числе услуг по предоставлению широкополосного доступа к информационно-телекоммуникационной сети «Интернет»</w:t>
            </w:r>
          </w:p>
        </w:tc>
        <w:tc>
          <w:tcPr>
            <w:tcW w:w="5540" w:type="dxa"/>
            <w:tcBorders>
              <w:top w:val="nil"/>
              <w:left w:val="nil"/>
              <w:bottom w:val="single" w:sz="4" w:space="0" w:color="auto"/>
              <w:right w:val="single" w:sz="4" w:space="0" w:color="auto"/>
            </w:tcBorders>
            <w:shd w:val="clear" w:color="auto" w:fill="auto"/>
            <w:vAlign w:val="bottom"/>
            <w:hideMark/>
          </w:tcPr>
          <w:p w14:paraId="618897D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Снижение</w:t>
            </w:r>
          </w:p>
        </w:tc>
        <w:tc>
          <w:tcPr>
            <w:tcW w:w="680" w:type="dxa"/>
            <w:vMerge/>
            <w:tcBorders>
              <w:top w:val="nil"/>
              <w:left w:val="single" w:sz="4" w:space="0" w:color="auto"/>
              <w:bottom w:val="single" w:sz="4" w:space="0" w:color="000000"/>
              <w:right w:val="single" w:sz="4" w:space="0" w:color="auto"/>
            </w:tcBorders>
            <w:vAlign w:val="center"/>
            <w:hideMark/>
          </w:tcPr>
          <w:p w14:paraId="5036CFE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1D2A9D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69CB27B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17,3%</w:t>
            </w:r>
          </w:p>
        </w:tc>
      </w:tr>
      <w:tr w:rsidR="00A12D2C" w:rsidRPr="00A12D2C" w14:paraId="676E5DD1"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03045EF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59BBACA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0FDB5FB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Увеличение</w:t>
            </w:r>
          </w:p>
        </w:tc>
        <w:tc>
          <w:tcPr>
            <w:tcW w:w="680" w:type="dxa"/>
            <w:vMerge/>
            <w:tcBorders>
              <w:top w:val="nil"/>
              <w:left w:val="single" w:sz="4" w:space="0" w:color="auto"/>
              <w:bottom w:val="single" w:sz="4" w:space="0" w:color="000000"/>
              <w:right w:val="single" w:sz="4" w:space="0" w:color="auto"/>
            </w:tcBorders>
            <w:vAlign w:val="center"/>
            <w:hideMark/>
          </w:tcPr>
          <w:p w14:paraId="6DF46A5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54A06A8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9240F5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29,5%</w:t>
            </w:r>
          </w:p>
        </w:tc>
      </w:tr>
      <w:tr w:rsidR="00A12D2C" w:rsidRPr="00A12D2C" w14:paraId="2ED0C378"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1011FE8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1D5D841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27A0348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480CDDC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0A55CAF"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2E1784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53,3%</w:t>
            </w:r>
          </w:p>
        </w:tc>
      </w:tr>
      <w:tr w:rsidR="00A12D2C" w:rsidRPr="00A12D2C" w14:paraId="68BE0F5E"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19E78D7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632BC56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жилищного строительства (за исключением Московского фонда реновации жилой застройки</w:t>
            </w:r>
          </w:p>
        </w:tc>
        <w:tc>
          <w:tcPr>
            <w:tcW w:w="5540" w:type="dxa"/>
            <w:tcBorders>
              <w:top w:val="nil"/>
              <w:left w:val="nil"/>
              <w:bottom w:val="single" w:sz="4" w:space="0" w:color="auto"/>
              <w:right w:val="single" w:sz="4" w:space="0" w:color="auto"/>
            </w:tcBorders>
            <w:shd w:val="clear" w:color="auto" w:fill="auto"/>
            <w:vAlign w:val="bottom"/>
            <w:hideMark/>
          </w:tcPr>
          <w:p w14:paraId="21410E2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Снижение</w:t>
            </w:r>
          </w:p>
        </w:tc>
        <w:tc>
          <w:tcPr>
            <w:tcW w:w="680" w:type="dxa"/>
            <w:vMerge/>
            <w:tcBorders>
              <w:top w:val="nil"/>
              <w:left w:val="single" w:sz="4" w:space="0" w:color="auto"/>
              <w:bottom w:val="single" w:sz="4" w:space="0" w:color="000000"/>
              <w:right w:val="single" w:sz="4" w:space="0" w:color="auto"/>
            </w:tcBorders>
            <w:vAlign w:val="center"/>
            <w:hideMark/>
          </w:tcPr>
          <w:p w14:paraId="57C9EE0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8BD4AE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10F02B6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27,3%</w:t>
            </w:r>
          </w:p>
        </w:tc>
      </w:tr>
      <w:tr w:rsidR="00A12D2C" w:rsidRPr="00A12D2C" w14:paraId="3B6D9C92"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5E607A2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363A8D9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7F57DEB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Увеличение</w:t>
            </w:r>
          </w:p>
        </w:tc>
        <w:tc>
          <w:tcPr>
            <w:tcW w:w="680" w:type="dxa"/>
            <w:vMerge/>
            <w:tcBorders>
              <w:top w:val="nil"/>
              <w:left w:val="single" w:sz="4" w:space="0" w:color="auto"/>
              <w:bottom w:val="single" w:sz="4" w:space="0" w:color="000000"/>
              <w:right w:val="single" w:sz="4" w:space="0" w:color="auto"/>
            </w:tcBorders>
            <w:vAlign w:val="center"/>
            <w:hideMark/>
          </w:tcPr>
          <w:p w14:paraId="6908A13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B1CDF5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6DB1073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19,8%</w:t>
            </w:r>
          </w:p>
        </w:tc>
      </w:tr>
      <w:tr w:rsidR="00A12D2C" w:rsidRPr="00A12D2C" w14:paraId="3748A22A"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771C68A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17E8944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508E5E0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00BB4A9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C29D80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C51557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52,9%</w:t>
            </w:r>
          </w:p>
        </w:tc>
      </w:tr>
      <w:tr w:rsidR="00A12D2C" w:rsidRPr="00A12D2C" w14:paraId="05CE6543"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7882050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2F07498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строительства объектов капитального строительства, за исключением жилищного и дорожного строительства</w:t>
            </w:r>
          </w:p>
        </w:tc>
        <w:tc>
          <w:tcPr>
            <w:tcW w:w="5540" w:type="dxa"/>
            <w:tcBorders>
              <w:top w:val="nil"/>
              <w:left w:val="nil"/>
              <w:bottom w:val="single" w:sz="4" w:space="0" w:color="auto"/>
              <w:right w:val="single" w:sz="4" w:space="0" w:color="auto"/>
            </w:tcBorders>
            <w:shd w:val="clear" w:color="auto" w:fill="auto"/>
            <w:vAlign w:val="bottom"/>
            <w:hideMark/>
          </w:tcPr>
          <w:p w14:paraId="459CF9F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Снижение</w:t>
            </w:r>
          </w:p>
        </w:tc>
        <w:tc>
          <w:tcPr>
            <w:tcW w:w="680" w:type="dxa"/>
            <w:vMerge/>
            <w:tcBorders>
              <w:top w:val="nil"/>
              <w:left w:val="single" w:sz="4" w:space="0" w:color="auto"/>
              <w:bottom w:val="single" w:sz="4" w:space="0" w:color="000000"/>
              <w:right w:val="single" w:sz="4" w:space="0" w:color="auto"/>
            </w:tcBorders>
            <w:vAlign w:val="center"/>
            <w:hideMark/>
          </w:tcPr>
          <w:p w14:paraId="322D5EF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1A1812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7BE470F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28,6%</w:t>
            </w:r>
          </w:p>
        </w:tc>
      </w:tr>
      <w:tr w:rsidR="00A12D2C" w:rsidRPr="00A12D2C" w14:paraId="78B52FE7"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5A0F715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1D7CD53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590BEC4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Увеличение</w:t>
            </w:r>
          </w:p>
        </w:tc>
        <w:tc>
          <w:tcPr>
            <w:tcW w:w="680" w:type="dxa"/>
            <w:vMerge/>
            <w:tcBorders>
              <w:top w:val="nil"/>
              <w:left w:val="single" w:sz="4" w:space="0" w:color="auto"/>
              <w:bottom w:val="single" w:sz="4" w:space="0" w:color="000000"/>
              <w:right w:val="single" w:sz="4" w:space="0" w:color="auto"/>
            </w:tcBorders>
            <w:vAlign w:val="center"/>
            <w:hideMark/>
          </w:tcPr>
          <w:p w14:paraId="3973549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88078E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13A9EB5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16,7%</w:t>
            </w:r>
          </w:p>
        </w:tc>
      </w:tr>
      <w:tr w:rsidR="00A12D2C" w:rsidRPr="00A12D2C" w14:paraId="291CC836"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59FBBAE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293F532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7D6570A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379EC78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15A37D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D1C7E0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54,7%</w:t>
            </w:r>
          </w:p>
        </w:tc>
      </w:tr>
      <w:tr w:rsidR="00A12D2C" w:rsidRPr="00A12D2C" w14:paraId="525A4829"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5039936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4BD819A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дорожной деятельности (за исключением проектирования)</w:t>
            </w:r>
          </w:p>
        </w:tc>
        <w:tc>
          <w:tcPr>
            <w:tcW w:w="5540" w:type="dxa"/>
            <w:tcBorders>
              <w:top w:val="nil"/>
              <w:left w:val="nil"/>
              <w:bottom w:val="single" w:sz="4" w:space="0" w:color="auto"/>
              <w:right w:val="single" w:sz="4" w:space="0" w:color="auto"/>
            </w:tcBorders>
            <w:shd w:val="clear" w:color="auto" w:fill="auto"/>
            <w:vAlign w:val="bottom"/>
            <w:hideMark/>
          </w:tcPr>
          <w:p w14:paraId="3C5CE99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Снижение</w:t>
            </w:r>
          </w:p>
        </w:tc>
        <w:tc>
          <w:tcPr>
            <w:tcW w:w="680" w:type="dxa"/>
            <w:vMerge/>
            <w:tcBorders>
              <w:top w:val="nil"/>
              <w:left w:val="single" w:sz="4" w:space="0" w:color="auto"/>
              <w:bottom w:val="single" w:sz="4" w:space="0" w:color="000000"/>
              <w:right w:val="single" w:sz="4" w:space="0" w:color="auto"/>
            </w:tcBorders>
            <w:vAlign w:val="center"/>
            <w:hideMark/>
          </w:tcPr>
          <w:p w14:paraId="537A427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454855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98BC6E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38,7%</w:t>
            </w:r>
          </w:p>
        </w:tc>
      </w:tr>
      <w:tr w:rsidR="00A12D2C" w:rsidRPr="00A12D2C" w14:paraId="0C601638"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6C8F283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4B07496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7197087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Увеличение</w:t>
            </w:r>
          </w:p>
        </w:tc>
        <w:tc>
          <w:tcPr>
            <w:tcW w:w="680" w:type="dxa"/>
            <w:vMerge/>
            <w:tcBorders>
              <w:top w:val="nil"/>
              <w:left w:val="single" w:sz="4" w:space="0" w:color="auto"/>
              <w:bottom w:val="single" w:sz="4" w:space="0" w:color="000000"/>
              <w:right w:val="single" w:sz="4" w:space="0" w:color="auto"/>
            </w:tcBorders>
            <w:vAlign w:val="center"/>
            <w:hideMark/>
          </w:tcPr>
          <w:p w14:paraId="4A2BE11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066397F"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3CB87B5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13,5%</w:t>
            </w:r>
          </w:p>
        </w:tc>
      </w:tr>
      <w:tr w:rsidR="00A12D2C" w:rsidRPr="00A12D2C" w14:paraId="02876C42"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5D41078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22C9E3A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362FB7A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5FA4E1F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537DEDA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113754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47,8%</w:t>
            </w:r>
          </w:p>
        </w:tc>
      </w:tr>
      <w:tr w:rsidR="00A12D2C" w:rsidRPr="00A12D2C" w14:paraId="640E8F7A"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2050C15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55153A1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архитектурно-строительного проектирования</w:t>
            </w:r>
          </w:p>
        </w:tc>
        <w:tc>
          <w:tcPr>
            <w:tcW w:w="5540" w:type="dxa"/>
            <w:tcBorders>
              <w:top w:val="nil"/>
              <w:left w:val="nil"/>
              <w:bottom w:val="single" w:sz="4" w:space="0" w:color="auto"/>
              <w:right w:val="single" w:sz="4" w:space="0" w:color="auto"/>
            </w:tcBorders>
            <w:shd w:val="clear" w:color="auto" w:fill="auto"/>
            <w:vAlign w:val="bottom"/>
            <w:hideMark/>
          </w:tcPr>
          <w:p w14:paraId="2A63346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Снижение</w:t>
            </w:r>
          </w:p>
        </w:tc>
        <w:tc>
          <w:tcPr>
            <w:tcW w:w="680" w:type="dxa"/>
            <w:vMerge/>
            <w:tcBorders>
              <w:top w:val="nil"/>
              <w:left w:val="single" w:sz="4" w:space="0" w:color="auto"/>
              <w:bottom w:val="single" w:sz="4" w:space="0" w:color="000000"/>
              <w:right w:val="single" w:sz="4" w:space="0" w:color="auto"/>
            </w:tcBorders>
            <w:vAlign w:val="center"/>
            <w:hideMark/>
          </w:tcPr>
          <w:p w14:paraId="3ADEA41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A4A018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429D64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22,5%</w:t>
            </w:r>
          </w:p>
        </w:tc>
      </w:tr>
      <w:tr w:rsidR="00A12D2C" w:rsidRPr="00A12D2C" w14:paraId="5009CC84"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1DA316C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14AED4B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122388A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Увеличение</w:t>
            </w:r>
          </w:p>
        </w:tc>
        <w:tc>
          <w:tcPr>
            <w:tcW w:w="680" w:type="dxa"/>
            <w:vMerge/>
            <w:tcBorders>
              <w:top w:val="nil"/>
              <w:left w:val="single" w:sz="4" w:space="0" w:color="auto"/>
              <w:bottom w:val="single" w:sz="4" w:space="0" w:color="000000"/>
              <w:right w:val="single" w:sz="4" w:space="0" w:color="auto"/>
            </w:tcBorders>
            <w:vAlign w:val="center"/>
            <w:hideMark/>
          </w:tcPr>
          <w:p w14:paraId="783E91D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36E964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148867F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15,7%</w:t>
            </w:r>
          </w:p>
        </w:tc>
      </w:tr>
      <w:tr w:rsidR="00A12D2C" w:rsidRPr="00A12D2C" w14:paraId="49ECB4F8"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22F7D6F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18FEBAF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7F576B8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57C4CCB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3ED9A6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3D498E8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61,8%</w:t>
            </w:r>
          </w:p>
        </w:tc>
      </w:tr>
      <w:tr w:rsidR="00A12D2C" w:rsidRPr="00A12D2C" w14:paraId="1CCCA2BA"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18E75A3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7E7D052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племенного животноводства</w:t>
            </w:r>
          </w:p>
        </w:tc>
        <w:tc>
          <w:tcPr>
            <w:tcW w:w="5540" w:type="dxa"/>
            <w:tcBorders>
              <w:top w:val="nil"/>
              <w:left w:val="nil"/>
              <w:bottom w:val="single" w:sz="4" w:space="0" w:color="auto"/>
              <w:right w:val="single" w:sz="4" w:space="0" w:color="auto"/>
            </w:tcBorders>
            <w:shd w:val="clear" w:color="auto" w:fill="auto"/>
            <w:vAlign w:val="bottom"/>
            <w:hideMark/>
          </w:tcPr>
          <w:p w14:paraId="1D3BE88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Снижение</w:t>
            </w:r>
          </w:p>
        </w:tc>
        <w:tc>
          <w:tcPr>
            <w:tcW w:w="680" w:type="dxa"/>
            <w:vMerge/>
            <w:tcBorders>
              <w:top w:val="nil"/>
              <w:left w:val="single" w:sz="4" w:space="0" w:color="auto"/>
              <w:bottom w:val="single" w:sz="4" w:space="0" w:color="000000"/>
              <w:right w:val="single" w:sz="4" w:space="0" w:color="auto"/>
            </w:tcBorders>
            <w:vAlign w:val="center"/>
            <w:hideMark/>
          </w:tcPr>
          <w:p w14:paraId="1E54A65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07D1D0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ACFB12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26,3%</w:t>
            </w:r>
          </w:p>
        </w:tc>
      </w:tr>
      <w:tr w:rsidR="00A12D2C" w:rsidRPr="00A12D2C" w14:paraId="336A524A"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718B86D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10C00A8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326151D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Увеличение</w:t>
            </w:r>
          </w:p>
        </w:tc>
        <w:tc>
          <w:tcPr>
            <w:tcW w:w="680" w:type="dxa"/>
            <w:vMerge/>
            <w:tcBorders>
              <w:top w:val="nil"/>
              <w:left w:val="single" w:sz="4" w:space="0" w:color="auto"/>
              <w:bottom w:val="single" w:sz="4" w:space="0" w:color="000000"/>
              <w:right w:val="single" w:sz="4" w:space="0" w:color="auto"/>
            </w:tcBorders>
            <w:vAlign w:val="center"/>
            <w:hideMark/>
          </w:tcPr>
          <w:p w14:paraId="5A8D425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836643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9AF415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15,0%</w:t>
            </w:r>
          </w:p>
        </w:tc>
      </w:tr>
      <w:tr w:rsidR="00A12D2C" w:rsidRPr="00A12D2C" w14:paraId="4C9D8BDE"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10E3B6C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0AE6C3B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51EFD0E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782ECE7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6B3982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2E1D46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58,6%</w:t>
            </w:r>
          </w:p>
        </w:tc>
      </w:tr>
      <w:tr w:rsidR="00A12D2C" w:rsidRPr="00A12D2C" w14:paraId="6E05C77E"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530B9C7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7F7D57E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семеноводства</w:t>
            </w:r>
          </w:p>
        </w:tc>
        <w:tc>
          <w:tcPr>
            <w:tcW w:w="5540" w:type="dxa"/>
            <w:tcBorders>
              <w:top w:val="nil"/>
              <w:left w:val="nil"/>
              <w:bottom w:val="single" w:sz="4" w:space="0" w:color="auto"/>
              <w:right w:val="single" w:sz="4" w:space="0" w:color="auto"/>
            </w:tcBorders>
            <w:shd w:val="clear" w:color="auto" w:fill="auto"/>
            <w:vAlign w:val="bottom"/>
            <w:hideMark/>
          </w:tcPr>
          <w:p w14:paraId="06A1B28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Снижение</w:t>
            </w:r>
          </w:p>
        </w:tc>
        <w:tc>
          <w:tcPr>
            <w:tcW w:w="680" w:type="dxa"/>
            <w:vMerge/>
            <w:tcBorders>
              <w:top w:val="nil"/>
              <w:left w:val="single" w:sz="4" w:space="0" w:color="auto"/>
              <w:bottom w:val="single" w:sz="4" w:space="0" w:color="000000"/>
              <w:right w:val="single" w:sz="4" w:space="0" w:color="auto"/>
            </w:tcBorders>
            <w:vAlign w:val="center"/>
            <w:hideMark/>
          </w:tcPr>
          <w:p w14:paraId="044B944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284457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7694EE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24,8%</w:t>
            </w:r>
          </w:p>
        </w:tc>
      </w:tr>
      <w:tr w:rsidR="00A12D2C" w:rsidRPr="00A12D2C" w14:paraId="60F1674C"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6EC30E1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4C00F9D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5C7DE42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Увеличение</w:t>
            </w:r>
          </w:p>
        </w:tc>
        <w:tc>
          <w:tcPr>
            <w:tcW w:w="680" w:type="dxa"/>
            <w:vMerge/>
            <w:tcBorders>
              <w:top w:val="nil"/>
              <w:left w:val="single" w:sz="4" w:space="0" w:color="auto"/>
              <w:bottom w:val="single" w:sz="4" w:space="0" w:color="000000"/>
              <w:right w:val="single" w:sz="4" w:space="0" w:color="auto"/>
            </w:tcBorders>
            <w:vAlign w:val="center"/>
            <w:hideMark/>
          </w:tcPr>
          <w:p w14:paraId="64A6A2B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7BCBAD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E59AA9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12,4%</w:t>
            </w:r>
          </w:p>
        </w:tc>
      </w:tr>
      <w:tr w:rsidR="00A12D2C" w:rsidRPr="00A12D2C" w14:paraId="5B265102"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2814BAA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3E49960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280D399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1E677F1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384884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E6BDDB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62,8%</w:t>
            </w:r>
          </w:p>
        </w:tc>
      </w:tr>
      <w:tr w:rsidR="00A12D2C" w:rsidRPr="00A12D2C" w14:paraId="27885B5B"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67FEA02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2E52DD9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вылова водных биоресурсов</w:t>
            </w:r>
          </w:p>
        </w:tc>
        <w:tc>
          <w:tcPr>
            <w:tcW w:w="5540" w:type="dxa"/>
            <w:tcBorders>
              <w:top w:val="nil"/>
              <w:left w:val="nil"/>
              <w:bottom w:val="single" w:sz="4" w:space="0" w:color="auto"/>
              <w:right w:val="single" w:sz="4" w:space="0" w:color="auto"/>
            </w:tcBorders>
            <w:shd w:val="clear" w:color="auto" w:fill="auto"/>
            <w:vAlign w:val="bottom"/>
            <w:hideMark/>
          </w:tcPr>
          <w:p w14:paraId="3C0CF45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Снижение</w:t>
            </w:r>
          </w:p>
        </w:tc>
        <w:tc>
          <w:tcPr>
            <w:tcW w:w="680" w:type="dxa"/>
            <w:vMerge/>
            <w:tcBorders>
              <w:top w:val="nil"/>
              <w:left w:val="single" w:sz="4" w:space="0" w:color="auto"/>
              <w:bottom w:val="single" w:sz="4" w:space="0" w:color="000000"/>
              <w:right w:val="single" w:sz="4" w:space="0" w:color="auto"/>
            </w:tcBorders>
            <w:vAlign w:val="center"/>
            <w:hideMark/>
          </w:tcPr>
          <w:p w14:paraId="5807077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0B7751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3912F68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26,8%</w:t>
            </w:r>
          </w:p>
        </w:tc>
      </w:tr>
      <w:tr w:rsidR="00A12D2C" w:rsidRPr="00A12D2C" w14:paraId="3A3A4863"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3525826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7B07B8A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7243AA5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Увеличение</w:t>
            </w:r>
          </w:p>
        </w:tc>
        <w:tc>
          <w:tcPr>
            <w:tcW w:w="680" w:type="dxa"/>
            <w:vMerge/>
            <w:tcBorders>
              <w:top w:val="nil"/>
              <w:left w:val="single" w:sz="4" w:space="0" w:color="auto"/>
              <w:bottom w:val="single" w:sz="4" w:space="0" w:color="000000"/>
              <w:right w:val="single" w:sz="4" w:space="0" w:color="auto"/>
            </w:tcBorders>
            <w:vAlign w:val="center"/>
            <w:hideMark/>
          </w:tcPr>
          <w:p w14:paraId="28EADD7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553FF76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1203E37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12,6%</w:t>
            </w:r>
          </w:p>
        </w:tc>
      </w:tr>
      <w:tr w:rsidR="00A12D2C" w:rsidRPr="00A12D2C" w14:paraId="478039BD"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68F7D6F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06FF2CE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066B86D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661FF06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2561ED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6CE926B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60,6%</w:t>
            </w:r>
          </w:p>
        </w:tc>
      </w:tr>
      <w:tr w:rsidR="00A12D2C" w:rsidRPr="00A12D2C" w14:paraId="5A15AF1F"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1D33E51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6AE8B6F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переработки водных биоресурсов</w:t>
            </w:r>
          </w:p>
        </w:tc>
        <w:tc>
          <w:tcPr>
            <w:tcW w:w="5540" w:type="dxa"/>
            <w:tcBorders>
              <w:top w:val="nil"/>
              <w:left w:val="nil"/>
              <w:bottom w:val="single" w:sz="4" w:space="0" w:color="auto"/>
              <w:right w:val="single" w:sz="4" w:space="0" w:color="auto"/>
            </w:tcBorders>
            <w:shd w:val="clear" w:color="auto" w:fill="auto"/>
            <w:vAlign w:val="bottom"/>
            <w:hideMark/>
          </w:tcPr>
          <w:p w14:paraId="7CBFF51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Снижение</w:t>
            </w:r>
          </w:p>
        </w:tc>
        <w:tc>
          <w:tcPr>
            <w:tcW w:w="680" w:type="dxa"/>
            <w:vMerge/>
            <w:tcBorders>
              <w:top w:val="nil"/>
              <w:left w:val="single" w:sz="4" w:space="0" w:color="auto"/>
              <w:bottom w:val="single" w:sz="4" w:space="0" w:color="000000"/>
              <w:right w:val="single" w:sz="4" w:space="0" w:color="auto"/>
            </w:tcBorders>
            <w:vAlign w:val="center"/>
            <w:hideMark/>
          </w:tcPr>
          <w:p w14:paraId="6B2BACE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59529D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6738DD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26,8%</w:t>
            </w:r>
          </w:p>
        </w:tc>
      </w:tr>
      <w:tr w:rsidR="00A12D2C" w:rsidRPr="00A12D2C" w14:paraId="0FAE1F73"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0CEC2AA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5B2E16B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1229A16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Увеличение</w:t>
            </w:r>
          </w:p>
        </w:tc>
        <w:tc>
          <w:tcPr>
            <w:tcW w:w="680" w:type="dxa"/>
            <w:vMerge/>
            <w:tcBorders>
              <w:top w:val="nil"/>
              <w:left w:val="single" w:sz="4" w:space="0" w:color="auto"/>
              <w:bottom w:val="single" w:sz="4" w:space="0" w:color="000000"/>
              <w:right w:val="single" w:sz="4" w:space="0" w:color="auto"/>
            </w:tcBorders>
            <w:vAlign w:val="center"/>
            <w:hideMark/>
          </w:tcPr>
          <w:p w14:paraId="6222A89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6AB7CF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BE5886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14,6%</w:t>
            </w:r>
          </w:p>
        </w:tc>
      </w:tr>
      <w:tr w:rsidR="00A12D2C" w:rsidRPr="00A12D2C" w14:paraId="29CF9976"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25F93E5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65D8847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3E5E974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4DDF6F8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FC5EF2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37754B1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58,5%</w:t>
            </w:r>
          </w:p>
        </w:tc>
      </w:tr>
      <w:tr w:rsidR="00A12D2C" w:rsidRPr="00A12D2C" w14:paraId="39B65C03"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1C3F1C5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3C2FBCC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товарной аквакультуры</w:t>
            </w:r>
          </w:p>
        </w:tc>
        <w:tc>
          <w:tcPr>
            <w:tcW w:w="5540" w:type="dxa"/>
            <w:tcBorders>
              <w:top w:val="nil"/>
              <w:left w:val="nil"/>
              <w:bottom w:val="single" w:sz="4" w:space="0" w:color="auto"/>
              <w:right w:val="single" w:sz="4" w:space="0" w:color="auto"/>
            </w:tcBorders>
            <w:shd w:val="clear" w:color="auto" w:fill="auto"/>
            <w:vAlign w:val="bottom"/>
            <w:hideMark/>
          </w:tcPr>
          <w:p w14:paraId="0E690EF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Снижение</w:t>
            </w:r>
          </w:p>
        </w:tc>
        <w:tc>
          <w:tcPr>
            <w:tcW w:w="680" w:type="dxa"/>
            <w:vMerge/>
            <w:tcBorders>
              <w:top w:val="nil"/>
              <w:left w:val="single" w:sz="4" w:space="0" w:color="auto"/>
              <w:bottom w:val="single" w:sz="4" w:space="0" w:color="000000"/>
              <w:right w:val="single" w:sz="4" w:space="0" w:color="auto"/>
            </w:tcBorders>
            <w:vAlign w:val="center"/>
            <w:hideMark/>
          </w:tcPr>
          <w:p w14:paraId="6F6F947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6A03DD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6C70AD5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22,0%</w:t>
            </w:r>
          </w:p>
        </w:tc>
      </w:tr>
      <w:tr w:rsidR="00A12D2C" w:rsidRPr="00A12D2C" w14:paraId="1C92C8EE"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23F4B98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7E7E531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4F46C4D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Увеличение</w:t>
            </w:r>
          </w:p>
        </w:tc>
        <w:tc>
          <w:tcPr>
            <w:tcW w:w="680" w:type="dxa"/>
            <w:vMerge/>
            <w:tcBorders>
              <w:top w:val="nil"/>
              <w:left w:val="single" w:sz="4" w:space="0" w:color="auto"/>
              <w:bottom w:val="single" w:sz="4" w:space="0" w:color="000000"/>
              <w:right w:val="single" w:sz="4" w:space="0" w:color="auto"/>
            </w:tcBorders>
            <w:vAlign w:val="center"/>
            <w:hideMark/>
          </w:tcPr>
          <w:p w14:paraId="68FB49F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B50A5D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FF6727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15,4%</w:t>
            </w:r>
          </w:p>
        </w:tc>
      </w:tr>
      <w:tr w:rsidR="00A12D2C" w:rsidRPr="00A12D2C" w14:paraId="5B5F2468"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463309A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2F07536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471714D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5B87836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8C9C81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700DC58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62,6%</w:t>
            </w:r>
          </w:p>
        </w:tc>
      </w:tr>
      <w:tr w:rsidR="00A12D2C" w:rsidRPr="00A12D2C" w14:paraId="5E80BAB7"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6C04805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03BBC22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добычи общераспространенных полезных ископаемых на участках недр местного значения</w:t>
            </w:r>
          </w:p>
        </w:tc>
        <w:tc>
          <w:tcPr>
            <w:tcW w:w="5540" w:type="dxa"/>
            <w:tcBorders>
              <w:top w:val="nil"/>
              <w:left w:val="nil"/>
              <w:bottom w:val="single" w:sz="4" w:space="0" w:color="auto"/>
              <w:right w:val="single" w:sz="4" w:space="0" w:color="auto"/>
            </w:tcBorders>
            <w:shd w:val="clear" w:color="auto" w:fill="auto"/>
            <w:vAlign w:val="bottom"/>
            <w:hideMark/>
          </w:tcPr>
          <w:p w14:paraId="551314A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Снижение</w:t>
            </w:r>
          </w:p>
        </w:tc>
        <w:tc>
          <w:tcPr>
            <w:tcW w:w="680" w:type="dxa"/>
            <w:vMerge/>
            <w:tcBorders>
              <w:top w:val="nil"/>
              <w:left w:val="single" w:sz="4" w:space="0" w:color="auto"/>
              <w:bottom w:val="single" w:sz="4" w:space="0" w:color="000000"/>
              <w:right w:val="single" w:sz="4" w:space="0" w:color="auto"/>
            </w:tcBorders>
            <w:vAlign w:val="center"/>
            <w:hideMark/>
          </w:tcPr>
          <w:p w14:paraId="580CFC8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5408C0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1849B3B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25,2%</w:t>
            </w:r>
          </w:p>
        </w:tc>
      </w:tr>
      <w:tr w:rsidR="00A12D2C" w:rsidRPr="00A12D2C" w14:paraId="12B906DE"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0B87D7A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7568B49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4CE6363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Увеличение</w:t>
            </w:r>
          </w:p>
        </w:tc>
        <w:tc>
          <w:tcPr>
            <w:tcW w:w="680" w:type="dxa"/>
            <w:vMerge/>
            <w:tcBorders>
              <w:top w:val="nil"/>
              <w:left w:val="single" w:sz="4" w:space="0" w:color="auto"/>
              <w:bottom w:val="single" w:sz="4" w:space="0" w:color="000000"/>
              <w:right w:val="single" w:sz="4" w:space="0" w:color="auto"/>
            </w:tcBorders>
            <w:vAlign w:val="center"/>
            <w:hideMark/>
          </w:tcPr>
          <w:p w14:paraId="36BBB36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59DD555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1B1F16C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14,2%</w:t>
            </w:r>
          </w:p>
        </w:tc>
      </w:tr>
      <w:tr w:rsidR="00A12D2C" w:rsidRPr="00A12D2C" w14:paraId="4D66A7EC"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5F4925D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143CEBD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002F747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3792B96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2DFF15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343AC36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60,6%</w:t>
            </w:r>
          </w:p>
        </w:tc>
      </w:tr>
      <w:tr w:rsidR="00A12D2C" w:rsidRPr="00A12D2C" w14:paraId="5BA435AF"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7644E55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4C1F4E4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легкой промышленности</w:t>
            </w:r>
          </w:p>
        </w:tc>
        <w:tc>
          <w:tcPr>
            <w:tcW w:w="5540" w:type="dxa"/>
            <w:tcBorders>
              <w:top w:val="nil"/>
              <w:left w:val="nil"/>
              <w:bottom w:val="single" w:sz="4" w:space="0" w:color="auto"/>
              <w:right w:val="single" w:sz="4" w:space="0" w:color="auto"/>
            </w:tcBorders>
            <w:shd w:val="clear" w:color="auto" w:fill="auto"/>
            <w:vAlign w:val="bottom"/>
            <w:hideMark/>
          </w:tcPr>
          <w:p w14:paraId="680B475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Снижение</w:t>
            </w:r>
          </w:p>
        </w:tc>
        <w:tc>
          <w:tcPr>
            <w:tcW w:w="680" w:type="dxa"/>
            <w:vMerge/>
            <w:tcBorders>
              <w:top w:val="nil"/>
              <w:left w:val="single" w:sz="4" w:space="0" w:color="auto"/>
              <w:bottom w:val="single" w:sz="4" w:space="0" w:color="000000"/>
              <w:right w:val="single" w:sz="4" w:space="0" w:color="auto"/>
            </w:tcBorders>
            <w:vAlign w:val="center"/>
            <w:hideMark/>
          </w:tcPr>
          <w:p w14:paraId="13BBF7D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D1FF84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3E83A6D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27,3%</w:t>
            </w:r>
          </w:p>
        </w:tc>
      </w:tr>
      <w:tr w:rsidR="00A12D2C" w:rsidRPr="00A12D2C" w14:paraId="13B73FD9"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45AC618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0126418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33AD78F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Увеличение</w:t>
            </w:r>
          </w:p>
        </w:tc>
        <w:tc>
          <w:tcPr>
            <w:tcW w:w="680" w:type="dxa"/>
            <w:vMerge/>
            <w:tcBorders>
              <w:top w:val="nil"/>
              <w:left w:val="single" w:sz="4" w:space="0" w:color="auto"/>
              <w:bottom w:val="single" w:sz="4" w:space="0" w:color="000000"/>
              <w:right w:val="single" w:sz="4" w:space="0" w:color="auto"/>
            </w:tcBorders>
            <w:vAlign w:val="center"/>
            <w:hideMark/>
          </w:tcPr>
          <w:p w14:paraId="2106852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22F245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3590EBE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19,4%</w:t>
            </w:r>
          </w:p>
        </w:tc>
      </w:tr>
      <w:tr w:rsidR="00A12D2C" w:rsidRPr="00A12D2C" w14:paraId="1CF94D78"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78191CB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767014E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44DF2CE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40CA4FF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C69A8F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6C83F27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53,3%</w:t>
            </w:r>
          </w:p>
        </w:tc>
      </w:tr>
      <w:tr w:rsidR="00A12D2C" w:rsidRPr="00A12D2C" w14:paraId="490A1AA7"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231DBBD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46BC6A1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обработки древесины и производства изделий из дерева</w:t>
            </w:r>
          </w:p>
        </w:tc>
        <w:tc>
          <w:tcPr>
            <w:tcW w:w="5540" w:type="dxa"/>
            <w:tcBorders>
              <w:top w:val="nil"/>
              <w:left w:val="nil"/>
              <w:bottom w:val="single" w:sz="4" w:space="0" w:color="auto"/>
              <w:right w:val="single" w:sz="4" w:space="0" w:color="auto"/>
            </w:tcBorders>
            <w:shd w:val="clear" w:color="auto" w:fill="auto"/>
            <w:vAlign w:val="bottom"/>
            <w:hideMark/>
          </w:tcPr>
          <w:p w14:paraId="453E002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Снижение</w:t>
            </w:r>
          </w:p>
        </w:tc>
        <w:tc>
          <w:tcPr>
            <w:tcW w:w="680" w:type="dxa"/>
            <w:vMerge/>
            <w:tcBorders>
              <w:top w:val="nil"/>
              <w:left w:val="single" w:sz="4" w:space="0" w:color="auto"/>
              <w:bottom w:val="single" w:sz="4" w:space="0" w:color="000000"/>
              <w:right w:val="single" w:sz="4" w:space="0" w:color="auto"/>
            </w:tcBorders>
            <w:vAlign w:val="center"/>
            <w:hideMark/>
          </w:tcPr>
          <w:p w14:paraId="7698497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4B47DCCF"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1EEEC50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22,0%</w:t>
            </w:r>
          </w:p>
        </w:tc>
      </w:tr>
      <w:tr w:rsidR="00A12D2C" w:rsidRPr="00A12D2C" w14:paraId="0CFB15E4"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23AD427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48DBF29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38F5CA5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Увеличение</w:t>
            </w:r>
          </w:p>
        </w:tc>
        <w:tc>
          <w:tcPr>
            <w:tcW w:w="680" w:type="dxa"/>
            <w:vMerge/>
            <w:tcBorders>
              <w:top w:val="nil"/>
              <w:left w:val="single" w:sz="4" w:space="0" w:color="auto"/>
              <w:bottom w:val="single" w:sz="4" w:space="0" w:color="000000"/>
              <w:right w:val="single" w:sz="4" w:space="0" w:color="auto"/>
            </w:tcBorders>
            <w:vAlign w:val="center"/>
            <w:hideMark/>
          </w:tcPr>
          <w:p w14:paraId="48605CB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3D2EFD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3E48E16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18,8%</w:t>
            </w:r>
          </w:p>
        </w:tc>
      </w:tr>
      <w:tr w:rsidR="00A12D2C" w:rsidRPr="00A12D2C" w14:paraId="471C1D81"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1783828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2B333F7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6815E06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2A4F20D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8ABCC3F"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31C7553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59,1%</w:t>
            </w:r>
          </w:p>
        </w:tc>
      </w:tr>
      <w:tr w:rsidR="00A12D2C" w:rsidRPr="00A12D2C" w14:paraId="762B92E9"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1CA4BC8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76E03DC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производства кирпича</w:t>
            </w:r>
          </w:p>
        </w:tc>
        <w:tc>
          <w:tcPr>
            <w:tcW w:w="5540" w:type="dxa"/>
            <w:tcBorders>
              <w:top w:val="nil"/>
              <w:left w:val="nil"/>
              <w:bottom w:val="single" w:sz="4" w:space="0" w:color="auto"/>
              <w:right w:val="single" w:sz="4" w:space="0" w:color="auto"/>
            </w:tcBorders>
            <w:shd w:val="clear" w:color="auto" w:fill="auto"/>
            <w:vAlign w:val="bottom"/>
            <w:hideMark/>
          </w:tcPr>
          <w:p w14:paraId="13AF263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Снижение</w:t>
            </w:r>
          </w:p>
        </w:tc>
        <w:tc>
          <w:tcPr>
            <w:tcW w:w="680" w:type="dxa"/>
            <w:vMerge/>
            <w:tcBorders>
              <w:top w:val="nil"/>
              <w:left w:val="single" w:sz="4" w:space="0" w:color="auto"/>
              <w:bottom w:val="single" w:sz="4" w:space="0" w:color="000000"/>
              <w:right w:val="single" w:sz="4" w:space="0" w:color="auto"/>
            </w:tcBorders>
            <w:vAlign w:val="center"/>
            <w:hideMark/>
          </w:tcPr>
          <w:p w14:paraId="41597F2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1706C2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70F15A8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20,9%</w:t>
            </w:r>
          </w:p>
        </w:tc>
      </w:tr>
      <w:tr w:rsidR="00A12D2C" w:rsidRPr="00A12D2C" w14:paraId="04069400"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00AFDDC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75DBA26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05F279C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Увеличение</w:t>
            </w:r>
          </w:p>
        </w:tc>
        <w:tc>
          <w:tcPr>
            <w:tcW w:w="680" w:type="dxa"/>
            <w:vMerge/>
            <w:tcBorders>
              <w:top w:val="nil"/>
              <w:left w:val="single" w:sz="4" w:space="0" w:color="auto"/>
              <w:bottom w:val="single" w:sz="4" w:space="0" w:color="000000"/>
              <w:right w:val="single" w:sz="4" w:space="0" w:color="auto"/>
            </w:tcBorders>
            <w:vAlign w:val="center"/>
            <w:hideMark/>
          </w:tcPr>
          <w:p w14:paraId="423782D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6A2617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7E83093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15,4%</w:t>
            </w:r>
          </w:p>
        </w:tc>
      </w:tr>
      <w:tr w:rsidR="00A12D2C" w:rsidRPr="00A12D2C" w14:paraId="1251DE6F"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0B687CE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428B4BA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74E335C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4B936F9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22C81D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307EFA3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63,7%</w:t>
            </w:r>
          </w:p>
        </w:tc>
      </w:tr>
      <w:tr w:rsidR="00A12D2C" w:rsidRPr="00A12D2C" w14:paraId="1B873D11"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69CF029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45A44D6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производства бетона</w:t>
            </w:r>
          </w:p>
        </w:tc>
        <w:tc>
          <w:tcPr>
            <w:tcW w:w="5540" w:type="dxa"/>
            <w:tcBorders>
              <w:top w:val="nil"/>
              <w:left w:val="nil"/>
              <w:bottom w:val="single" w:sz="4" w:space="0" w:color="auto"/>
              <w:right w:val="single" w:sz="4" w:space="0" w:color="auto"/>
            </w:tcBorders>
            <w:shd w:val="clear" w:color="auto" w:fill="auto"/>
            <w:vAlign w:val="bottom"/>
            <w:hideMark/>
          </w:tcPr>
          <w:p w14:paraId="4B393DE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Снижение</w:t>
            </w:r>
          </w:p>
        </w:tc>
        <w:tc>
          <w:tcPr>
            <w:tcW w:w="680" w:type="dxa"/>
            <w:vMerge/>
            <w:tcBorders>
              <w:top w:val="nil"/>
              <w:left w:val="single" w:sz="4" w:space="0" w:color="auto"/>
              <w:bottom w:val="single" w:sz="4" w:space="0" w:color="000000"/>
              <w:right w:val="single" w:sz="4" w:space="0" w:color="auto"/>
            </w:tcBorders>
            <w:vAlign w:val="center"/>
            <w:hideMark/>
          </w:tcPr>
          <w:p w14:paraId="6E07D10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CEBEAA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195666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22,8%</w:t>
            </w:r>
          </w:p>
        </w:tc>
      </w:tr>
      <w:tr w:rsidR="00A12D2C" w:rsidRPr="00A12D2C" w14:paraId="08AF66FB"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2E3E640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2A8F685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5AA35DC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Увеличение</w:t>
            </w:r>
          </w:p>
        </w:tc>
        <w:tc>
          <w:tcPr>
            <w:tcW w:w="680" w:type="dxa"/>
            <w:vMerge/>
            <w:tcBorders>
              <w:top w:val="nil"/>
              <w:left w:val="single" w:sz="4" w:space="0" w:color="auto"/>
              <w:bottom w:val="single" w:sz="4" w:space="0" w:color="000000"/>
              <w:right w:val="single" w:sz="4" w:space="0" w:color="auto"/>
            </w:tcBorders>
            <w:vAlign w:val="center"/>
            <w:hideMark/>
          </w:tcPr>
          <w:p w14:paraId="4851524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2CEC72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1BB476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13,0%</w:t>
            </w:r>
          </w:p>
        </w:tc>
      </w:tr>
      <w:tr w:rsidR="00A12D2C" w:rsidRPr="00A12D2C" w14:paraId="05401315"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4C0E6AE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6026ECF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505E2D0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47F2493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4EEF35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DF9DA7F"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64,1%</w:t>
            </w:r>
          </w:p>
        </w:tc>
      </w:tr>
      <w:tr w:rsidR="00A12D2C" w:rsidRPr="00A12D2C" w14:paraId="133919CF" w14:textId="77777777" w:rsidTr="00A12D2C">
        <w:trPr>
          <w:trHeight w:val="405"/>
        </w:trPr>
        <w:tc>
          <w:tcPr>
            <w:tcW w:w="380" w:type="dxa"/>
            <w:vMerge w:val="restart"/>
            <w:tcBorders>
              <w:top w:val="nil"/>
              <w:left w:val="single" w:sz="4" w:space="0" w:color="auto"/>
              <w:bottom w:val="single" w:sz="4" w:space="0" w:color="000000"/>
              <w:right w:val="single" w:sz="4" w:space="0" w:color="auto"/>
            </w:tcBorders>
            <w:shd w:val="clear" w:color="auto" w:fill="auto"/>
            <w:hideMark/>
          </w:tcPr>
          <w:p w14:paraId="0628B10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11</w:t>
            </w:r>
          </w:p>
        </w:tc>
        <w:tc>
          <w:tcPr>
            <w:tcW w:w="9640" w:type="dxa"/>
            <w:gridSpan w:val="2"/>
            <w:tcBorders>
              <w:top w:val="single" w:sz="4" w:space="0" w:color="auto"/>
              <w:left w:val="nil"/>
              <w:bottom w:val="single" w:sz="4" w:space="0" w:color="auto"/>
              <w:right w:val="single" w:sz="4" w:space="0" w:color="000000"/>
            </w:tcBorders>
            <w:shd w:val="clear" w:color="auto" w:fill="auto"/>
            <w:vAlign w:val="center"/>
            <w:hideMark/>
          </w:tcPr>
          <w:p w14:paraId="621CD77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xml:space="preserve">Динамика возможности выбора товаров и услуг за последние 3 года на товарных рынках Новосибирской области </w:t>
            </w:r>
          </w:p>
        </w:tc>
        <w:tc>
          <w:tcPr>
            <w:tcW w:w="680" w:type="dxa"/>
            <w:vMerge w:val="restart"/>
            <w:tcBorders>
              <w:top w:val="nil"/>
              <w:left w:val="single" w:sz="4" w:space="0" w:color="auto"/>
              <w:bottom w:val="single" w:sz="4" w:space="0" w:color="000000"/>
              <w:right w:val="single" w:sz="4" w:space="0" w:color="auto"/>
            </w:tcBorders>
            <w:shd w:val="clear" w:color="auto" w:fill="auto"/>
            <w:hideMark/>
          </w:tcPr>
          <w:p w14:paraId="07832D0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3.3.3.</w:t>
            </w:r>
          </w:p>
        </w:tc>
        <w:tc>
          <w:tcPr>
            <w:tcW w:w="2620" w:type="dxa"/>
            <w:tcBorders>
              <w:top w:val="nil"/>
              <w:left w:val="nil"/>
              <w:bottom w:val="single" w:sz="4" w:space="0" w:color="auto"/>
              <w:right w:val="single" w:sz="4" w:space="0" w:color="auto"/>
            </w:tcBorders>
            <w:shd w:val="clear" w:color="auto" w:fill="auto"/>
            <w:vAlign w:val="center"/>
            <w:hideMark/>
          </w:tcPr>
          <w:p w14:paraId="4E641B5F"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14:paraId="717AE89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w:t>
            </w:r>
          </w:p>
        </w:tc>
      </w:tr>
      <w:tr w:rsidR="00A12D2C" w:rsidRPr="00A12D2C" w14:paraId="32D24B7D"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109FDBE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5FC45EF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услуг дошкольного образования</w:t>
            </w:r>
          </w:p>
        </w:tc>
        <w:tc>
          <w:tcPr>
            <w:tcW w:w="5540" w:type="dxa"/>
            <w:tcBorders>
              <w:top w:val="nil"/>
              <w:left w:val="nil"/>
              <w:bottom w:val="single" w:sz="4" w:space="0" w:color="auto"/>
              <w:right w:val="single" w:sz="4" w:space="0" w:color="auto"/>
            </w:tcBorders>
            <w:shd w:val="clear" w:color="auto" w:fill="auto"/>
            <w:vAlign w:val="bottom"/>
            <w:hideMark/>
          </w:tcPr>
          <w:p w14:paraId="0B7B59E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Снижение</w:t>
            </w:r>
          </w:p>
        </w:tc>
        <w:tc>
          <w:tcPr>
            <w:tcW w:w="680" w:type="dxa"/>
            <w:vMerge/>
            <w:tcBorders>
              <w:top w:val="nil"/>
              <w:left w:val="single" w:sz="4" w:space="0" w:color="auto"/>
              <w:bottom w:val="single" w:sz="4" w:space="0" w:color="000000"/>
              <w:right w:val="single" w:sz="4" w:space="0" w:color="auto"/>
            </w:tcBorders>
            <w:vAlign w:val="center"/>
            <w:hideMark/>
          </w:tcPr>
          <w:p w14:paraId="1635EE8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E0BAC0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10D4126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11,2%</w:t>
            </w:r>
          </w:p>
        </w:tc>
      </w:tr>
      <w:tr w:rsidR="00A12D2C" w:rsidRPr="00A12D2C" w14:paraId="7C78E727"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48A6C6F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412CA3D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68953C7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Увеличение</w:t>
            </w:r>
          </w:p>
        </w:tc>
        <w:tc>
          <w:tcPr>
            <w:tcW w:w="680" w:type="dxa"/>
            <w:vMerge/>
            <w:tcBorders>
              <w:top w:val="nil"/>
              <w:left w:val="single" w:sz="4" w:space="0" w:color="auto"/>
              <w:bottom w:val="single" w:sz="4" w:space="0" w:color="000000"/>
              <w:right w:val="single" w:sz="4" w:space="0" w:color="auto"/>
            </w:tcBorders>
            <w:vAlign w:val="center"/>
            <w:hideMark/>
          </w:tcPr>
          <w:p w14:paraId="403DECF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2B86EA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187931D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36,3%</w:t>
            </w:r>
          </w:p>
        </w:tc>
      </w:tr>
      <w:tr w:rsidR="00A12D2C" w:rsidRPr="00A12D2C" w14:paraId="79EA0159"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4548C74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14115E8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796477A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1E4EF8E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56AF17B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162DE65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52,5%</w:t>
            </w:r>
          </w:p>
        </w:tc>
      </w:tr>
      <w:tr w:rsidR="00A12D2C" w:rsidRPr="00A12D2C" w14:paraId="09A61481"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2142B58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173BFD1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услуг общего образования</w:t>
            </w:r>
          </w:p>
        </w:tc>
        <w:tc>
          <w:tcPr>
            <w:tcW w:w="5540" w:type="dxa"/>
            <w:tcBorders>
              <w:top w:val="nil"/>
              <w:left w:val="nil"/>
              <w:bottom w:val="single" w:sz="4" w:space="0" w:color="auto"/>
              <w:right w:val="single" w:sz="4" w:space="0" w:color="auto"/>
            </w:tcBorders>
            <w:shd w:val="clear" w:color="auto" w:fill="auto"/>
            <w:vAlign w:val="bottom"/>
            <w:hideMark/>
          </w:tcPr>
          <w:p w14:paraId="7369933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Снижение</w:t>
            </w:r>
          </w:p>
        </w:tc>
        <w:tc>
          <w:tcPr>
            <w:tcW w:w="680" w:type="dxa"/>
            <w:vMerge/>
            <w:tcBorders>
              <w:top w:val="nil"/>
              <w:left w:val="single" w:sz="4" w:space="0" w:color="auto"/>
              <w:bottom w:val="single" w:sz="4" w:space="0" w:color="000000"/>
              <w:right w:val="single" w:sz="4" w:space="0" w:color="auto"/>
            </w:tcBorders>
            <w:vAlign w:val="center"/>
            <w:hideMark/>
          </w:tcPr>
          <w:p w14:paraId="34420E8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53457F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42063E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9,1%</w:t>
            </w:r>
          </w:p>
        </w:tc>
      </w:tr>
      <w:tr w:rsidR="00A12D2C" w:rsidRPr="00A12D2C" w14:paraId="38224B3A"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436D3C1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50A6B35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263AF5E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Увеличение</w:t>
            </w:r>
          </w:p>
        </w:tc>
        <w:tc>
          <w:tcPr>
            <w:tcW w:w="680" w:type="dxa"/>
            <w:vMerge/>
            <w:tcBorders>
              <w:top w:val="nil"/>
              <w:left w:val="single" w:sz="4" w:space="0" w:color="auto"/>
              <w:bottom w:val="single" w:sz="4" w:space="0" w:color="000000"/>
              <w:right w:val="single" w:sz="4" w:space="0" w:color="auto"/>
            </w:tcBorders>
            <w:vAlign w:val="center"/>
            <w:hideMark/>
          </w:tcPr>
          <w:p w14:paraId="3EF8B54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65013A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90ECED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24,6%</w:t>
            </w:r>
          </w:p>
        </w:tc>
      </w:tr>
      <w:tr w:rsidR="00A12D2C" w:rsidRPr="00A12D2C" w14:paraId="2D2CADDF"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16ACB53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7AB1650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027CEFF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0E0FBD4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CDC92F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4FE5C6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66,3%</w:t>
            </w:r>
          </w:p>
        </w:tc>
      </w:tr>
      <w:tr w:rsidR="00A12D2C" w:rsidRPr="00A12D2C" w14:paraId="1BA0A8AE"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2617098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5CD608E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услуг среднего профессионального образования</w:t>
            </w:r>
          </w:p>
        </w:tc>
        <w:tc>
          <w:tcPr>
            <w:tcW w:w="5540" w:type="dxa"/>
            <w:tcBorders>
              <w:top w:val="nil"/>
              <w:left w:val="nil"/>
              <w:bottom w:val="single" w:sz="4" w:space="0" w:color="auto"/>
              <w:right w:val="single" w:sz="4" w:space="0" w:color="auto"/>
            </w:tcBorders>
            <w:shd w:val="clear" w:color="auto" w:fill="auto"/>
            <w:vAlign w:val="bottom"/>
            <w:hideMark/>
          </w:tcPr>
          <w:p w14:paraId="1A20D6A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Снижение</w:t>
            </w:r>
          </w:p>
        </w:tc>
        <w:tc>
          <w:tcPr>
            <w:tcW w:w="680" w:type="dxa"/>
            <w:vMerge/>
            <w:tcBorders>
              <w:top w:val="nil"/>
              <w:left w:val="single" w:sz="4" w:space="0" w:color="auto"/>
              <w:bottom w:val="single" w:sz="4" w:space="0" w:color="000000"/>
              <w:right w:val="single" w:sz="4" w:space="0" w:color="auto"/>
            </w:tcBorders>
            <w:vAlign w:val="center"/>
            <w:hideMark/>
          </w:tcPr>
          <w:p w14:paraId="78D839E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A3266A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1A99DC2F"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11,0%</w:t>
            </w:r>
          </w:p>
        </w:tc>
      </w:tr>
      <w:tr w:rsidR="00A12D2C" w:rsidRPr="00A12D2C" w14:paraId="39BAAAC4"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7D73D82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6037375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4151E34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Увеличение</w:t>
            </w:r>
          </w:p>
        </w:tc>
        <w:tc>
          <w:tcPr>
            <w:tcW w:w="680" w:type="dxa"/>
            <w:vMerge/>
            <w:tcBorders>
              <w:top w:val="nil"/>
              <w:left w:val="single" w:sz="4" w:space="0" w:color="auto"/>
              <w:bottom w:val="single" w:sz="4" w:space="0" w:color="000000"/>
              <w:right w:val="single" w:sz="4" w:space="0" w:color="auto"/>
            </w:tcBorders>
            <w:vAlign w:val="center"/>
            <w:hideMark/>
          </w:tcPr>
          <w:p w14:paraId="7D893E9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532DCE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B507C3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22,3%</w:t>
            </w:r>
          </w:p>
        </w:tc>
      </w:tr>
      <w:tr w:rsidR="00A12D2C" w:rsidRPr="00A12D2C" w14:paraId="238A7625"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4935F80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3679ABD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74C23BE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5A8032B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32608E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6530FDE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66,8%</w:t>
            </w:r>
          </w:p>
        </w:tc>
      </w:tr>
      <w:tr w:rsidR="00A12D2C" w:rsidRPr="00A12D2C" w14:paraId="2AA20C12"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11E33C6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55907EB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услуг дополнительного образования детей</w:t>
            </w:r>
          </w:p>
        </w:tc>
        <w:tc>
          <w:tcPr>
            <w:tcW w:w="5540" w:type="dxa"/>
            <w:tcBorders>
              <w:top w:val="nil"/>
              <w:left w:val="nil"/>
              <w:bottom w:val="single" w:sz="4" w:space="0" w:color="auto"/>
              <w:right w:val="single" w:sz="4" w:space="0" w:color="auto"/>
            </w:tcBorders>
            <w:shd w:val="clear" w:color="auto" w:fill="auto"/>
            <w:vAlign w:val="bottom"/>
            <w:hideMark/>
          </w:tcPr>
          <w:p w14:paraId="235A7A7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Снижение</w:t>
            </w:r>
          </w:p>
        </w:tc>
        <w:tc>
          <w:tcPr>
            <w:tcW w:w="680" w:type="dxa"/>
            <w:vMerge/>
            <w:tcBorders>
              <w:top w:val="nil"/>
              <w:left w:val="single" w:sz="4" w:space="0" w:color="auto"/>
              <w:bottom w:val="single" w:sz="4" w:space="0" w:color="000000"/>
              <w:right w:val="single" w:sz="4" w:space="0" w:color="auto"/>
            </w:tcBorders>
            <w:vAlign w:val="center"/>
            <w:hideMark/>
          </w:tcPr>
          <w:p w14:paraId="6118F95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622CE8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05A134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10,2%</w:t>
            </w:r>
          </w:p>
        </w:tc>
      </w:tr>
      <w:tr w:rsidR="00A12D2C" w:rsidRPr="00A12D2C" w14:paraId="26F00197"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25B5C56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49623F4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5923731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Увеличение</w:t>
            </w:r>
          </w:p>
        </w:tc>
        <w:tc>
          <w:tcPr>
            <w:tcW w:w="680" w:type="dxa"/>
            <w:vMerge/>
            <w:tcBorders>
              <w:top w:val="nil"/>
              <w:left w:val="single" w:sz="4" w:space="0" w:color="auto"/>
              <w:bottom w:val="single" w:sz="4" w:space="0" w:color="000000"/>
              <w:right w:val="single" w:sz="4" w:space="0" w:color="auto"/>
            </w:tcBorders>
            <w:vAlign w:val="center"/>
            <w:hideMark/>
          </w:tcPr>
          <w:p w14:paraId="40033EC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578D2B9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DCD457F"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41,3%</w:t>
            </w:r>
          </w:p>
        </w:tc>
      </w:tr>
      <w:tr w:rsidR="00A12D2C" w:rsidRPr="00A12D2C" w14:paraId="4B8AF9EB"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6079B94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38C58DD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0DDF620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4DC04FC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5C0753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35D40C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48,5%</w:t>
            </w:r>
          </w:p>
        </w:tc>
      </w:tr>
      <w:tr w:rsidR="00A12D2C" w:rsidRPr="00A12D2C" w14:paraId="4FBEBE16"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2DA28E3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5037297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услуг детского отдыха и оздоровления</w:t>
            </w:r>
          </w:p>
        </w:tc>
        <w:tc>
          <w:tcPr>
            <w:tcW w:w="5540" w:type="dxa"/>
            <w:tcBorders>
              <w:top w:val="nil"/>
              <w:left w:val="nil"/>
              <w:bottom w:val="single" w:sz="4" w:space="0" w:color="auto"/>
              <w:right w:val="single" w:sz="4" w:space="0" w:color="auto"/>
            </w:tcBorders>
            <w:shd w:val="clear" w:color="auto" w:fill="auto"/>
            <w:vAlign w:val="bottom"/>
            <w:hideMark/>
          </w:tcPr>
          <w:p w14:paraId="6F3E0D9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Снижение</w:t>
            </w:r>
          </w:p>
        </w:tc>
        <w:tc>
          <w:tcPr>
            <w:tcW w:w="680" w:type="dxa"/>
            <w:vMerge/>
            <w:tcBorders>
              <w:top w:val="nil"/>
              <w:left w:val="single" w:sz="4" w:space="0" w:color="auto"/>
              <w:bottom w:val="single" w:sz="4" w:space="0" w:color="000000"/>
              <w:right w:val="single" w:sz="4" w:space="0" w:color="auto"/>
            </w:tcBorders>
            <w:vAlign w:val="center"/>
            <w:hideMark/>
          </w:tcPr>
          <w:p w14:paraId="3A9B905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CFD9F5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8D6B3D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16,6%</w:t>
            </w:r>
          </w:p>
        </w:tc>
      </w:tr>
      <w:tr w:rsidR="00A12D2C" w:rsidRPr="00A12D2C" w14:paraId="042FA9C8"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638F308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074673E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34D9473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Увеличение</w:t>
            </w:r>
          </w:p>
        </w:tc>
        <w:tc>
          <w:tcPr>
            <w:tcW w:w="680" w:type="dxa"/>
            <w:vMerge/>
            <w:tcBorders>
              <w:top w:val="nil"/>
              <w:left w:val="single" w:sz="4" w:space="0" w:color="auto"/>
              <w:bottom w:val="single" w:sz="4" w:space="0" w:color="000000"/>
              <w:right w:val="single" w:sz="4" w:space="0" w:color="auto"/>
            </w:tcBorders>
            <w:vAlign w:val="center"/>
            <w:hideMark/>
          </w:tcPr>
          <w:p w14:paraId="0E8E3B8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18ECAD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E086C4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33,6%</w:t>
            </w:r>
          </w:p>
        </w:tc>
      </w:tr>
      <w:tr w:rsidR="00A12D2C" w:rsidRPr="00A12D2C" w14:paraId="2AB53357"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33911A8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60B266D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3720CEE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00AE4A9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971229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44874C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49,8%</w:t>
            </w:r>
          </w:p>
        </w:tc>
      </w:tr>
      <w:tr w:rsidR="00A12D2C" w:rsidRPr="00A12D2C" w14:paraId="5F121462"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047F4EC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22FEB8C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услуг розничной торговли лекарственными препаратами, медицинскими изделиями и сопутствующими товарами</w:t>
            </w:r>
          </w:p>
        </w:tc>
        <w:tc>
          <w:tcPr>
            <w:tcW w:w="5540" w:type="dxa"/>
            <w:tcBorders>
              <w:top w:val="nil"/>
              <w:left w:val="nil"/>
              <w:bottom w:val="single" w:sz="4" w:space="0" w:color="auto"/>
              <w:right w:val="single" w:sz="4" w:space="0" w:color="auto"/>
            </w:tcBorders>
            <w:shd w:val="clear" w:color="auto" w:fill="auto"/>
            <w:vAlign w:val="bottom"/>
            <w:hideMark/>
          </w:tcPr>
          <w:p w14:paraId="2104A8B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Снижение</w:t>
            </w:r>
          </w:p>
        </w:tc>
        <w:tc>
          <w:tcPr>
            <w:tcW w:w="680" w:type="dxa"/>
            <w:vMerge/>
            <w:tcBorders>
              <w:top w:val="nil"/>
              <w:left w:val="single" w:sz="4" w:space="0" w:color="auto"/>
              <w:bottom w:val="single" w:sz="4" w:space="0" w:color="000000"/>
              <w:right w:val="single" w:sz="4" w:space="0" w:color="auto"/>
            </w:tcBorders>
            <w:vAlign w:val="center"/>
            <w:hideMark/>
          </w:tcPr>
          <w:p w14:paraId="4AC9C50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997A49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992C81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5,9%</w:t>
            </w:r>
          </w:p>
        </w:tc>
      </w:tr>
      <w:tr w:rsidR="00A12D2C" w:rsidRPr="00A12D2C" w14:paraId="4E3F4A66"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53A4D62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75B7AAB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221D42E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Увеличение</w:t>
            </w:r>
          </w:p>
        </w:tc>
        <w:tc>
          <w:tcPr>
            <w:tcW w:w="680" w:type="dxa"/>
            <w:vMerge/>
            <w:tcBorders>
              <w:top w:val="nil"/>
              <w:left w:val="single" w:sz="4" w:space="0" w:color="auto"/>
              <w:bottom w:val="single" w:sz="4" w:space="0" w:color="000000"/>
              <w:right w:val="single" w:sz="4" w:space="0" w:color="auto"/>
            </w:tcBorders>
            <w:vAlign w:val="center"/>
            <w:hideMark/>
          </w:tcPr>
          <w:p w14:paraId="579CDE6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80CF5A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6437DDA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54,6%</w:t>
            </w:r>
          </w:p>
        </w:tc>
      </w:tr>
      <w:tr w:rsidR="00A12D2C" w:rsidRPr="00A12D2C" w14:paraId="0DCF3C51"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6D16191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03CEB3F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2BDA242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6AA9D2D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009964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AD739BF"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39,5%</w:t>
            </w:r>
          </w:p>
        </w:tc>
      </w:tr>
      <w:tr w:rsidR="00A12D2C" w:rsidRPr="00A12D2C" w14:paraId="71BB9B72"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6249A06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3D9C6DD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психолого-педагогического сопровождения детей с ограниченными возможностями здоровья</w:t>
            </w:r>
          </w:p>
        </w:tc>
        <w:tc>
          <w:tcPr>
            <w:tcW w:w="5540" w:type="dxa"/>
            <w:tcBorders>
              <w:top w:val="nil"/>
              <w:left w:val="nil"/>
              <w:bottom w:val="single" w:sz="4" w:space="0" w:color="auto"/>
              <w:right w:val="single" w:sz="4" w:space="0" w:color="auto"/>
            </w:tcBorders>
            <w:shd w:val="clear" w:color="auto" w:fill="auto"/>
            <w:vAlign w:val="bottom"/>
            <w:hideMark/>
          </w:tcPr>
          <w:p w14:paraId="352F58D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Снижение</w:t>
            </w:r>
          </w:p>
        </w:tc>
        <w:tc>
          <w:tcPr>
            <w:tcW w:w="680" w:type="dxa"/>
            <w:vMerge/>
            <w:tcBorders>
              <w:top w:val="nil"/>
              <w:left w:val="single" w:sz="4" w:space="0" w:color="auto"/>
              <w:bottom w:val="single" w:sz="4" w:space="0" w:color="000000"/>
              <w:right w:val="single" w:sz="4" w:space="0" w:color="auto"/>
            </w:tcBorders>
            <w:vAlign w:val="center"/>
            <w:hideMark/>
          </w:tcPr>
          <w:p w14:paraId="74708B6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CA17B1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79FCC91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13,3%</w:t>
            </w:r>
          </w:p>
        </w:tc>
      </w:tr>
      <w:tr w:rsidR="00A12D2C" w:rsidRPr="00A12D2C" w14:paraId="679A6E97"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45475CD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5DC0E09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4B750E2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Увеличение</w:t>
            </w:r>
          </w:p>
        </w:tc>
        <w:tc>
          <w:tcPr>
            <w:tcW w:w="680" w:type="dxa"/>
            <w:vMerge/>
            <w:tcBorders>
              <w:top w:val="nil"/>
              <w:left w:val="single" w:sz="4" w:space="0" w:color="auto"/>
              <w:bottom w:val="single" w:sz="4" w:space="0" w:color="000000"/>
              <w:right w:val="single" w:sz="4" w:space="0" w:color="auto"/>
            </w:tcBorders>
            <w:vAlign w:val="center"/>
            <w:hideMark/>
          </w:tcPr>
          <w:p w14:paraId="64AD777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DCDD78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CD1CC6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30,1%</w:t>
            </w:r>
          </w:p>
        </w:tc>
      </w:tr>
      <w:tr w:rsidR="00A12D2C" w:rsidRPr="00A12D2C" w14:paraId="4360EAC8"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2A91906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2D5D17A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67606A6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78DE04D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86CCB1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0B88F5F"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56,6%</w:t>
            </w:r>
          </w:p>
        </w:tc>
      </w:tr>
      <w:tr w:rsidR="00A12D2C" w:rsidRPr="00A12D2C" w14:paraId="1B2CCA97"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781BC82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5CD99E9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социальных услуг</w:t>
            </w:r>
          </w:p>
        </w:tc>
        <w:tc>
          <w:tcPr>
            <w:tcW w:w="5540" w:type="dxa"/>
            <w:tcBorders>
              <w:top w:val="nil"/>
              <w:left w:val="nil"/>
              <w:bottom w:val="single" w:sz="4" w:space="0" w:color="auto"/>
              <w:right w:val="single" w:sz="4" w:space="0" w:color="auto"/>
            </w:tcBorders>
            <w:shd w:val="clear" w:color="auto" w:fill="auto"/>
            <w:vAlign w:val="bottom"/>
            <w:hideMark/>
          </w:tcPr>
          <w:p w14:paraId="23A6B3F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Снижение</w:t>
            </w:r>
          </w:p>
        </w:tc>
        <w:tc>
          <w:tcPr>
            <w:tcW w:w="680" w:type="dxa"/>
            <w:vMerge/>
            <w:tcBorders>
              <w:top w:val="nil"/>
              <w:left w:val="single" w:sz="4" w:space="0" w:color="auto"/>
              <w:bottom w:val="single" w:sz="4" w:space="0" w:color="000000"/>
              <w:right w:val="single" w:sz="4" w:space="0" w:color="auto"/>
            </w:tcBorders>
            <w:vAlign w:val="center"/>
            <w:hideMark/>
          </w:tcPr>
          <w:p w14:paraId="4D53F1A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869D64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7F4F2AE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13,0%</w:t>
            </w:r>
          </w:p>
        </w:tc>
      </w:tr>
      <w:tr w:rsidR="00A12D2C" w:rsidRPr="00A12D2C" w14:paraId="33A3E5EE"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2064B60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52A82D1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18D5CF0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Увеличение</w:t>
            </w:r>
          </w:p>
        </w:tc>
        <w:tc>
          <w:tcPr>
            <w:tcW w:w="680" w:type="dxa"/>
            <w:vMerge/>
            <w:tcBorders>
              <w:top w:val="nil"/>
              <w:left w:val="single" w:sz="4" w:space="0" w:color="auto"/>
              <w:bottom w:val="single" w:sz="4" w:space="0" w:color="000000"/>
              <w:right w:val="single" w:sz="4" w:space="0" w:color="auto"/>
            </w:tcBorders>
            <w:vAlign w:val="center"/>
            <w:hideMark/>
          </w:tcPr>
          <w:p w14:paraId="5D74F27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A85FF9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31AC221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26,4%</w:t>
            </w:r>
          </w:p>
        </w:tc>
      </w:tr>
      <w:tr w:rsidR="00A12D2C" w:rsidRPr="00A12D2C" w14:paraId="219BF4D4"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31B8A9B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145290B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3E85A24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27AF5EA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DCFE75F"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7BEBD6C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60,6%</w:t>
            </w:r>
          </w:p>
        </w:tc>
      </w:tr>
      <w:tr w:rsidR="00A12D2C" w:rsidRPr="00A12D2C" w14:paraId="5232DFE8"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770C1CC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26B95EE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теплоснабжения (производство тепловой энергии)</w:t>
            </w:r>
          </w:p>
        </w:tc>
        <w:tc>
          <w:tcPr>
            <w:tcW w:w="5540" w:type="dxa"/>
            <w:tcBorders>
              <w:top w:val="nil"/>
              <w:left w:val="nil"/>
              <w:bottom w:val="single" w:sz="4" w:space="0" w:color="auto"/>
              <w:right w:val="single" w:sz="4" w:space="0" w:color="auto"/>
            </w:tcBorders>
            <w:shd w:val="clear" w:color="auto" w:fill="auto"/>
            <w:vAlign w:val="bottom"/>
            <w:hideMark/>
          </w:tcPr>
          <w:p w14:paraId="307B998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Снижение</w:t>
            </w:r>
          </w:p>
        </w:tc>
        <w:tc>
          <w:tcPr>
            <w:tcW w:w="680" w:type="dxa"/>
            <w:vMerge/>
            <w:tcBorders>
              <w:top w:val="nil"/>
              <w:left w:val="single" w:sz="4" w:space="0" w:color="auto"/>
              <w:bottom w:val="single" w:sz="4" w:space="0" w:color="000000"/>
              <w:right w:val="single" w:sz="4" w:space="0" w:color="auto"/>
            </w:tcBorders>
            <w:vAlign w:val="center"/>
            <w:hideMark/>
          </w:tcPr>
          <w:p w14:paraId="10BD3A9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467E74D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7C5489A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9,8%</w:t>
            </w:r>
          </w:p>
        </w:tc>
      </w:tr>
      <w:tr w:rsidR="00A12D2C" w:rsidRPr="00A12D2C" w14:paraId="451BD070"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04C49F5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0620F70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39B203D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Увеличение</w:t>
            </w:r>
          </w:p>
        </w:tc>
        <w:tc>
          <w:tcPr>
            <w:tcW w:w="680" w:type="dxa"/>
            <w:vMerge/>
            <w:tcBorders>
              <w:top w:val="nil"/>
              <w:left w:val="single" w:sz="4" w:space="0" w:color="auto"/>
              <w:bottom w:val="single" w:sz="4" w:space="0" w:color="000000"/>
              <w:right w:val="single" w:sz="4" w:space="0" w:color="auto"/>
            </w:tcBorders>
            <w:vAlign w:val="center"/>
            <w:hideMark/>
          </w:tcPr>
          <w:p w14:paraId="7D4A145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DFB212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6339D0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12,5%</w:t>
            </w:r>
          </w:p>
        </w:tc>
      </w:tr>
      <w:tr w:rsidR="00A12D2C" w:rsidRPr="00A12D2C" w14:paraId="6ED01533"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571829A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550405F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166614C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6537B84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5A69A6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37D090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77,7%</w:t>
            </w:r>
          </w:p>
        </w:tc>
      </w:tr>
      <w:tr w:rsidR="00A12D2C" w:rsidRPr="00A12D2C" w14:paraId="58138F05"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3FCA468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4E01875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услуг по сбору и транспортированию твердых коммунальных отходов</w:t>
            </w:r>
          </w:p>
        </w:tc>
        <w:tc>
          <w:tcPr>
            <w:tcW w:w="5540" w:type="dxa"/>
            <w:tcBorders>
              <w:top w:val="nil"/>
              <w:left w:val="nil"/>
              <w:bottom w:val="single" w:sz="4" w:space="0" w:color="auto"/>
              <w:right w:val="single" w:sz="4" w:space="0" w:color="auto"/>
            </w:tcBorders>
            <w:shd w:val="clear" w:color="auto" w:fill="auto"/>
            <w:vAlign w:val="bottom"/>
            <w:hideMark/>
          </w:tcPr>
          <w:p w14:paraId="2BB1A83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Снижение</w:t>
            </w:r>
          </w:p>
        </w:tc>
        <w:tc>
          <w:tcPr>
            <w:tcW w:w="680" w:type="dxa"/>
            <w:vMerge/>
            <w:tcBorders>
              <w:top w:val="nil"/>
              <w:left w:val="single" w:sz="4" w:space="0" w:color="auto"/>
              <w:bottom w:val="single" w:sz="4" w:space="0" w:color="000000"/>
              <w:right w:val="single" w:sz="4" w:space="0" w:color="auto"/>
            </w:tcBorders>
            <w:vAlign w:val="center"/>
            <w:hideMark/>
          </w:tcPr>
          <w:p w14:paraId="598FF64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2E75AD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09465D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18,8%</w:t>
            </w:r>
          </w:p>
        </w:tc>
      </w:tr>
      <w:tr w:rsidR="00A12D2C" w:rsidRPr="00A12D2C" w14:paraId="5E64A6D2"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0162A03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3FA8DF7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4C923D7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Увеличение</w:t>
            </w:r>
          </w:p>
        </w:tc>
        <w:tc>
          <w:tcPr>
            <w:tcW w:w="680" w:type="dxa"/>
            <w:vMerge/>
            <w:tcBorders>
              <w:top w:val="nil"/>
              <w:left w:val="single" w:sz="4" w:space="0" w:color="auto"/>
              <w:bottom w:val="single" w:sz="4" w:space="0" w:color="000000"/>
              <w:right w:val="single" w:sz="4" w:space="0" w:color="auto"/>
            </w:tcBorders>
            <w:vAlign w:val="center"/>
            <w:hideMark/>
          </w:tcPr>
          <w:p w14:paraId="214BC92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36FCFD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385C85F"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19,8%</w:t>
            </w:r>
          </w:p>
        </w:tc>
      </w:tr>
      <w:tr w:rsidR="00A12D2C" w:rsidRPr="00A12D2C" w14:paraId="22FDEF37"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5660BCF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583E91D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736EE3B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0021C25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A2835C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63A3EE6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61,5%</w:t>
            </w:r>
          </w:p>
        </w:tc>
      </w:tr>
      <w:tr w:rsidR="00A12D2C" w:rsidRPr="00A12D2C" w14:paraId="557AB8DB"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02CEC5E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518A2BB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выполнения работ по благоустройству городской среды</w:t>
            </w:r>
          </w:p>
        </w:tc>
        <w:tc>
          <w:tcPr>
            <w:tcW w:w="5540" w:type="dxa"/>
            <w:tcBorders>
              <w:top w:val="nil"/>
              <w:left w:val="nil"/>
              <w:bottom w:val="single" w:sz="4" w:space="0" w:color="auto"/>
              <w:right w:val="single" w:sz="4" w:space="0" w:color="auto"/>
            </w:tcBorders>
            <w:shd w:val="clear" w:color="auto" w:fill="auto"/>
            <w:vAlign w:val="bottom"/>
            <w:hideMark/>
          </w:tcPr>
          <w:p w14:paraId="3CBC09A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Снижение</w:t>
            </w:r>
          </w:p>
        </w:tc>
        <w:tc>
          <w:tcPr>
            <w:tcW w:w="680" w:type="dxa"/>
            <w:vMerge/>
            <w:tcBorders>
              <w:top w:val="nil"/>
              <w:left w:val="single" w:sz="4" w:space="0" w:color="auto"/>
              <w:bottom w:val="single" w:sz="4" w:space="0" w:color="000000"/>
              <w:right w:val="single" w:sz="4" w:space="0" w:color="auto"/>
            </w:tcBorders>
            <w:vAlign w:val="center"/>
            <w:hideMark/>
          </w:tcPr>
          <w:p w14:paraId="14CB84B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5EB0398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99BB4F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15,8%</w:t>
            </w:r>
          </w:p>
        </w:tc>
      </w:tr>
      <w:tr w:rsidR="00A12D2C" w:rsidRPr="00A12D2C" w14:paraId="0BB4B9B5"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601281D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410B547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6AB3564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Увеличение</w:t>
            </w:r>
          </w:p>
        </w:tc>
        <w:tc>
          <w:tcPr>
            <w:tcW w:w="680" w:type="dxa"/>
            <w:vMerge/>
            <w:tcBorders>
              <w:top w:val="nil"/>
              <w:left w:val="single" w:sz="4" w:space="0" w:color="auto"/>
              <w:bottom w:val="single" w:sz="4" w:space="0" w:color="000000"/>
              <w:right w:val="single" w:sz="4" w:space="0" w:color="auto"/>
            </w:tcBorders>
            <w:vAlign w:val="center"/>
            <w:hideMark/>
          </w:tcPr>
          <w:p w14:paraId="7D00E85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6DDF43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BEF058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20,6%</w:t>
            </w:r>
          </w:p>
        </w:tc>
      </w:tr>
      <w:tr w:rsidR="00A12D2C" w:rsidRPr="00A12D2C" w14:paraId="5CBD5C8E"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2F45132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07FD3E3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1948F63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1F1B3A5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29A97B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FBC0FF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63,6%</w:t>
            </w:r>
          </w:p>
        </w:tc>
      </w:tr>
      <w:tr w:rsidR="00A12D2C" w:rsidRPr="00A12D2C" w14:paraId="7620EB13"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6794AE0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4DE4C80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выполнения работ по содержанию и текущему ремонту общего имущества собственников помещений в многоквартирном доме</w:t>
            </w:r>
          </w:p>
        </w:tc>
        <w:tc>
          <w:tcPr>
            <w:tcW w:w="5540" w:type="dxa"/>
            <w:tcBorders>
              <w:top w:val="nil"/>
              <w:left w:val="nil"/>
              <w:bottom w:val="single" w:sz="4" w:space="0" w:color="auto"/>
              <w:right w:val="single" w:sz="4" w:space="0" w:color="auto"/>
            </w:tcBorders>
            <w:shd w:val="clear" w:color="auto" w:fill="auto"/>
            <w:vAlign w:val="bottom"/>
            <w:hideMark/>
          </w:tcPr>
          <w:p w14:paraId="5CD9FEE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Снижение</w:t>
            </w:r>
          </w:p>
        </w:tc>
        <w:tc>
          <w:tcPr>
            <w:tcW w:w="680" w:type="dxa"/>
            <w:vMerge/>
            <w:tcBorders>
              <w:top w:val="nil"/>
              <w:left w:val="single" w:sz="4" w:space="0" w:color="auto"/>
              <w:bottom w:val="single" w:sz="4" w:space="0" w:color="000000"/>
              <w:right w:val="single" w:sz="4" w:space="0" w:color="auto"/>
            </w:tcBorders>
            <w:vAlign w:val="center"/>
            <w:hideMark/>
          </w:tcPr>
          <w:p w14:paraId="32146EE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54F0953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C989F3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16,2%</w:t>
            </w:r>
          </w:p>
        </w:tc>
      </w:tr>
      <w:tr w:rsidR="00A12D2C" w:rsidRPr="00A12D2C" w14:paraId="21D8C5DB"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67E73FE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2D8B281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4E8E6D9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Увеличение</w:t>
            </w:r>
          </w:p>
        </w:tc>
        <w:tc>
          <w:tcPr>
            <w:tcW w:w="680" w:type="dxa"/>
            <w:vMerge/>
            <w:tcBorders>
              <w:top w:val="nil"/>
              <w:left w:val="single" w:sz="4" w:space="0" w:color="auto"/>
              <w:bottom w:val="single" w:sz="4" w:space="0" w:color="000000"/>
              <w:right w:val="single" w:sz="4" w:space="0" w:color="auto"/>
            </w:tcBorders>
            <w:vAlign w:val="center"/>
            <w:hideMark/>
          </w:tcPr>
          <w:p w14:paraId="490E6B1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492FC85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924BFA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19,5%</w:t>
            </w:r>
          </w:p>
        </w:tc>
      </w:tr>
      <w:tr w:rsidR="00A12D2C" w:rsidRPr="00A12D2C" w14:paraId="09E80D07"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142B1CC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54FBDD4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5D65B91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227AE40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5F8AA24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647F7CE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64,3%</w:t>
            </w:r>
          </w:p>
        </w:tc>
      </w:tr>
      <w:tr w:rsidR="00A12D2C" w:rsidRPr="00A12D2C" w14:paraId="36C45585"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26488E3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488501E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поставки сжиженного газа в баллонах</w:t>
            </w:r>
          </w:p>
        </w:tc>
        <w:tc>
          <w:tcPr>
            <w:tcW w:w="5540" w:type="dxa"/>
            <w:tcBorders>
              <w:top w:val="nil"/>
              <w:left w:val="nil"/>
              <w:bottom w:val="single" w:sz="4" w:space="0" w:color="auto"/>
              <w:right w:val="single" w:sz="4" w:space="0" w:color="auto"/>
            </w:tcBorders>
            <w:shd w:val="clear" w:color="auto" w:fill="auto"/>
            <w:vAlign w:val="bottom"/>
            <w:hideMark/>
          </w:tcPr>
          <w:p w14:paraId="31A651D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Снижение</w:t>
            </w:r>
          </w:p>
        </w:tc>
        <w:tc>
          <w:tcPr>
            <w:tcW w:w="680" w:type="dxa"/>
            <w:vMerge/>
            <w:tcBorders>
              <w:top w:val="nil"/>
              <w:left w:val="single" w:sz="4" w:space="0" w:color="auto"/>
              <w:bottom w:val="single" w:sz="4" w:space="0" w:color="000000"/>
              <w:right w:val="single" w:sz="4" w:space="0" w:color="auto"/>
            </w:tcBorders>
            <w:vAlign w:val="center"/>
            <w:hideMark/>
          </w:tcPr>
          <w:p w14:paraId="549F2A1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91E343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16C5A12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11,3%</w:t>
            </w:r>
          </w:p>
        </w:tc>
      </w:tr>
      <w:tr w:rsidR="00A12D2C" w:rsidRPr="00A12D2C" w14:paraId="6B02D91E"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2511AEE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32708B3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229ABED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Увеличение</w:t>
            </w:r>
          </w:p>
        </w:tc>
        <w:tc>
          <w:tcPr>
            <w:tcW w:w="680" w:type="dxa"/>
            <w:vMerge/>
            <w:tcBorders>
              <w:top w:val="nil"/>
              <w:left w:val="single" w:sz="4" w:space="0" w:color="auto"/>
              <w:bottom w:val="single" w:sz="4" w:space="0" w:color="000000"/>
              <w:right w:val="single" w:sz="4" w:space="0" w:color="auto"/>
            </w:tcBorders>
            <w:vAlign w:val="center"/>
            <w:hideMark/>
          </w:tcPr>
          <w:p w14:paraId="2598E8F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62F47C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EE10ED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22,6%</w:t>
            </w:r>
          </w:p>
        </w:tc>
      </w:tr>
      <w:tr w:rsidR="00A12D2C" w:rsidRPr="00A12D2C" w14:paraId="71E80CF6"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675048A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0DFF6F0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1B543DC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09D214D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5B7756DF"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C4C9B2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66,0%</w:t>
            </w:r>
          </w:p>
        </w:tc>
      </w:tr>
      <w:tr w:rsidR="00A12D2C" w:rsidRPr="00A12D2C" w14:paraId="40F4F073"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6E46409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18299BA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купли-продажи электрической энергии (мощности) на розничном рынке электрической энергии (мощности)</w:t>
            </w:r>
          </w:p>
        </w:tc>
        <w:tc>
          <w:tcPr>
            <w:tcW w:w="5540" w:type="dxa"/>
            <w:tcBorders>
              <w:top w:val="nil"/>
              <w:left w:val="nil"/>
              <w:bottom w:val="single" w:sz="4" w:space="0" w:color="auto"/>
              <w:right w:val="single" w:sz="4" w:space="0" w:color="auto"/>
            </w:tcBorders>
            <w:shd w:val="clear" w:color="auto" w:fill="auto"/>
            <w:vAlign w:val="bottom"/>
            <w:hideMark/>
          </w:tcPr>
          <w:p w14:paraId="0F444C2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Снижение</w:t>
            </w:r>
          </w:p>
        </w:tc>
        <w:tc>
          <w:tcPr>
            <w:tcW w:w="680" w:type="dxa"/>
            <w:vMerge/>
            <w:tcBorders>
              <w:top w:val="nil"/>
              <w:left w:val="single" w:sz="4" w:space="0" w:color="auto"/>
              <w:bottom w:val="single" w:sz="4" w:space="0" w:color="000000"/>
              <w:right w:val="single" w:sz="4" w:space="0" w:color="auto"/>
            </w:tcBorders>
            <w:vAlign w:val="center"/>
            <w:hideMark/>
          </w:tcPr>
          <w:p w14:paraId="4A2B284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4B4DBA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95C31F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9,6%</w:t>
            </w:r>
          </w:p>
        </w:tc>
      </w:tr>
      <w:tr w:rsidR="00A12D2C" w:rsidRPr="00A12D2C" w14:paraId="42E99E3B"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0FB935F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4F57CB1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761768C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Увеличение</w:t>
            </w:r>
          </w:p>
        </w:tc>
        <w:tc>
          <w:tcPr>
            <w:tcW w:w="680" w:type="dxa"/>
            <w:vMerge/>
            <w:tcBorders>
              <w:top w:val="nil"/>
              <w:left w:val="single" w:sz="4" w:space="0" w:color="auto"/>
              <w:bottom w:val="single" w:sz="4" w:space="0" w:color="000000"/>
              <w:right w:val="single" w:sz="4" w:space="0" w:color="auto"/>
            </w:tcBorders>
            <w:vAlign w:val="center"/>
            <w:hideMark/>
          </w:tcPr>
          <w:p w14:paraId="7B1B8D4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B08E2A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EEBB0C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19,7%</w:t>
            </w:r>
          </w:p>
        </w:tc>
      </w:tr>
      <w:tr w:rsidR="00A12D2C" w:rsidRPr="00A12D2C" w14:paraId="26FF640B"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1768126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0E96D28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4B169DF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3DB602C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A95C9D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F6DEBE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70,7%</w:t>
            </w:r>
          </w:p>
        </w:tc>
      </w:tr>
      <w:tr w:rsidR="00A12D2C" w:rsidRPr="00A12D2C" w14:paraId="0C73800D"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2EADC82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5BE41E9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производства электрической энергии (мощности) на розничном рынке электрической энергии (мощности</w:t>
            </w:r>
          </w:p>
        </w:tc>
        <w:tc>
          <w:tcPr>
            <w:tcW w:w="5540" w:type="dxa"/>
            <w:tcBorders>
              <w:top w:val="nil"/>
              <w:left w:val="nil"/>
              <w:bottom w:val="single" w:sz="4" w:space="0" w:color="auto"/>
              <w:right w:val="single" w:sz="4" w:space="0" w:color="auto"/>
            </w:tcBorders>
            <w:shd w:val="clear" w:color="auto" w:fill="auto"/>
            <w:vAlign w:val="bottom"/>
            <w:hideMark/>
          </w:tcPr>
          <w:p w14:paraId="597656F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Снижение</w:t>
            </w:r>
          </w:p>
        </w:tc>
        <w:tc>
          <w:tcPr>
            <w:tcW w:w="680" w:type="dxa"/>
            <w:vMerge/>
            <w:tcBorders>
              <w:top w:val="nil"/>
              <w:left w:val="single" w:sz="4" w:space="0" w:color="auto"/>
              <w:bottom w:val="single" w:sz="4" w:space="0" w:color="000000"/>
              <w:right w:val="single" w:sz="4" w:space="0" w:color="auto"/>
            </w:tcBorders>
            <w:vAlign w:val="center"/>
            <w:hideMark/>
          </w:tcPr>
          <w:p w14:paraId="2BF2AF2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8361CD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6EFD74B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9,6%</w:t>
            </w:r>
          </w:p>
        </w:tc>
      </w:tr>
      <w:tr w:rsidR="00A12D2C" w:rsidRPr="00A12D2C" w14:paraId="4B0DD7FD"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4604380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2AE6656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63CDA3E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Увеличение</w:t>
            </w:r>
          </w:p>
        </w:tc>
        <w:tc>
          <w:tcPr>
            <w:tcW w:w="680" w:type="dxa"/>
            <w:vMerge/>
            <w:tcBorders>
              <w:top w:val="nil"/>
              <w:left w:val="single" w:sz="4" w:space="0" w:color="auto"/>
              <w:bottom w:val="single" w:sz="4" w:space="0" w:color="000000"/>
              <w:right w:val="single" w:sz="4" w:space="0" w:color="auto"/>
            </w:tcBorders>
            <w:vAlign w:val="center"/>
            <w:hideMark/>
          </w:tcPr>
          <w:p w14:paraId="631562D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467E3D2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73FCF9F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18,3%</w:t>
            </w:r>
          </w:p>
        </w:tc>
      </w:tr>
      <w:tr w:rsidR="00A12D2C" w:rsidRPr="00A12D2C" w14:paraId="70C15A13"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6D23D05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11FD564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3EE2C6C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1CF02E2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4527B66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1F8C9F2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72,1%</w:t>
            </w:r>
          </w:p>
        </w:tc>
      </w:tr>
      <w:tr w:rsidR="00A12D2C" w:rsidRPr="00A12D2C" w14:paraId="58954CBE"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44A987B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36C9027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оказания услуг по перевозке пассажиров автомобильным транспортом по муниципальным маршрутам регулярных перевозок</w:t>
            </w:r>
          </w:p>
        </w:tc>
        <w:tc>
          <w:tcPr>
            <w:tcW w:w="5540" w:type="dxa"/>
            <w:tcBorders>
              <w:top w:val="nil"/>
              <w:left w:val="nil"/>
              <w:bottom w:val="single" w:sz="4" w:space="0" w:color="auto"/>
              <w:right w:val="single" w:sz="4" w:space="0" w:color="auto"/>
            </w:tcBorders>
            <w:shd w:val="clear" w:color="auto" w:fill="auto"/>
            <w:vAlign w:val="bottom"/>
            <w:hideMark/>
          </w:tcPr>
          <w:p w14:paraId="586FD6B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Снижение</w:t>
            </w:r>
          </w:p>
        </w:tc>
        <w:tc>
          <w:tcPr>
            <w:tcW w:w="680" w:type="dxa"/>
            <w:vMerge/>
            <w:tcBorders>
              <w:top w:val="nil"/>
              <w:left w:val="single" w:sz="4" w:space="0" w:color="auto"/>
              <w:bottom w:val="single" w:sz="4" w:space="0" w:color="000000"/>
              <w:right w:val="single" w:sz="4" w:space="0" w:color="auto"/>
            </w:tcBorders>
            <w:vAlign w:val="center"/>
            <w:hideMark/>
          </w:tcPr>
          <w:p w14:paraId="558DC5C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AE9818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B1B7CF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15,1%</w:t>
            </w:r>
          </w:p>
        </w:tc>
      </w:tr>
      <w:tr w:rsidR="00A12D2C" w:rsidRPr="00A12D2C" w14:paraId="5D279C53"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72AE066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1937FD5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13FF231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Увеличение</w:t>
            </w:r>
          </w:p>
        </w:tc>
        <w:tc>
          <w:tcPr>
            <w:tcW w:w="680" w:type="dxa"/>
            <w:vMerge/>
            <w:tcBorders>
              <w:top w:val="nil"/>
              <w:left w:val="single" w:sz="4" w:space="0" w:color="auto"/>
              <w:bottom w:val="single" w:sz="4" w:space="0" w:color="000000"/>
              <w:right w:val="single" w:sz="4" w:space="0" w:color="auto"/>
            </w:tcBorders>
            <w:vAlign w:val="center"/>
            <w:hideMark/>
          </w:tcPr>
          <w:p w14:paraId="3DF0ED9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5ED765F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870743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25,6%</w:t>
            </w:r>
          </w:p>
        </w:tc>
      </w:tr>
      <w:tr w:rsidR="00A12D2C" w:rsidRPr="00A12D2C" w14:paraId="4B7BE897"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53A5126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7EBF51E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0CB6FBD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62E9366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7D92DE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1C346B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59,3%</w:t>
            </w:r>
          </w:p>
        </w:tc>
      </w:tr>
      <w:tr w:rsidR="00A12D2C" w:rsidRPr="00A12D2C" w14:paraId="239452F4"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6B96BF1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112DFE8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оказания услуг по перевозке пассажиров автомобильным транспортом по межмуниципальным маршрутам регулярных перевозок</w:t>
            </w:r>
          </w:p>
        </w:tc>
        <w:tc>
          <w:tcPr>
            <w:tcW w:w="5540" w:type="dxa"/>
            <w:tcBorders>
              <w:top w:val="nil"/>
              <w:left w:val="nil"/>
              <w:bottom w:val="single" w:sz="4" w:space="0" w:color="auto"/>
              <w:right w:val="single" w:sz="4" w:space="0" w:color="auto"/>
            </w:tcBorders>
            <w:shd w:val="clear" w:color="auto" w:fill="auto"/>
            <w:vAlign w:val="bottom"/>
            <w:hideMark/>
          </w:tcPr>
          <w:p w14:paraId="2C8AFA0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Снижение</w:t>
            </w:r>
          </w:p>
        </w:tc>
        <w:tc>
          <w:tcPr>
            <w:tcW w:w="680" w:type="dxa"/>
            <w:vMerge/>
            <w:tcBorders>
              <w:top w:val="nil"/>
              <w:left w:val="single" w:sz="4" w:space="0" w:color="auto"/>
              <w:bottom w:val="single" w:sz="4" w:space="0" w:color="000000"/>
              <w:right w:val="single" w:sz="4" w:space="0" w:color="auto"/>
            </w:tcBorders>
            <w:vAlign w:val="center"/>
            <w:hideMark/>
          </w:tcPr>
          <w:p w14:paraId="6AA6CF1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C63521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95100B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11,0%</w:t>
            </w:r>
          </w:p>
        </w:tc>
      </w:tr>
      <w:tr w:rsidR="00A12D2C" w:rsidRPr="00A12D2C" w14:paraId="4A0049F8"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0C3F2D8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6EC1D06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1C64189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Увеличение</w:t>
            </w:r>
          </w:p>
        </w:tc>
        <w:tc>
          <w:tcPr>
            <w:tcW w:w="680" w:type="dxa"/>
            <w:vMerge/>
            <w:tcBorders>
              <w:top w:val="nil"/>
              <w:left w:val="single" w:sz="4" w:space="0" w:color="auto"/>
              <w:bottom w:val="single" w:sz="4" w:space="0" w:color="000000"/>
              <w:right w:val="single" w:sz="4" w:space="0" w:color="auto"/>
            </w:tcBorders>
            <w:vAlign w:val="center"/>
            <w:hideMark/>
          </w:tcPr>
          <w:p w14:paraId="4711372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A7D66C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37DD909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28,3%</w:t>
            </w:r>
          </w:p>
        </w:tc>
      </w:tr>
      <w:tr w:rsidR="00A12D2C" w:rsidRPr="00A12D2C" w14:paraId="4A5B421E"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08227E8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2E5C7C7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2D2004B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4062141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DA9528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33CFEA4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60,8%</w:t>
            </w:r>
          </w:p>
        </w:tc>
      </w:tr>
      <w:tr w:rsidR="00A12D2C" w:rsidRPr="00A12D2C" w14:paraId="0FEAC4FE"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2A0445B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00F2C4D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оказания услуг по перевозке пассажиров и багажа легковым такси на территории Новосибирской области</w:t>
            </w:r>
          </w:p>
        </w:tc>
        <w:tc>
          <w:tcPr>
            <w:tcW w:w="5540" w:type="dxa"/>
            <w:tcBorders>
              <w:top w:val="nil"/>
              <w:left w:val="nil"/>
              <w:bottom w:val="single" w:sz="4" w:space="0" w:color="auto"/>
              <w:right w:val="single" w:sz="4" w:space="0" w:color="auto"/>
            </w:tcBorders>
            <w:shd w:val="clear" w:color="auto" w:fill="auto"/>
            <w:vAlign w:val="bottom"/>
            <w:hideMark/>
          </w:tcPr>
          <w:p w14:paraId="7C76134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Снижение</w:t>
            </w:r>
          </w:p>
        </w:tc>
        <w:tc>
          <w:tcPr>
            <w:tcW w:w="680" w:type="dxa"/>
            <w:vMerge/>
            <w:tcBorders>
              <w:top w:val="nil"/>
              <w:left w:val="single" w:sz="4" w:space="0" w:color="auto"/>
              <w:bottom w:val="single" w:sz="4" w:space="0" w:color="000000"/>
              <w:right w:val="single" w:sz="4" w:space="0" w:color="auto"/>
            </w:tcBorders>
            <w:vAlign w:val="center"/>
            <w:hideMark/>
          </w:tcPr>
          <w:p w14:paraId="58CEFE0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7F38F5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75CE8C5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8,5%</w:t>
            </w:r>
          </w:p>
        </w:tc>
      </w:tr>
      <w:tr w:rsidR="00A12D2C" w:rsidRPr="00A12D2C" w14:paraId="41E2CC39"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3C94009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14E7832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109FA1B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Увеличение</w:t>
            </w:r>
          </w:p>
        </w:tc>
        <w:tc>
          <w:tcPr>
            <w:tcW w:w="680" w:type="dxa"/>
            <w:vMerge/>
            <w:tcBorders>
              <w:top w:val="nil"/>
              <w:left w:val="single" w:sz="4" w:space="0" w:color="auto"/>
              <w:bottom w:val="single" w:sz="4" w:space="0" w:color="000000"/>
              <w:right w:val="single" w:sz="4" w:space="0" w:color="auto"/>
            </w:tcBorders>
            <w:vAlign w:val="center"/>
            <w:hideMark/>
          </w:tcPr>
          <w:p w14:paraId="570C0A4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3F317F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1FEC28B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45,7%</w:t>
            </w:r>
          </w:p>
        </w:tc>
      </w:tr>
      <w:tr w:rsidR="00A12D2C" w:rsidRPr="00A12D2C" w14:paraId="547F7E49"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34C1751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7CB5805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5A088D8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152A2F5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E65DD8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74F0C9E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45,7%</w:t>
            </w:r>
          </w:p>
        </w:tc>
      </w:tr>
      <w:tr w:rsidR="00A12D2C" w:rsidRPr="00A12D2C" w14:paraId="0A4A7462"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3A1C93A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7559656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услуг связи, в том числе услуг по предоставлению широкополосного доступа к информационно-телекоммуникационной сети «Интернет»</w:t>
            </w:r>
          </w:p>
        </w:tc>
        <w:tc>
          <w:tcPr>
            <w:tcW w:w="5540" w:type="dxa"/>
            <w:tcBorders>
              <w:top w:val="nil"/>
              <w:left w:val="nil"/>
              <w:bottom w:val="single" w:sz="4" w:space="0" w:color="auto"/>
              <w:right w:val="single" w:sz="4" w:space="0" w:color="auto"/>
            </w:tcBorders>
            <w:shd w:val="clear" w:color="auto" w:fill="auto"/>
            <w:vAlign w:val="bottom"/>
            <w:hideMark/>
          </w:tcPr>
          <w:p w14:paraId="0194044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Снижение</w:t>
            </w:r>
          </w:p>
        </w:tc>
        <w:tc>
          <w:tcPr>
            <w:tcW w:w="680" w:type="dxa"/>
            <w:vMerge/>
            <w:tcBorders>
              <w:top w:val="nil"/>
              <w:left w:val="single" w:sz="4" w:space="0" w:color="auto"/>
              <w:bottom w:val="single" w:sz="4" w:space="0" w:color="000000"/>
              <w:right w:val="single" w:sz="4" w:space="0" w:color="auto"/>
            </w:tcBorders>
            <w:vAlign w:val="center"/>
            <w:hideMark/>
          </w:tcPr>
          <w:p w14:paraId="2675B66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CE311E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7E331F7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8,0%</w:t>
            </w:r>
          </w:p>
        </w:tc>
      </w:tr>
      <w:tr w:rsidR="00A12D2C" w:rsidRPr="00A12D2C" w14:paraId="601F3853"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655F773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1A6C775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4E2BAEC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Увеличение</w:t>
            </w:r>
          </w:p>
        </w:tc>
        <w:tc>
          <w:tcPr>
            <w:tcW w:w="680" w:type="dxa"/>
            <w:vMerge/>
            <w:tcBorders>
              <w:top w:val="nil"/>
              <w:left w:val="single" w:sz="4" w:space="0" w:color="auto"/>
              <w:bottom w:val="single" w:sz="4" w:space="0" w:color="000000"/>
              <w:right w:val="single" w:sz="4" w:space="0" w:color="auto"/>
            </w:tcBorders>
            <w:vAlign w:val="center"/>
            <w:hideMark/>
          </w:tcPr>
          <w:p w14:paraId="7CDC140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1F847C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CE74A6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36,1%</w:t>
            </w:r>
          </w:p>
        </w:tc>
      </w:tr>
      <w:tr w:rsidR="00A12D2C" w:rsidRPr="00A12D2C" w14:paraId="0FC0C7B3"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28C0A43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01699B1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4B6EAC0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6FCA3BA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C5F099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50018B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55,9%</w:t>
            </w:r>
          </w:p>
        </w:tc>
      </w:tr>
      <w:tr w:rsidR="00A12D2C" w:rsidRPr="00A12D2C" w14:paraId="6B545183"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71B9DFB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02C93AF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жилищного строительства (за исключением Московского фонда реновации жилой застройки</w:t>
            </w:r>
          </w:p>
        </w:tc>
        <w:tc>
          <w:tcPr>
            <w:tcW w:w="5540" w:type="dxa"/>
            <w:tcBorders>
              <w:top w:val="nil"/>
              <w:left w:val="nil"/>
              <w:bottom w:val="single" w:sz="4" w:space="0" w:color="auto"/>
              <w:right w:val="single" w:sz="4" w:space="0" w:color="auto"/>
            </w:tcBorders>
            <w:shd w:val="clear" w:color="auto" w:fill="auto"/>
            <w:vAlign w:val="bottom"/>
            <w:hideMark/>
          </w:tcPr>
          <w:p w14:paraId="7CE7DF6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Снижение</w:t>
            </w:r>
          </w:p>
        </w:tc>
        <w:tc>
          <w:tcPr>
            <w:tcW w:w="680" w:type="dxa"/>
            <w:vMerge/>
            <w:tcBorders>
              <w:top w:val="nil"/>
              <w:left w:val="single" w:sz="4" w:space="0" w:color="auto"/>
              <w:bottom w:val="single" w:sz="4" w:space="0" w:color="000000"/>
              <w:right w:val="single" w:sz="4" w:space="0" w:color="auto"/>
            </w:tcBorders>
            <w:vAlign w:val="center"/>
            <w:hideMark/>
          </w:tcPr>
          <w:p w14:paraId="6671A1A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0532F3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246A5D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9,8%</w:t>
            </w:r>
          </w:p>
        </w:tc>
      </w:tr>
      <w:tr w:rsidR="00A12D2C" w:rsidRPr="00A12D2C" w14:paraId="68DB0E88"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1CC801D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3FFB20D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2028D25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Увеличение</w:t>
            </w:r>
          </w:p>
        </w:tc>
        <w:tc>
          <w:tcPr>
            <w:tcW w:w="680" w:type="dxa"/>
            <w:vMerge/>
            <w:tcBorders>
              <w:top w:val="nil"/>
              <w:left w:val="single" w:sz="4" w:space="0" w:color="auto"/>
              <w:bottom w:val="single" w:sz="4" w:space="0" w:color="000000"/>
              <w:right w:val="single" w:sz="4" w:space="0" w:color="auto"/>
            </w:tcBorders>
            <w:vAlign w:val="center"/>
            <w:hideMark/>
          </w:tcPr>
          <w:p w14:paraId="591A50C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19B030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12D0A1C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34,6%</w:t>
            </w:r>
          </w:p>
        </w:tc>
      </w:tr>
      <w:tr w:rsidR="00A12D2C" w:rsidRPr="00A12D2C" w14:paraId="01DF3F7F"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36C95CE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65FF1B6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06CA614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1D02E97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3C339B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38935B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55,7%</w:t>
            </w:r>
          </w:p>
        </w:tc>
      </w:tr>
      <w:tr w:rsidR="00A12D2C" w:rsidRPr="00A12D2C" w14:paraId="22A4809B"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6C93A89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77B70D8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строительства объектов капитального строительства, за исключением жилищного и дорожного строительства</w:t>
            </w:r>
          </w:p>
        </w:tc>
        <w:tc>
          <w:tcPr>
            <w:tcW w:w="5540" w:type="dxa"/>
            <w:tcBorders>
              <w:top w:val="nil"/>
              <w:left w:val="nil"/>
              <w:bottom w:val="single" w:sz="4" w:space="0" w:color="auto"/>
              <w:right w:val="single" w:sz="4" w:space="0" w:color="auto"/>
            </w:tcBorders>
            <w:shd w:val="clear" w:color="auto" w:fill="auto"/>
            <w:vAlign w:val="bottom"/>
            <w:hideMark/>
          </w:tcPr>
          <w:p w14:paraId="448E199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Снижение</w:t>
            </w:r>
          </w:p>
        </w:tc>
        <w:tc>
          <w:tcPr>
            <w:tcW w:w="680" w:type="dxa"/>
            <w:vMerge/>
            <w:tcBorders>
              <w:top w:val="nil"/>
              <w:left w:val="single" w:sz="4" w:space="0" w:color="auto"/>
              <w:bottom w:val="single" w:sz="4" w:space="0" w:color="000000"/>
              <w:right w:val="single" w:sz="4" w:space="0" w:color="auto"/>
            </w:tcBorders>
            <w:vAlign w:val="center"/>
            <w:hideMark/>
          </w:tcPr>
          <w:p w14:paraId="1A79200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3CDB84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7622730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11,4%</w:t>
            </w:r>
          </w:p>
        </w:tc>
      </w:tr>
      <w:tr w:rsidR="00A12D2C" w:rsidRPr="00A12D2C" w14:paraId="1DF1A330"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1BE68DD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76DCD25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107E2DE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Увеличение</w:t>
            </w:r>
          </w:p>
        </w:tc>
        <w:tc>
          <w:tcPr>
            <w:tcW w:w="680" w:type="dxa"/>
            <w:vMerge/>
            <w:tcBorders>
              <w:top w:val="nil"/>
              <w:left w:val="single" w:sz="4" w:space="0" w:color="auto"/>
              <w:bottom w:val="single" w:sz="4" w:space="0" w:color="000000"/>
              <w:right w:val="single" w:sz="4" w:space="0" w:color="auto"/>
            </w:tcBorders>
            <w:vAlign w:val="center"/>
            <w:hideMark/>
          </w:tcPr>
          <w:p w14:paraId="53B37F6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82AC09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B2B79F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21,9%</w:t>
            </w:r>
          </w:p>
        </w:tc>
      </w:tr>
      <w:tr w:rsidR="00A12D2C" w:rsidRPr="00A12D2C" w14:paraId="3934CBF1"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5A0E285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6C2EDC3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5CC2E37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3B9C98E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1A2C5D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C8D70FF"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66,7%</w:t>
            </w:r>
          </w:p>
        </w:tc>
      </w:tr>
      <w:tr w:rsidR="00A12D2C" w:rsidRPr="00A12D2C" w14:paraId="056ECE49"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3980B1A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192CD42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дорожной деятельности (за исключением проектирования)</w:t>
            </w:r>
          </w:p>
        </w:tc>
        <w:tc>
          <w:tcPr>
            <w:tcW w:w="5540" w:type="dxa"/>
            <w:tcBorders>
              <w:top w:val="nil"/>
              <w:left w:val="nil"/>
              <w:bottom w:val="single" w:sz="4" w:space="0" w:color="auto"/>
              <w:right w:val="single" w:sz="4" w:space="0" w:color="auto"/>
            </w:tcBorders>
            <w:shd w:val="clear" w:color="auto" w:fill="auto"/>
            <w:vAlign w:val="bottom"/>
            <w:hideMark/>
          </w:tcPr>
          <w:p w14:paraId="67D3864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Снижение</w:t>
            </w:r>
          </w:p>
        </w:tc>
        <w:tc>
          <w:tcPr>
            <w:tcW w:w="680" w:type="dxa"/>
            <w:vMerge/>
            <w:tcBorders>
              <w:top w:val="nil"/>
              <w:left w:val="single" w:sz="4" w:space="0" w:color="auto"/>
              <w:bottom w:val="single" w:sz="4" w:space="0" w:color="000000"/>
              <w:right w:val="single" w:sz="4" w:space="0" w:color="auto"/>
            </w:tcBorders>
            <w:vAlign w:val="center"/>
            <w:hideMark/>
          </w:tcPr>
          <w:p w14:paraId="38D32EC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8B6721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A43C87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19,4%</w:t>
            </w:r>
          </w:p>
        </w:tc>
      </w:tr>
      <w:tr w:rsidR="00A12D2C" w:rsidRPr="00A12D2C" w14:paraId="4247908A"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06EC717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37C94C0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4077718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Увеличение</w:t>
            </w:r>
          </w:p>
        </w:tc>
        <w:tc>
          <w:tcPr>
            <w:tcW w:w="680" w:type="dxa"/>
            <w:vMerge/>
            <w:tcBorders>
              <w:top w:val="nil"/>
              <w:left w:val="single" w:sz="4" w:space="0" w:color="auto"/>
              <w:bottom w:val="single" w:sz="4" w:space="0" w:color="000000"/>
              <w:right w:val="single" w:sz="4" w:space="0" w:color="auto"/>
            </w:tcBorders>
            <w:vAlign w:val="center"/>
            <w:hideMark/>
          </w:tcPr>
          <w:p w14:paraId="414C1E7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03998D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CA85EB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14,7%</w:t>
            </w:r>
          </w:p>
        </w:tc>
      </w:tr>
      <w:tr w:rsidR="00A12D2C" w:rsidRPr="00A12D2C" w14:paraId="52F87DFA"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4E80DF1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40FB50D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04593FF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6EF8BEB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57B9BC0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B6F96C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65,9%</w:t>
            </w:r>
          </w:p>
        </w:tc>
      </w:tr>
      <w:tr w:rsidR="00A12D2C" w:rsidRPr="00A12D2C" w14:paraId="59D0FD25"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2205BB4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50EF973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архитектурно-строительного проектирования</w:t>
            </w:r>
          </w:p>
        </w:tc>
        <w:tc>
          <w:tcPr>
            <w:tcW w:w="5540" w:type="dxa"/>
            <w:tcBorders>
              <w:top w:val="nil"/>
              <w:left w:val="nil"/>
              <w:bottom w:val="single" w:sz="4" w:space="0" w:color="auto"/>
              <w:right w:val="single" w:sz="4" w:space="0" w:color="auto"/>
            </w:tcBorders>
            <w:shd w:val="clear" w:color="auto" w:fill="auto"/>
            <w:vAlign w:val="bottom"/>
            <w:hideMark/>
          </w:tcPr>
          <w:p w14:paraId="1289312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Снижение</w:t>
            </w:r>
          </w:p>
        </w:tc>
        <w:tc>
          <w:tcPr>
            <w:tcW w:w="680" w:type="dxa"/>
            <w:vMerge/>
            <w:tcBorders>
              <w:top w:val="nil"/>
              <w:left w:val="single" w:sz="4" w:space="0" w:color="auto"/>
              <w:bottom w:val="single" w:sz="4" w:space="0" w:color="000000"/>
              <w:right w:val="single" w:sz="4" w:space="0" w:color="auto"/>
            </w:tcBorders>
            <w:vAlign w:val="center"/>
            <w:hideMark/>
          </w:tcPr>
          <w:p w14:paraId="342FC85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82662C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63A8B26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13,6%</w:t>
            </w:r>
          </w:p>
        </w:tc>
      </w:tr>
      <w:tr w:rsidR="00A12D2C" w:rsidRPr="00A12D2C" w14:paraId="1A3AA9AC"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418C6B9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4307DF4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200CE6A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Увеличение</w:t>
            </w:r>
          </w:p>
        </w:tc>
        <w:tc>
          <w:tcPr>
            <w:tcW w:w="680" w:type="dxa"/>
            <w:vMerge/>
            <w:tcBorders>
              <w:top w:val="nil"/>
              <w:left w:val="single" w:sz="4" w:space="0" w:color="auto"/>
              <w:bottom w:val="single" w:sz="4" w:space="0" w:color="000000"/>
              <w:right w:val="single" w:sz="4" w:space="0" w:color="auto"/>
            </w:tcBorders>
            <w:vAlign w:val="center"/>
            <w:hideMark/>
          </w:tcPr>
          <w:p w14:paraId="29F9824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40820C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6DD7E1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23,3%</w:t>
            </w:r>
          </w:p>
        </w:tc>
      </w:tr>
      <w:tr w:rsidR="00A12D2C" w:rsidRPr="00A12D2C" w14:paraId="4FFACDC7"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578BEE3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2E3FBAA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5DE89BB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3FAAAFC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225EED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44757A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63,1%</w:t>
            </w:r>
          </w:p>
        </w:tc>
      </w:tr>
      <w:tr w:rsidR="00A12D2C" w:rsidRPr="00A12D2C" w14:paraId="39D531A4"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63B52DE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38AEABE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племенного животноводства</w:t>
            </w:r>
          </w:p>
        </w:tc>
        <w:tc>
          <w:tcPr>
            <w:tcW w:w="5540" w:type="dxa"/>
            <w:tcBorders>
              <w:top w:val="nil"/>
              <w:left w:val="nil"/>
              <w:bottom w:val="single" w:sz="4" w:space="0" w:color="auto"/>
              <w:right w:val="single" w:sz="4" w:space="0" w:color="auto"/>
            </w:tcBorders>
            <w:shd w:val="clear" w:color="auto" w:fill="auto"/>
            <w:vAlign w:val="bottom"/>
            <w:hideMark/>
          </w:tcPr>
          <w:p w14:paraId="200533C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Снижение</w:t>
            </w:r>
          </w:p>
        </w:tc>
        <w:tc>
          <w:tcPr>
            <w:tcW w:w="680" w:type="dxa"/>
            <w:vMerge/>
            <w:tcBorders>
              <w:top w:val="nil"/>
              <w:left w:val="single" w:sz="4" w:space="0" w:color="auto"/>
              <w:bottom w:val="single" w:sz="4" w:space="0" w:color="000000"/>
              <w:right w:val="single" w:sz="4" w:space="0" w:color="auto"/>
            </w:tcBorders>
            <w:vAlign w:val="center"/>
            <w:hideMark/>
          </w:tcPr>
          <w:p w14:paraId="02A02CF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55EABBA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92CE18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20,0%</w:t>
            </w:r>
          </w:p>
        </w:tc>
      </w:tr>
      <w:tr w:rsidR="00A12D2C" w:rsidRPr="00A12D2C" w14:paraId="206B66AC"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42DE377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6203D19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478C482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Увеличение</w:t>
            </w:r>
          </w:p>
        </w:tc>
        <w:tc>
          <w:tcPr>
            <w:tcW w:w="680" w:type="dxa"/>
            <w:vMerge/>
            <w:tcBorders>
              <w:top w:val="nil"/>
              <w:left w:val="single" w:sz="4" w:space="0" w:color="auto"/>
              <w:bottom w:val="single" w:sz="4" w:space="0" w:color="000000"/>
              <w:right w:val="single" w:sz="4" w:space="0" w:color="auto"/>
            </w:tcBorders>
            <w:vAlign w:val="center"/>
            <w:hideMark/>
          </w:tcPr>
          <w:p w14:paraId="6BB8BFC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9A23DA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0246CB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18,6%</w:t>
            </w:r>
          </w:p>
        </w:tc>
      </w:tr>
      <w:tr w:rsidR="00A12D2C" w:rsidRPr="00A12D2C" w14:paraId="25F09F29"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534EA52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0B23C79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76AD3C6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6EF2427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5EED629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3EC291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61,4%</w:t>
            </w:r>
          </w:p>
        </w:tc>
      </w:tr>
      <w:tr w:rsidR="00A12D2C" w:rsidRPr="00A12D2C" w14:paraId="09902162"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1B16B8E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51BFEA3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семеноводства</w:t>
            </w:r>
          </w:p>
        </w:tc>
        <w:tc>
          <w:tcPr>
            <w:tcW w:w="5540" w:type="dxa"/>
            <w:tcBorders>
              <w:top w:val="nil"/>
              <w:left w:val="nil"/>
              <w:bottom w:val="single" w:sz="4" w:space="0" w:color="auto"/>
              <w:right w:val="single" w:sz="4" w:space="0" w:color="auto"/>
            </w:tcBorders>
            <w:shd w:val="clear" w:color="auto" w:fill="auto"/>
            <w:vAlign w:val="bottom"/>
            <w:hideMark/>
          </w:tcPr>
          <w:p w14:paraId="4A89A66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Снижение</w:t>
            </w:r>
          </w:p>
        </w:tc>
        <w:tc>
          <w:tcPr>
            <w:tcW w:w="680" w:type="dxa"/>
            <w:vMerge/>
            <w:tcBorders>
              <w:top w:val="nil"/>
              <w:left w:val="single" w:sz="4" w:space="0" w:color="auto"/>
              <w:bottom w:val="single" w:sz="4" w:space="0" w:color="000000"/>
              <w:right w:val="single" w:sz="4" w:space="0" w:color="auto"/>
            </w:tcBorders>
            <w:vAlign w:val="center"/>
            <w:hideMark/>
          </w:tcPr>
          <w:p w14:paraId="1DC0EC5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D37D7A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3258891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17,1%</w:t>
            </w:r>
          </w:p>
        </w:tc>
      </w:tr>
      <w:tr w:rsidR="00A12D2C" w:rsidRPr="00A12D2C" w14:paraId="0EEDA337"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795D60E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0E5B4F8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60064D7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Увеличение</w:t>
            </w:r>
          </w:p>
        </w:tc>
        <w:tc>
          <w:tcPr>
            <w:tcW w:w="680" w:type="dxa"/>
            <w:vMerge/>
            <w:tcBorders>
              <w:top w:val="nil"/>
              <w:left w:val="single" w:sz="4" w:space="0" w:color="auto"/>
              <w:bottom w:val="single" w:sz="4" w:space="0" w:color="000000"/>
              <w:right w:val="single" w:sz="4" w:space="0" w:color="auto"/>
            </w:tcBorders>
            <w:vAlign w:val="center"/>
            <w:hideMark/>
          </w:tcPr>
          <w:p w14:paraId="6CD60E1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AE775F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CA5C7C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19,7%</w:t>
            </w:r>
          </w:p>
        </w:tc>
      </w:tr>
      <w:tr w:rsidR="00A12D2C" w:rsidRPr="00A12D2C" w14:paraId="21246752"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4D9B35D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566E6B0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650CBC2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349B822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4CDE004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7BBD1D9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63,2%</w:t>
            </w:r>
          </w:p>
        </w:tc>
      </w:tr>
      <w:tr w:rsidR="00A12D2C" w:rsidRPr="00A12D2C" w14:paraId="6F9EFEB1"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0C9C833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6B639BD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вылова водных биоресурсов</w:t>
            </w:r>
          </w:p>
        </w:tc>
        <w:tc>
          <w:tcPr>
            <w:tcW w:w="5540" w:type="dxa"/>
            <w:tcBorders>
              <w:top w:val="nil"/>
              <w:left w:val="nil"/>
              <w:bottom w:val="single" w:sz="4" w:space="0" w:color="auto"/>
              <w:right w:val="single" w:sz="4" w:space="0" w:color="auto"/>
            </w:tcBorders>
            <w:shd w:val="clear" w:color="auto" w:fill="auto"/>
            <w:vAlign w:val="bottom"/>
            <w:hideMark/>
          </w:tcPr>
          <w:p w14:paraId="675D86E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Снижение</w:t>
            </w:r>
          </w:p>
        </w:tc>
        <w:tc>
          <w:tcPr>
            <w:tcW w:w="680" w:type="dxa"/>
            <w:vMerge/>
            <w:tcBorders>
              <w:top w:val="nil"/>
              <w:left w:val="single" w:sz="4" w:space="0" w:color="auto"/>
              <w:bottom w:val="single" w:sz="4" w:space="0" w:color="000000"/>
              <w:right w:val="single" w:sz="4" w:space="0" w:color="auto"/>
            </w:tcBorders>
            <w:vAlign w:val="center"/>
            <w:hideMark/>
          </w:tcPr>
          <w:p w14:paraId="0A0D2E0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6AA86E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706EC2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17,6%</w:t>
            </w:r>
          </w:p>
        </w:tc>
      </w:tr>
      <w:tr w:rsidR="00A12D2C" w:rsidRPr="00A12D2C" w14:paraId="1ECBD908"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419DBAA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5B0F216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6E80C90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Увеличение</w:t>
            </w:r>
          </w:p>
        </w:tc>
        <w:tc>
          <w:tcPr>
            <w:tcW w:w="680" w:type="dxa"/>
            <w:vMerge/>
            <w:tcBorders>
              <w:top w:val="nil"/>
              <w:left w:val="single" w:sz="4" w:space="0" w:color="auto"/>
              <w:bottom w:val="single" w:sz="4" w:space="0" w:color="000000"/>
              <w:right w:val="single" w:sz="4" w:space="0" w:color="auto"/>
            </w:tcBorders>
            <w:vAlign w:val="center"/>
            <w:hideMark/>
          </w:tcPr>
          <w:p w14:paraId="5DADDBC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1D4417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76E087EF"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19,1%</w:t>
            </w:r>
          </w:p>
        </w:tc>
      </w:tr>
      <w:tr w:rsidR="00A12D2C" w:rsidRPr="00A12D2C" w14:paraId="2CB3FE15"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0D51CF7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1690CD9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4C2CE18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70D46AD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0142E9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14C71B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63,2%</w:t>
            </w:r>
          </w:p>
        </w:tc>
      </w:tr>
      <w:tr w:rsidR="00A12D2C" w:rsidRPr="00A12D2C" w14:paraId="5EE8BCE2"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10273BB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4C2B2F1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переработки водных биоресурсов</w:t>
            </w:r>
          </w:p>
        </w:tc>
        <w:tc>
          <w:tcPr>
            <w:tcW w:w="5540" w:type="dxa"/>
            <w:tcBorders>
              <w:top w:val="nil"/>
              <w:left w:val="nil"/>
              <w:bottom w:val="single" w:sz="4" w:space="0" w:color="auto"/>
              <w:right w:val="single" w:sz="4" w:space="0" w:color="auto"/>
            </w:tcBorders>
            <w:shd w:val="clear" w:color="auto" w:fill="auto"/>
            <w:vAlign w:val="bottom"/>
            <w:hideMark/>
          </w:tcPr>
          <w:p w14:paraId="2FB9EA4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Снижение</w:t>
            </w:r>
          </w:p>
        </w:tc>
        <w:tc>
          <w:tcPr>
            <w:tcW w:w="680" w:type="dxa"/>
            <w:vMerge/>
            <w:tcBorders>
              <w:top w:val="nil"/>
              <w:left w:val="single" w:sz="4" w:space="0" w:color="auto"/>
              <w:bottom w:val="single" w:sz="4" w:space="0" w:color="000000"/>
              <w:right w:val="single" w:sz="4" w:space="0" w:color="auto"/>
            </w:tcBorders>
            <w:vAlign w:val="center"/>
            <w:hideMark/>
          </w:tcPr>
          <w:p w14:paraId="0A5E9C9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AA9EFB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145D6B4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17,1%</w:t>
            </w:r>
          </w:p>
        </w:tc>
      </w:tr>
      <w:tr w:rsidR="00A12D2C" w:rsidRPr="00A12D2C" w14:paraId="39650E88"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21A3184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08E6032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7B14AA7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Увеличение</w:t>
            </w:r>
          </w:p>
        </w:tc>
        <w:tc>
          <w:tcPr>
            <w:tcW w:w="680" w:type="dxa"/>
            <w:vMerge/>
            <w:tcBorders>
              <w:top w:val="nil"/>
              <w:left w:val="single" w:sz="4" w:space="0" w:color="auto"/>
              <w:bottom w:val="single" w:sz="4" w:space="0" w:color="000000"/>
              <w:right w:val="single" w:sz="4" w:space="0" w:color="auto"/>
            </w:tcBorders>
            <w:vAlign w:val="center"/>
            <w:hideMark/>
          </w:tcPr>
          <w:p w14:paraId="62DC7E4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FE47A8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3B3D4AA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14,7%</w:t>
            </w:r>
          </w:p>
        </w:tc>
      </w:tr>
      <w:tr w:rsidR="00A12D2C" w:rsidRPr="00A12D2C" w14:paraId="3871301C"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74EB3D8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7FA4B19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6C3D112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7DC8847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08E03E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33394DF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68,2%</w:t>
            </w:r>
          </w:p>
        </w:tc>
      </w:tr>
      <w:tr w:rsidR="00A12D2C" w:rsidRPr="00A12D2C" w14:paraId="5A95087D"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694F762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28751AD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товарной аквакультуры</w:t>
            </w:r>
          </w:p>
        </w:tc>
        <w:tc>
          <w:tcPr>
            <w:tcW w:w="5540" w:type="dxa"/>
            <w:tcBorders>
              <w:top w:val="nil"/>
              <w:left w:val="nil"/>
              <w:bottom w:val="single" w:sz="4" w:space="0" w:color="auto"/>
              <w:right w:val="single" w:sz="4" w:space="0" w:color="auto"/>
            </w:tcBorders>
            <w:shd w:val="clear" w:color="auto" w:fill="auto"/>
            <w:vAlign w:val="bottom"/>
            <w:hideMark/>
          </w:tcPr>
          <w:p w14:paraId="2F93DEC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Снижение</w:t>
            </w:r>
          </w:p>
        </w:tc>
        <w:tc>
          <w:tcPr>
            <w:tcW w:w="680" w:type="dxa"/>
            <w:vMerge/>
            <w:tcBorders>
              <w:top w:val="nil"/>
              <w:left w:val="single" w:sz="4" w:space="0" w:color="auto"/>
              <w:bottom w:val="single" w:sz="4" w:space="0" w:color="000000"/>
              <w:right w:val="single" w:sz="4" w:space="0" w:color="auto"/>
            </w:tcBorders>
            <w:vAlign w:val="center"/>
            <w:hideMark/>
          </w:tcPr>
          <w:p w14:paraId="56D58FD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59FC235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38E5951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16,9%</w:t>
            </w:r>
          </w:p>
        </w:tc>
      </w:tr>
      <w:tr w:rsidR="00A12D2C" w:rsidRPr="00A12D2C" w14:paraId="6D98B7DB"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227396A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4767461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5FF85D0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Увеличение</w:t>
            </w:r>
          </w:p>
        </w:tc>
        <w:tc>
          <w:tcPr>
            <w:tcW w:w="680" w:type="dxa"/>
            <w:vMerge/>
            <w:tcBorders>
              <w:top w:val="nil"/>
              <w:left w:val="single" w:sz="4" w:space="0" w:color="auto"/>
              <w:bottom w:val="single" w:sz="4" w:space="0" w:color="000000"/>
              <w:right w:val="single" w:sz="4" w:space="0" w:color="auto"/>
            </w:tcBorders>
            <w:vAlign w:val="center"/>
            <w:hideMark/>
          </w:tcPr>
          <w:p w14:paraId="5616E29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46FF820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32C828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18,5%</w:t>
            </w:r>
          </w:p>
        </w:tc>
      </w:tr>
      <w:tr w:rsidR="00A12D2C" w:rsidRPr="00A12D2C" w14:paraId="0BF6001F"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16D2309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189ED73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20B321F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132AB11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7D76C5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E64CC1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64,6%</w:t>
            </w:r>
          </w:p>
        </w:tc>
      </w:tr>
      <w:tr w:rsidR="00A12D2C" w:rsidRPr="00A12D2C" w14:paraId="3640E951"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776F6B7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087ABC0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добычи общераспространенных полезных ископаемых на участках недр местного значения</w:t>
            </w:r>
          </w:p>
        </w:tc>
        <w:tc>
          <w:tcPr>
            <w:tcW w:w="5540" w:type="dxa"/>
            <w:tcBorders>
              <w:top w:val="nil"/>
              <w:left w:val="nil"/>
              <w:bottom w:val="single" w:sz="4" w:space="0" w:color="auto"/>
              <w:right w:val="single" w:sz="4" w:space="0" w:color="auto"/>
            </w:tcBorders>
            <w:shd w:val="clear" w:color="auto" w:fill="auto"/>
            <w:vAlign w:val="bottom"/>
            <w:hideMark/>
          </w:tcPr>
          <w:p w14:paraId="678B2AE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Снижение</w:t>
            </w:r>
          </w:p>
        </w:tc>
        <w:tc>
          <w:tcPr>
            <w:tcW w:w="680" w:type="dxa"/>
            <w:vMerge/>
            <w:tcBorders>
              <w:top w:val="nil"/>
              <w:left w:val="single" w:sz="4" w:space="0" w:color="auto"/>
              <w:bottom w:val="single" w:sz="4" w:space="0" w:color="000000"/>
              <w:right w:val="single" w:sz="4" w:space="0" w:color="auto"/>
            </w:tcBorders>
            <w:vAlign w:val="center"/>
            <w:hideMark/>
          </w:tcPr>
          <w:p w14:paraId="60FAF1F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6221E4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35EF3E9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12,5%</w:t>
            </w:r>
          </w:p>
        </w:tc>
      </w:tr>
      <w:tr w:rsidR="00A12D2C" w:rsidRPr="00A12D2C" w14:paraId="4302415E"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7343A6A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055E74C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13B18FE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Увеличение</w:t>
            </w:r>
          </w:p>
        </w:tc>
        <w:tc>
          <w:tcPr>
            <w:tcW w:w="680" w:type="dxa"/>
            <w:vMerge/>
            <w:tcBorders>
              <w:top w:val="nil"/>
              <w:left w:val="single" w:sz="4" w:space="0" w:color="auto"/>
              <w:bottom w:val="single" w:sz="4" w:space="0" w:color="000000"/>
              <w:right w:val="single" w:sz="4" w:space="0" w:color="auto"/>
            </w:tcBorders>
            <w:vAlign w:val="center"/>
            <w:hideMark/>
          </w:tcPr>
          <w:p w14:paraId="1DE9E2C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0AD30E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7F38D9A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16,9%</w:t>
            </w:r>
          </w:p>
        </w:tc>
      </w:tr>
      <w:tr w:rsidR="00A12D2C" w:rsidRPr="00A12D2C" w14:paraId="20E7A425"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4892966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3AA1C74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6B6726B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6F461E1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FFD34E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FE2F54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70,6%</w:t>
            </w:r>
          </w:p>
        </w:tc>
      </w:tr>
      <w:tr w:rsidR="00A12D2C" w:rsidRPr="00A12D2C" w14:paraId="1729B24C"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7190D7A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5CAD6AE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легкой промышленности</w:t>
            </w:r>
          </w:p>
        </w:tc>
        <w:tc>
          <w:tcPr>
            <w:tcW w:w="5540" w:type="dxa"/>
            <w:tcBorders>
              <w:top w:val="nil"/>
              <w:left w:val="nil"/>
              <w:bottom w:val="single" w:sz="4" w:space="0" w:color="auto"/>
              <w:right w:val="single" w:sz="4" w:space="0" w:color="auto"/>
            </w:tcBorders>
            <w:shd w:val="clear" w:color="auto" w:fill="auto"/>
            <w:vAlign w:val="bottom"/>
            <w:hideMark/>
          </w:tcPr>
          <w:p w14:paraId="03EAB59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Снижение</w:t>
            </w:r>
          </w:p>
        </w:tc>
        <w:tc>
          <w:tcPr>
            <w:tcW w:w="680" w:type="dxa"/>
            <w:vMerge/>
            <w:tcBorders>
              <w:top w:val="nil"/>
              <w:left w:val="single" w:sz="4" w:space="0" w:color="auto"/>
              <w:bottom w:val="single" w:sz="4" w:space="0" w:color="000000"/>
              <w:right w:val="single" w:sz="4" w:space="0" w:color="auto"/>
            </w:tcBorders>
            <w:vAlign w:val="center"/>
            <w:hideMark/>
          </w:tcPr>
          <w:p w14:paraId="5E448ED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72877B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368493DF"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16,3%</w:t>
            </w:r>
          </w:p>
        </w:tc>
      </w:tr>
      <w:tr w:rsidR="00A12D2C" w:rsidRPr="00A12D2C" w14:paraId="2AA7A3AD"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35A9D0B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4EB9FFA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5090D84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Увеличение</w:t>
            </w:r>
          </w:p>
        </w:tc>
        <w:tc>
          <w:tcPr>
            <w:tcW w:w="680" w:type="dxa"/>
            <w:vMerge/>
            <w:tcBorders>
              <w:top w:val="nil"/>
              <w:left w:val="single" w:sz="4" w:space="0" w:color="auto"/>
              <w:bottom w:val="single" w:sz="4" w:space="0" w:color="000000"/>
              <w:right w:val="single" w:sz="4" w:space="0" w:color="auto"/>
            </w:tcBorders>
            <w:vAlign w:val="center"/>
            <w:hideMark/>
          </w:tcPr>
          <w:p w14:paraId="5FC6AB6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3AA9FC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3C07DD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28,2%</w:t>
            </w:r>
          </w:p>
        </w:tc>
      </w:tr>
      <w:tr w:rsidR="00A12D2C" w:rsidRPr="00A12D2C" w14:paraId="0C541CF7"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7C3EFB2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17355F0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758A9BC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6187092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476A0F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60AEDD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55,5%</w:t>
            </w:r>
          </w:p>
        </w:tc>
      </w:tr>
      <w:tr w:rsidR="00A12D2C" w:rsidRPr="00A12D2C" w14:paraId="51CB2EF5"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11E7F5D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0ACFF9B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обработки древесины и производства изделий из дерева</w:t>
            </w:r>
          </w:p>
        </w:tc>
        <w:tc>
          <w:tcPr>
            <w:tcW w:w="5540" w:type="dxa"/>
            <w:tcBorders>
              <w:top w:val="nil"/>
              <w:left w:val="nil"/>
              <w:bottom w:val="single" w:sz="4" w:space="0" w:color="auto"/>
              <w:right w:val="single" w:sz="4" w:space="0" w:color="auto"/>
            </w:tcBorders>
            <w:shd w:val="clear" w:color="auto" w:fill="auto"/>
            <w:vAlign w:val="bottom"/>
            <w:hideMark/>
          </w:tcPr>
          <w:p w14:paraId="67AC114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Снижение</w:t>
            </w:r>
          </w:p>
        </w:tc>
        <w:tc>
          <w:tcPr>
            <w:tcW w:w="680" w:type="dxa"/>
            <w:vMerge/>
            <w:tcBorders>
              <w:top w:val="nil"/>
              <w:left w:val="single" w:sz="4" w:space="0" w:color="auto"/>
              <w:bottom w:val="single" w:sz="4" w:space="0" w:color="000000"/>
              <w:right w:val="single" w:sz="4" w:space="0" w:color="auto"/>
            </w:tcBorders>
            <w:vAlign w:val="center"/>
            <w:hideMark/>
          </w:tcPr>
          <w:p w14:paraId="4F1F162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6A09AD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A614CC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16,1%</w:t>
            </w:r>
          </w:p>
        </w:tc>
      </w:tr>
      <w:tr w:rsidR="00A12D2C" w:rsidRPr="00A12D2C" w14:paraId="4FED778D"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7AD53D7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61A44E4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775CF03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Увеличение</w:t>
            </w:r>
          </w:p>
        </w:tc>
        <w:tc>
          <w:tcPr>
            <w:tcW w:w="680" w:type="dxa"/>
            <w:vMerge/>
            <w:tcBorders>
              <w:top w:val="nil"/>
              <w:left w:val="single" w:sz="4" w:space="0" w:color="auto"/>
              <w:bottom w:val="single" w:sz="4" w:space="0" w:color="000000"/>
              <w:right w:val="single" w:sz="4" w:space="0" w:color="auto"/>
            </w:tcBorders>
            <w:vAlign w:val="center"/>
            <w:hideMark/>
          </w:tcPr>
          <w:p w14:paraId="4378145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0B14DC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D02CFDF"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21,5%</w:t>
            </w:r>
          </w:p>
        </w:tc>
      </w:tr>
      <w:tr w:rsidR="00A12D2C" w:rsidRPr="00A12D2C" w14:paraId="5B2894AB"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6410386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5D4FF17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5EEFA20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2A28803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ECAF63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7B53DBE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62,4%</w:t>
            </w:r>
          </w:p>
        </w:tc>
      </w:tr>
      <w:tr w:rsidR="00A12D2C" w:rsidRPr="00A12D2C" w14:paraId="725CB5D4"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3EDC5D4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26F361F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производства кирпича</w:t>
            </w:r>
          </w:p>
        </w:tc>
        <w:tc>
          <w:tcPr>
            <w:tcW w:w="5540" w:type="dxa"/>
            <w:tcBorders>
              <w:top w:val="nil"/>
              <w:left w:val="nil"/>
              <w:bottom w:val="single" w:sz="4" w:space="0" w:color="auto"/>
              <w:right w:val="single" w:sz="4" w:space="0" w:color="auto"/>
            </w:tcBorders>
            <w:shd w:val="clear" w:color="auto" w:fill="auto"/>
            <w:vAlign w:val="bottom"/>
            <w:hideMark/>
          </w:tcPr>
          <w:p w14:paraId="6202B75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Снижение</w:t>
            </w:r>
          </w:p>
        </w:tc>
        <w:tc>
          <w:tcPr>
            <w:tcW w:w="680" w:type="dxa"/>
            <w:vMerge/>
            <w:tcBorders>
              <w:top w:val="nil"/>
              <w:left w:val="single" w:sz="4" w:space="0" w:color="auto"/>
              <w:bottom w:val="single" w:sz="4" w:space="0" w:color="000000"/>
              <w:right w:val="single" w:sz="4" w:space="0" w:color="auto"/>
            </w:tcBorders>
            <w:vAlign w:val="center"/>
            <w:hideMark/>
          </w:tcPr>
          <w:p w14:paraId="1D3F962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B7086C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16EF38A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10,8%</w:t>
            </w:r>
          </w:p>
        </w:tc>
      </w:tr>
      <w:tr w:rsidR="00A12D2C" w:rsidRPr="00A12D2C" w14:paraId="49086A11"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69B8867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670A83C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196E444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Увеличение</w:t>
            </w:r>
          </w:p>
        </w:tc>
        <w:tc>
          <w:tcPr>
            <w:tcW w:w="680" w:type="dxa"/>
            <w:vMerge/>
            <w:tcBorders>
              <w:top w:val="nil"/>
              <w:left w:val="single" w:sz="4" w:space="0" w:color="auto"/>
              <w:bottom w:val="single" w:sz="4" w:space="0" w:color="000000"/>
              <w:right w:val="single" w:sz="4" w:space="0" w:color="auto"/>
            </w:tcBorders>
            <w:vAlign w:val="center"/>
            <w:hideMark/>
          </w:tcPr>
          <w:p w14:paraId="363D5F1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B7590E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1845CE4F"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19,5%</w:t>
            </w:r>
          </w:p>
        </w:tc>
      </w:tr>
      <w:tr w:rsidR="00A12D2C" w:rsidRPr="00A12D2C" w14:paraId="6CE31DF2"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62D9DEF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5B4AE2C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62EA9F3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5DEBFB2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410E8A5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65DD110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69,7%</w:t>
            </w:r>
          </w:p>
        </w:tc>
      </w:tr>
      <w:tr w:rsidR="00A12D2C" w:rsidRPr="00A12D2C" w14:paraId="5E948382"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6000B60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1654717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Рынок производства бетона</w:t>
            </w:r>
          </w:p>
        </w:tc>
        <w:tc>
          <w:tcPr>
            <w:tcW w:w="5540" w:type="dxa"/>
            <w:tcBorders>
              <w:top w:val="nil"/>
              <w:left w:val="nil"/>
              <w:bottom w:val="single" w:sz="4" w:space="0" w:color="auto"/>
              <w:right w:val="single" w:sz="4" w:space="0" w:color="auto"/>
            </w:tcBorders>
            <w:shd w:val="clear" w:color="auto" w:fill="auto"/>
            <w:vAlign w:val="bottom"/>
            <w:hideMark/>
          </w:tcPr>
          <w:p w14:paraId="409238F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Снижение</w:t>
            </w:r>
          </w:p>
        </w:tc>
        <w:tc>
          <w:tcPr>
            <w:tcW w:w="680" w:type="dxa"/>
            <w:vMerge/>
            <w:tcBorders>
              <w:top w:val="nil"/>
              <w:left w:val="single" w:sz="4" w:space="0" w:color="auto"/>
              <w:bottom w:val="single" w:sz="4" w:space="0" w:color="000000"/>
              <w:right w:val="single" w:sz="4" w:space="0" w:color="auto"/>
            </w:tcBorders>
            <w:vAlign w:val="center"/>
            <w:hideMark/>
          </w:tcPr>
          <w:p w14:paraId="44A098A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00C08B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8B839F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11,0%</w:t>
            </w:r>
          </w:p>
        </w:tc>
      </w:tr>
      <w:tr w:rsidR="00A12D2C" w:rsidRPr="00A12D2C" w14:paraId="2590AA17"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0285F6B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6856477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51012FB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Увеличение</w:t>
            </w:r>
          </w:p>
        </w:tc>
        <w:tc>
          <w:tcPr>
            <w:tcW w:w="680" w:type="dxa"/>
            <w:vMerge/>
            <w:tcBorders>
              <w:top w:val="nil"/>
              <w:left w:val="single" w:sz="4" w:space="0" w:color="auto"/>
              <w:bottom w:val="single" w:sz="4" w:space="0" w:color="000000"/>
              <w:right w:val="single" w:sz="4" w:space="0" w:color="auto"/>
            </w:tcBorders>
            <w:vAlign w:val="center"/>
            <w:hideMark/>
          </w:tcPr>
          <w:p w14:paraId="358FB3B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4EECE4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386C15E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22,0%</w:t>
            </w:r>
          </w:p>
        </w:tc>
      </w:tr>
      <w:tr w:rsidR="00A12D2C" w:rsidRPr="00A12D2C" w14:paraId="1A56B41A"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39D9FB2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7A8546A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65F58BE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изменилось</w:t>
            </w:r>
          </w:p>
        </w:tc>
        <w:tc>
          <w:tcPr>
            <w:tcW w:w="680" w:type="dxa"/>
            <w:vMerge/>
            <w:tcBorders>
              <w:top w:val="nil"/>
              <w:left w:val="single" w:sz="4" w:space="0" w:color="auto"/>
              <w:bottom w:val="single" w:sz="4" w:space="0" w:color="000000"/>
              <w:right w:val="single" w:sz="4" w:space="0" w:color="auto"/>
            </w:tcBorders>
            <w:vAlign w:val="center"/>
            <w:hideMark/>
          </w:tcPr>
          <w:p w14:paraId="1804FF2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2BD33A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7F73D8F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67,0%</w:t>
            </w:r>
          </w:p>
        </w:tc>
      </w:tr>
      <w:tr w:rsidR="00A12D2C" w:rsidRPr="00A12D2C" w14:paraId="448D9718" w14:textId="77777777" w:rsidTr="00A12D2C">
        <w:trPr>
          <w:trHeight w:val="240"/>
        </w:trPr>
        <w:tc>
          <w:tcPr>
            <w:tcW w:w="380" w:type="dxa"/>
            <w:vMerge w:val="restart"/>
            <w:tcBorders>
              <w:top w:val="nil"/>
              <w:left w:val="single" w:sz="4" w:space="0" w:color="auto"/>
              <w:bottom w:val="single" w:sz="4" w:space="0" w:color="000000"/>
              <w:right w:val="single" w:sz="4" w:space="0" w:color="auto"/>
            </w:tcBorders>
            <w:shd w:val="clear" w:color="auto" w:fill="auto"/>
            <w:hideMark/>
          </w:tcPr>
          <w:p w14:paraId="0B480A6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12</w:t>
            </w: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65C4242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Оценка обращений потребителей в 2020 году в надзорные органы за защитой прав потребителей</w:t>
            </w:r>
          </w:p>
        </w:tc>
        <w:tc>
          <w:tcPr>
            <w:tcW w:w="5540" w:type="dxa"/>
            <w:tcBorders>
              <w:top w:val="nil"/>
              <w:left w:val="nil"/>
              <w:bottom w:val="single" w:sz="4" w:space="0" w:color="auto"/>
              <w:right w:val="single" w:sz="4" w:space="0" w:color="auto"/>
            </w:tcBorders>
            <w:shd w:val="clear" w:color="auto" w:fill="auto"/>
            <w:vAlign w:val="bottom"/>
            <w:hideMark/>
          </w:tcPr>
          <w:p w14:paraId="30AAD27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Да, не удалось отстоять свои права</w:t>
            </w:r>
          </w:p>
        </w:tc>
        <w:tc>
          <w:tcPr>
            <w:tcW w:w="680" w:type="dxa"/>
            <w:vMerge w:val="restart"/>
            <w:tcBorders>
              <w:top w:val="nil"/>
              <w:left w:val="single" w:sz="4" w:space="0" w:color="auto"/>
              <w:bottom w:val="single" w:sz="4" w:space="0" w:color="000000"/>
              <w:right w:val="single" w:sz="4" w:space="0" w:color="auto"/>
            </w:tcBorders>
            <w:shd w:val="clear" w:color="auto" w:fill="auto"/>
            <w:hideMark/>
          </w:tcPr>
          <w:p w14:paraId="2459F0B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3.9.</w:t>
            </w:r>
          </w:p>
        </w:tc>
        <w:tc>
          <w:tcPr>
            <w:tcW w:w="2620" w:type="dxa"/>
            <w:tcBorders>
              <w:top w:val="nil"/>
              <w:left w:val="nil"/>
              <w:bottom w:val="single" w:sz="4" w:space="0" w:color="auto"/>
              <w:right w:val="single" w:sz="4" w:space="0" w:color="auto"/>
            </w:tcBorders>
            <w:shd w:val="clear" w:color="auto" w:fill="auto"/>
            <w:vAlign w:val="center"/>
            <w:hideMark/>
          </w:tcPr>
          <w:p w14:paraId="29742DC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опрошенных</w:t>
            </w:r>
          </w:p>
        </w:tc>
        <w:tc>
          <w:tcPr>
            <w:tcW w:w="960" w:type="dxa"/>
            <w:tcBorders>
              <w:top w:val="nil"/>
              <w:left w:val="nil"/>
              <w:bottom w:val="single" w:sz="4" w:space="0" w:color="auto"/>
              <w:right w:val="single" w:sz="4" w:space="0" w:color="auto"/>
            </w:tcBorders>
            <w:shd w:val="clear" w:color="auto" w:fill="auto"/>
            <w:vAlign w:val="center"/>
            <w:hideMark/>
          </w:tcPr>
          <w:p w14:paraId="690D76A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6,6%</w:t>
            </w:r>
          </w:p>
        </w:tc>
      </w:tr>
      <w:tr w:rsidR="00A12D2C" w:rsidRPr="00A12D2C" w14:paraId="10259E85"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06EA56E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6715887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4020B97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Да, частично удалось отстоять свои права</w:t>
            </w:r>
          </w:p>
        </w:tc>
        <w:tc>
          <w:tcPr>
            <w:tcW w:w="680" w:type="dxa"/>
            <w:vMerge/>
            <w:tcBorders>
              <w:top w:val="nil"/>
              <w:left w:val="single" w:sz="4" w:space="0" w:color="auto"/>
              <w:bottom w:val="single" w:sz="4" w:space="0" w:color="000000"/>
              <w:right w:val="single" w:sz="4" w:space="0" w:color="auto"/>
            </w:tcBorders>
            <w:vAlign w:val="center"/>
            <w:hideMark/>
          </w:tcPr>
          <w:p w14:paraId="4278A0B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8BB529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опрошенных</w:t>
            </w:r>
          </w:p>
        </w:tc>
        <w:tc>
          <w:tcPr>
            <w:tcW w:w="960" w:type="dxa"/>
            <w:tcBorders>
              <w:top w:val="nil"/>
              <w:left w:val="nil"/>
              <w:bottom w:val="single" w:sz="4" w:space="0" w:color="auto"/>
              <w:right w:val="single" w:sz="4" w:space="0" w:color="auto"/>
            </w:tcBorders>
            <w:shd w:val="clear" w:color="auto" w:fill="auto"/>
            <w:vAlign w:val="center"/>
            <w:hideMark/>
          </w:tcPr>
          <w:p w14:paraId="355B71B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4,6%</w:t>
            </w:r>
          </w:p>
        </w:tc>
      </w:tr>
      <w:tr w:rsidR="00A12D2C" w:rsidRPr="00A12D2C" w14:paraId="490A61AF"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0E3F1A8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25E9681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064AF2E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Да, полностью удалось отстоять свои права</w:t>
            </w:r>
          </w:p>
        </w:tc>
        <w:tc>
          <w:tcPr>
            <w:tcW w:w="680" w:type="dxa"/>
            <w:vMerge/>
            <w:tcBorders>
              <w:top w:val="nil"/>
              <w:left w:val="single" w:sz="4" w:space="0" w:color="auto"/>
              <w:bottom w:val="single" w:sz="4" w:space="0" w:color="000000"/>
              <w:right w:val="single" w:sz="4" w:space="0" w:color="auto"/>
            </w:tcBorders>
            <w:vAlign w:val="center"/>
            <w:hideMark/>
          </w:tcPr>
          <w:p w14:paraId="04564D4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DDEAAA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опрошенных</w:t>
            </w:r>
          </w:p>
        </w:tc>
        <w:tc>
          <w:tcPr>
            <w:tcW w:w="960" w:type="dxa"/>
            <w:tcBorders>
              <w:top w:val="nil"/>
              <w:left w:val="nil"/>
              <w:bottom w:val="single" w:sz="4" w:space="0" w:color="auto"/>
              <w:right w:val="single" w:sz="4" w:space="0" w:color="auto"/>
            </w:tcBorders>
            <w:shd w:val="clear" w:color="auto" w:fill="auto"/>
            <w:vAlign w:val="center"/>
            <w:hideMark/>
          </w:tcPr>
          <w:p w14:paraId="6246968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1,7%</w:t>
            </w:r>
          </w:p>
        </w:tc>
      </w:tr>
      <w:tr w:rsidR="00A12D2C" w:rsidRPr="00A12D2C" w14:paraId="1E53B59A"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2E5254D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278D5C8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752459A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Да, вопрос завис на рассмотрении</w:t>
            </w:r>
          </w:p>
        </w:tc>
        <w:tc>
          <w:tcPr>
            <w:tcW w:w="680" w:type="dxa"/>
            <w:vMerge/>
            <w:tcBorders>
              <w:top w:val="nil"/>
              <w:left w:val="single" w:sz="4" w:space="0" w:color="auto"/>
              <w:bottom w:val="single" w:sz="4" w:space="0" w:color="000000"/>
              <w:right w:val="single" w:sz="4" w:space="0" w:color="auto"/>
            </w:tcBorders>
            <w:vAlign w:val="center"/>
            <w:hideMark/>
          </w:tcPr>
          <w:p w14:paraId="0E9019A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49343E1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опрошенных</w:t>
            </w:r>
          </w:p>
        </w:tc>
        <w:tc>
          <w:tcPr>
            <w:tcW w:w="960" w:type="dxa"/>
            <w:tcBorders>
              <w:top w:val="nil"/>
              <w:left w:val="nil"/>
              <w:bottom w:val="single" w:sz="4" w:space="0" w:color="auto"/>
              <w:right w:val="single" w:sz="4" w:space="0" w:color="auto"/>
            </w:tcBorders>
            <w:shd w:val="clear" w:color="auto" w:fill="auto"/>
            <w:vAlign w:val="center"/>
            <w:hideMark/>
          </w:tcPr>
          <w:p w14:paraId="743E8A7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2,7%</w:t>
            </w:r>
          </w:p>
        </w:tc>
      </w:tr>
      <w:tr w:rsidR="00A12D2C" w:rsidRPr="00A12D2C" w14:paraId="176329B5"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0C6AA6D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728F746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0471554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Нет</w:t>
            </w:r>
          </w:p>
        </w:tc>
        <w:tc>
          <w:tcPr>
            <w:tcW w:w="680" w:type="dxa"/>
            <w:vMerge/>
            <w:tcBorders>
              <w:top w:val="nil"/>
              <w:left w:val="single" w:sz="4" w:space="0" w:color="auto"/>
              <w:bottom w:val="single" w:sz="4" w:space="0" w:color="000000"/>
              <w:right w:val="single" w:sz="4" w:space="0" w:color="auto"/>
            </w:tcBorders>
            <w:vAlign w:val="center"/>
            <w:hideMark/>
          </w:tcPr>
          <w:p w14:paraId="0AE1781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6C9928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опрошенных</w:t>
            </w:r>
          </w:p>
        </w:tc>
        <w:tc>
          <w:tcPr>
            <w:tcW w:w="960" w:type="dxa"/>
            <w:tcBorders>
              <w:top w:val="nil"/>
              <w:left w:val="nil"/>
              <w:bottom w:val="single" w:sz="4" w:space="0" w:color="auto"/>
              <w:right w:val="single" w:sz="4" w:space="0" w:color="auto"/>
            </w:tcBorders>
            <w:shd w:val="clear" w:color="auto" w:fill="auto"/>
            <w:vAlign w:val="center"/>
            <w:hideMark/>
          </w:tcPr>
          <w:p w14:paraId="7E0816E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84,4%</w:t>
            </w:r>
          </w:p>
        </w:tc>
      </w:tr>
      <w:tr w:rsidR="00A12D2C" w:rsidRPr="00A12D2C" w14:paraId="0ABB4B6C" w14:textId="77777777" w:rsidTr="00A12D2C">
        <w:trPr>
          <w:trHeight w:val="600"/>
        </w:trPr>
        <w:tc>
          <w:tcPr>
            <w:tcW w:w="380" w:type="dxa"/>
            <w:vMerge w:val="restart"/>
            <w:tcBorders>
              <w:top w:val="nil"/>
              <w:left w:val="single" w:sz="4" w:space="0" w:color="auto"/>
              <w:bottom w:val="single" w:sz="4" w:space="0" w:color="000000"/>
              <w:right w:val="single" w:sz="4" w:space="0" w:color="auto"/>
            </w:tcBorders>
            <w:shd w:val="clear" w:color="auto" w:fill="auto"/>
            <w:hideMark/>
          </w:tcPr>
          <w:p w14:paraId="5243C86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13</w:t>
            </w:r>
          </w:p>
        </w:tc>
        <w:tc>
          <w:tcPr>
            <w:tcW w:w="9640" w:type="dxa"/>
            <w:gridSpan w:val="2"/>
            <w:tcBorders>
              <w:top w:val="single" w:sz="4" w:space="0" w:color="auto"/>
              <w:left w:val="nil"/>
              <w:bottom w:val="single" w:sz="4" w:space="0" w:color="auto"/>
              <w:right w:val="single" w:sz="4" w:space="0" w:color="000000"/>
            </w:tcBorders>
            <w:shd w:val="clear" w:color="auto" w:fill="auto"/>
            <w:vAlign w:val="center"/>
            <w:hideMark/>
          </w:tcPr>
          <w:p w14:paraId="0D6C652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Оценка доступности официальной информации о состоянии конкурентной среды на рынках товаров и услуг Новосибирской области, размещаемой в открытом доступе</w:t>
            </w:r>
          </w:p>
        </w:tc>
        <w:tc>
          <w:tcPr>
            <w:tcW w:w="680" w:type="dxa"/>
            <w:vMerge w:val="restart"/>
            <w:tcBorders>
              <w:top w:val="nil"/>
              <w:left w:val="single" w:sz="4" w:space="0" w:color="auto"/>
              <w:bottom w:val="single" w:sz="4" w:space="0" w:color="000000"/>
              <w:right w:val="single" w:sz="4" w:space="0" w:color="auto"/>
            </w:tcBorders>
            <w:shd w:val="clear" w:color="auto" w:fill="auto"/>
            <w:hideMark/>
          </w:tcPr>
          <w:p w14:paraId="12721A9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3.5.</w:t>
            </w:r>
          </w:p>
        </w:tc>
        <w:tc>
          <w:tcPr>
            <w:tcW w:w="2620" w:type="dxa"/>
            <w:tcBorders>
              <w:top w:val="nil"/>
              <w:left w:val="nil"/>
              <w:bottom w:val="single" w:sz="4" w:space="0" w:color="auto"/>
              <w:right w:val="single" w:sz="4" w:space="0" w:color="auto"/>
            </w:tcBorders>
            <w:shd w:val="clear" w:color="auto" w:fill="auto"/>
            <w:vAlign w:val="center"/>
            <w:hideMark/>
          </w:tcPr>
          <w:p w14:paraId="3E72988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14:paraId="4D532B9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w:t>
            </w:r>
          </w:p>
        </w:tc>
      </w:tr>
      <w:tr w:rsidR="00A12D2C" w:rsidRPr="00A12D2C" w14:paraId="6EB99DB4"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4E49175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651266A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Уровень доступности</w:t>
            </w:r>
          </w:p>
        </w:tc>
        <w:tc>
          <w:tcPr>
            <w:tcW w:w="5540" w:type="dxa"/>
            <w:tcBorders>
              <w:top w:val="nil"/>
              <w:left w:val="nil"/>
              <w:bottom w:val="single" w:sz="4" w:space="0" w:color="auto"/>
              <w:right w:val="single" w:sz="4" w:space="0" w:color="auto"/>
            </w:tcBorders>
            <w:shd w:val="clear" w:color="auto" w:fill="auto"/>
            <w:vAlign w:val="bottom"/>
            <w:hideMark/>
          </w:tcPr>
          <w:p w14:paraId="0DF84DD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Удовлетворительно</w:t>
            </w:r>
          </w:p>
        </w:tc>
        <w:tc>
          <w:tcPr>
            <w:tcW w:w="680" w:type="dxa"/>
            <w:vMerge/>
            <w:tcBorders>
              <w:top w:val="nil"/>
              <w:left w:val="single" w:sz="4" w:space="0" w:color="auto"/>
              <w:bottom w:val="single" w:sz="4" w:space="0" w:color="000000"/>
              <w:right w:val="single" w:sz="4" w:space="0" w:color="auto"/>
            </w:tcBorders>
            <w:vAlign w:val="center"/>
            <w:hideMark/>
          </w:tcPr>
          <w:p w14:paraId="09CFD82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5A4F55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465C16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19,7%</w:t>
            </w:r>
          </w:p>
        </w:tc>
      </w:tr>
      <w:tr w:rsidR="00A12D2C" w:rsidRPr="00A12D2C" w14:paraId="6968F022"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61E3E3F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7EACA7E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40B360A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удовлетворительно</w:t>
            </w:r>
          </w:p>
        </w:tc>
        <w:tc>
          <w:tcPr>
            <w:tcW w:w="680" w:type="dxa"/>
            <w:vMerge/>
            <w:tcBorders>
              <w:top w:val="nil"/>
              <w:left w:val="single" w:sz="4" w:space="0" w:color="auto"/>
              <w:bottom w:val="single" w:sz="4" w:space="0" w:color="000000"/>
              <w:right w:val="single" w:sz="4" w:space="0" w:color="auto"/>
            </w:tcBorders>
            <w:vAlign w:val="center"/>
            <w:hideMark/>
          </w:tcPr>
          <w:p w14:paraId="3C90B99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72BDF0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917998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36,4%</w:t>
            </w:r>
          </w:p>
        </w:tc>
      </w:tr>
      <w:tr w:rsidR="00A12D2C" w:rsidRPr="00A12D2C" w14:paraId="6E7E054F"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79D1355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69F9625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1F3F768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неудовлетворительно</w:t>
            </w:r>
          </w:p>
        </w:tc>
        <w:tc>
          <w:tcPr>
            <w:tcW w:w="680" w:type="dxa"/>
            <w:vMerge/>
            <w:tcBorders>
              <w:top w:val="nil"/>
              <w:left w:val="single" w:sz="4" w:space="0" w:color="auto"/>
              <w:bottom w:val="single" w:sz="4" w:space="0" w:color="000000"/>
              <w:right w:val="single" w:sz="4" w:space="0" w:color="auto"/>
            </w:tcBorders>
            <w:vAlign w:val="center"/>
            <w:hideMark/>
          </w:tcPr>
          <w:p w14:paraId="60B2223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CD721F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43E20D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30,4%</w:t>
            </w:r>
          </w:p>
        </w:tc>
      </w:tr>
      <w:tr w:rsidR="00A12D2C" w:rsidRPr="00A12D2C" w14:paraId="489A628E"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739E8C8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2482E9F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4D55B1F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Неудовлетворительно</w:t>
            </w:r>
          </w:p>
        </w:tc>
        <w:tc>
          <w:tcPr>
            <w:tcW w:w="680" w:type="dxa"/>
            <w:vMerge/>
            <w:tcBorders>
              <w:top w:val="nil"/>
              <w:left w:val="single" w:sz="4" w:space="0" w:color="auto"/>
              <w:bottom w:val="single" w:sz="4" w:space="0" w:color="000000"/>
              <w:right w:val="single" w:sz="4" w:space="0" w:color="auto"/>
            </w:tcBorders>
            <w:vAlign w:val="center"/>
            <w:hideMark/>
          </w:tcPr>
          <w:p w14:paraId="6B9954C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4554BE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74DA40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13,4%</w:t>
            </w:r>
          </w:p>
        </w:tc>
      </w:tr>
      <w:tr w:rsidR="00A12D2C" w:rsidRPr="00A12D2C" w14:paraId="1FE7A7E6" w14:textId="77777777" w:rsidTr="00A12D2C">
        <w:trPr>
          <w:trHeight w:val="900"/>
        </w:trPr>
        <w:tc>
          <w:tcPr>
            <w:tcW w:w="380" w:type="dxa"/>
            <w:vMerge w:val="restart"/>
            <w:tcBorders>
              <w:top w:val="nil"/>
              <w:left w:val="single" w:sz="4" w:space="0" w:color="auto"/>
              <w:bottom w:val="single" w:sz="4" w:space="0" w:color="000000"/>
              <w:right w:val="single" w:sz="4" w:space="0" w:color="auto"/>
            </w:tcBorders>
            <w:shd w:val="clear" w:color="auto" w:fill="auto"/>
            <w:hideMark/>
          </w:tcPr>
          <w:p w14:paraId="65C3BC6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14</w:t>
            </w:r>
          </w:p>
        </w:tc>
        <w:tc>
          <w:tcPr>
            <w:tcW w:w="4100" w:type="dxa"/>
            <w:tcBorders>
              <w:top w:val="nil"/>
              <w:left w:val="nil"/>
              <w:bottom w:val="single" w:sz="4" w:space="0" w:color="auto"/>
              <w:right w:val="single" w:sz="4" w:space="0" w:color="auto"/>
            </w:tcBorders>
            <w:shd w:val="clear" w:color="auto" w:fill="auto"/>
            <w:vAlign w:val="bottom"/>
            <w:hideMark/>
          </w:tcPr>
          <w:p w14:paraId="211F749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Оценка понятности информации о состоянии конкурентной среды на рынках товаров и услуг Новосибирской области, размещаемой в открытом доступе</w:t>
            </w:r>
          </w:p>
        </w:tc>
        <w:tc>
          <w:tcPr>
            <w:tcW w:w="5540" w:type="dxa"/>
            <w:tcBorders>
              <w:top w:val="nil"/>
              <w:left w:val="nil"/>
              <w:bottom w:val="single" w:sz="4" w:space="0" w:color="auto"/>
              <w:right w:val="single" w:sz="4" w:space="0" w:color="auto"/>
            </w:tcBorders>
            <w:shd w:val="clear" w:color="auto" w:fill="auto"/>
            <w:vAlign w:val="bottom"/>
            <w:hideMark/>
          </w:tcPr>
          <w:p w14:paraId="4EC88F0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w:t>
            </w:r>
          </w:p>
        </w:tc>
        <w:tc>
          <w:tcPr>
            <w:tcW w:w="680" w:type="dxa"/>
            <w:vMerge/>
            <w:tcBorders>
              <w:top w:val="nil"/>
              <w:left w:val="single" w:sz="4" w:space="0" w:color="auto"/>
              <w:bottom w:val="single" w:sz="4" w:space="0" w:color="000000"/>
              <w:right w:val="single" w:sz="4" w:space="0" w:color="auto"/>
            </w:tcBorders>
            <w:vAlign w:val="center"/>
            <w:hideMark/>
          </w:tcPr>
          <w:p w14:paraId="7F241F5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7D41D7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14:paraId="0F7BEAB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w:t>
            </w:r>
          </w:p>
        </w:tc>
      </w:tr>
      <w:tr w:rsidR="00A12D2C" w:rsidRPr="00A12D2C" w14:paraId="2F3635C5"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1520F85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2CE4475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Уровень понятности</w:t>
            </w:r>
          </w:p>
        </w:tc>
        <w:tc>
          <w:tcPr>
            <w:tcW w:w="5540" w:type="dxa"/>
            <w:tcBorders>
              <w:top w:val="nil"/>
              <w:left w:val="nil"/>
              <w:bottom w:val="single" w:sz="4" w:space="0" w:color="auto"/>
              <w:right w:val="single" w:sz="4" w:space="0" w:color="auto"/>
            </w:tcBorders>
            <w:shd w:val="clear" w:color="auto" w:fill="auto"/>
            <w:vAlign w:val="bottom"/>
            <w:hideMark/>
          </w:tcPr>
          <w:p w14:paraId="4C91F31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Удовлетворительно</w:t>
            </w:r>
          </w:p>
        </w:tc>
        <w:tc>
          <w:tcPr>
            <w:tcW w:w="680" w:type="dxa"/>
            <w:vMerge/>
            <w:tcBorders>
              <w:top w:val="nil"/>
              <w:left w:val="single" w:sz="4" w:space="0" w:color="auto"/>
              <w:bottom w:val="single" w:sz="4" w:space="0" w:color="000000"/>
              <w:right w:val="single" w:sz="4" w:space="0" w:color="auto"/>
            </w:tcBorders>
            <w:vAlign w:val="center"/>
            <w:hideMark/>
          </w:tcPr>
          <w:p w14:paraId="162726A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701923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1253AD9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14,6%</w:t>
            </w:r>
          </w:p>
        </w:tc>
      </w:tr>
      <w:tr w:rsidR="00A12D2C" w:rsidRPr="00A12D2C" w14:paraId="45A45672"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4DB992D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63433ED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25CF685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удовлетворительно</w:t>
            </w:r>
          </w:p>
        </w:tc>
        <w:tc>
          <w:tcPr>
            <w:tcW w:w="680" w:type="dxa"/>
            <w:vMerge/>
            <w:tcBorders>
              <w:top w:val="nil"/>
              <w:left w:val="single" w:sz="4" w:space="0" w:color="auto"/>
              <w:bottom w:val="single" w:sz="4" w:space="0" w:color="000000"/>
              <w:right w:val="single" w:sz="4" w:space="0" w:color="auto"/>
            </w:tcBorders>
            <w:vAlign w:val="center"/>
            <w:hideMark/>
          </w:tcPr>
          <w:p w14:paraId="20E1E8E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5B1D5D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6264873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35,5%</w:t>
            </w:r>
          </w:p>
        </w:tc>
      </w:tr>
      <w:tr w:rsidR="00A12D2C" w:rsidRPr="00A12D2C" w14:paraId="47563EA7"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4C952AD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1199EC6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590FD56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неудовлетворительно</w:t>
            </w:r>
          </w:p>
        </w:tc>
        <w:tc>
          <w:tcPr>
            <w:tcW w:w="680" w:type="dxa"/>
            <w:vMerge/>
            <w:tcBorders>
              <w:top w:val="nil"/>
              <w:left w:val="single" w:sz="4" w:space="0" w:color="auto"/>
              <w:bottom w:val="single" w:sz="4" w:space="0" w:color="000000"/>
              <w:right w:val="single" w:sz="4" w:space="0" w:color="auto"/>
            </w:tcBorders>
            <w:vAlign w:val="center"/>
            <w:hideMark/>
          </w:tcPr>
          <w:p w14:paraId="4F7ADF6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7D87BF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718392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34,3%</w:t>
            </w:r>
          </w:p>
        </w:tc>
      </w:tr>
      <w:tr w:rsidR="00A12D2C" w:rsidRPr="00A12D2C" w14:paraId="3BF54743"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52AE553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050758C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05E5763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Неудовлетворительно</w:t>
            </w:r>
          </w:p>
        </w:tc>
        <w:tc>
          <w:tcPr>
            <w:tcW w:w="680" w:type="dxa"/>
            <w:vMerge/>
            <w:tcBorders>
              <w:top w:val="nil"/>
              <w:left w:val="single" w:sz="4" w:space="0" w:color="auto"/>
              <w:bottom w:val="single" w:sz="4" w:space="0" w:color="000000"/>
              <w:right w:val="single" w:sz="4" w:space="0" w:color="auto"/>
            </w:tcBorders>
            <w:vAlign w:val="center"/>
            <w:hideMark/>
          </w:tcPr>
          <w:p w14:paraId="4EF46D4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211F69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62DF3F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15,5%</w:t>
            </w:r>
          </w:p>
        </w:tc>
      </w:tr>
      <w:tr w:rsidR="00A12D2C" w:rsidRPr="00A12D2C" w14:paraId="4941B4DF" w14:textId="77777777" w:rsidTr="00A12D2C">
        <w:trPr>
          <w:trHeight w:val="900"/>
        </w:trPr>
        <w:tc>
          <w:tcPr>
            <w:tcW w:w="380" w:type="dxa"/>
            <w:vMerge w:val="restart"/>
            <w:tcBorders>
              <w:top w:val="nil"/>
              <w:left w:val="single" w:sz="4" w:space="0" w:color="auto"/>
              <w:bottom w:val="single" w:sz="4" w:space="0" w:color="000000"/>
              <w:right w:val="single" w:sz="4" w:space="0" w:color="auto"/>
            </w:tcBorders>
            <w:shd w:val="clear" w:color="auto" w:fill="auto"/>
            <w:hideMark/>
          </w:tcPr>
          <w:p w14:paraId="4BBBAAD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15</w:t>
            </w:r>
          </w:p>
        </w:tc>
        <w:tc>
          <w:tcPr>
            <w:tcW w:w="4100" w:type="dxa"/>
            <w:tcBorders>
              <w:top w:val="nil"/>
              <w:left w:val="nil"/>
              <w:bottom w:val="single" w:sz="4" w:space="0" w:color="auto"/>
              <w:right w:val="single" w:sz="4" w:space="0" w:color="auto"/>
            </w:tcBorders>
            <w:shd w:val="clear" w:color="auto" w:fill="auto"/>
            <w:vAlign w:val="bottom"/>
            <w:hideMark/>
          </w:tcPr>
          <w:p w14:paraId="799590E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Оценка удобства получения информации о состоянии конкурентной среды на рынках товаров и услуг Новосибирской области, размещаемой в открытом доступе</w:t>
            </w:r>
          </w:p>
        </w:tc>
        <w:tc>
          <w:tcPr>
            <w:tcW w:w="5540" w:type="dxa"/>
            <w:tcBorders>
              <w:top w:val="nil"/>
              <w:left w:val="nil"/>
              <w:bottom w:val="single" w:sz="4" w:space="0" w:color="auto"/>
              <w:right w:val="single" w:sz="4" w:space="0" w:color="auto"/>
            </w:tcBorders>
            <w:shd w:val="clear" w:color="auto" w:fill="auto"/>
            <w:vAlign w:val="bottom"/>
            <w:hideMark/>
          </w:tcPr>
          <w:p w14:paraId="79E4105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w:t>
            </w:r>
          </w:p>
        </w:tc>
        <w:tc>
          <w:tcPr>
            <w:tcW w:w="680" w:type="dxa"/>
            <w:vMerge/>
            <w:tcBorders>
              <w:top w:val="nil"/>
              <w:left w:val="single" w:sz="4" w:space="0" w:color="auto"/>
              <w:bottom w:val="single" w:sz="4" w:space="0" w:color="000000"/>
              <w:right w:val="single" w:sz="4" w:space="0" w:color="auto"/>
            </w:tcBorders>
            <w:vAlign w:val="center"/>
            <w:hideMark/>
          </w:tcPr>
          <w:p w14:paraId="3D536BD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445BE9C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14:paraId="15250BC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w:t>
            </w:r>
          </w:p>
        </w:tc>
      </w:tr>
      <w:tr w:rsidR="00A12D2C" w:rsidRPr="00A12D2C" w14:paraId="47B95C91"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78C4B83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2DDBCA5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Удобство получения</w:t>
            </w:r>
          </w:p>
        </w:tc>
        <w:tc>
          <w:tcPr>
            <w:tcW w:w="5540" w:type="dxa"/>
            <w:tcBorders>
              <w:top w:val="nil"/>
              <w:left w:val="nil"/>
              <w:bottom w:val="single" w:sz="4" w:space="0" w:color="auto"/>
              <w:right w:val="single" w:sz="4" w:space="0" w:color="auto"/>
            </w:tcBorders>
            <w:shd w:val="clear" w:color="auto" w:fill="auto"/>
            <w:vAlign w:val="bottom"/>
            <w:hideMark/>
          </w:tcPr>
          <w:p w14:paraId="63EEDDB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Удовлетворительно</w:t>
            </w:r>
          </w:p>
        </w:tc>
        <w:tc>
          <w:tcPr>
            <w:tcW w:w="680" w:type="dxa"/>
            <w:vMerge/>
            <w:tcBorders>
              <w:top w:val="nil"/>
              <w:left w:val="single" w:sz="4" w:space="0" w:color="auto"/>
              <w:bottom w:val="single" w:sz="4" w:space="0" w:color="000000"/>
              <w:right w:val="single" w:sz="4" w:space="0" w:color="auto"/>
            </w:tcBorders>
            <w:vAlign w:val="center"/>
            <w:hideMark/>
          </w:tcPr>
          <w:p w14:paraId="5DBBF14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E24BF3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32C842D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15,7%</w:t>
            </w:r>
          </w:p>
        </w:tc>
      </w:tr>
      <w:tr w:rsidR="00A12D2C" w:rsidRPr="00A12D2C" w14:paraId="0FB0A785"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2D21096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6773AA3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5B56A18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удовлетворительно</w:t>
            </w:r>
          </w:p>
        </w:tc>
        <w:tc>
          <w:tcPr>
            <w:tcW w:w="680" w:type="dxa"/>
            <w:vMerge/>
            <w:tcBorders>
              <w:top w:val="nil"/>
              <w:left w:val="single" w:sz="4" w:space="0" w:color="auto"/>
              <w:bottom w:val="single" w:sz="4" w:space="0" w:color="000000"/>
              <w:right w:val="single" w:sz="4" w:space="0" w:color="auto"/>
            </w:tcBorders>
            <w:vAlign w:val="center"/>
            <w:hideMark/>
          </w:tcPr>
          <w:p w14:paraId="257EA64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6BEF36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668B791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36,2%</w:t>
            </w:r>
          </w:p>
        </w:tc>
      </w:tr>
      <w:tr w:rsidR="00A12D2C" w:rsidRPr="00A12D2C" w14:paraId="13028B3A"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0717561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254E496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476201B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неудовлетворительно</w:t>
            </w:r>
          </w:p>
        </w:tc>
        <w:tc>
          <w:tcPr>
            <w:tcW w:w="680" w:type="dxa"/>
            <w:vMerge/>
            <w:tcBorders>
              <w:top w:val="nil"/>
              <w:left w:val="single" w:sz="4" w:space="0" w:color="auto"/>
              <w:bottom w:val="single" w:sz="4" w:space="0" w:color="000000"/>
              <w:right w:val="single" w:sz="4" w:space="0" w:color="auto"/>
            </w:tcBorders>
            <w:vAlign w:val="center"/>
            <w:hideMark/>
          </w:tcPr>
          <w:p w14:paraId="15E82CB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707FF3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8D5895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34,1%</w:t>
            </w:r>
          </w:p>
        </w:tc>
      </w:tr>
      <w:tr w:rsidR="00A12D2C" w:rsidRPr="00A12D2C" w14:paraId="4A8826A3"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63A3E18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210FA70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708766B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Неудовлетворительно</w:t>
            </w:r>
          </w:p>
        </w:tc>
        <w:tc>
          <w:tcPr>
            <w:tcW w:w="680" w:type="dxa"/>
            <w:vMerge/>
            <w:tcBorders>
              <w:top w:val="nil"/>
              <w:left w:val="single" w:sz="4" w:space="0" w:color="auto"/>
              <w:bottom w:val="single" w:sz="4" w:space="0" w:color="000000"/>
              <w:right w:val="single" w:sz="4" w:space="0" w:color="auto"/>
            </w:tcBorders>
            <w:vAlign w:val="center"/>
            <w:hideMark/>
          </w:tcPr>
          <w:p w14:paraId="157D97D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E37B11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9923F0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13,9%</w:t>
            </w:r>
          </w:p>
        </w:tc>
      </w:tr>
      <w:tr w:rsidR="00A12D2C" w:rsidRPr="00A12D2C" w14:paraId="0AAA0357" w14:textId="77777777" w:rsidTr="00A12D2C">
        <w:trPr>
          <w:trHeight w:val="900"/>
        </w:trPr>
        <w:tc>
          <w:tcPr>
            <w:tcW w:w="380" w:type="dxa"/>
            <w:vMerge w:val="restart"/>
            <w:tcBorders>
              <w:top w:val="nil"/>
              <w:left w:val="single" w:sz="4" w:space="0" w:color="auto"/>
              <w:bottom w:val="single" w:sz="4" w:space="0" w:color="000000"/>
              <w:right w:val="single" w:sz="4" w:space="0" w:color="auto"/>
            </w:tcBorders>
            <w:shd w:val="clear" w:color="auto" w:fill="auto"/>
            <w:hideMark/>
          </w:tcPr>
          <w:p w14:paraId="643F1F2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16</w:t>
            </w:r>
          </w:p>
        </w:tc>
        <w:tc>
          <w:tcPr>
            <w:tcW w:w="9640" w:type="dxa"/>
            <w:gridSpan w:val="2"/>
            <w:tcBorders>
              <w:top w:val="single" w:sz="4" w:space="0" w:color="auto"/>
              <w:left w:val="nil"/>
              <w:bottom w:val="single" w:sz="4" w:space="0" w:color="auto"/>
              <w:right w:val="single" w:sz="4" w:space="0" w:color="000000"/>
            </w:tcBorders>
            <w:shd w:val="clear" w:color="auto" w:fill="auto"/>
            <w:vAlign w:val="center"/>
            <w:hideMark/>
          </w:tcPr>
          <w:p w14:paraId="649B9A4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Оценка полноты размещенной министерством экономического развития Новосибирской области и муниципальными образованиями информации о состоянии конкурентной среды на рынках товаров, работ и услуг Новосибирской области и деятельности по содействию развитию конкуренции</w:t>
            </w:r>
          </w:p>
        </w:tc>
        <w:tc>
          <w:tcPr>
            <w:tcW w:w="680" w:type="dxa"/>
            <w:vMerge w:val="restart"/>
            <w:tcBorders>
              <w:top w:val="nil"/>
              <w:left w:val="single" w:sz="4" w:space="0" w:color="auto"/>
              <w:bottom w:val="single" w:sz="4" w:space="0" w:color="000000"/>
              <w:right w:val="single" w:sz="4" w:space="0" w:color="auto"/>
            </w:tcBorders>
            <w:shd w:val="clear" w:color="auto" w:fill="auto"/>
            <w:hideMark/>
          </w:tcPr>
          <w:p w14:paraId="407B421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3.6.</w:t>
            </w:r>
          </w:p>
        </w:tc>
        <w:tc>
          <w:tcPr>
            <w:tcW w:w="2620" w:type="dxa"/>
            <w:tcBorders>
              <w:top w:val="nil"/>
              <w:left w:val="nil"/>
              <w:bottom w:val="single" w:sz="4" w:space="0" w:color="auto"/>
              <w:right w:val="single" w:sz="4" w:space="0" w:color="auto"/>
            </w:tcBorders>
            <w:shd w:val="clear" w:color="auto" w:fill="auto"/>
            <w:vAlign w:val="center"/>
            <w:hideMark/>
          </w:tcPr>
          <w:p w14:paraId="53A3E03F"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14:paraId="50DEB3F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w:t>
            </w:r>
          </w:p>
        </w:tc>
      </w:tr>
      <w:tr w:rsidR="00A12D2C" w:rsidRPr="00A12D2C" w14:paraId="3F6D7C89"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374ECB7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64E06A2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Полнота размещенной министерством экономического развития Новосибирской области информации</w:t>
            </w:r>
          </w:p>
        </w:tc>
        <w:tc>
          <w:tcPr>
            <w:tcW w:w="5540" w:type="dxa"/>
            <w:tcBorders>
              <w:top w:val="nil"/>
              <w:left w:val="nil"/>
              <w:bottom w:val="single" w:sz="4" w:space="0" w:color="auto"/>
              <w:right w:val="single" w:sz="4" w:space="0" w:color="auto"/>
            </w:tcBorders>
            <w:shd w:val="clear" w:color="auto" w:fill="auto"/>
            <w:vAlign w:val="bottom"/>
            <w:hideMark/>
          </w:tcPr>
          <w:p w14:paraId="105600F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Удовлетворительно</w:t>
            </w:r>
          </w:p>
        </w:tc>
        <w:tc>
          <w:tcPr>
            <w:tcW w:w="680" w:type="dxa"/>
            <w:vMerge/>
            <w:tcBorders>
              <w:top w:val="nil"/>
              <w:left w:val="single" w:sz="4" w:space="0" w:color="auto"/>
              <w:bottom w:val="single" w:sz="4" w:space="0" w:color="000000"/>
              <w:right w:val="single" w:sz="4" w:space="0" w:color="auto"/>
            </w:tcBorders>
            <w:vAlign w:val="center"/>
            <w:hideMark/>
          </w:tcPr>
          <w:p w14:paraId="4E6EC0B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9E3276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6A6BAA3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11,6%</w:t>
            </w:r>
          </w:p>
        </w:tc>
      </w:tr>
      <w:tr w:rsidR="00A12D2C" w:rsidRPr="00A12D2C" w14:paraId="73EEE05E"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664F5FF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0E21A2E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3B72804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удовлетворительно</w:t>
            </w:r>
          </w:p>
        </w:tc>
        <w:tc>
          <w:tcPr>
            <w:tcW w:w="680" w:type="dxa"/>
            <w:vMerge/>
            <w:tcBorders>
              <w:top w:val="nil"/>
              <w:left w:val="single" w:sz="4" w:space="0" w:color="auto"/>
              <w:bottom w:val="single" w:sz="4" w:space="0" w:color="000000"/>
              <w:right w:val="single" w:sz="4" w:space="0" w:color="auto"/>
            </w:tcBorders>
            <w:vAlign w:val="center"/>
            <w:hideMark/>
          </w:tcPr>
          <w:p w14:paraId="32AF3AB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76D71E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CB76D7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36,3%</w:t>
            </w:r>
          </w:p>
        </w:tc>
      </w:tr>
      <w:tr w:rsidR="00A12D2C" w:rsidRPr="00A12D2C" w14:paraId="57BB576A"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2E225F3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77AAF47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7471DB1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неудовлетворительно</w:t>
            </w:r>
          </w:p>
        </w:tc>
        <w:tc>
          <w:tcPr>
            <w:tcW w:w="680" w:type="dxa"/>
            <w:vMerge/>
            <w:tcBorders>
              <w:top w:val="nil"/>
              <w:left w:val="single" w:sz="4" w:space="0" w:color="auto"/>
              <w:bottom w:val="single" w:sz="4" w:space="0" w:color="000000"/>
              <w:right w:val="single" w:sz="4" w:space="0" w:color="auto"/>
            </w:tcBorders>
            <w:vAlign w:val="center"/>
            <w:hideMark/>
          </w:tcPr>
          <w:p w14:paraId="4EEDE0A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6CF8F6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33BC3EA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33,7%</w:t>
            </w:r>
          </w:p>
        </w:tc>
      </w:tr>
      <w:tr w:rsidR="00A12D2C" w:rsidRPr="00A12D2C" w14:paraId="6F7CD05B"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49156EC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56487A8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35914E8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Неудовлетворительно</w:t>
            </w:r>
          </w:p>
        </w:tc>
        <w:tc>
          <w:tcPr>
            <w:tcW w:w="680" w:type="dxa"/>
            <w:vMerge/>
            <w:tcBorders>
              <w:top w:val="nil"/>
              <w:left w:val="single" w:sz="4" w:space="0" w:color="auto"/>
              <w:bottom w:val="single" w:sz="4" w:space="0" w:color="000000"/>
              <w:right w:val="single" w:sz="4" w:space="0" w:color="auto"/>
            </w:tcBorders>
            <w:vAlign w:val="center"/>
            <w:hideMark/>
          </w:tcPr>
          <w:p w14:paraId="227E87C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B2CBFD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EC8FC1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18,4%</w:t>
            </w:r>
          </w:p>
        </w:tc>
      </w:tr>
      <w:tr w:rsidR="00A12D2C" w:rsidRPr="00A12D2C" w14:paraId="6BB07887"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22521B8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42F62C2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Полнота размещенной муниципальными образованиями информации</w:t>
            </w:r>
          </w:p>
        </w:tc>
        <w:tc>
          <w:tcPr>
            <w:tcW w:w="5540" w:type="dxa"/>
            <w:tcBorders>
              <w:top w:val="nil"/>
              <w:left w:val="nil"/>
              <w:bottom w:val="single" w:sz="4" w:space="0" w:color="auto"/>
              <w:right w:val="single" w:sz="4" w:space="0" w:color="auto"/>
            </w:tcBorders>
            <w:shd w:val="clear" w:color="auto" w:fill="auto"/>
            <w:vAlign w:val="bottom"/>
            <w:hideMark/>
          </w:tcPr>
          <w:p w14:paraId="7908E3E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Удовлетворительно</w:t>
            </w:r>
          </w:p>
        </w:tc>
        <w:tc>
          <w:tcPr>
            <w:tcW w:w="680" w:type="dxa"/>
            <w:vMerge/>
            <w:tcBorders>
              <w:top w:val="nil"/>
              <w:left w:val="single" w:sz="4" w:space="0" w:color="auto"/>
              <w:bottom w:val="single" w:sz="4" w:space="0" w:color="000000"/>
              <w:right w:val="single" w:sz="4" w:space="0" w:color="auto"/>
            </w:tcBorders>
            <w:vAlign w:val="center"/>
            <w:hideMark/>
          </w:tcPr>
          <w:p w14:paraId="651B176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5B5E0DE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248534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10,0%</w:t>
            </w:r>
          </w:p>
        </w:tc>
      </w:tr>
      <w:tr w:rsidR="00A12D2C" w:rsidRPr="00A12D2C" w14:paraId="6EBE4C69"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6C0CBEC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40002D0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61CBC00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удовлетворительно</w:t>
            </w:r>
          </w:p>
        </w:tc>
        <w:tc>
          <w:tcPr>
            <w:tcW w:w="680" w:type="dxa"/>
            <w:vMerge/>
            <w:tcBorders>
              <w:top w:val="nil"/>
              <w:left w:val="single" w:sz="4" w:space="0" w:color="auto"/>
              <w:bottom w:val="single" w:sz="4" w:space="0" w:color="000000"/>
              <w:right w:val="single" w:sz="4" w:space="0" w:color="auto"/>
            </w:tcBorders>
            <w:vAlign w:val="center"/>
            <w:hideMark/>
          </w:tcPr>
          <w:p w14:paraId="6091C02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52847CB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3FB06FD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39,4%</w:t>
            </w:r>
          </w:p>
        </w:tc>
      </w:tr>
      <w:tr w:rsidR="00A12D2C" w:rsidRPr="00A12D2C" w14:paraId="0655A8FA"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15864DC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5C62D26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562E0CE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неудовлетворительно</w:t>
            </w:r>
          </w:p>
        </w:tc>
        <w:tc>
          <w:tcPr>
            <w:tcW w:w="680" w:type="dxa"/>
            <w:vMerge/>
            <w:tcBorders>
              <w:top w:val="nil"/>
              <w:left w:val="single" w:sz="4" w:space="0" w:color="auto"/>
              <w:bottom w:val="single" w:sz="4" w:space="0" w:color="000000"/>
              <w:right w:val="single" w:sz="4" w:space="0" w:color="auto"/>
            </w:tcBorders>
            <w:vAlign w:val="center"/>
            <w:hideMark/>
          </w:tcPr>
          <w:p w14:paraId="3FB2248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0303FB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609F05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32,3%</w:t>
            </w:r>
          </w:p>
        </w:tc>
      </w:tr>
      <w:tr w:rsidR="00A12D2C" w:rsidRPr="00A12D2C" w14:paraId="474F27F9"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1F4025D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7AF934B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45697CB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Неудовлетворительно</w:t>
            </w:r>
          </w:p>
        </w:tc>
        <w:tc>
          <w:tcPr>
            <w:tcW w:w="680" w:type="dxa"/>
            <w:vMerge/>
            <w:tcBorders>
              <w:top w:val="nil"/>
              <w:left w:val="single" w:sz="4" w:space="0" w:color="auto"/>
              <w:bottom w:val="single" w:sz="4" w:space="0" w:color="000000"/>
              <w:right w:val="single" w:sz="4" w:space="0" w:color="auto"/>
            </w:tcBorders>
            <w:vAlign w:val="center"/>
            <w:hideMark/>
          </w:tcPr>
          <w:p w14:paraId="7AE1957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B312B5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68595CEF"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18,2%</w:t>
            </w:r>
          </w:p>
        </w:tc>
      </w:tr>
      <w:tr w:rsidR="00A12D2C" w:rsidRPr="00A12D2C" w14:paraId="68DCD8CA" w14:textId="77777777" w:rsidTr="00A12D2C">
        <w:trPr>
          <w:trHeight w:val="450"/>
        </w:trPr>
        <w:tc>
          <w:tcPr>
            <w:tcW w:w="380" w:type="dxa"/>
            <w:vMerge w:val="restart"/>
            <w:tcBorders>
              <w:top w:val="nil"/>
              <w:left w:val="single" w:sz="4" w:space="0" w:color="auto"/>
              <w:bottom w:val="single" w:sz="4" w:space="0" w:color="000000"/>
              <w:right w:val="single" w:sz="4" w:space="0" w:color="auto"/>
            </w:tcBorders>
            <w:shd w:val="clear" w:color="auto" w:fill="auto"/>
            <w:hideMark/>
          </w:tcPr>
          <w:p w14:paraId="42BD4B8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17</w:t>
            </w: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7308671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Структура источников информации о состоянии конкурентной среды на рынках товаров, работ и услуг Новосибирской области и деятельности по содействию развитию конкуренции, которыми потребители предпочитают пользоваться и доверяют больше всего</w:t>
            </w:r>
          </w:p>
        </w:tc>
        <w:tc>
          <w:tcPr>
            <w:tcW w:w="5540" w:type="dxa"/>
            <w:tcBorders>
              <w:top w:val="nil"/>
              <w:left w:val="nil"/>
              <w:bottom w:val="single" w:sz="4" w:space="0" w:color="auto"/>
              <w:right w:val="single" w:sz="4" w:space="0" w:color="auto"/>
            </w:tcBorders>
            <w:shd w:val="clear" w:color="auto" w:fill="auto"/>
            <w:vAlign w:val="bottom"/>
            <w:hideMark/>
          </w:tcPr>
          <w:p w14:paraId="2467DBC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Официальная информация, размещенная на официальном сайте министерства экономического развития Новосибирской области</w:t>
            </w:r>
          </w:p>
        </w:tc>
        <w:tc>
          <w:tcPr>
            <w:tcW w:w="680" w:type="dxa"/>
            <w:vMerge w:val="restart"/>
            <w:tcBorders>
              <w:top w:val="nil"/>
              <w:left w:val="single" w:sz="4" w:space="0" w:color="auto"/>
              <w:bottom w:val="single" w:sz="4" w:space="0" w:color="000000"/>
              <w:right w:val="single" w:sz="4" w:space="0" w:color="auto"/>
            </w:tcBorders>
            <w:shd w:val="clear" w:color="auto" w:fill="auto"/>
            <w:hideMark/>
          </w:tcPr>
          <w:p w14:paraId="3F668BC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3.7.</w:t>
            </w:r>
          </w:p>
        </w:tc>
        <w:tc>
          <w:tcPr>
            <w:tcW w:w="2620" w:type="dxa"/>
            <w:tcBorders>
              <w:top w:val="nil"/>
              <w:left w:val="nil"/>
              <w:bottom w:val="single" w:sz="4" w:space="0" w:color="auto"/>
              <w:right w:val="single" w:sz="4" w:space="0" w:color="auto"/>
            </w:tcBorders>
            <w:shd w:val="clear" w:color="auto" w:fill="auto"/>
            <w:vAlign w:val="center"/>
            <w:hideMark/>
          </w:tcPr>
          <w:p w14:paraId="5C0E07A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опрошенных</w:t>
            </w:r>
          </w:p>
        </w:tc>
        <w:tc>
          <w:tcPr>
            <w:tcW w:w="960" w:type="dxa"/>
            <w:tcBorders>
              <w:top w:val="nil"/>
              <w:left w:val="nil"/>
              <w:bottom w:val="single" w:sz="4" w:space="0" w:color="auto"/>
              <w:right w:val="single" w:sz="4" w:space="0" w:color="auto"/>
            </w:tcBorders>
            <w:shd w:val="clear" w:color="auto" w:fill="auto"/>
            <w:vAlign w:val="center"/>
            <w:hideMark/>
          </w:tcPr>
          <w:p w14:paraId="21482C6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45,9%</w:t>
            </w:r>
          </w:p>
        </w:tc>
      </w:tr>
      <w:tr w:rsidR="00A12D2C" w:rsidRPr="00A12D2C" w14:paraId="04803E5B" w14:textId="77777777" w:rsidTr="00A12D2C">
        <w:trPr>
          <w:trHeight w:val="450"/>
        </w:trPr>
        <w:tc>
          <w:tcPr>
            <w:tcW w:w="380" w:type="dxa"/>
            <w:vMerge/>
            <w:tcBorders>
              <w:top w:val="nil"/>
              <w:left w:val="single" w:sz="4" w:space="0" w:color="auto"/>
              <w:bottom w:val="single" w:sz="4" w:space="0" w:color="000000"/>
              <w:right w:val="single" w:sz="4" w:space="0" w:color="auto"/>
            </w:tcBorders>
            <w:vAlign w:val="center"/>
            <w:hideMark/>
          </w:tcPr>
          <w:p w14:paraId="7B75A80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6BBB1A6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03F1054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Официальная информация, размещенная на Инвестиционном портале Новосибирской области</w:t>
            </w:r>
          </w:p>
        </w:tc>
        <w:tc>
          <w:tcPr>
            <w:tcW w:w="680" w:type="dxa"/>
            <w:vMerge/>
            <w:tcBorders>
              <w:top w:val="nil"/>
              <w:left w:val="single" w:sz="4" w:space="0" w:color="auto"/>
              <w:bottom w:val="single" w:sz="4" w:space="0" w:color="000000"/>
              <w:right w:val="single" w:sz="4" w:space="0" w:color="auto"/>
            </w:tcBorders>
            <w:vAlign w:val="center"/>
            <w:hideMark/>
          </w:tcPr>
          <w:p w14:paraId="5064A4F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4018D98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опрошенных</w:t>
            </w:r>
          </w:p>
        </w:tc>
        <w:tc>
          <w:tcPr>
            <w:tcW w:w="960" w:type="dxa"/>
            <w:tcBorders>
              <w:top w:val="nil"/>
              <w:left w:val="nil"/>
              <w:bottom w:val="single" w:sz="4" w:space="0" w:color="auto"/>
              <w:right w:val="single" w:sz="4" w:space="0" w:color="auto"/>
            </w:tcBorders>
            <w:shd w:val="clear" w:color="auto" w:fill="auto"/>
            <w:vAlign w:val="center"/>
            <w:hideMark/>
          </w:tcPr>
          <w:p w14:paraId="145E661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16,3%</w:t>
            </w:r>
          </w:p>
        </w:tc>
      </w:tr>
      <w:tr w:rsidR="00A12D2C" w:rsidRPr="00A12D2C" w14:paraId="71AEB83A" w14:textId="77777777" w:rsidTr="00A12D2C">
        <w:trPr>
          <w:trHeight w:val="450"/>
        </w:trPr>
        <w:tc>
          <w:tcPr>
            <w:tcW w:w="380" w:type="dxa"/>
            <w:vMerge/>
            <w:tcBorders>
              <w:top w:val="nil"/>
              <w:left w:val="single" w:sz="4" w:space="0" w:color="auto"/>
              <w:bottom w:val="single" w:sz="4" w:space="0" w:color="000000"/>
              <w:right w:val="single" w:sz="4" w:space="0" w:color="auto"/>
            </w:tcBorders>
            <w:vAlign w:val="center"/>
            <w:hideMark/>
          </w:tcPr>
          <w:p w14:paraId="46E4D80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5440CD3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550D080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Официальная информация, размещенная на сайте Федеральной антимонопольной службы</w:t>
            </w:r>
          </w:p>
        </w:tc>
        <w:tc>
          <w:tcPr>
            <w:tcW w:w="680" w:type="dxa"/>
            <w:vMerge/>
            <w:tcBorders>
              <w:top w:val="nil"/>
              <w:left w:val="single" w:sz="4" w:space="0" w:color="auto"/>
              <w:bottom w:val="single" w:sz="4" w:space="0" w:color="000000"/>
              <w:right w:val="single" w:sz="4" w:space="0" w:color="auto"/>
            </w:tcBorders>
            <w:vAlign w:val="center"/>
            <w:hideMark/>
          </w:tcPr>
          <w:p w14:paraId="6FF8C61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5D4FF6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опрошенных</w:t>
            </w:r>
          </w:p>
        </w:tc>
        <w:tc>
          <w:tcPr>
            <w:tcW w:w="960" w:type="dxa"/>
            <w:tcBorders>
              <w:top w:val="nil"/>
              <w:left w:val="nil"/>
              <w:bottom w:val="single" w:sz="4" w:space="0" w:color="auto"/>
              <w:right w:val="single" w:sz="4" w:space="0" w:color="auto"/>
            </w:tcBorders>
            <w:shd w:val="clear" w:color="auto" w:fill="auto"/>
            <w:vAlign w:val="center"/>
            <w:hideMark/>
          </w:tcPr>
          <w:p w14:paraId="47570D8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20,7%</w:t>
            </w:r>
          </w:p>
        </w:tc>
      </w:tr>
      <w:tr w:rsidR="00A12D2C" w:rsidRPr="00A12D2C" w14:paraId="4D83DB13" w14:textId="77777777" w:rsidTr="00A12D2C">
        <w:trPr>
          <w:trHeight w:val="675"/>
        </w:trPr>
        <w:tc>
          <w:tcPr>
            <w:tcW w:w="380" w:type="dxa"/>
            <w:vMerge/>
            <w:tcBorders>
              <w:top w:val="nil"/>
              <w:left w:val="single" w:sz="4" w:space="0" w:color="auto"/>
              <w:bottom w:val="single" w:sz="4" w:space="0" w:color="000000"/>
              <w:right w:val="single" w:sz="4" w:space="0" w:color="auto"/>
            </w:tcBorders>
            <w:vAlign w:val="center"/>
            <w:hideMark/>
          </w:tcPr>
          <w:p w14:paraId="56DE6E2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2E3482F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2F92264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Информация, размещенная на официальных сайтах других исполнительных органов государственной власти Новосибирской области</w:t>
            </w:r>
          </w:p>
        </w:tc>
        <w:tc>
          <w:tcPr>
            <w:tcW w:w="680" w:type="dxa"/>
            <w:vMerge/>
            <w:tcBorders>
              <w:top w:val="nil"/>
              <w:left w:val="single" w:sz="4" w:space="0" w:color="auto"/>
              <w:bottom w:val="single" w:sz="4" w:space="0" w:color="000000"/>
              <w:right w:val="single" w:sz="4" w:space="0" w:color="auto"/>
            </w:tcBorders>
            <w:vAlign w:val="center"/>
            <w:hideMark/>
          </w:tcPr>
          <w:p w14:paraId="14D39A7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4D94F7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опрошенных</w:t>
            </w:r>
          </w:p>
        </w:tc>
        <w:tc>
          <w:tcPr>
            <w:tcW w:w="960" w:type="dxa"/>
            <w:tcBorders>
              <w:top w:val="nil"/>
              <w:left w:val="nil"/>
              <w:bottom w:val="single" w:sz="4" w:space="0" w:color="auto"/>
              <w:right w:val="single" w:sz="4" w:space="0" w:color="auto"/>
            </w:tcBorders>
            <w:shd w:val="clear" w:color="auto" w:fill="auto"/>
            <w:vAlign w:val="center"/>
            <w:hideMark/>
          </w:tcPr>
          <w:p w14:paraId="6FCAAE0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28,5%</w:t>
            </w:r>
          </w:p>
        </w:tc>
      </w:tr>
      <w:tr w:rsidR="00A12D2C" w:rsidRPr="00A12D2C" w14:paraId="454CB89D"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5678442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5EDAE38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0E58AD8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Телевидение</w:t>
            </w:r>
          </w:p>
        </w:tc>
        <w:tc>
          <w:tcPr>
            <w:tcW w:w="680" w:type="dxa"/>
            <w:vMerge/>
            <w:tcBorders>
              <w:top w:val="nil"/>
              <w:left w:val="single" w:sz="4" w:space="0" w:color="auto"/>
              <w:bottom w:val="single" w:sz="4" w:space="0" w:color="000000"/>
              <w:right w:val="single" w:sz="4" w:space="0" w:color="auto"/>
            </w:tcBorders>
            <w:vAlign w:val="center"/>
            <w:hideMark/>
          </w:tcPr>
          <w:p w14:paraId="7B06FAC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55D0589F"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опрошенных</w:t>
            </w:r>
          </w:p>
        </w:tc>
        <w:tc>
          <w:tcPr>
            <w:tcW w:w="960" w:type="dxa"/>
            <w:tcBorders>
              <w:top w:val="nil"/>
              <w:left w:val="nil"/>
              <w:bottom w:val="single" w:sz="4" w:space="0" w:color="auto"/>
              <w:right w:val="single" w:sz="4" w:space="0" w:color="auto"/>
            </w:tcBorders>
            <w:shd w:val="clear" w:color="auto" w:fill="auto"/>
            <w:vAlign w:val="center"/>
            <w:hideMark/>
          </w:tcPr>
          <w:p w14:paraId="34E4B6F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38,3%</w:t>
            </w:r>
          </w:p>
        </w:tc>
      </w:tr>
      <w:tr w:rsidR="00A12D2C" w:rsidRPr="00A12D2C" w14:paraId="6A4B1B5F"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2B533B6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331B76A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3FA3A50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Печатные средства массовой информации</w:t>
            </w:r>
          </w:p>
        </w:tc>
        <w:tc>
          <w:tcPr>
            <w:tcW w:w="680" w:type="dxa"/>
            <w:vMerge/>
            <w:tcBorders>
              <w:top w:val="nil"/>
              <w:left w:val="single" w:sz="4" w:space="0" w:color="auto"/>
              <w:bottom w:val="single" w:sz="4" w:space="0" w:color="000000"/>
              <w:right w:val="single" w:sz="4" w:space="0" w:color="auto"/>
            </w:tcBorders>
            <w:vAlign w:val="center"/>
            <w:hideMark/>
          </w:tcPr>
          <w:p w14:paraId="03FEFEE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884781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опрошенных</w:t>
            </w:r>
          </w:p>
        </w:tc>
        <w:tc>
          <w:tcPr>
            <w:tcW w:w="960" w:type="dxa"/>
            <w:tcBorders>
              <w:top w:val="nil"/>
              <w:left w:val="nil"/>
              <w:bottom w:val="single" w:sz="4" w:space="0" w:color="auto"/>
              <w:right w:val="single" w:sz="4" w:space="0" w:color="auto"/>
            </w:tcBorders>
            <w:shd w:val="clear" w:color="auto" w:fill="auto"/>
            <w:vAlign w:val="center"/>
            <w:hideMark/>
          </w:tcPr>
          <w:p w14:paraId="3D00FF3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24,9%</w:t>
            </w:r>
          </w:p>
        </w:tc>
      </w:tr>
      <w:tr w:rsidR="00A12D2C" w:rsidRPr="00A12D2C" w14:paraId="77C64C28"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5E65EF2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07950E6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7C57423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Радио</w:t>
            </w:r>
          </w:p>
        </w:tc>
        <w:tc>
          <w:tcPr>
            <w:tcW w:w="680" w:type="dxa"/>
            <w:vMerge/>
            <w:tcBorders>
              <w:top w:val="nil"/>
              <w:left w:val="single" w:sz="4" w:space="0" w:color="auto"/>
              <w:bottom w:val="single" w:sz="4" w:space="0" w:color="000000"/>
              <w:right w:val="single" w:sz="4" w:space="0" w:color="auto"/>
            </w:tcBorders>
            <w:vAlign w:val="center"/>
            <w:hideMark/>
          </w:tcPr>
          <w:p w14:paraId="3A9410E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5D59F89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опрошенных</w:t>
            </w:r>
          </w:p>
        </w:tc>
        <w:tc>
          <w:tcPr>
            <w:tcW w:w="960" w:type="dxa"/>
            <w:tcBorders>
              <w:top w:val="nil"/>
              <w:left w:val="nil"/>
              <w:bottom w:val="single" w:sz="4" w:space="0" w:color="auto"/>
              <w:right w:val="single" w:sz="4" w:space="0" w:color="auto"/>
            </w:tcBorders>
            <w:shd w:val="clear" w:color="auto" w:fill="auto"/>
            <w:vAlign w:val="center"/>
            <w:hideMark/>
          </w:tcPr>
          <w:p w14:paraId="5FA27DF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12,9%</w:t>
            </w:r>
          </w:p>
        </w:tc>
      </w:tr>
      <w:tr w:rsidR="00A12D2C" w:rsidRPr="00A12D2C" w14:paraId="706C9071"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0D6490E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661860E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504AA6C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Специальные блоги, порталы и прочие электронные ресурсы</w:t>
            </w:r>
          </w:p>
        </w:tc>
        <w:tc>
          <w:tcPr>
            <w:tcW w:w="680" w:type="dxa"/>
            <w:vMerge/>
            <w:tcBorders>
              <w:top w:val="nil"/>
              <w:left w:val="single" w:sz="4" w:space="0" w:color="auto"/>
              <w:bottom w:val="single" w:sz="4" w:space="0" w:color="000000"/>
              <w:right w:val="single" w:sz="4" w:space="0" w:color="auto"/>
            </w:tcBorders>
            <w:vAlign w:val="center"/>
            <w:hideMark/>
          </w:tcPr>
          <w:p w14:paraId="5AEE16B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AEA10D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опрошенных</w:t>
            </w:r>
          </w:p>
        </w:tc>
        <w:tc>
          <w:tcPr>
            <w:tcW w:w="960" w:type="dxa"/>
            <w:tcBorders>
              <w:top w:val="nil"/>
              <w:left w:val="nil"/>
              <w:bottom w:val="single" w:sz="4" w:space="0" w:color="auto"/>
              <w:right w:val="single" w:sz="4" w:space="0" w:color="auto"/>
            </w:tcBorders>
            <w:shd w:val="clear" w:color="auto" w:fill="auto"/>
            <w:vAlign w:val="center"/>
            <w:hideMark/>
          </w:tcPr>
          <w:p w14:paraId="0095085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39,8%</w:t>
            </w:r>
          </w:p>
        </w:tc>
      </w:tr>
      <w:tr w:rsidR="00A12D2C" w:rsidRPr="00A12D2C" w14:paraId="57D2929F"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0FEE45C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42F7929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2EBEDC7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Другое (пожалуйста, укажите)</w:t>
            </w:r>
          </w:p>
        </w:tc>
        <w:tc>
          <w:tcPr>
            <w:tcW w:w="680" w:type="dxa"/>
            <w:vMerge/>
            <w:tcBorders>
              <w:top w:val="nil"/>
              <w:left w:val="single" w:sz="4" w:space="0" w:color="auto"/>
              <w:bottom w:val="single" w:sz="4" w:space="0" w:color="000000"/>
              <w:right w:val="single" w:sz="4" w:space="0" w:color="auto"/>
            </w:tcBorders>
            <w:vAlign w:val="center"/>
            <w:hideMark/>
          </w:tcPr>
          <w:p w14:paraId="6B1D34A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5A7A8A1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опрошенных</w:t>
            </w:r>
          </w:p>
        </w:tc>
        <w:tc>
          <w:tcPr>
            <w:tcW w:w="960" w:type="dxa"/>
            <w:tcBorders>
              <w:top w:val="nil"/>
              <w:left w:val="nil"/>
              <w:bottom w:val="single" w:sz="4" w:space="0" w:color="auto"/>
              <w:right w:val="single" w:sz="4" w:space="0" w:color="auto"/>
            </w:tcBorders>
            <w:shd w:val="clear" w:color="auto" w:fill="auto"/>
            <w:vAlign w:val="center"/>
            <w:hideMark/>
          </w:tcPr>
          <w:p w14:paraId="2A108BD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6,3%</w:t>
            </w:r>
          </w:p>
        </w:tc>
      </w:tr>
      <w:tr w:rsidR="00A12D2C" w:rsidRPr="00A12D2C" w14:paraId="168A2322" w14:textId="77777777" w:rsidTr="00A12D2C">
        <w:trPr>
          <w:trHeight w:val="540"/>
        </w:trPr>
        <w:tc>
          <w:tcPr>
            <w:tcW w:w="380" w:type="dxa"/>
            <w:vMerge w:val="restart"/>
            <w:tcBorders>
              <w:top w:val="nil"/>
              <w:left w:val="single" w:sz="4" w:space="0" w:color="auto"/>
              <w:bottom w:val="single" w:sz="4" w:space="0" w:color="000000"/>
              <w:right w:val="single" w:sz="4" w:space="0" w:color="auto"/>
            </w:tcBorders>
            <w:shd w:val="clear" w:color="auto" w:fill="auto"/>
            <w:hideMark/>
          </w:tcPr>
          <w:p w14:paraId="444FC8D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18</w:t>
            </w:r>
          </w:p>
        </w:tc>
        <w:tc>
          <w:tcPr>
            <w:tcW w:w="9640" w:type="dxa"/>
            <w:gridSpan w:val="2"/>
            <w:tcBorders>
              <w:top w:val="single" w:sz="4" w:space="0" w:color="auto"/>
              <w:left w:val="nil"/>
              <w:bottom w:val="single" w:sz="4" w:space="0" w:color="auto"/>
              <w:right w:val="single" w:sz="4" w:space="0" w:color="000000"/>
            </w:tcBorders>
            <w:shd w:val="clear" w:color="auto" w:fill="auto"/>
            <w:vAlign w:val="center"/>
            <w:hideMark/>
          </w:tcPr>
          <w:p w14:paraId="43D882D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xml:space="preserve">Оценка потребителями качества услуг субъектов естественных монополий (водоснабжение, водоотведение, водоочистка, газоснабжение, электроснабжение, теплоснабжение, услуги связи). </w:t>
            </w:r>
          </w:p>
        </w:tc>
        <w:tc>
          <w:tcPr>
            <w:tcW w:w="680" w:type="dxa"/>
            <w:vMerge w:val="restart"/>
            <w:tcBorders>
              <w:top w:val="nil"/>
              <w:left w:val="single" w:sz="4" w:space="0" w:color="auto"/>
              <w:bottom w:val="single" w:sz="4" w:space="0" w:color="000000"/>
              <w:right w:val="single" w:sz="4" w:space="0" w:color="auto"/>
            </w:tcBorders>
            <w:shd w:val="clear" w:color="auto" w:fill="auto"/>
            <w:hideMark/>
          </w:tcPr>
          <w:p w14:paraId="642189A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3.2.</w:t>
            </w:r>
          </w:p>
        </w:tc>
        <w:tc>
          <w:tcPr>
            <w:tcW w:w="2620" w:type="dxa"/>
            <w:tcBorders>
              <w:top w:val="nil"/>
              <w:left w:val="nil"/>
              <w:bottom w:val="single" w:sz="4" w:space="0" w:color="auto"/>
              <w:right w:val="single" w:sz="4" w:space="0" w:color="auto"/>
            </w:tcBorders>
            <w:shd w:val="clear" w:color="auto" w:fill="auto"/>
            <w:vAlign w:val="center"/>
            <w:hideMark/>
          </w:tcPr>
          <w:p w14:paraId="75AA303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14:paraId="1D09A84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w:t>
            </w:r>
          </w:p>
        </w:tc>
      </w:tr>
      <w:tr w:rsidR="00A12D2C" w:rsidRPr="00A12D2C" w14:paraId="392AFE0F"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4C7299A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637E893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Водоснабжение</w:t>
            </w:r>
          </w:p>
        </w:tc>
        <w:tc>
          <w:tcPr>
            <w:tcW w:w="5540" w:type="dxa"/>
            <w:tcBorders>
              <w:top w:val="nil"/>
              <w:left w:val="nil"/>
              <w:bottom w:val="single" w:sz="4" w:space="0" w:color="auto"/>
              <w:right w:val="single" w:sz="4" w:space="0" w:color="auto"/>
            </w:tcBorders>
            <w:shd w:val="clear" w:color="auto" w:fill="auto"/>
            <w:vAlign w:val="bottom"/>
            <w:hideMark/>
          </w:tcPr>
          <w:p w14:paraId="0863F1F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Удовлетворительно</w:t>
            </w:r>
          </w:p>
        </w:tc>
        <w:tc>
          <w:tcPr>
            <w:tcW w:w="680" w:type="dxa"/>
            <w:vMerge/>
            <w:tcBorders>
              <w:top w:val="nil"/>
              <w:left w:val="single" w:sz="4" w:space="0" w:color="auto"/>
              <w:bottom w:val="single" w:sz="4" w:space="0" w:color="000000"/>
              <w:right w:val="single" w:sz="4" w:space="0" w:color="auto"/>
            </w:tcBorders>
            <w:vAlign w:val="center"/>
            <w:hideMark/>
          </w:tcPr>
          <w:p w14:paraId="7D46F79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695015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3D6079B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33,0%</w:t>
            </w:r>
          </w:p>
        </w:tc>
      </w:tr>
      <w:tr w:rsidR="00A12D2C" w:rsidRPr="00A12D2C" w14:paraId="69D9EC47"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41615A5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4ED3B41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2AB0B33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удовлетворительно</w:t>
            </w:r>
          </w:p>
        </w:tc>
        <w:tc>
          <w:tcPr>
            <w:tcW w:w="680" w:type="dxa"/>
            <w:vMerge/>
            <w:tcBorders>
              <w:top w:val="nil"/>
              <w:left w:val="single" w:sz="4" w:space="0" w:color="auto"/>
              <w:bottom w:val="single" w:sz="4" w:space="0" w:color="000000"/>
              <w:right w:val="single" w:sz="4" w:space="0" w:color="auto"/>
            </w:tcBorders>
            <w:vAlign w:val="center"/>
            <w:hideMark/>
          </w:tcPr>
          <w:p w14:paraId="57D73AA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6F259C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A6A44B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43,4%</w:t>
            </w:r>
          </w:p>
        </w:tc>
      </w:tr>
      <w:tr w:rsidR="00A12D2C" w:rsidRPr="00A12D2C" w14:paraId="2E7D5503"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684A3F8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0374E35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3641146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неудовлетворительно</w:t>
            </w:r>
          </w:p>
        </w:tc>
        <w:tc>
          <w:tcPr>
            <w:tcW w:w="680" w:type="dxa"/>
            <w:vMerge/>
            <w:tcBorders>
              <w:top w:val="nil"/>
              <w:left w:val="single" w:sz="4" w:space="0" w:color="auto"/>
              <w:bottom w:val="single" w:sz="4" w:space="0" w:color="000000"/>
              <w:right w:val="single" w:sz="4" w:space="0" w:color="auto"/>
            </w:tcBorders>
            <w:vAlign w:val="center"/>
            <w:hideMark/>
          </w:tcPr>
          <w:p w14:paraId="79B9ABC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300001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1210EDB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12,9%</w:t>
            </w:r>
          </w:p>
        </w:tc>
      </w:tr>
      <w:tr w:rsidR="00A12D2C" w:rsidRPr="00A12D2C" w14:paraId="445633FD"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1933166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57EF3DB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1020711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Неудовлетворительно</w:t>
            </w:r>
          </w:p>
        </w:tc>
        <w:tc>
          <w:tcPr>
            <w:tcW w:w="680" w:type="dxa"/>
            <w:vMerge/>
            <w:tcBorders>
              <w:top w:val="nil"/>
              <w:left w:val="single" w:sz="4" w:space="0" w:color="auto"/>
              <w:bottom w:val="single" w:sz="4" w:space="0" w:color="000000"/>
              <w:right w:val="single" w:sz="4" w:space="0" w:color="auto"/>
            </w:tcBorders>
            <w:vAlign w:val="center"/>
            <w:hideMark/>
          </w:tcPr>
          <w:p w14:paraId="479EB19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E0F662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1FCE31B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10,7%</w:t>
            </w:r>
          </w:p>
        </w:tc>
      </w:tr>
      <w:tr w:rsidR="00A12D2C" w:rsidRPr="00A12D2C" w14:paraId="26A8939B"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3A154A1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5DC79A9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Водоотведение</w:t>
            </w:r>
          </w:p>
        </w:tc>
        <w:tc>
          <w:tcPr>
            <w:tcW w:w="5540" w:type="dxa"/>
            <w:tcBorders>
              <w:top w:val="nil"/>
              <w:left w:val="nil"/>
              <w:bottom w:val="single" w:sz="4" w:space="0" w:color="auto"/>
              <w:right w:val="single" w:sz="4" w:space="0" w:color="auto"/>
            </w:tcBorders>
            <w:shd w:val="clear" w:color="auto" w:fill="auto"/>
            <w:vAlign w:val="bottom"/>
            <w:hideMark/>
          </w:tcPr>
          <w:p w14:paraId="4D82449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Удовлетворительно</w:t>
            </w:r>
          </w:p>
        </w:tc>
        <w:tc>
          <w:tcPr>
            <w:tcW w:w="680" w:type="dxa"/>
            <w:vMerge/>
            <w:tcBorders>
              <w:top w:val="nil"/>
              <w:left w:val="single" w:sz="4" w:space="0" w:color="auto"/>
              <w:bottom w:val="single" w:sz="4" w:space="0" w:color="000000"/>
              <w:right w:val="single" w:sz="4" w:space="0" w:color="auto"/>
            </w:tcBorders>
            <w:vAlign w:val="center"/>
            <w:hideMark/>
          </w:tcPr>
          <w:p w14:paraId="198EDF8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922032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8DECE9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31,1%</w:t>
            </w:r>
          </w:p>
        </w:tc>
      </w:tr>
      <w:tr w:rsidR="00A12D2C" w:rsidRPr="00A12D2C" w14:paraId="2753EE57"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2C337AD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4DFCB2F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726BA42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удовлетворительно</w:t>
            </w:r>
          </w:p>
        </w:tc>
        <w:tc>
          <w:tcPr>
            <w:tcW w:w="680" w:type="dxa"/>
            <w:vMerge/>
            <w:tcBorders>
              <w:top w:val="nil"/>
              <w:left w:val="single" w:sz="4" w:space="0" w:color="auto"/>
              <w:bottom w:val="single" w:sz="4" w:space="0" w:color="000000"/>
              <w:right w:val="single" w:sz="4" w:space="0" w:color="auto"/>
            </w:tcBorders>
            <w:vAlign w:val="center"/>
            <w:hideMark/>
          </w:tcPr>
          <w:p w14:paraId="2685128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5A24C53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FAFD38F"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46,4%</w:t>
            </w:r>
          </w:p>
        </w:tc>
      </w:tr>
      <w:tr w:rsidR="00A12D2C" w:rsidRPr="00A12D2C" w14:paraId="77250C6F"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59EB4DD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3315B02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6212D45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неудовлетворительно</w:t>
            </w:r>
          </w:p>
        </w:tc>
        <w:tc>
          <w:tcPr>
            <w:tcW w:w="680" w:type="dxa"/>
            <w:vMerge/>
            <w:tcBorders>
              <w:top w:val="nil"/>
              <w:left w:val="single" w:sz="4" w:space="0" w:color="auto"/>
              <w:bottom w:val="single" w:sz="4" w:space="0" w:color="000000"/>
              <w:right w:val="single" w:sz="4" w:space="0" w:color="auto"/>
            </w:tcBorders>
            <w:vAlign w:val="center"/>
            <w:hideMark/>
          </w:tcPr>
          <w:p w14:paraId="07687B6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4E52CC9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97EF90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14,0%</w:t>
            </w:r>
          </w:p>
        </w:tc>
      </w:tr>
      <w:tr w:rsidR="00A12D2C" w:rsidRPr="00A12D2C" w14:paraId="4B7FA068"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635AFEA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34E9128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6C78C38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Неудовлетворительно</w:t>
            </w:r>
          </w:p>
        </w:tc>
        <w:tc>
          <w:tcPr>
            <w:tcW w:w="680" w:type="dxa"/>
            <w:vMerge/>
            <w:tcBorders>
              <w:top w:val="nil"/>
              <w:left w:val="single" w:sz="4" w:space="0" w:color="auto"/>
              <w:bottom w:val="single" w:sz="4" w:space="0" w:color="000000"/>
              <w:right w:val="single" w:sz="4" w:space="0" w:color="auto"/>
            </w:tcBorders>
            <w:vAlign w:val="center"/>
            <w:hideMark/>
          </w:tcPr>
          <w:p w14:paraId="6FF1B68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6F46AE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9B6F91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8,5%</w:t>
            </w:r>
          </w:p>
        </w:tc>
      </w:tr>
      <w:tr w:rsidR="00A12D2C" w:rsidRPr="00A12D2C" w14:paraId="3B5DB66F"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7A398B9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0CAC5F6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Водоочистка</w:t>
            </w:r>
          </w:p>
        </w:tc>
        <w:tc>
          <w:tcPr>
            <w:tcW w:w="5540" w:type="dxa"/>
            <w:tcBorders>
              <w:top w:val="nil"/>
              <w:left w:val="nil"/>
              <w:bottom w:val="single" w:sz="4" w:space="0" w:color="auto"/>
              <w:right w:val="single" w:sz="4" w:space="0" w:color="auto"/>
            </w:tcBorders>
            <w:shd w:val="clear" w:color="auto" w:fill="auto"/>
            <w:vAlign w:val="bottom"/>
            <w:hideMark/>
          </w:tcPr>
          <w:p w14:paraId="4BD55D9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Удовлетворительно</w:t>
            </w:r>
          </w:p>
        </w:tc>
        <w:tc>
          <w:tcPr>
            <w:tcW w:w="680" w:type="dxa"/>
            <w:vMerge/>
            <w:tcBorders>
              <w:top w:val="nil"/>
              <w:left w:val="single" w:sz="4" w:space="0" w:color="auto"/>
              <w:bottom w:val="single" w:sz="4" w:space="0" w:color="000000"/>
              <w:right w:val="single" w:sz="4" w:space="0" w:color="auto"/>
            </w:tcBorders>
            <w:vAlign w:val="center"/>
            <w:hideMark/>
          </w:tcPr>
          <w:p w14:paraId="537556C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578E1A9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19E924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20,4%</w:t>
            </w:r>
          </w:p>
        </w:tc>
      </w:tr>
      <w:tr w:rsidR="00A12D2C" w:rsidRPr="00A12D2C" w14:paraId="49B4573A"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152C8C9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691AD1C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44EF87D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удовлетворительно</w:t>
            </w:r>
          </w:p>
        </w:tc>
        <w:tc>
          <w:tcPr>
            <w:tcW w:w="680" w:type="dxa"/>
            <w:vMerge/>
            <w:tcBorders>
              <w:top w:val="nil"/>
              <w:left w:val="single" w:sz="4" w:space="0" w:color="auto"/>
              <w:bottom w:val="single" w:sz="4" w:space="0" w:color="000000"/>
              <w:right w:val="single" w:sz="4" w:space="0" w:color="auto"/>
            </w:tcBorders>
            <w:vAlign w:val="center"/>
            <w:hideMark/>
          </w:tcPr>
          <w:p w14:paraId="343BA2F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EE8BA3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713CEF4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38,1%</w:t>
            </w:r>
          </w:p>
        </w:tc>
      </w:tr>
      <w:tr w:rsidR="00A12D2C" w:rsidRPr="00A12D2C" w14:paraId="1614FA16"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26831D3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0F04BC5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43B95A8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неудовлетворительно</w:t>
            </w:r>
          </w:p>
        </w:tc>
        <w:tc>
          <w:tcPr>
            <w:tcW w:w="680" w:type="dxa"/>
            <w:vMerge/>
            <w:tcBorders>
              <w:top w:val="nil"/>
              <w:left w:val="single" w:sz="4" w:space="0" w:color="auto"/>
              <w:bottom w:val="single" w:sz="4" w:space="0" w:color="000000"/>
              <w:right w:val="single" w:sz="4" w:space="0" w:color="auto"/>
            </w:tcBorders>
            <w:vAlign w:val="center"/>
            <w:hideMark/>
          </w:tcPr>
          <w:p w14:paraId="38D1A9A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5E656A1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73A4D89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21,4%</w:t>
            </w:r>
          </w:p>
        </w:tc>
      </w:tr>
      <w:tr w:rsidR="00A12D2C" w:rsidRPr="00A12D2C" w14:paraId="451B38F5"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3DCAD58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296DF34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7A1AF22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Неудовлетворительно</w:t>
            </w:r>
          </w:p>
        </w:tc>
        <w:tc>
          <w:tcPr>
            <w:tcW w:w="680" w:type="dxa"/>
            <w:vMerge/>
            <w:tcBorders>
              <w:top w:val="nil"/>
              <w:left w:val="single" w:sz="4" w:space="0" w:color="auto"/>
              <w:bottom w:val="single" w:sz="4" w:space="0" w:color="000000"/>
              <w:right w:val="single" w:sz="4" w:space="0" w:color="auto"/>
            </w:tcBorders>
            <w:vAlign w:val="center"/>
            <w:hideMark/>
          </w:tcPr>
          <w:p w14:paraId="76C9FDE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E1E07B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11BDDD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20,1%</w:t>
            </w:r>
          </w:p>
        </w:tc>
      </w:tr>
      <w:tr w:rsidR="00A12D2C" w:rsidRPr="00A12D2C" w14:paraId="2BE514B1"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4064E86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7A3438E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Газоснабжение</w:t>
            </w:r>
          </w:p>
        </w:tc>
        <w:tc>
          <w:tcPr>
            <w:tcW w:w="5540" w:type="dxa"/>
            <w:tcBorders>
              <w:top w:val="nil"/>
              <w:left w:val="nil"/>
              <w:bottom w:val="single" w:sz="4" w:space="0" w:color="auto"/>
              <w:right w:val="single" w:sz="4" w:space="0" w:color="auto"/>
            </w:tcBorders>
            <w:shd w:val="clear" w:color="auto" w:fill="auto"/>
            <w:vAlign w:val="bottom"/>
            <w:hideMark/>
          </w:tcPr>
          <w:p w14:paraId="40785B2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Удовлетворительно</w:t>
            </w:r>
          </w:p>
        </w:tc>
        <w:tc>
          <w:tcPr>
            <w:tcW w:w="680" w:type="dxa"/>
            <w:vMerge/>
            <w:tcBorders>
              <w:top w:val="nil"/>
              <w:left w:val="single" w:sz="4" w:space="0" w:color="auto"/>
              <w:bottom w:val="single" w:sz="4" w:space="0" w:color="000000"/>
              <w:right w:val="single" w:sz="4" w:space="0" w:color="auto"/>
            </w:tcBorders>
            <w:vAlign w:val="center"/>
            <w:hideMark/>
          </w:tcPr>
          <w:p w14:paraId="644CA6A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BA322B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6C76FD6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30,3%</w:t>
            </w:r>
          </w:p>
        </w:tc>
      </w:tr>
      <w:tr w:rsidR="00A12D2C" w:rsidRPr="00A12D2C" w14:paraId="204AB898"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0E5798E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51919E2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5A6CF58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удовлетворительно</w:t>
            </w:r>
          </w:p>
        </w:tc>
        <w:tc>
          <w:tcPr>
            <w:tcW w:w="680" w:type="dxa"/>
            <w:vMerge/>
            <w:tcBorders>
              <w:top w:val="nil"/>
              <w:left w:val="single" w:sz="4" w:space="0" w:color="auto"/>
              <w:bottom w:val="single" w:sz="4" w:space="0" w:color="000000"/>
              <w:right w:val="single" w:sz="4" w:space="0" w:color="auto"/>
            </w:tcBorders>
            <w:vAlign w:val="center"/>
            <w:hideMark/>
          </w:tcPr>
          <w:p w14:paraId="211491E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D2D9AB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996265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39,9%</w:t>
            </w:r>
          </w:p>
        </w:tc>
      </w:tr>
      <w:tr w:rsidR="00A12D2C" w:rsidRPr="00A12D2C" w14:paraId="7E6B0B10"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6D986DE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0BBCB96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62210B0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неудовлетворительно</w:t>
            </w:r>
          </w:p>
        </w:tc>
        <w:tc>
          <w:tcPr>
            <w:tcW w:w="680" w:type="dxa"/>
            <w:vMerge/>
            <w:tcBorders>
              <w:top w:val="nil"/>
              <w:left w:val="single" w:sz="4" w:space="0" w:color="auto"/>
              <w:bottom w:val="single" w:sz="4" w:space="0" w:color="000000"/>
              <w:right w:val="single" w:sz="4" w:space="0" w:color="auto"/>
            </w:tcBorders>
            <w:vAlign w:val="center"/>
            <w:hideMark/>
          </w:tcPr>
          <w:p w14:paraId="28B0828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168D3CD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3646B0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14,5%</w:t>
            </w:r>
          </w:p>
        </w:tc>
      </w:tr>
      <w:tr w:rsidR="00A12D2C" w:rsidRPr="00A12D2C" w14:paraId="20BE59F4"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6B9459F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354D8F2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7B79032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Неудовлетворительно</w:t>
            </w:r>
          </w:p>
        </w:tc>
        <w:tc>
          <w:tcPr>
            <w:tcW w:w="680" w:type="dxa"/>
            <w:vMerge/>
            <w:tcBorders>
              <w:top w:val="nil"/>
              <w:left w:val="single" w:sz="4" w:space="0" w:color="auto"/>
              <w:bottom w:val="single" w:sz="4" w:space="0" w:color="000000"/>
              <w:right w:val="single" w:sz="4" w:space="0" w:color="auto"/>
            </w:tcBorders>
            <w:vAlign w:val="center"/>
            <w:hideMark/>
          </w:tcPr>
          <w:p w14:paraId="6C7B26B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4B8A21C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D3E0E7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15,4%</w:t>
            </w:r>
          </w:p>
        </w:tc>
      </w:tr>
      <w:tr w:rsidR="00A12D2C" w:rsidRPr="00A12D2C" w14:paraId="22497B4C"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418DB43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744876C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Электроснабжение</w:t>
            </w:r>
          </w:p>
        </w:tc>
        <w:tc>
          <w:tcPr>
            <w:tcW w:w="5540" w:type="dxa"/>
            <w:tcBorders>
              <w:top w:val="nil"/>
              <w:left w:val="nil"/>
              <w:bottom w:val="single" w:sz="4" w:space="0" w:color="auto"/>
              <w:right w:val="single" w:sz="4" w:space="0" w:color="auto"/>
            </w:tcBorders>
            <w:shd w:val="clear" w:color="auto" w:fill="auto"/>
            <w:vAlign w:val="bottom"/>
            <w:hideMark/>
          </w:tcPr>
          <w:p w14:paraId="1B00A7D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Удовлетворительно</w:t>
            </w:r>
          </w:p>
        </w:tc>
        <w:tc>
          <w:tcPr>
            <w:tcW w:w="680" w:type="dxa"/>
            <w:vMerge/>
            <w:tcBorders>
              <w:top w:val="nil"/>
              <w:left w:val="single" w:sz="4" w:space="0" w:color="auto"/>
              <w:bottom w:val="single" w:sz="4" w:space="0" w:color="000000"/>
              <w:right w:val="single" w:sz="4" w:space="0" w:color="auto"/>
            </w:tcBorders>
            <w:vAlign w:val="center"/>
            <w:hideMark/>
          </w:tcPr>
          <w:p w14:paraId="033412A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FBCCDA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929C3C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41,0%</w:t>
            </w:r>
          </w:p>
        </w:tc>
      </w:tr>
      <w:tr w:rsidR="00A12D2C" w:rsidRPr="00A12D2C" w14:paraId="343CAD41"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780BD4B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78EB927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005DFAE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удовлетворительно</w:t>
            </w:r>
          </w:p>
        </w:tc>
        <w:tc>
          <w:tcPr>
            <w:tcW w:w="680" w:type="dxa"/>
            <w:vMerge/>
            <w:tcBorders>
              <w:top w:val="nil"/>
              <w:left w:val="single" w:sz="4" w:space="0" w:color="auto"/>
              <w:bottom w:val="single" w:sz="4" w:space="0" w:color="000000"/>
              <w:right w:val="single" w:sz="4" w:space="0" w:color="auto"/>
            </w:tcBorders>
            <w:vAlign w:val="center"/>
            <w:hideMark/>
          </w:tcPr>
          <w:p w14:paraId="306F418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731376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76263E9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45,3%</w:t>
            </w:r>
          </w:p>
        </w:tc>
      </w:tr>
      <w:tr w:rsidR="00A12D2C" w:rsidRPr="00A12D2C" w14:paraId="3A414C39"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16CF74A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2FBADC9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2EACA5D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неудовлетворительно</w:t>
            </w:r>
          </w:p>
        </w:tc>
        <w:tc>
          <w:tcPr>
            <w:tcW w:w="680" w:type="dxa"/>
            <w:vMerge/>
            <w:tcBorders>
              <w:top w:val="nil"/>
              <w:left w:val="single" w:sz="4" w:space="0" w:color="auto"/>
              <w:bottom w:val="single" w:sz="4" w:space="0" w:color="000000"/>
              <w:right w:val="single" w:sz="4" w:space="0" w:color="auto"/>
            </w:tcBorders>
            <w:vAlign w:val="center"/>
            <w:hideMark/>
          </w:tcPr>
          <w:p w14:paraId="3062993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519CE61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0B32E32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7,6%</w:t>
            </w:r>
          </w:p>
        </w:tc>
      </w:tr>
      <w:tr w:rsidR="00A12D2C" w:rsidRPr="00A12D2C" w14:paraId="655879CC"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7616069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4608A20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543DD80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Неудовлетворительно</w:t>
            </w:r>
          </w:p>
        </w:tc>
        <w:tc>
          <w:tcPr>
            <w:tcW w:w="680" w:type="dxa"/>
            <w:vMerge/>
            <w:tcBorders>
              <w:top w:val="nil"/>
              <w:left w:val="single" w:sz="4" w:space="0" w:color="auto"/>
              <w:bottom w:val="single" w:sz="4" w:space="0" w:color="000000"/>
              <w:right w:val="single" w:sz="4" w:space="0" w:color="auto"/>
            </w:tcBorders>
            <w:vAlign w:val="center"/>
            <w:hideMark/>
          </w:tcPr>
          <w:p w14:paraId="6394DEA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12DA3C6"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EF0C23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6,1%</w:t>
            </w:r>
          </w:p>
        </w:tc>
      </w:tr>
      <w:tr w:rsidR="00A12D2C" w:rsidRPr="00A12D2C" w14:paraId="00B23B91"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0E45669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000000"/>
              <w:right w:val="single" w:sz="4" w:space="0" w:color="auto"/>
            </w:tcBorders>
            <w:shd w:val="clear" w:color="auto" w:fill="auto"/>
            <w:hideMark/>
          </w:tcPr>
          <w:p w14:paraId="177CB24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Теплоснабжение</w:t>
            </w:r>
          </w:p>
        </w:tc>
        <w:tc>
          <w:tcPr>
            <w:tcW w:w="5540" w:type="dxa"/>
            <w:tcBorders>
              <w:top w:val="nil"/>
              <w:left w:val="nil"/>
              <w:bottom w:val="single" w:sz="4" w:space="0" w:color="auto"/>
              <w:right w:val="single" w:sz="4" w:space="0" w:color="auto"/>
            </w:tcBorders>
            <w:shd w:val="clear" w:color="auto" w:fill="auto"/>
            <w:vAlign w:val="bottom"/>
            <w:hideMark/>
          </w:tcPr>
          <w:p w14:paraId="25CF187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Удовлетворительно</w:t>
            </w:r>
          </w:p>
        </w:tc>
        <w:tc>
          <w:tcPr>
            <w:tcW w:w="680" w:type="dxa"/>
            <w:vMerge/>
            <w:tcBorders>
              <w:top w:val="nil"/>
              <w:left w:val="single" w:sz="4" w:space="0" w:color="auto"/>
              <w:bottom w:val="single" w:sz="4" w:space="0" w:color="000000"/>
              <w:right w:val="single" w:sz="4" w:space="0" w:color="auto"/>
            </w:tcBorders>
            <w:vAlign w:val="center"/>
            <w:hideMark/>
          </w:tcPr>
          <w:p w14:paraId="14EA778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1F952C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54E8C3F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35,4%</w:t>
            </w:r>
          </w:p>
        </w:tc>
      </w:tr>
      <w:tr w:rsidR="00A12D2C" w:rsidRPr="00A12D2C" w14:paraId="41714B72"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50A3DE9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399E906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1315E2E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удовлетворительно</w:t>
            </w:r>
          </w:p>
        </w:tc>
        <w:tc>
          <w:tcPr>
            <w:tcW w:w="680" w:type="dxa"/>
            <w:vMerge/>
            <w:tcBorders>
              <w:top w:val="nil"/>
              <w:left w:val="single" w:sz="4" w:space="0" w:color="auto"/>
              <w:bottom w:val="single" w:sz="4" w:space="0" w:color="000000"/>
              <w:right w:val="single" w:sz="4" w:space="0" w:color="auto"/>
            </w:tcBorders>
            <w:vAlign w:val="center"/>
            <w:hideMark/>
          </w:tcPr>
          <w:p w14:paraId="49ADC56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2A7BD1D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6B2D3C5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43,1%</w:t>
            </w:r>
          </w:p>
        </w:tc>
      </w:tr>
      <w:tr w:rsidR="00A12D2C" w:rsidRPr="00A12D2C" w14:paraId="69E3D9D0"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32682CE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618F879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5A5268E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неудовлетворительно</w:t>
            </w:r>
          </w:p>
        </w:tc>
        <w:tc>
          <w:tcPr>
            <w:tcW w:w="680" w:type="dxa"/>
            <w:vMerge/>
            <w:tcBorders>
              <w:top w:val="nil"/>
              <w:left w:val="single" w:sz="4" w:space="0" w:color="auto"/>
              <w:bottom w:val="single" w:sz="4" w:space="0" w:color="000000"/>
              <w:right w:val="single" w:sz="4" w:space="0" w:color="auto"/>
            </w:tcBorders>
            <w:vAlign w:val="center"/>
            <w:hideMark/>
          </w:tcPr>
          <w:p w14:paraId="268E473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B4F141F"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63C3CED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11,8%</w:t>
            </w:r>
          </w:p>
        </w:tc>
      </w:tr>
      <w:tr w:rsidR="00A12D2C" w:rsidRPr="00A12D2C" w14:paraId="43C95609"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6527DF1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000000"/>
              <w:right w:val="single" w:sz="4" w:space="0" w:color="auto"/>
            </w:tcBorders>
            <w:vAlign w:val="center"/>
            <w:hideMark/>
          </w:tcPr>
          <w:p w14:paraId="45A78AF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478A21D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Неудовлетворительно</w:t>
            </w:r>
          </w:p>
        </w:tc>
        <w:tc>
          <w:tcPr>
            <w:tcW w:w="680" w:type="dxa"/>
            <w:vMerge/>
            <w:tcBorders>
              <w:top w:val="nil"/>
              <w:left w:val="single" w:sz="4" w:space="0" w:color="auto"/>
              <w:bottom w:val="single" w:sz="4" w:space="0" w:color="000000"/>
              <w:right w:val="single" w:sz="4" w:space="0" w:color="auto"/>
            </w:tcBorders>
            <w:vAlign w:val="center"/>
            <w:hideMark/>
          </w:tcPr>
          <w:p w14:paraId="1941B46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08B20E0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31D1417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9,7%</w:t>
            </w:r>
          </w:p>
        </w:tc>
      </w:tr>
      <w:tr w:rsidR="00A12D2C" w:rsidRPr="00A12D2C" w14:paraId="7211CFA7"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1DF66F0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val="restart"/>
            <w:tcBorders>
              <w:top w:val="nil"/>
              <w:left w:val="single" w:sz="4" w:space="0" w:color="auto"/>
              <w:bottom w:val="single" w:sz="4" w:space="0" w:color="auto"/>
              <w:right w:val="single" w:sz="4" w:space="0" w:color="auto"/>
            </w:tcBorders>
            <w:shd w:val="clear" w:color="auto" w:fill="auto"/>
            <w:hideMark/>
          </w:tcPr>
          <w:p w14:paraId="120D947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Услуги связи</w:t>
            </w:r>
          </w:p>
        </w:tc>
        <w:tc>
          <w:tcPr>
            <w:tcW w:w="5540" w:type="dxa"/>
            <w:tcBorders>
              <w:top w:val="nil"/>
              <w:left w:val="nil"/>
              <w:bottom w:val="single" w:sz="4" w:space="0" w:color="auto"/>
              <w:right w:val="single" w:sz="4" w:space="0" w:color="auto"/>
            </w:tcBorders>
            <w:shd w:val="clear" w:color="auto" w:fill="auto"/>
            <w:vAlign w:val="bottom"/>
            <w:hideMark/>
          </w:tcPr>
          <w:p w14:paraId="2E0572EC"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Удовлетворительно</w:t>
            </w:r>
          </w:p>
        </w:tc>
        <w:tc>
          <w:tcPr>
            <w:tcW w:w="680" w:type="dxa"/>
            <w:vMerge/>
            <w:tcBorders>
              <w:top w:val="nil"/>
              <w:left w:val="single" w:sz="4" w:space="0" w:color="auto"/>
              <w:bottom w:val="single" w:sz="4" w:space="0" w:color="000000"/>
              <w:right w:val="single" w:sz="4" w:space="0" w:color="auto"/>
            </w:tcBorders>
            <w:vAlign w:val="center"/>
            <w:hideMark/>
          </w:tcPr>
          <w:p w14:paraId="22168B7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55F15C39"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276BEA8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40,9%</w:t>
            </w:r>
          </w:p>
        </w:tc>
      </w:tr>
      <w:tr w:rsidR="00A12D2C" w:rsidRPr="00A12D2C" w14:paraId="2B668852"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30582ED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auto"/>
              <w:right w:val="single" w:sz="4" w:space="0" w:color="auto"/>
            </w:tcBorders>
            <w:vAlign w:val="center"/>
            <w:hideMark/>
          </w:tcPr>
          <w:p w14:paraId="420A64B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23C5D20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удовлетворительно</w:t>
            </w:r>
          </w:p>
        </w:tc>
        <w:tc>
          <w:tcPr>
            <w:tcW w:w="680" w:type="dxa"/>
            <w:vMerge/>
            <w:tcBorders>
              <w:top w:val="nil"/>
              <w:left w:val="single" w:sz="4" w:space="0" w:color="auto"/>
              <w:bottom w:val="single" w:sz="4" w:space="0" w:color="000000"/>
              <w:right w:val="single" w:sz="4" w:space="0" w:color="auto"/>
            </w:tcBorders>
            <w:vAlign w:val="center"/>
            <w:hideMark/>
          </w:tcPr>
          <w:p w14:paraId="7717872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5CA89B8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4B62E13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42,6%</w:t>
            </w:r>
          </w:p>
        </w:tc>
      </w:tr>
      <w:tr w:rsidR="00A12D2C" w:rsidRPr="00A12D2C" w14:paraId="5287C625"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1788720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auto"/>
              <w:right w:val="single" w:sz="4" w:space="0" w:color="auto"/>
            </w:tcBorders>
            <w:vAlign w:val="center"/>
            <w:hideMark/>
          </w:tcPr>
          <w:p w14:paraId="688A5D6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1F2D94A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Скорее неудовлетворительно</w:t>
            </w:r>
          </w:p>
        </w:tc>
        <w:tc>
          <w:tcPr>
            <w:tcW w:w="680" w:type="dxa"/>
            <w:vMerge/>
            <w:tcBorders>
              <w:top w:val="nil"/>
              <w:left w:val="single" w:sz="4" w:space="0" w:color="auto"/>
              <w:bottom w:val="single" w:sz="4" w:space="0" w:color="000000"/>
              <w:right w:val="single" w:sz="4" w:space="0" w:color="auto"/>
            </w:tcBorders>
            <w:vAlign w:val="center"/>
            <w:hideMark/>
          </w:tcPr>
          <w:p w14:paraId="32AD986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48BC5BF1"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7D20130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10,2%</w:t>
            </w:r>
          </w:p>
        </w:tc>
      </w:tr>
      <w:tr w:rsidR="00A12D2C" w:rsidRPr="00A12D2C" w14:paraId="0D0BED82"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3DC94CF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auto"/>
              <w:right w:val="single" w:sz="4" w:space="0" w:color="auto"/>
            </w:tcBorders>
            <w:vAlign w:val="center"/>
            <w:hideMark/>
          </w:tcPr>
          <w:p w14:paraId="6E9B4DB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5700599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Неудовлетворительно</w:t>
            </w:r>
          </w:p>
        </w:tc>
        <w:tc>
          <w:tcPr>
            <w:tcW w:w="680" w:type="dxa"/>
            <w:vMerge/>
            <w:tcBorders>
              <w:top w:val="nil"/>
              <w:left w:val="single" w:sz="4" w:space="0" w:color="auto"/>
              <w:bottom w:val="single" w:sz="4" w:space="0" w:color="000000"/>
              <w:right w:val="single" w:sz="4" w:space="0" w:color="auto"/>
            </w:tcBorders>
            <w:vAlign w:val="center"/>
            <w:hideMark/>
          </w:tcPr>
          <w:p w14:paraId="4379CB0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26F795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ответивших</w:t>
            </w:r>
          </w:p>
        </w:tc>
        <w:tc>
          <w:tcPr>
            <w:tcW w:w="960" w:type="dxa"/>
            <w:tcBorders>
              <w:top w:val="nil"/>
              <w:left w:val="nil"/>
              <w:bottom w:val="single" w:sz="4" w:space="0" w:color="auto"/>
              <w:right w:val="single" w:sz="4" w:space="0" w:color="auto"/>
            </w:tcBorders>
            <w:shd w:val="clear" w:color="auto" w:fill="auto"/>
            <w:vAlign w:val="center"/>
            <w:hideMark/>
          </w:tcPr>
          <w:p w14:paraId="798F6468"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6,3%</w:t>
            </w:r>
          </w:p>
        </w:tc>
      </w:tr>
      <w:tr w:rsidR="00A12D2C" w:rsidRPr="00A12D2C" w14:paraId="312962C6" w14:textId="77777777" w:rsidTr="00A12D2C">
        <w:trPr>
          <w:trHeight w:val="240"/>
        </w:trPr>
        <w:tc>
          <w:tcPr>
            <w:tcW w:w="380" w:type="dxa"/>
            <w:vMerge w:val="restart"/>
            <w:tcBorders>
              <w:top w:val="nil"/>
              <w:left w:val="single" w:sz="4" w:space="0" w:color="auto"/>
              <w:bottom w:val="single" w:sz="4" w:space="0" w:color="000000"/>
              <w:right w:val="single" w:sz="4" w:space="0" w:color="auto"/>
            </w:tcBorders>
            <w:shd w:val="clear" w:color="auto" w:fill="auto"/>
            <w:hideMark/>
          </w:tcPr>
          <w:p w14:paraId="1DA3544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19</w:t>
            </w:r>
          </w:p>
        </w:tc>
        <w:tc>
          <w:tcPr>
            <w:tcW w:w="4100" w:type="dxa"/>
            <w:vMerge w:val="restart"/>
            <w:tcBorders>
              <w:top w:val="nil"/>
              <w:left w:val="single" w:sz="4" w:space="0" w:color="auto"/>
              <w:bottom w:val="single" w:sz="4" w:space="0" w:color="auto"/>
              <w:right w:val="single" w:sz="4" w:space="0" w:color="auto"/>
            </w:tcBorders>
            <w:shd w:val="clear" w:color="auto" w:fill="auto"/>
            <w:hideMark/>
          </w:tcPr>
          <w:p w14:paraId="1DE58057"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Структура проблем, с которыми столкнулись потребители при взаимодействии с субъектами естественных монополий</w:t>
            </w:r>
          </w:p>
        </w:tc>
        <w:tc>
          <w:tcPr>
            <w:tcW w:w="5540" w:type="dxa"/>
            <w:tcBorders>
              <w:top w:val="nil"/>
              <w:left w:val="nil"/>
              <w:bottom w:val="single" w:sz="4" w:space="0" w:color="auto"/>
              <w:right w:val="single" w:sz="4" w:space="0" w:color="auto"/>
            </w:tcBorders>
            <w:shd w:val="clear" w:color="auto" w:fill="auto"/>
            <w:vAlign w:val="bottom"/>
            <w:hideMark/>
          </w:tcPr>
          <w:p w14:paraId="08793AD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Взимание дополнительной платы</w:t>
            </w:r>
          </w:p>
        </w:tc>
        <w:tc>
          <w:tcPr>
            <w:tcW w:w="680" w:type="dxa"/>
            <w:vMerge w:val="restart"/>
            <w:tcBorders>
              <w:top w:val="nil"/>
              <w:left w:val="single" w:sz="4" w:space="0" w:color="auto"/>
              <w:bottom w:val="single" w:sz="4" w:space="0" w:color="000000"/>
              <w:right w:val="single" w:sz="4" w:space="0" w:color="auto"/>
            </w:tcBorders>
            <w:shd w:val="clear" w:color="auto" w:fill="auto"/>
            <w:hideMark/>
          </w:tcPr>
          <w:p w14:paraId="2DD2E42F"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3.4.</w:t>
            </w:r>
          </w:p>
        </w:tc>
        <w:tc>
          <w:tcPr>
            <w:tcW w:w="2620" w:type="dxa"/>
            <w:tcBorders>
              <w:top w:val="nil"/>
              <w:left w:val="nil"/>
              <w:bottom w:val="single" w:sz="4" w:space="0" w:color="auto"/>
              <w:right w:val="single" w:sz="4" w:space="0" w:color="auto"/>
            </w:tcBorders>
            <w:shd w:val="clear" w:color="auto" w:fill="auto"/>
            <w:vAlign w:val="center"/>
            <w:hideMark/>
          </w:tcPr>
          <w:p w14:paraId="0E889AA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опрошенных</w:t>
            </w:r>
          </w:p>
        </w:tc>
        <w:tc>
          <w:tcPr>
            <w:tcW w:w="960" w:type="dxa"/>
            <w:tcBorders>
              <w:top w:val="nil"/>
              <w:left w:val="nil"/>
              <w:bottom w:val="single" w:sz="4" w:space="0" w:color="auto"/>
              <w:right w:val="single" w:sz="4" w:space="0" w:color="auto"/>
            </w:tcBorders>
            <w:shd w:val="clear" w:color="auto" w:fill="auto"/>
            <w:vAlign w:val="center"/>
            <w:hideMark/>
          </w:tcPr>
          <w:p w14:paraId="29A16EEE"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43,2%</w:t>
            </w:r>
          </w:p>
        </w:tc>
      </w:tr>
      <w:tr w:rsidR="00A12D2C" w:rsidRPr="00A12D2C" w14:paraId="195ADEDF"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1BBF164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auto"/>
              <w:right w:val="single" w:sz="4" w:space="0" w:color="auto"/>
            </w:tcBorders>
            <w:vAlign w:val="center"/>
            <w:hideMark/>
          </w:tcPr>
          <w:p w14:paraId="0CC58AAB"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11656770"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Навязывание дополнительных услуг</w:t>
            </w:r>
          </w:p>
        </w:tc>
        <w:tc>
          <w:tcPr>
            <w:tcW w:w="680" w:type="dxa"/>
            <w:vMerge/>
            <w:tcBorders>
              <w:top w:val="nil"/>
              <w:left w:val="single" w:sz="4" w:space="0" w:color="auto"/>
              <w:bottom w:val="single" w:sz="4" w:space="0" w:color="000000"/>
              <w:right w:val="single" w:sz="4" w:space="0" w:color="auto"/>
            </w:tcBorders>
            <w:vAlign w:val="center"/>
            <w:hideMark/>
          </w:tcPr>
          <w:p w14:paraId="7A3DF8B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67AA9A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опрошенных</w:t>
            </w:r>
          </w:p>
        </w:tc>
        <w:tc>
          <w:tcPr>
            <w:tcW w:w="960" w:type="dxa"/>
            <w:tcBorders>
              <w:top w:val="nil"/>
              <w:left w:val="nil"/>
              <w:bottom w:val="single" w:sz="4" w:space="0" w:color="auto"/>
              <w:right w:val="single" w:sz="4" w:space="0" w:color="auto"/>
            </w:tcBorders>
            <w:shd w:val="clear" w:color="auto" w:fill="auto"/>
            <w:vAlign w:val="center"/>
            <w:hideMark/>
          </w:tcPr>
          <w:p w14:paraId="1ACBD945"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46,6%</w:t>
            </w:r>
          </w:p>
        </w:tc>
      </w:tr>
      <w:tr w:rsidR="00A12D2C" w:rsidRPr="00A12D2C" w14:paraId="4FE60E98"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4E24CA5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auto"/>
              <w:right w:val="single" w:sz="4" w:space="0" w:color="auto"/>
            </w:tcBorders>
            <w:vAlign w:val="center"/>
            <w:hideMark/>
          </w:tcPr>
          <w:p w14:paraId="7472F6F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797A5F7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Отказ в установке приборов учета</w:t>
            </w:r>
          </w:p>
        </w:tc>
        <w:tc>
          <w:tcPr>
            <w:tcW w:w="680" w:type="dxa"/>
            <w:vMerge/>
            <w:tcBorders>
              <w:top w:val="nil"/>
              <w:left w:val="single" w:sz="4" w:space="0" w:color="auto"/>
              <w:bottom w:val="single" w:sz="4" w:space="0" w:color="000000"/>
              <w:right w:val="single" w:sz="4" w:space="0" w:color="auto"/>
            </w:tcBorders>
            <w:vAlign w:val="center"/>
            <w:hideMark/>
          </w:tcPr>
          <w:p w14:paraId="66AE29E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428B827A"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опрошенных</w:t>
            </w:r>
          </w:p>
        </w:tc>
        <w:tc>
          <w:tcPr>
            <w:tcW w:w="960" w:type="dxa"/>
            <w:tcBorders>
              <w:top w:val="nil"/>
              <w:left w:val="nil"/>
              <w:bottom w:val="single" w:sz="4" w:space="0" w:color="auto"/>
              <w:right w:val="single" w:sz="4" w:space="0" w:color="auto"/>
            </w:tcBorders>
            <w:shd w:val="clear" w:color="auto" w:fill="auto"/>
            <w:vAlign w:val="center"/>
            <w:hideMark/>
          </w:tcPr>
          <w:p w14:paraId="7D19553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3,9%</w:t>
            </w:r>
          </w:p>
        </w:tc>
      </w:tr>
      <w:tr w:rsidR="00A12D2C" w:rsidRPr="00A12D2C" w14:paraId="7FE36AF2"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47CAB64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auto"/>
              <w:right w:val="single" w:sz="4" w:space="0" w:color="auto"/>
            </w:tcBorders>
            <w:vAlign w:val="center"/>
            <w:hideMark/>
          </w:tcPr>
          <w:p w14:paraId="46C0CD6A"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6D9537B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Проблемы с заменой приборов учета</w:t>
            </w:r>
          </w:p>
        </w:tc>
        <w:tc>
          <w:tcPr>
            <w:tcW w:w="680" w:type="dxa"/>
            <w:vMerge/>
            <w:tcBorders>
              <w:top w:val="nil"/>
              <w:left w:val="single" w:sz="4" w:space="0" w:color="auto"/>
              <w:bottom w:val="single" w:sz="4" w:space="0" w:color="000000"/>
              <w:right w:val="single" w:sz="4" w:space="0" w:color="auto"/>
            </w:tcBorders>
            <w:vAlign w:val="center"/>
            <w:hideMark/>
          </w:tcPr>
          <w:p w14:paraId="108864D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5B926167"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опрошенных</w:t>
            </w:r>
          </w:p>
        </w:tc>
        <w:tc>
          <w:tcPr>
            <w:tcW w:w="960" w:type="dxa"/>
            <w:tcBorders>
              <w:top w:val="nil"/>
              <w:left w:val="nil"/>
              <w:bottom w:val="single" w:sz="4" w:space="0" w:color="auto"/>
              <w:right w:val="single" w:sz="4" w:space="0" w:color="auto"/>
            </w:tcBorders>
            <w:shd w:val="clear" w:color="auto" w:fill="auto"/>
            <w:vAlign w:val="center"/>
            <w:hideMark/>
          </w:tcPr>
          <w:p w14:paraId="19AF949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9,8%</w:t>
            </w:r>
          </w:p>
        </w:tc>
      </w:tr>
      <w:tr w:rsidR="00A12D2C" w:rsidRPr="00A12D2C" w14:paraId="06F75765" w14:textId="77777777" w:rsidTr="00A12D2C">
        <w:trPr>
          <w:trHeight w:val="450"/>
        </w:trPr>
        <w:tc>
          <w:tcPr>
            <w:tcW w:w="380" w:type="dxa"/>
            <w:vMerge/>
            <w:tcBorders>
              <w:top w:val="nil"/>
              <w:left w:val="single" w:sz="4" w:space="0" w:color="auto"/>
              <w:bottom w:val="single" w:sz="4" w:space="0" w:color="000000"/>
              <w:right w:val="single" w:sz="4" w:space="0" w:color="auto"/>
            </w:tcBorders>
            <w:vAlign w:val="center"/>
            <w:hideMark/>
          </w:tcPr>
          <w:p w14:paraId="528AB1C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auto"/>
              <w:right w:val="single" w:sz="4" w:space="0" w:color="auto"/>
            </w:tcBorders>
            <w:vAlign w:val="center"/>
            <w:hideMark/>
          </w:tcPr>
          <w:p w14:paraId="2DD4419E"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42E6280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Требование заказа необходимых работ у подконтрольных коммерческих структур</w:t>
            </w:r>
          </w:p>
        </w:tc>
        <w:tc>
          <w:tcPr>
            <w:tcW w:w="680" w:type="dxa"/>
            <w:vMerge/>
            <w:tcBorders>
              <w:top w:val="nil"/>
              <w:left w:val="single" w:sz="4" w:space="0" w:color="auto"/>
              <w:bottom w:val="single" w:sz="4" w:space="0" w:color="000000"/>
              <w:right w:val="single" w:sz="4" w:space="0" w:color="auto"/>
            </w:tcBorders>
            <w:vAlign w:val="center"/>
            <w:hideMark/>
          </w:tcPr>
          <w:p w14:paraId="129BA33D"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77D22230"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опрошенных</w:t>
            </w:r>
          </w:p>
        </w:tc>
        <w:tc>
          <w:tcPr>
            <w:tcW w:w="960" w:type="dxa"/>
            <w:tcBorders>
              <w:top w:val="nil"/>
              <w:left w:val="nil"/>
              <w:bottom w:val="single" w:sz="4" w:space="0" w:color="auto"/>
              <w:right w:val="single" w:sz="4" w:space="0" w:color="auto"/>
            </w:tcBorders>
            <w:shd w:val="clear" w:color="auto" w:fill="auto"/>
            <w:vAlign w:val="center"/>
            <w:hideMark/>
          </w:tcPr>
          <w:p w14:paraId="5376932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13,9%</w:t>
            </w:r>
          </w:p>
        </w:tc>
      </w:tr>
      <w:tr w:rsidR="00A12D2C" w:rsidRPr="00A12D2C" w14:paraId="28C86746"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59E08193"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auto"/>
              <w:right w:val="single" w:sz="4" w:space="0" w:color="auto"/>
            </w:tcBorders>
            <w:vAlign w:val="center"/>
            <w:hideMark/>
          </w:tcPr>
          <w:p w14:paraId="14D7D3F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36EBBCB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Не сталкивался с подобными проблемами</w:t>
            </w:r>
          </w:p>
        </w:tc>
        <w:tc>
          <w:tcPr>
            <w:tcW w:w="680" w:type="dxa"/>
            <w:vMerge/>
            <w:tcBorders>
              <w:top w:val="nil"/>
              <w:left w:val="single" w:sz="4" w:space="0" w:color="auto"/>
              <w:bottom w:val="single" w:sz="4" w:space="0" w:color="000000"/>
              <w:right w:val="single" w:sz="4" w:space="0" w:color="auto"/>
            </w:tcBorders>
            <w:vAlign w:val="center"/>
            <w:hideMark/>
          </w:tcPr>
          <w:p w14:paraId="0CB2A5D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3C913D9D"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опрошенных</w:t>
            </w:r>
          </w:p>
        </w:tc>
        <w:tc>
          <w:tcPr>
            <w:tcW w:w="960" w:type="dxa"/>
            <w:tcBorders>
              <w:top w:val="nil"/>
              <w:left w:val="nil"/>
              <w:bottom w:val="single" w:sz="4" w:space="0" w:color="auto"/>
              <w:right w:val="single" w:sz="4" w:space="0" w:color="auto"/>
            </w:tcBorders>
            <w:shd w:val="clear" w:color="auto" w:fill="auto"/>
            <w:vAlign w:val="center"/>
            <w:hideMark/>
          </w:tcPr>
          <w:p w14:paraId="2AF58A53"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28,5%</w:t>
            </w:r>
          </w:p>
        </w:tc>
      </w:tr>
      <w:tr w:rsidR="00A12D2C" w:rsidRPr="00A12D2C" w14:paraId="3FD8DD16"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2B2EA918"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auto"/>
              <w:right w:val="single" w:sz="4" w:space="0" w:color="auto"/>
            </w:tcBorders>
            <w:vAlign w:val="center"/>
            <w:hideMark/>
          </w:tcPr>
          <w:p w14:paraId="3819CE31"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51080AC9"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Затрудняюсь ответить</w:t>
            </w:r>
          </w:p>
        </w:tc>
        <w:tc>
          <w:tcPr>
            <w:tcW w:w="680" w:type="dxa"/>
            <w:vMerge/>
            <w:tcBorders>
              <w:top w:val="nil"/>
              <w:left w:val="single" w:sz="4" w:space="0" w:color="auto"/>
              <w:bottom w:val="single" w:sz="4" w:space="0" w:color="000000"/>
              <w:right w:val="single" w:sz="4" w:space="0" w:color="auto"/>
            </w:tcBorders>
            <w:vAlign w:val="center"/>
            <w:hideMark/>
          </w:tcPr>
          <w:p w14:paraId="3C92AAD2"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1B0000C"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опрошенных</w:t>
            </w:r>
          </w:p>
        </w:tc>
        <w:tc>
          <w:tcPr>
            <w:tcW w:w="960" w:type="dxa"/>
            <w:tcBorders>
              <w:top w:val="nil"/>
              <w:left w:val="nil"/>
              <w:bottom w:val="single" w:sz="4" w:space="0" w:color="auto"/>
              <w:right w:val="single" w:sz="4" w:space="0" w:color="auto"/>
            </w:tcBorders>
            <w:shd w:val="clear" w:color="auto" w:fill="auto"/>
            <w:vAlign w:val="center"/>
            <w:hideMark/>
          </w:tcPr>
          <w:p w14:paraId="37FEAA52"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12,0%</w:t>
            </w:r>
          </w:p>
        </w:tc>
      </w:tr>
      <w:tr w:rsidR="00A12D2C" w:rsidRPr="00A12D2C" w14:paraId="3C09D8F4" w14:textId="77777777" w:rsidTr="00A12D2C">
        <w:trPr>
          <w:trHeight w:val="240"/>
        </w:trPr>
        <w:tc>
          <w:tcPr>
            <w:tcW w:w="380" w:type="dxa"/>
            <w:vMerge/>
            <w:tcBorders>
              <w:top w:val="nil"/>
              <w:left w:val="single" w:sz="4" w:space="0" w:color="auto"/>
              <w:bottom w:val="single" w:sz="4" w:space="0" w:color="000000"/>
              <w:right w:val="single" w:sz="4" w:space="0" w:color="auto"/>
            </w:tcBorders>
            <w:vAlign w:val="center"/>
            <w:hideMark/>
          </w:tcPr>
          <w:p w14:paraId="7DA671E6"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4100" w:type="dxa"/>
            <w:vMerge/>
            <w:tcBorders>
              <w:top w:val="nil"/>
              <w:left w:val="single" w:sz="4" w:space="0" w:color="auto"/>
              <w:bottom w:val="single" w:sz="4" w:space="0" w:color="auto"/>
              <w:right w:val="single" w:sz="4" w:space="0" w:color="auto"/>
            </w:tcBorders>
            <w:vAlign w:val="center"/>
            <w:hideMark/>
          </w:tcPr>
          <w:p w14:paraId="756C8DBF"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5540" w:type="dxa"/>
            <w:tcBorders>
              <w:top w:val="nil"/>
              <w:left w:val="nil"/>
              <w:bottom w:val="single" w:sz="4" w:space="0" w:color="auto"/>
              <w:right w:val="single" w:sz="4" w:space="0" w:color="auto"/>
            </w:tcBorders>
            <w:shd w:val="clear" w:color="auto" w:fill="auto"/>
            <w:vAlign w:val="bottom"/>
            <w:hideMark/>
          </w:tcPr>
          <w:p w14:paraId="6086C8B4"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Другое (пожалуйста, укажите)</w:t>
            </w:r>
          </w:p>
        </w:tc>
        <w:tc>
          <w:tcPr>
            <w:tcW w:w="680" w:type="dxa"/>
            <w:vMerge/>
            <w:tcBorders>
              <w:top w:val="nil"/>
              <w:left w:val="single" w:sz="4" w:space="0" w:color="auto"/>
              <w:bottom w:val="single" w:sz="4" w:space="0" w:color="000000"/>
              <w:right w:val="single" w:sz="4" w:space="0" w:color="auto"/>
            </w:tcBorders>
            <w:vAlign w:val="center"/>
            <w:hideMark/>
          </w:tcPr>
          <w:p w14:paraId="2DCE8605" w14:textId="77777777" w:rsidR="00A12D2C" w:rsidRPr="00A12D2C" w:rsidRDefault="00A12D2C" w:rsidP="00A12D2C">
            <w:pPr>
              <w:spacing w:after="0" w:line="240" w:lineRule="auto"/>
              <w:ind w:firstLine="0"/>
              <w:rPr>
                <w:rFonts w:ascii="Times New Roman" w:eastAsia="Times New Roman" w:hAnsi="Times New Roman" w:cs="Times New Roman"/>
                <w:color w:val="000000"/>
                <w:sz w:val="17"/>
                <w:szCs w:val="17"/>
                <w:lang w:eastAsia="ru-RU"/>
              </w:rPr>
            </w:pPr>
          </w:p>
        </w:tc>
        <w:tc>
          <w:tcPr>
            <w:tcW w:w="2620" w:type="dxa"/>
            <w:tcBorders>
              <w:top w:val="nil"/>
              <w:left w:val="nil"/>
              <w:bottom w:val="single" w:sz="4" w:space="0" w:color="auto"/>
              <w:right w:val="single" w:sz="4" w:space="0" w:color="auto"/>
            </w:tcBorders>
            <w:shd w:val="clear" w:color="auto" w:fill="auto"/>
            <w:vAlign w:val="center"/>
            <w:hideMark/>
          </w:tcPr>
          <w:p w14:paraId="66F8457B"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 от числа опрошенных</w:t>
            </w:r>
          </w:p>
        </w:tc>
        <w:tc>
          <w:tcPr>
            <w:tcW w:w="960" w:type="dxa"/>
            <w:tcBorders>
              <w:top w:val="nil"/>
              <w:left w:val="nil"/>
              <w:bottom w:val="single" w:sz="4" w:space="0" w:color="auto"/>
              <w:right w:val="single" w:sz="4" w:space="0" w:color="auto"/>
            </w:tcBorders>
            <w:shd w:val="clear" w:color="auto" w:fill="auto"/>
            <w:vAlign w:val="center"/>
            <w:hideMark/>
          </w:tcPr>
          <w:p w14:paraId="5D8E6D74" w14:textId="77777777" w:rsidR="00A12D2C" w:rsidRPr="00A12D2C" w:rsidRDefault="00A12D2C" w:rsidP="00A12D2C">
            <w:pPr>
              <w:spacing w:after="0" w:line="240" w:lineRule="auto"/>
              <w:ind w:firstLine="0"/>
              <w:jc w:val="center"/>
              <w:rPr>
                <w:rFonts w:ascii="Times New Roman" w:eastAsia="Times New Roman" w:hAnsi="Times New Roman" w:cs="Times New Roman"/>
                <w:color w:val="000000"/>
                <w:sz w:val="17"/>
                <w:szCs w:val="17"/>
                <w:lang w:eastAsia="ru-RU"/>
              </w:rPr>
            </w:pPr>
            <w:r w:rsidRPr="00A12D2C">
              <w:rPr>
                <w:rFonts w:ascii="Times New Roman" w:eastAsia="Times New Roman" w:hAnsi="Times New Roman" w:cs="Times New Roman"/>
                <w:color w:val="000000"/>
                <w:sz w:val="17"/>
                <w:szCs w:val="17"/>
                <w:lang w:eastAsia="ru-RU"/>
              </w:rPr>
              <w:t>2,2%</w:t>
            </w:r>
          </w:p>
        </w:tc>
      </w:tr>
    </w:tbl>
    <w:p w14:paraId="33135A89" w14:textId="77777777" w:rsidR="009032EB" w:rsidRPr="00DD0B9E" w:rsidRDefault="009032EB" w:rsidP="000A17D4">
      <w:pPr>
        <w:widowControl w:val="0"/>
        <w:autoSpaceDE w:val="0"/>
        <w:autoSpaceDN w:val="0"/>
        <w:adjustRightInd w:val="0"/>
        <w:spacing w:after="0" w:line="240" w:lineRule="auto"/>
        <w:ind w:firstLine="0"/>
        <w:jc w:val="both"/>
        <w:rPr>
          <w:rFonts w:ascii="Times New Roman" w:eastAsia="Times New Roman" w:hAnsi="Times New Roman" w:cs="Times New Roman"/>
          <w:b/>
          <w:sz w:val="28"/>
          <w:szCs w:val="28"/>
          <w:lang w:eastAsia="ru-RU"/>
        </w:rPr>
      </w:pPr>
    </w:p>
    <w:p w14:paraId="1581648B" w14:textId="77777777" w:rsidR="00AA131E" w:rsidRDefault="00AA131E" w:rsidP="00AA131E">
      <w:pPr>
        <w:ind w:firstLine="0"/>
      </w:pPr>
    </w:p>
    <w:sectPr w:rsidR="00AA131E" w:rsidSect="000A17D4">
      <w:footnotePr>
        <w:numRestart w:val="eachPage"/>
      </w:footnotePr>
      <w:pgSz w:w="16838" w:h="11906" w:orient="landscape"/>
      <w:pgMar w:top="1701" w:right="1134" w:bottom="709" w:left="1134" w:header="709" w:footer="549" w:gutter="0"/>
      <w:cols w:space="708"/>
      <w:titlePg/>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5B37EC2" w14:textId="77777777" w:rsidR="00781B12" w:rsidRDefault="00781B12" w:rsidP="004E19C5">
      <w:pPr>
        <w:spacing w:after="0" w:line="240" w:lineRule="auto"/>
      </w:pPr>
      <w:r>
        <w:separator/>
      </w:r>
    </w:p>
  </w:endnote>
  <w:endnote w:type="continuationSeparator" w:id="0">
    <w:p w14:paraId="15018010" w14:textId="77777777" w:rsidR="00781B12" w:rsidRDefault="00781B12" w:rsidP="004E19C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Arial">
    <w:panose1 w:val="020B0604020202020204"/>
    <w:charset w:val="CC"/>
    <w:family w:val="swiss"/>
    <w:pitch w:val="variable"/>
    <w:sig w:usb0="E0002EFF" w:usb1="C000785B" w:usb2="00000009" w:usb3="00000000" w:csb0="000001FF" w:csb1="00000000"/>
  </w:font>
  <w:font w:name="Arial Black">
    <w:panose1 w:val="020B0A04020102020204"/>
    <w:charset w:val="CC"/>
    <w:family w:val="swiss"/>
    <w:pitch w:val="variable"/>
    <w:sig w:usb0="A00002AF" w:usb1="400078FB" w:usb2="00000000" w:usb3="00000000" w:csb0="0000009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MS Mincho">
    <w:altName w:val="MS Gothic"/>
    <w:panose1 w:val="02020609040205080304"/>
    <w:charset w:val="80"/>
    <w:family w:val="roman"/>
    <w:notTrueType/>
    <w:pitch w:val="fixed"/>
    <w:sig w:usb0="00000000" w:usb1="08070000" w:usb2="00000010" w:usb3="00000000" w:csb0="00020000" w:csb1="00000000"/>
  </w:font>
  <w:font w:name="Calibri">
    <w:panose1 w:val="020F0502020204030204"/>
    <w:charset w:val="CC"/>
    <w:family w:val="swiss"/>
    <w:pitch w:val="variable"/>
    <w:sig w:usb0="E4002EFF" w:usb1="C000247B" w:usb2="00000009" w:usb3="00000000" w:csb0="000001FF" w:csb1="00000000"/>
  </w:font>
  <w:font w:name="Sylfaen">
    <w:panose1 w:val="010A0502050306030303"/>
    <w:charset w:val="CC"/>
    <w:family w:val="roman"/>
    <w:pitch w:val="variable"/>
    <w:sig w:usb0="04000687" w:usb1="00000000" w:usb2="00000000" w:usb3="00000000" w:csb0="0000009F" w:csb1="00000000"/>
  </w:font>
  <w:font w:name="Calibri Light">
    <w:panose1 w:val="020F03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NTHelvetica/Cyrillic">
    <w:altName w:val="Times New Roman"/>
    <w:charset w:val="00"/>
    <w:family w:val="auto"/>
    <w:pitch w:val="variable"/>
    <w:sig w:usb0="00000003" w:usb1="00000000" w:usb2="00000000" w:usb3="00000000" w:csb0="00000001" w:csb1="00000000"/>
  </w:font>
  <w:font w:name="PragmaticaC">
    <w:altName w:val="Gabriola"/>
    <w:panose1 w:val="00000000000000000000"/>
    <w:charset w:val="00"/>
    <w:family w:val="decorative"/>
    <w:notTrueType/>
    <w:pitch w:val="variable"/>
    <w:sig w:usb0="00000003" w:usb1="00000000" w:usb2="00000000" w:usb3="00000000" w:csb0="00000001" w:csb1="00000000"/>
  </w:font>
  <w:font w:name="DejaVu Sans">
    <w:charset w:val="CC"/>
    <w:family w:val="swiss"/>
    <w:pitch w:val="variable"/>
    <w:sig w:usb0="E7002EFF" w:usb1="D200F5FF" w:usb2="0A246029" w:usb3="00000000" w:csb0="000001FF" w:csb1="00000000"/>
  </w:font>
  <w:font w:name="Segoe UI">
    <w:panose1 w:val="020B0502040204020203"/>
    <w:charset w:val="CC"/>
    <w:family w:val="swiss"/>
    <w:pitch w:val="variable"/>
    <w:sig w:usb0="E4002EFF" w:usb1="C000E47F" w:usb2="00000009" w:usb3="00000000" w:csb0="000001FF" w:csb1="00000000"/>
  </w:font>
  <w:font w:name="Verdana">
    <w:panose1 w:val="020B0604030504040204"/>
    <w:charset w:val="CC"/>
    <w:family w:val="swiss"/>
    <w:pitch w:val="variable"/>
    <w:sig w:usb0="A00006FF" w:usb1="4000205B" w:usb2="00000010" w:usb3="00000000" w:csb0="0000019F" w:csb1="00000000"/>
  </w:font>
  <w:font w:name="TimesET">
    <w:altName w:val="Times New Roman"/>
    <w:panose1 w:val="00000000000000000000"/>
    <w:charset w:val="00"/>
    <w:family w:val="auto"/>
    <w:notTrueType/>
    <w:pitch w:val="variable"/>
    <w:sig w:usb0="00000003" w:usb1="00000000" w:usb2="00000000" w:usb3="00000000" w:csb0="00000001" w:csb1="00000000"/>
  </w:font>
  <w:font w:name="TTE1B82F50t00">
    <w:altName w:val="Calibri"/>
    <w:panose1 w:val="00000000000000000000"/>
    <w:charset w:val="CC"/>
    <w:family w:val="swiss"/>
    <w:notTrueType/>
    <w:pitch w:val="default"/>
    <w:sig w:usb0="00000201" w:usb1="00000000" w:usb2="00000000" w:usb3="00000000" w:csb0="00000004" w:csb1="00000000"/>
  </w:font>
  <w:font w:name="Times New Roman CYR">
    <w:panose1 w:val="02020603050405020304"/>
    <w:charset w:val="CC"/>
    <w:family w:val="roman"/>
    <w:pitch w:val="variable"/>
    <w:sig w:usb0="E0002EFF" w:usb1="C000785B" w:usb2="00000009" w:usb3="00000000" w:csb0="000001FF" w:csb1="00000000"/>
  </w:font>
  <w:font w:name="Georgia">
    <w:panose1 w:val="02040502050405020303"/>
    <w:charset w:val="CC"/>
    <w:family w:val="roman"/>
    <w:pitch w:val="variable"/>
    <w:sig w:usb0="00000287" w:usb1="00000000" w:usb2="00000000" w:usb3="00000000" w:csb0="0000009F" w:csb1="00000000"/>
  </w:font>
  <w:font w:name="Consolas">
    <w:panose1 w:val="020B0609020204030204"/>
    <w:charset w:val="CC"/>
    <w:family w:val="modern"/>
    <w:pitch w:val="fixed"/>
    <w:sig w:usb0="E00006FF" w:usb1="0000FCFF" w:usb2="00000001" w:usb3="00000000" w:csb0="0000019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SchoolBookC">
    <w:altName w:val="Courier New"/>
    <w:panose1 w:val="00000000000000000000"/>
    <w:charset w:val="00"/>
    <w:family w:val="decorative"/>
    <w:notTrueType/>
    <w:pitch w:val="variable"/>
    <w:sig w:usb0="00000203" w:usb1="00000000" w:usb2="00000000" w:usb3="00000000" w:csb0="00000005" w:csb1="00000000"/>
  </w:font>
  <w:font w:name="AvantGardeGothicC">
    <w:altName w:val="Calibri"/>
    <w:panose1 w:val="00000000000000000000"/>
    <w:charset w:val="CC"/>
    <w:family w:val="decorative"/>
    <w:notTrueType/>
    <w:pitch w:val="default"/>
    <w:sig w:usb0="00000201" w:usb1="00000000" w:usb2="00000000" w:usb3="00000000" w:csb0="00000004" w:csb1="00000000"/>
  </w:font>
  <w:font w:name="GaramondNarrowC">
    <w:altName w:val="Courier New"/>
    <w:panose1 w:val="00000000000000000000"/>
    <w:charset w:val="00"/>
    <w:family w:val="decorative"/>
    <w:notTrueType/>
    <w:pitch w:val="variable"/>
    <w:sig w:usb0="00000203" w:usb1="00000000" w:usb2="00000000" w:usb3="00000000" w:csb0="00000005" w:csb1="00000000"/>
  </w:font>
  <w:font w:name="GaramondC">
    <w:altName w:val="Cambria"/>
    <w:panose1 w:val="00000000000000000000"/>
    <w:charset w:val="CC"/>
    <w:family w:val="roman"/>
    <w:notTrueType/>
    <w:pitch w:val="default"/>
    <w:sig w:usb0="00000203" w:usb1="00000000" w:usb2="00000000" w:usb3="00000000" w:csb0="00000005" w:csb1="00000000"/>
  </w:font>
  <w:font w:name="TimesDL">
    <w:altName w:val="Times New Roman"/>
    <w:charset w:val="00"/>
    <w:family w:val="auto"/>
    <w:pitch w:val="variable"/>
  </w:font>
  <w:font w:name="Courier">
    <w:panose1 w:val="02070409020205020404"/>
    <w:charset w:val="00"/>
    <w:family w:val="modern"/>
    <w:notTrueType/>
    <w:pitch w:val="fixed"/>
    <w:sig w:usb0="00000003" w:usb1="00000000" w:usb2="00000000" w:usb3="00000000" w:csb0="00000001" w:csb1="00000000"/>
  </w:font>
  <w:font w:name="Arial CYR">
    <w:panose1 w:val="020B0604020202020204"/>
    <w:charset w:val="CC"/>
    <w:family w:val="swiss"/>
    <w:pitch w:val="variable"/>
    <w:sig w:usb0="E0002EFF" w:usb1="C000785B"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343922784"/>
      <w:docPartObj>
        <w:docPartGallery w:val="Page Numbers (Bottom of Page)"/>
        <w:docPartUnique/>
      </w:docPartObj>
    </w:sdtPr>
    <w:sdtEndPr>
      <w:rPr>
        <w:rFonts w:ascii="Times New Roman" w:hAnsi="Times New Roman" w:cs="Times New Roman"/>
        <w:szCs w:val="24"/>
      </w:rPr>
    </w:sdtEndPr>
    <w:sdtContent>
      <w:p w14:paraId="0B65079E" w14:textId="77777777" w:rsidR="00781B12" w:rsidRPr="00BA22F6" w:rsidRDefault="00781B12" w:rsidP="00AA131E">
        <w:pPr>
          <w:pStyle w:val="afb"/>
          <w:jc w:val="center"/>
          <w:rPr>
            <w:rFonts w:ascii="Times New Roman" w:hAnsi="Times New Roman" w:cs="Times New Roman"/>
            <w:szCs w:val="24"/>
          </w:rPr>
        </w:pPr>
        <w:r w:rsidRPr="00BA22F6">
          <w:rPr>
            <w:rFonts w:ascii="Times New Roman" w:hAnsi="Times New Roman" w:cs="Times New Roman"/>
            <w:szCs w:val="24"/>
          </w:rPr>
          <w:fldChar w:fldCharType="begin"/>
        </w:r>
        <w:r w:rsidRPr="00BA22F6">
          <w:rPr>
            <w:rFonts w:ascii="Times New Roman" w:hAnsi="Times New Roman" w:cs="Times New Roman"/>
            <w:szCs w:val="24"/>
          </w:rPr>
          <w:instrText xml:space="preserve"> PAGE   \* MERGEFORMAT </w:instrText>
        </w:r>
        <w:r w:rsidRPr="00BA22F6">
          <w:rPr>
            <w:rFonts w:ascii="Times New Roman" w:hAnsi="Times New Roman" w:cs="Times New Roman"/>
            <w:szCs w:val="24"/>
          </w:rPr>
          <w:fldChar w:fldCharType="separate"/>
        </w:r>
        <w:r w:rsidR="00F87EB7">
          <w:rPr>
            <w:rFonts w:ascii="Times New Roman" w:hAnsi="Times New Roman" w:cs="Times New Roman"/>
            <w:noProof/>
            <w:szCs w:val="24"/>
          </w:rPr>
          <w:t>72</w:t>
        </w:r>
        <w:r w:rsidRPr="00BA22F6">
          <w:rPr>
            <w:rFonts w:ascii="Times New Roman" w:hAnsi="Times New Roman" w:cs="Times New Roman"/>
            <w:szCs w:val="24"/>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343922785"/>
      <w:docPartObj>
        <w:docPartGallery w:val="Page Numbers (Bottom of Page)"/>
        <w:docPartUnique/>
      </w:docPartObj>
    </w:sdtPr>
    <w:sdtContent>
      <w:p w14:paraId="6104D676" w14:textId="581DAAA1" w:rsidR="00781B12" w:rsidRDefault="00781B12" w:rsidP="00BA22F6">
        <w:pPr>
          <w:pStyle w:val="afb"/>
          <w:jc w:val="center"/>
        </w:pPr>
        <w:r>
          <w:fldChar w:fldCharType="begin"/>
        </w:r>
        <w:r>
          <w:instrText>PAGE   \* MERGEFORMAT</w:instrText>
        </w:r>
        <w:r>
          <w:fldChar w:fldCharType="separate"/>
        </w:r>
        <w:r w:rsidR="00F87EB7">
          <w:rPr>
            <w:noProof/>
          </w:rPr>
          <w:t>66</w:t>
        </w:r>
        <w:r>
          <w:rPr>
            <w:noProof/>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5F132C4" w14:textId="77777777" w:rsidR="00781B12" w:rsidRDefault="00781B12" w:rsidP="004E19C5">
      <w:pPr>
        <w:spacing w:after="0" w:line="240" w:lineRule="auto"/>
      </w:pPr>
      <w:r>
        <w:separator/>
      </w:r>
    </w:p>
  </w:footnote>
  <w:footnote w:type="continuationSeparator" w:id="0">
    <w:p w14:paraId="67EBF141" w14:textId="77777777" w:rsidR="00781B12" w:rsidRDefault="00781B12" w:rsidP="004E19C5">
      <w:pPr>
        <w:spacing w:after="0" w:line="240" w:lineRule="auto"/>
      </w:pPr>
      <w:r>
        <w:continuationSeparator/>
      </w:r>
    </w:p>
  </w:footnote>
  <w:footnote w:id="1">
    <w:p w14:paraId="113B011A" w14:textId="77777777" w:rsidR="00781B12" w:rsidRPr="00080E7A" w:rsidRDefault="00781B12" w:rsidP="00AA131E">
      <w:pPr>
        <w:pStyle w:val="aff3"/>
        <w:jc w:val="both"/>
      </w:pPr>
      <w:r w:rsidRPr="00080E7A">
        <w:rPr>
          <w:rStyle w:val="aff5"/>
        </w:rPr>
        <w:footnoteRef/>
      </w:r>
      <w:r w:rsidRPr="00080E7A">
        <w:rPr>
          <w:rFonts w:eastAsiaTheme="minorHAnsi"/>
          <w:lang w:eastAsia="en-US"/>
        </w:rPr>
        <w:t>https://novosibstat.gks.ru/storage/mediabank/p54_Численность%20населения%20на%20начало%20года.pdf</w:t>
      </w:r>
    </w:p>
  </w:footnote>
  <w:footnote w:id="2">
    <w:p w14:paraId="2971D010" w14:textId="77777777" w:rsidR="00781B12" w:rsidRPr="00080E7A" w:rsidRDefault="00781B12" w:rsidP="00A26CFC">
      <w:pPr>
        <w:pStyle w:val="aff3"/>
        <w:jc w:val="both"/>
      </w:pPr>
      <w:r w:rsidRPr="00080E7A">
        <w:rPr>
          <w:rStyle w:val="aff5"/>
        </w:rPr>
        <w:footnoteRef/>
      </w:r>
      <w:r w:rsidRPr="00080E7A">
        <w:t xml:space="preserve"> </w:t>
      </w:r>
      <w:r w:rsidRPr="00080E7A">
        <w:rPr>
          <w:rFonts w:eastAsia="Calibri"/>
        </w:rPr>
        <w:t>Заливка выполнена по шкале от красного цвета (наименее благоприятное значение) до зеленого цвета (наиболее благоприятное значение) по каждому столбцу таблицы, т.</w:t>
      </w:r>
      <w:r>
        <w:rPr>
          <w:rFonts w:eastAsia="Calibri"/>
        </w:rPr>
        <w:t xml:space="preserve"> </w:t>
      </w:r>
      <w:r w:rsidRPr="00080E7A">
        <w:rPr>
          <w:rFonts w:eastAsia="Calibri"/>
        </w:rPr>
        <w:t>е. отдельно по каждому показателю.</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7A1FAE5" w14:textId="77777777" w:rsidR="00781B12" w:rsidRDefault="00781B12" w:rsidP="00AA131E">
    <w:pPr>
      <w:pStyle w:val="af9"/>
    </w:pPr>
    <w:r>
      <w:rPr>
        <w:noProof/>
        <w:lang w:eastAsia="ru-RU"/>
      </w:rPr>
      <mc:AlternateContent>
        <mc:Choice Requires="wpg">
          <w:drawing>
            <wp:anchor distT="0" distB="0" distL="114300" distR="114300" simplePos="0" relativeHeight="251664384" behindDoc="0" locked="0" layoutInCell="1" allowOverlap="1" wp14:anchorId="4463A51A" wp14:editId="3DC1C0B2">
              <wp:simplePos x="0" y="0"/>
              <wp:positionH relativeFrom="margin">
                <wp:posOffset>1905</wp:posOffset>
              </wp:positionH>
              <wp:positionV relativeFrom="paragraph">
                <wp:posOffset>-452120</wp:posOffset>
              </wp:positionV>
              <wp:extent cx="5994400" cy="611505"/>
              <wp:effectExtent l="0" t="0" r="635" b="0"/>
              <wp:wrapNone/>
              <wp:docPr id="9" name="Gro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94400" cy="611505"/>
                        <a:chOff x="0" y="0"/>
                        <a:chExt cx="59944" cy="5181"/>
                      </a:xfrm>
                    </wpg:grpSpPr>
                    <wps:wsp>
                      <wps:cNvPr id="12" name="Прямоугольник 9"/>
                      <wps:cNvSpPr>
                        <a:spLocks noChangeArrowheads="1"/>
                      </wps:cNvSpPr>
                      <wps:spPr bwMode="auto">
                        <a:xfrm>
                          <a:off x="0" y="0"/>
                          <a:ext cx="59944" cy="1651"/>
                        </a:xfrm>
                        <a:prstGeom prst="rect">
                          <a:avLst/>
                        </a:prstGeom>
                        <a:solidFill>
                          <a:srgbClr val="7C3776"/>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4" name="Text Box 14"/>
                      <wps:cNvSpPr txBox="1">
                        <a:spLocks noChangeArrowheads="1"/>
                      </wps:cNvSpPr>
                      <wps:spPr bwMode="auto">
                        <a:xfrm>
                          <a:off x="254" y="2667"/>
                          <a:ext cx="59563" cy="25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C08C64" w14:textId="77777777" w:rsidR="00781B12" w:rsidRPr="00D75A7B" w:rsidRDefault="00781B12" w:rsidP="00D05264">
                            <w:pPr>
                              <w:rPr>
                                <w:rFonts w:ascii="Arial Narrow" w:hAnsi="Arial Narrow"/>
                                <w:sz w:val="18"/>
                                <w:szCs w:val="18"/>
                              </w:rPr>
                            </w:pPr>
                            <w:r w:rsidRPr="00D75A7B">
                              <w:rPr>
                                <w:rFonts w:ascii="Arial Narrow" w:hAnsi="Arial Narrow"/>
                                <w:sz w:val="18"/>
                                <w:szCs w:val="18"/>
                              </w:rPr>
                              <w:t xml:space="preserve">+7 (342) 209-59-00  </w:t>
                            </w:r>
                            <w:r w:rsidRPr="00D75A7B">
                              <w:rPr>
                                <w:rFonts w:ascii="Arial Narrow" w:hAnsi="Arial Narrow"/>
                                <w:sz w:val="18"/>
                                <w:szCs w:val="18"/>
                                <w:lang w:val="en-US"/>
                              </w:rPr>
                              <w:t>I</w:t>
                            </w:r>
                            <w:r w:rsidRPr="00D75A7B">
                              <w:rPr>
                                <w:rFonts w:ascii="Arial Narrow" w:hAnsi="Arial Narrow"/>
                                <w:sz w:val="18"/>
                                <w:szCs w:val="18"/>
                              </w:rPr>
                              <w:t xml:space="preserve">  SIS-</w:t>
                            </w:r>
                            <w:r w:rsidRPr="00AB46AD">
                              <w:rPr>
                                <w:rFonts w:ascii="Arial Narrow" w:hAnsi="Arial Narrow"/>
                                <w:sz w:val="18"/>
                                <w:szCs w:val="18"/>
                              </w:rPr>
                              <w:t>CORPORATION</w:t>
                            </w:r>
                            <w:r w:rsidRPr="00D75A7B">
                              <w:rPr>
                                <w:rFonts w:ascii="Arial Narrow" w:hAnsi="Arial Narrow"/>
                                <w:sz w:val="18"/>
                                <w:szCs w:val="18"/>
                              </w:rPr>
                              <w:t xml:space="preserve">.RU  </w:t>
                            </w:r>
                            <w:r w:rsidRPr="00D75A7B">
                              <w:rPr>
                                <w:rFonts w:ascii="Arial Narrow" w:hAnsi="Arial Narrow"/>
                                <w:sz w:val="18"/>
                                <w:szCs w:val="18"/>
                                <w:lang w:val="en-US"/>
                              </w:rPr>
                              <w:t>I</w:t>
                            </w:r>
                            <w:r w:rsidRPr="00D75A7B">
                              <w:rPr>
                                <w:rFonts w:ascii="Arial Narrow" w:hAnsi="Arial Narrow"/>
                                <w:sz w:val="18"/>
                                <w:szCs w:val="18"/>
                              </w:rPr>
                              <w:t xml:space="preserve">  ООО «ИССЛЕДОВАТЕЛЬСКАЯ КОМПАНИЯ «ЭС АЙ ЭС КОРПОРЕЙШН»</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463A51A" id="Group 12" o:spid="_x0000_s1031" style="position:absolute;left:0;text-align:left;margin-left:.15pt;margin-top:-35.6pt;width:472pt;height:48.15pt;z-index:251664384;mso-position-horizontal-relative:margin" coordsize="59944,51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">
              <v:rect id="Прямоугольник 9" o:spid="_x0000_s1032" style="position:absolute;width:59944;height:165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ZQmMQA&#10;AADbAAAADwAAAGRycy9kb3ducmV2LnhtbERPS2vCQBC+F/oflhF6q5t4EI3ZhGJb6sWCL7S3ITtN&#10;QrOzMbtq6q93hUJv8/E9J81704gzda62rCAeRiCIC6trLhVsN+/PExDOI2tsLJOCX3KQZ48PKSba&#10;XnhF57UvRQhhl6CCyvs2kdIVFRl0Q9sSB+7bdgZ9gF0pdYeXEG4aOYqisTRYc2iosKV5RcXP+mQU&#10;bN6mcrxffE4+jkf9tdy9xnw97JR6GvQvMxCeev8v/nMvdJg/gvsv4QCZ3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QmUJjEAAAA2wAAAA8AAAAAAAAAAAAAAAAAmAIAAGRycy9k&#10;b3ducmV2LnhtbFBLBQYAAAAABAAEAPUAAACJAwAAAAA=&#10;" fillcolor="#7c3776" stroked="f" strokeweight="1pt"/>
              <v:shapetype id="_x0000_t202" coordsize="21600,21600" o:spt="202" path="m,l,21600r21600,l21600,xe">
                <v:stroke joinstyle="miter"/>
                <v:path gradientshapeok="t" o:connecttype="rect"/>
              </v:shapetype>
              <v:shape id="Text Box 14" o:spid="_x0000_s1033" type="#_x0000_t202" style="position:absolute;left:254;top:2667;width:59563;height:25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vT+sAA&#10;AADbAAAADwAAAGRycy9kb3ducmV2LnhtbERPS4vCMBC+C/6HMII3TRQVtxpFFGFPLj52YW9DM7bF&#10;ZlKaaLv/fiMI3ubje85y3dpSPKj2hWMNo6ECQZw6U3Cm4XLeD+YgfEA2WDomDX/kYb3qdpaYGNfw&#10;kR6nkIkYwj5BDXkIVSKlT3Oy6IeuIo7c1dUWQ4R1Jk2NTQy3pRwrNZMWC44NOVa0zSm9ne5Ww/fh&#10;+vszUV/Zzk6rxrVKsv2QWvd77WYBIlAb3uKX+9PE+RN4/hIPkKt/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7vT+sAAAADbAAAADwAAAAAAAAAAAAAAAACYAgAAZHJzL2Rvd25y&#10;ZXYueG1sUEsFBgAAAAAEAAQA9QAAAIUDAAAAAA==&#10;" filled="f" stroked="f">
                <v:textbox>
                  <w:txbxContent>
                    <w:p w14:paraId="38C08C64" w14:textId="77777777" w:rsidR="00781B12" w:rsidRPr="00D75A7B" w:rsidRDefault="00781B12" w:rsidP="00D05264">
                      <w:pPr>
                        <w:rPr>
                          <w:rFonts w:ascii="Arial Narrow" w:hAnsi="Arial Narrow"/>
                          <w:sz w:val="18"/>
                          <w:szCs w:val="18"/>
                        </w:rPr>
                      </w:pPr>
                      <w:r w:rsidRPr="00D75A7B">
                        <w:rPr>
                          <w:rFonts w:ascii="Arial Narrow" w:hAnsi="Arial Narrow"/>
                          <w:sz w:val="18"/>
                          <w:szCs w:val="18"/>
                        </w:rPr>
                        <w:t xml:space="preserve">+7 (342) 209-59-00  </w:t>
                      </w:r>
                      <w:r w:rsidRPr="00D75A7B">
                        <w:rPr>
                          <w:rFonts w:ascii="Arial Narrow" w:hAnsi="Arial Narrow"/>
                          <w:sz w:val="18"/>
                          <w:szCs w:val="18"/>
                          <w:lang w:val="en-US"/>
                        </w:rPr>
                        <w:t>I</w:t>
                      </w:r>
                      <w:r w:rsidRPr="00D75A7B">
                        <w:rPr>
                          <w:rFonts w:ascii="Arial Narrow" w:hAnsi="Arial Narrow"/>
                          <w:sz w:val="18"/>
                          <w:szCs w:val="18"/>
                        </w:rPr>
                        <w:t xml:space="preserve">  SIS-</w:t>
                      </w:r>
                      <w:r w:rsidRPr="00AB46AD">
                        <w:rPr>
                          <w:rFonts w:ascii="Arial Narrow" w:hAnsi="Arial Narrow"/>
                          <w:sz w:val="18"/>
                          <w:szCs w:val="18"/>
                        </w:rPr>
                        <w:t>CORPORATION</w:t>
                      </w:r>
                      <w:r w:rsidRPr="00D75A7B">
                        <w:rPr>
                          <w:rFonts w:ascii="Arial Narrow" w:hAnsi="Arial Narrow"/>
                          <w:sz w:val="18"/>
                          <w:szCs w:val="18"/>
                        </w:rPr>
                        <w:t xml:space="preserve">.RU  </w:t>
                      </w:r>
                      <w:r w:rsidRPr="00D75A7B">
                        <w:rPr>
                          <w:rFonts w:ascii="Arial Narrow" w:hAnsi="Arial Narrow"/>
                          <w:sz w:val="18"/>
                          <w:szCs w:val="18"/>
                          <w:lang w:val="en-US"/>
                        </w:rPr>
                        <w:t>I</w:t>
                      </w:r>
                      <w:r w:rsidRPr="00D75A7B">
                        <w:rPr>
                          <w:rFonts w:ascii="Arial Narrow" w:hAnsi="Arial Narrow"/>
                          <w:sz w:val="18"/>
                          <w:szCs w:val="18"/>
                        </w:rPr>
                        <w:t xml:space="preserve">  ООО «ИССЛЕДОВАТЕЛЬСКАЯ КОМПАНИЯ «ЭС АЙ ЭС КОРПОРЕЙШН»</w:t>
                      </w:r>
                    </w:p>
                  </w:txbxContent>
                </v:textbox>
              </v:shape>
              <w10:wrap anchorx="margin"/>
            </v:group>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E67EA75" w14:textId="77777777" w:rsidR="00781B12" w:rsidRDefault="00781B12" w:rsidP="00206E38">
    <w:pPr>
      <w:pStyle w:val="af9"/>
    </w:pPr>
    <w:r>
      <w:rPr>
        <w:noProof/>
        <w:sz w:val="16"/>
        <w:szCs w:val="16"/>
        <w:lang w:eastAsia="ru-RU"/>
      </w:rPr>
      <mc:AlternateContent>
        <mc:Choice Requires="wpg">
          <w:drawing>
            <wp:anchor distT="0" distB="0" distL="114300" distR="114300" simplePos="0" relativeHeight="251663360" behindDoc="0" locked="0" layoutInCell="1" allowOverlap="1" wp14:anchorId="4D0A35DE" wp14:editId="1BC1713F">
              <wp:simplePos x="0" y="0"/>
              <wp:positionH relativeFrom="margin">
                <wp:posOffset>1270</wp:posOffset>
              </wp:positionH>
              <wp:positionV relativeFrom="paragraph">
                <wp:posOffset>-443865</wp:posOffset>
              </wp:positionV>
              <wp:extent cx="5994400" cy="518160"/>
              <wp:effectExtent l="1270" t="3810" r="0" b="1905"/>
              <wp:wrapNone/>
              <wp:docPr id="6" name="Группа 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94400" cy="518160"/>
                        <a:chOff x="0" y="0"/>
                        <a:chExt cx="59944" cy="5181"/>
                      </a:xfrm>
                    </wpg:grpSpPr>
                    <wps:wsp>
                      <wps:cNvPr id="7" name="Прямоугольник 27"/>
                      <wps:cNvSpPr>
                        <a:spLocks noChangeArrowheads="1"/>
                      </wps:cNvSpPr>
                      <wps:spPr bwMode="auto">
                        <a:xfrm>
                          <a:off x="0" y="0"/>
                          <a:ext cx="59944" cy="1651"/>
                        </a:xfrm>
                        <a:prstGeom prst="rect">
                          <a:avLst/>
                        </a:prstGeom>
                        <a:solidFill>
                          <a:schemeClr val="tx2">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8" name="Text Box 7"/>
                      <wps:cNvSpPr txBox="1">
                        <a:spLocks noChangeArrowheads="1"/>
                      </wps:cNvSpPr>
                      <wps:spPr bwMode="auto">
                        <a:xfrm>
                          <a:off x="254" y="2667"/>
                          <a:ext cx="59563" cy="25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591181" w14:textId="77777777" w:rsidR="00781B12" w:rsidRPr="00D05264" w:rsidRDefault="00781B12" w:rsidP="00206E38">
                            <w:pPr>
                              <w:jc w:val="center"/>
                              <w:rPr>
                                <w:rFonts w:ascii="Arial Narrow" w:hAnsi="Arial Narrow"/>
                                <w:sz w:val="16"/>
                                <w:szCs w:val="16"/>
                              </w:rPr>
                            </w:pPr>
                            <w:r w:rsidRPr="00D05264">
                              <w:rPr>
                                <w:rFonts w:ascii="Arial Narrow" w:hAnsi="Arial Narrow"/>
                                <w:sz w:val="16"/>
                                <w:szCs w:val="16"/>
                              </w:rPr>
                              <w:t xml:space="preserve">+7 (342) 209-59-00 </w:t>
                            </w:r>
                            <w:r>
                              <w:rPr>
                                <w:rFonts w:ascii="Arial Narrow" w:hAnsi="Arial Narrow"/>
                                <w:sz w:val="16"/>
                                <w:szCs w:val="16"/>
                              </w:rPr>
                              <w:t xml:space="preserve">  </w:t>
                            </w:r>
                            <w:r w:rsidRPr="00D05264">
                              <w:rPr>
                                <w:rFonts w:ascii="Arial Narrow" w:hAnsi="Arial Narrow"/>
                                <w:sz w:val="16"/>
                                <w:szCs w:val="16"/>
                                <w:lang w:val="en-US"/>
                              </w:rPr>
                              <w:t>I</w:t>
                            </w:r>
                            <w:r w:rsidRPr="00D05264">
                              <w:rPr>
                                <w:rFonts w:ascii="Arial Narrow" w:hAnsi="Arial Narrow"/>
                                <w:sz w:val="16"/>
                                <w:szCs w:val="16"/>
                              </w:rPr>
                              <w:t xml:space="preserve"> </w:t>
                            </w:r>
                            <w:r>
                              <w:rPr>
                                <w:rFonts w:ascii="Arial Narrow" w:hAnsi="Arial Narrow"/>
                                <w:sz w:val="16"/>
                                <w:szCs w:val="16"/>
                              </w:rPr>
                              <w:t xml:space="preserve">  </w:t>
                            </w:r>
                            <w:r w:rsidRPr="00D05264">
                              <w:rPr>
                                <w:rFonts w:ascii="Arial Narrow" w:hAnsi="Arial Narrow"/>
                                <w:sz w:val="16"/>
                                <w:szCs w:val="16"/>
                              </w:rPr>
                              <w:t>SIS-CORPORATION.RU</w:t>
                            </w:r>
                            <w:r>
                              <w:rPr>
                                <w:rFonts w:ascii="Arial Narrow" w:hAnsi="Arial Narrow"/>
                                <w:sz w:val="16"/>
                                <w:szCs w:val="16"/>
                              </w:rPr>
                              <w:t xml:space="preserve">   </w:t>
                            </w:r>
                            <w:r w:rsidRPr="00D05264">
                              <w:rPr>
                                <w:rFonts w:ascii="Arial Narrow" w:hAnsi="Arial Narrow"/>
                                <w:sz w:val="16"/>
                                <w:szCs w:val="16"/>
                              </w:rPr>
                              <w:t xml:space="preserve"> </w:t>
                            </w:r>
                            <w:r w:rsidRPr="00D05264">
                              <w:rPr>
                                <w:rFonts w:ascii="Arial Narrow" w:hAnsi="Arial Narrow"/>
                                <w:sz w:val="16"/>
                                <w:szCs w:val="16"/>
                                <w:lang w:val="en-US"/>
                              </w:rPr>
                              <w:t>I</w:t>
                            </w:r>
                            <w:r w:rsidRPr="00D05264">
                              <w:rPr>
                                <w:rFonts w:ascii="Arial Narrow" w:hAnsi="Arial Narrow"/>
                                <w:sz w:val="16"/>
                                <w:szCs w:val="16"/>
                              </w:rPr>
                              <w:t xml:space="preserve"> </w:t>
                            </w:r>
                            <w:r>
                              <w:rPr>
                                <w:rFonts w:ascii="Arial Narrow" w:hAnsi="Arial Narrow"/>
                                <w:sz w:val="16"/>
                                <w:szCs w:val="16"/>
                              </w:rPr>
                              <w:t xml:space="preserve">   </w:t>
                            </w:r>
                            <w:r w:rsidRPr="00D05264">
                              <w:rPr>
                                <w:rFonts w:ascii="Arial Narrow" w:hAnsi="Arial Narrow"/>
                                <w:sz w:val="16"/>
                                <w:szCs w:val="16"/>
                              </w:rPr>
                              <w:t>ООО «ИССЛЕДОВАТЕЛЬСКАЯ КОМПАНИЯ «ЭС АЙ ЭС КОРПОРЕЙШН»</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D0A35DE" id="Группа 26" o:spid="_x0000_s1034" style="position:absolute;left:0;text-align:left;margin-left:.1pt;margin-top:-34.95pt;width:472pt;height:40.8pt;z-index:251663360;mso-position-horizontal-relative:margin" coordsize="59944,51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">
              <v:rect id="Прямоугольник 27" o:spid="_x0000_s1035" style="position:absolute;width:59944;height:165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3pm8UA&#10;AADaAAAADwAAAGRycy9kb3ducmV2LnhtbESPQWvCQBSE7wX/w/KE3upGD7VGVxFBaClSqkHa2zP7&#10;mk3Nvg3ZrUn99a4geBxm5htmtuhsJU7U+NKxguEgAUGcO11yoSDbrZ9eQPiArLFyTAr+ycNi3nuY&#10;Yapdy5902oZCRAj7FBWYEOpUSp8bsugHriaO3o9rLIYom0LqBtsIt5UcJcmztFhyXDBY08pQftz+&#10;WQXu9zzJ3tvN8bAzk3z/PSq+3j5apR773XIKIlAX7uFb+1UrGMP1SrwBc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nembxQAAANoAAAAPAAAAAAAAAAAAAAAAAJgCAABkcnMv&#10;ZG93bnJldi54bWxQSwUGAAAAAAQABAD1AAAAigMAAAAA&#10;" fillcolor="#7c3776 [3215]" stroked="f" strokeweight="1pt"/>
              <v:shapetype id="_x0000_t202" coordsize="21600,21600" o:spt="202" path="m,l,21600r21600,l21600,xe">
                <v:stroke joinstyle="miter"/>
                <v:path gradientshapeok="t" o:connecttype="rect"/>
              </v:shapetype>
              <v:shape id="Text Box 7" o:spid="_x0000_s1036" type="#_x0000_t202" style="position:absolute;left:254;top:2667;width:59563;height:25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uawr4A&#10;AADaAAAADwAAAGRycy9kb3ducmV2LnhtbERPy4rCMBTdC/5DuII7TRwc0WoUcRBczWB9gLtLc22L&#10;zU1poq1/P1kMzPJw3qtNZyvxosaXjjVMxgoEceZMybmG82k/moPwAdlg5Zg0vMnDZt3vrTAxruUj&#10;vdKQixjCPkENRQh1IqXPCrLox64mjtzdNRZDhE0uTYNtDLeV/FBqJi2WHBsKrGlXUPZIn1bD5ft+&#10;u07VT/5lP+vWdUqyXUith4NuuwQRqAv/4j/3wWiIW+OVeAPk+h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Ft7msK+AAAA2gAAAA8AAAAAAAAAAAAAAAAAmAIAAGRycy9kb3ducmV2&#10;LnhtbFBLBQYAAAAABAAEAPUAAACDAwAAAAA=&#10;" filled="f" stroked="f">
                <v:textbox>
                  <w:txbxContent>
                    <w:p w14:paraId="3D591181" w14:textId="77777777" w:rsidR="00781B12" w:rsidRPr="00D05264" w:rsidRDefault="00781B12" w:rsidP="00206E38">
                      <w:pPr>
                        <w:jc w:val="center"/>
                        <w:rPr>
                          <w:rFonts w:ascii="Arial Narrow" w:hAnsi="Arial Narrow"/>
                          <w:sz w:val="16"/>
                          <w:szCs w:val="16"/>
                        </w:rPr>
                      </w:pPr>
                      <w:r w:rsidRPr="00D05264">
                        <w:rPr>
                          <w:rFonts w:ascii="Arial Narrow" w:hAnsi="Arial Narrow"/>
                          <w:sz w:val="16"/>
                          <w:szCs w:val="16"/>
                        </w:rPr>
                        <w:t xml:space="preserve">+7 (342) 209-59-00 </w:t>
                      </w:r>
                      <w:r>
                        <w:rPr>
                          <w:rFonts w:ascii="Arial Narrow" w:hAnsi="Arial Narrow"/>
                          <w:sz w:val="16"/>
                          <w:szCs w:val="16"/>
                        </w:rPr>
                        <w:t xml:space="preserve">  </w:t>
                      </w:r>
                      <w:r w:rsidRPr="00D05264">
                        <w:rPr>
                          <w:rFonts w:ascii="Arial Narrow" w:hAnsi="Arial Narrow"/>
                          <w:sz w:val="16"/>
                          <w:szCs w:val="16"/>
                          <w:lang w:val="en-US"/>
                        </w:rPr>
                        <w:t>I</w:t>
                      </w:r>
                      <w:r w:rsidRPr="00D05264">
                        <w:rPr>
                          <w:rFonts w:ascii="Arial Narrow" w:hAnsi="Arial Narrow"/>
                          <w:sz w:val="16"/>
                          <w:szCs w:val="16"/>
                        </w:rPr>
                        <w:t xml:space="preserve"> </w:t>
                      </w:r>
                      <w:r>
                        <w:rPr>
                          <w:rFonts w:ascii="Arial Narrow" w:hAnsi="Arial Narrow"/>
                          <w:sz w:val="16"/>
                          <w:szCs w:val="16"/>
                        </w:rPr>
                        <w:t xml:space="preserve">  </w:t>
                      </w:r>
                      <w:r w:rsidRPr="00D05264">
                        <w:rPr>
                          <w:rFonts w:ascii="Arial Narrow" w:hAnsi="Arial Narrow"/>
                          <w:sz w:val="16"/>
                          <w:szCs w:val="16"/>
                        </w:rPr>
                        <w:t>SIS-CORPORATION.RU</w:t>
                      </w:r>
                      <w:r>
                        <w:rPr>
                          <w:rFonts w:ascii="Arial Narrow" w:hAnsi="Arial Narrow"/>
                          <w:sz w:val="16"/>
                          <w:szCs w:val="16"/>
                        </w:rPr>
                        <w:t xml:space="preserve">   </w:t>
                      </w:r>
                      <w:r w:rsidRPr="00D05264">
                        <w:rPr>
                          <w:rFonts w:ascii="Arial Narrow" w:hAnsi="Arial Narrow"/>
                          <w:sz w:val="16"/>
                          <w:szCs w:val="16"/>
                        </w:rPr>
                        <w:t xml:space="preserve"> </w:t>
                      </w:r>
                      <w:r w:rsidRPr="00D05264">
                        <w:rPr>
                          <w:rFonts w:ascii="Arial Narrow" w:hAnsi="Arial Narrow"/>
                          <w:sz w:val="16"/>
                          <w:szCs w:val="16"/>
                          <w:lang w:val="en-US"/>
                        </w:rPr>
                        <w:t>I</w:t>
                      </w:r>
                      <w:r w:rsidRPr="00D05264">
                        <w:rPr>
                          <w:rFonts w:ascii="Arial Narrow" w:hAnsi="Arial Narrow"/>
                          <w:sz w:val="16"/>
                          <w:szCs w:val="16"/>
                        </w:rPr>
                        <w:t xml:space="preserve"> </w:t>
                      </w:r>
                      <w:r>
                        <w:rPr>
                          <w:rFonts w:ascii="Arial Narrow" w:hAnsi="Arial Narrow"/>
                          <w:sz w:val="16"/>
                          <w:szCs w:val="16"/>
                        </w:rPr>
                        <w:t xml:space="preserve">   </w:t>
                      </w:r>
                      <w:r w:rsidRPr="00D05264">
                        <w:rPr>
                          <w:rFonts w:ascii="Arial Narrow" w:hAnsi="Arial Narrow"/>
                          <w:sz w:val="16"/>
                          <w:szCs w:val="16"/>
                        </w:rPr>
                        <w:t>ООО «ИССЛЕДОВАТЕЛЬСКАЯ КОМПАНИЯ «ЭС АЙ ЭС КОРПОРЕЙШН»</w:t>
                      </w:r>
                    </w:p>
                  </w:txbxContent>
                </v:textbox>
              </v:shape>
              <w10:wrap anchorx="margin"/>
            </v:group>
          </w:pict>
        </mc:Fallback>
      </mc:AlternateContent>
    </w:r>
  </w:p>
  <w:p w14:paraId="139A3CDC" w14:textId="77777777" w:rsidR="00781B12" w:rsidRDefault="00781B12">
    <w:pPr>
      <w:pStyle w:val="af9"/>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647BEC7" w14:textId="77777777" w:rsidR="00781B12" w:rsidRDefault="00781B12">
    <w:pPr>
      <w:pStyle w:val="af9"/>
    </w:pPr>
    <w:r>
      <w:rPr>
        <w:noProof/>
        <w:sz w:val="16"/>
        <w:szCs w:val="16"/>
        <w:lang w:eastAsia="ru-RU"/>
      </w:rPr>
      <mc:AlternateContent>
        <mc:Choice Requires="wpg">
          <w:drawing>
            <wp:anchor distT="0" distB="0" distL="114300" distR="114300" simplePos="0" relativeHeight="251659264" behindDoc="0" locked="0" layoutInCell="1" allowOverlap="1" wp14:anchorId="6722516E" wp14:editId="2A9AD71B">
              <wp:simplePos x="0" y="0"/>
              <wp:positionH relativeFrom="margin">
                <wp:posOffset>1270</wp:posOffset>
              </wp:positionH>
              <wp:positionV relativeFrom="paragraph">
                <wp:posOffset>-443865</wp:posOffset>
              </wp:positionV>
              <wp:extent cx="5994400" cy="518160"/>
              <wp:effectExtent l="1270" t="3810" r="0" b="1905"/>
              <wp:wrapNone/>
              <wp:docPr id="1" name="Группа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94400" cy="518160"/>
                        <a:chOff x="0" y="0"/>
                        <a:chExt cx="59944" cy="5181"/>
                      </a:xfrm>
                    </wpg:grpSpPr>
                    <wps:wsp>
                      <wps:cNvPr id="3" name="Прямоугольник 9"/>
                      <wps:cNvSpPr>
                        <a:spLocks noChangeArrowheads="1"/>
                      </wps:cNvSpPr>
                      <wps:spPr bwMode="auto">
                        <a:xfrm>
                          <a:off x="0" y="0"/>
                          <a:ext cx="59944" cy="1651"/>
                        </a:xfrm>
                        <a:prstGeom prst="rect">
                          <a:avLst/>
                        </a:prstGeom>
                        <a:solidFill>
                          <a:schemeClr val="tx2">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5" name="Text Box 4"/>
                      <wps:cNvSpPr txBox="1">
                        <a:spLocks noChangeArrowheads="1"/>
                      </wps:cNvSpPr>
                      <wps:spPr bwMode="auto">
                        <a:xfrm>
                          <a:off x="254" y="2667"/>
                          <a:ext cx="59563" cy="25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8995AA" w14:textId="77777777" w:rsidR="00781B12" w:rsidRPr="00E53CB6" w:rsidRDefault="00781B12" w:rsidP="00E53CB6">
                            <w:pPr>
                              <w:rPr>
                                <w:rFonts w:ascii="Arial Narrow" w:hAnsi="Arial Narrow"/>
                                <w:sz w:val="18"/>
                                <w:szCs w:val="18"/>
                              </w:rPr>
                            </w:pPr>
                            <w:r w:rsidRPr="00E53CB6">
                              <w:rPr>
                                <w:rFonts w:ascii="Arial Narrow" w:hAnsi="Arial Narrow"/>
                                <w:sz w:val="18"/>
                                <w:szCs w:val="18"/>
                              </w:rPr>
                              <w:t xml:space="preserve">+7 (342) 209-59-00 </w:t>
                            </w:r>
                            <w:r w:rsidRPr="00E53CB6">
                              <w:rPr>
                                <w:rFonts w:ascii="Arial Narrow" w:hAnsi="Arial Narrow"/>
                                <w:sz w:val="18"/>
                                <w:szCs w:val="18"/>
                                <w:lang w:val="en-US"/>
                              </w:rPr>
                              <w:t>I</w:t>
                            </w:r>
                            <w:r w:rsidRPr="00E53CB6">
                              <w:rPr>
                                <w:rFonts w:ascii="Arial Narrow" w:hAnsi="Arial Narrow"/>
                                <w:sz w:val="18"/>
                                <w:szCs w:val="18"/>
                              </w:rPr>
                              <w:t xml:space="preserve">  SIS-CORPORATION.RU  </w:t>
                            </w:r>
                            <w:r w:rsidRPr="00E53CB6">
                              <w:rPr>
                                <w:rFonts w:ascii="Arial Narrow" w:hAnsi="Arial Narrow"/>
                                <w:sz w:val="18"/>
                                <w:szCs w:val="18"/>
                                <w:lang w:val="en-US"/>
                              </w:rPr>
                              <w:t>I</w:t>
                            </w:r>
                            <w:r w:rsidRPr="00E53CB6">
                              <w:rPr>
                                <w:rFonts w:ascii="Arial Narrow" w:hAnsi="Arial Narrow"/>
                                <w:sz w:val="18"/>
                                <w:szCs w:val="18"/>
                              </w:rPr>
                              <w:t xml:space="preserve"> ООО «ИССЛЕДОВАТЕЛЬСКАЯ КОМПАНИЯ «ЭС АЙ ЭС КОРПОРЕЙШН»</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722516E" id="Группа 7" o:spid="_x0000_s1037" style="position:absolute;left:0;text-align:left;margin-left:.1pt;margin-top:-34.95pt;width:472pt;height:40.8pt;z-index:251659264;mso-position-horizontal-relative:margin" coordsize="59944,51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">
              <v:rect id="Прямоугольник 9" o:spid="_x0000_s1038" style="position:absolute;width:59944;height:165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6bvmMUA&#10;AADaAAAADwAAAGRycy9kb3ducmV2LnhtbESPQWvCQBSE7wX/w/KE3upGC1Kjq4ggtBQp1SDt7Zl9&#10;zaZm34bs1qT+elcQPA4z8w0zW3S2EidqfOlYwXCQgCDOnS65UJDt1k8vIHxA1lg5JgX/5GEx7z3M&#10;MNWu5U86bUMhIoR9igpMCHUqpc8NWfQDVxNH78c1FkOUTSF1g22E20qOkmQsLZYcFwzWtDKUH7d/&#10;VoH7PU+y93ZzPOzMJN9/j4qvt49Wqcd+t5yCCNSFe/jWftUKnuF6Jd4AOb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u+YxQAAANoAAAAPAAAAAAAAAAAAAAAAAJgCAABkcnMv&#10;ZG93bnJldi54bWxQSwUGAAAAAAQABAD1AAAAigMAAAAA&#10;" fillcolor="#7c3776 [3215]" stroked="f" strokeweight="1pt"/>
              <v:shapetype id="_x0000_t202" coordsize="21600,21600" o:spt="202" path="m,l,21600r21600,l21600,xe">
                <v:stroke joinstyle="miter"/>
                <v:path gradientshapeok="t" o:connecttype="rect"/>
              </v:shapetype>
              <v:shape id="Text Box 4" o:spid="_x0000_s1039" type="#_x0000_t202" style="position:absolute;left:254;top:2667;width:59563;height:25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o1XMEA&#10;AADaAAAADwAAAGRycy9kb3ducmV2LnhtbESPQYvCMBSE7wv+h/AEb2ui6OJWo4gieFJW3YW9PZpn&#10;W2xeShNt/fdGEDwOM/MNM1u0thQ3qn3hWMOgr0AQp84UnGk4HTefExA+IBssHZOGO3lYzDsfM0yM&#10;a/iHboeQiQhhn6CGPIQqkdKnOVn0fVcRR+/saoshyjqTpsYmwm0ph0p9SYsFx4UcK1rllF4OV6vh&#10;d3f+/xupfba246pxrZJsv6XWvW67nIII1IZ3+NXeGg1jeF6JN0DO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V6NVzBAAAA2gAAAA8AAAAAAAAAAAAAAAAAmAIAAGRycy9kb3du&#10;cmV2LnhtbFBLBQYAAAAABAAEAPUAAACGAwAAAAA=&#10;" filled="f" stroked="f">
                <v:textbox>
                  <w:txbxContent>
                    <w:p w14:paraId="588995AA" w14:textId="77777777" w:rsidR="00781B12" w:rsidRPr="00E53CB6" w:rsidRDefault="00781B12" w:rsidP="00E53CB6">
                      <w:pPr>
                        <w:rPr>
                          <w:rFonts w:ascii="Arial Narrow" w:hAnsi="Arial Narrow"/>
                          <w:sz w:val="18"/>
                          <w:szCs w:val="18"/>
                        </w:rPr>
                      </w:pPr>
                      <w:r w:rsidRPr="00E53CB6">
                        <w:rPr>
                          <w:rFonts w:ascii="Arial Narrow" w:hAnsi="Arial Narrow"/>
                          <w:sz w:val="18"/>
                          <w:szCs w:val="18"/>
                        </w:rPr>
                        <w:t xml:space="preserve">+7 (342) 209-59-00 </w:t>
                      </w:r>
                      <w:r w:rsidRPr="00E53CB6">
                        <w:rPr>
                          <w:rFonts w:ascii="Arial Narrow" w:hAnsi="Arial Narrow"/>
                          <w:sz w:val="18"/>
                          <w:szCs w:val="18"/>
                          <w:lang w:val="en-US"/>
                        </w:rPr>
                        <w:t>I</w:t>
                      </w:r>
                      <w:r w:rsidRPr="00E53CB6">
                        <w:rPr>
                          <w:rFonts w:ascii="Arial Narrow" w:hAnsi="Arial Narrow"/>
                          <w:sz w:val="18"/>
                          <w:szCs w:val="18"/>
                        </w:rPr>
                        <w:t xml:space="preserve">  SIS-CORPORATION.RU  </w:t>
                      </w:r>
                      <w:r w:rsidRPr="00E53CB6">
                        <w:rPr>
                          <w:rFonts w:ascii="Arial Narrow" w:hAnsi="Arial Narrow"/>
                          <w:sz w:val="18"/>
                          <w:szCs w:val="18"/>
                          <w:lang w:val="en-US"/>
                        </w:rPr>
                        <w:t>I</w:t>
                      </w:r>
                      <w:r w:rsidRPr="00E53CB6">
                        <w:rPr>
                          <w:rFonts w:ascii="Arial Narrow" w:hAnsi="Arial Narrow"/>
                          <w:sz w:val="18"/>
                          <w:szCs w:val="18"/>
                        </w:rPr>
                        <w:t xml:space="preserve"> ООО «ИССЛЕДОВАТЕЛЬСКАЯ КОМПАНИЯ «ЭС АЙ ЭС КОРПОРЕЙШН»</w:t>
                      </w:r>
                    </w:p>
                  </w:txbxContent>
                </v:textbox>
              </v:shape>
              <w10:wrap anchorx="margin"/>
            </v:group>
          </w:pict>
        </mc:Fallback>
      </mc:AlternateContent>
    </w:r>
  </w:p>
  <w:p w14:paraId="696EC370" w14:textId="77777777" w:rsidR="00781B12" w:rsidRDefault="00781B12"/>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2"/>
    <w:multiLevelType w:val="singleLevel"/>
    <w:tmpl w:val="2976D856"/>
    <w:styleLink w:val="711"/>
    <w:lvl w:ilvl="0">
      <w:start w:val="1"/>
      <w:numFmt w:val="bullet"/>
      <w:lvlText w:val=""/>
      <w:lvlJc w:val="left"/>
      <w:pPr>
        <w:tabs>
          <w:tab w:val="num" w:pos="926"/>
        </w:tabs>
        <w:ind w:left="926" w:hanging="360"/>
      </w:pPr>
      <w:rPr>
        <w:rFonts w:ascii="Symbol" w:hAnsi="Symbol" w:hint="default"/>
      </w:rPr>
    </w:lvl>
  </w:abstractNum>
  <w:abstractNum w:abstractNumId="1">
    <w:nsid w:val="FFFFFF83"/>
    <w:multiLevelType w:val="singleLevel"/>
    <w:tmpl w:val="F118E588"/>
    <w:styleLink w:val="611"/>
    <w:lvl w:ilvl="0">
      <w:start w:val="1"/>
      <w:numFmt w:val="bullet"/>
      <w:lvlText w:val=""/>
      <w:lvlJc w:val="left"/>
      <w:pPr>
        <w:tabs>
          <w:tab w:val="num" w:pos="643"/>
        </w:tabs>
        <w:ind w:left="643" w:hanging="360"/>
      </w:pPr>
      <w:rPr>
        <w:rFonts w:ascii="Symbol" w:hAnsi="Symbol" w:hint="default"/>
      </w:rPr>
    </w:lvl>
  </w:abstractNum>
  <w:abstractNum w:abstractNumId="2">
    <w:nsid w:val="FFFFFF88"/>
    <w:multiLevelType w:val="singleLevel"/>
    <w:tmpl w:val="E280EA9E"/>
    <w:styleLink w:val="811"/>
    <w:lvl w:ilvl="0">
      <w:start w:val="1"/>
      <w:numFmt w:val="decimal"/>
      <w:lvlText w:val="%1."/>
      <w:lvlJc w:val="left"/>
      <w:pPr>
        <w:tabs>
          <w:tab w:val="num" w:pos="360"/>
        </w:tabs>
        <w:ind w:left="360" w:hanging="360"/>
      </w:pPr>
      <w:rPr>
        <w:rFonts w:cs="Times New Roman"/>
      </w:rPr>
    </w:lvl>
  </w:abstractNum>
  <w:abstractNum w:abstractNumId="3">
    <w:nsid w:val="00B84273"/>
    <w:multiLevelType w:val="hybridMultilevel"/>
    <w:tmpl w:val="71683456"/>
    <w:lvl w:ilvl="0" w:tplc="76CCE416">
      <w:start w:val="1"/>
      <w:numFmt w:val="bullet"/>
      <w:lvlText w:val=""/>
      <w:lvlJc w:val="left"/>
      <w:pPr>
        <w:tabs>
          <w:tab w:val="num" w:pos="2694"/>
        </w:tabs>
        <w:ind w:left="2694" w:firstLine="1134"/>
      </w:pPr>
      <w:rPr>
        <w:rFonts w:ascii="Wingdings" w:hAnsi="Wingdings" w:hint="default"/>
        <w:color w:val="800000"/>
      </w:rPr>
    </w:lvl>
    <w:lvl w:ilvl="1" w:tplc="04190003">
      <w:start w:val="1"/>
      <w:numFmt w:val="decimal"/>
      <w:lvlText w:val="%2."/>
      <w:lvlJc w:val="left"/>
      <w:pPr>
        <w:tabs>
          <w:tab w:val="num" w:pos="1440"/>
        </w:tabs>
        <w:ind w:left="1440" w:hanging="360"/>
      </w:pPr>
    </w:lvl>
    <w:lvl w:ilvl="2" w:tplc="04190005">
      <w:start w:val="1"/>
      <w:numFmt w:val="bullet"/>
      <w:pStyle w:val="Pro-List-1"/>
      <w:lvlText w:val=""/>
      <w:lvlJc w:val="left"/>
      <w:pPr>
        <w:tabs>
          <w:tab w:val="num" w:pos="666"/>
        </w:tabs>
        <w:ind w:left="666" w:firstLine="1134"/>
      </w:pPr>
      <w:rPr>
        <w:rFonts w:ascii="Wingdings" w:hAnsi="Wingdings" w:hint="default"/>
        <w:color w:val="C41C16"/>
        <w:sz w:val="24"/>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4">
    <w:nsid w:val="0292587A"/>
    <w:multiLevelType w:val="hybridMultilevel"/>
    <w:tmpl w:val="952C3C8A"/>
    <w:styleLink w:val="181213"/>
    <w:lvl w:ilvl="0" w:tplc="A5507B3E">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5">
    <w:nsid w:val="068838CE"/>
    <w:multiLevelType w:val="multilevel"/>
    <w:tmpl w:val="0419001F"/>
    <w:styleLink w:val="1611"/>
    <w:lvl w:ilvl="0">
      <w:start w:val="7"/>
      <w:numFmt w:val="decimal"/>
      <w:lvlText w:val="%1."/>
      <w:lvlJc w:val="left"/>
      <w:pPr>
        <w:ind w:left="360" w:hanging="360"/>
      </w:pPr>
      <w:rPr>
        <w:rFonts w:cs="Times New Roman"/>
        <w:b/>
        <w:sz w:val="28"/>
        <w:szCs w:val="28"/>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6">
    <w:nsid w:val="0E14563B"/>
    <w:multiLevelType w:val="hybridMultilevel"/>
    <w:tmpl w:val="CB446F88"/>
    <w:lvl w:ilvl="0" w:tplc="0C14965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nsid w:val="11495CF7"/>
    <w:multiLevelType w:val="hybridMultilevel"/>
    <w:tmpl w:val="E5BCE1E8"/>
    <w:lvl w:ilvl="0" w:tplc="973A075E">
      <w:start w:val="1"/>
      <w:numFmt w:val="bullet"/>
      <w:pStyle w:val="1"/>
      <w:lvlText w:val="–"/>
      <w:lvlJc w:val="left"/>
      <w:pPr>
        <w:tabs>
          <w:tab w:val="num" w:pos="-1377"/>
        </w:tabs>
        <w:ind w:left="-1377" w:hanging="360"/>
      </w:pPr>
      <w:rPr>
        <w:rFonts w:ascii="Arial" w:hAnsi="Arial" w:cs="Times New Roman" w:hint="default"/>
      </w:rPr>
    </w:lvl>
    <w:lvl w:ilvl="1" w:tplc="04190003">
      <w:start w:val="1"/>
      <w:numFmt w:val="decimal"/>
      <w:lvlText w:val="%2."/>
      <w:lvlJc w:val="left"/>
      <w:pPr>
        <w:tabs>
          <w:tab w:val="num" w:pos="-1692"/>
        </w:tabs>
        <w:ind w:left="-1692" w:hanging="360"/>
      </w:pPr>
      <w:rPr>
        <w:rFonts w:cs="Times New Roman"/>
      </w:rPr>
    </w:lvl>
    <w:lvl w:ilvl="2" w:tplc="04190005">
      <w:start w:val="1"/>
      <w:numFmt w:val="decimal"/>
      <w:lvlText w:val="%3."/>
      <w:lvlJc w:val="left"/>
      <w:pPr>
        <w:tabs>
          <w:tab w:val="num" w:pos="-972"/>
        </w:tabs>
        <w:ind w:left="-972" w:hanging="360"/>
      </w:pPr>
      <w:rPr>
        <w:rFonts w:cs="Times New Roman"/>
      </w:rPr>
    </w:lvl>
    <w:lvl w:ilvl="3" w:tplc="04190001">
      <w:start w:val="1"/>
      <w:numFmt w:val="decimal"/>
      <w:lvlText w:val="%4."/>
      <w:lvlJc w:val="left"/>
      <w:pPr>
        <w:tabs>
          <w:tab w:val="num" w:pos="-252"/>
        </w:tabs>
        <w:ind w:left="-252" w:hanging="360"/>
      </w:pPr>
      <w:rPr>
        <w:rFonts w:cs="Times New Roman"/>
      </w:rPr>
    </w:lvl>
    <w:lvl w:ilvl="4" w:tplc="04190003">
      <w:start w:val="1"/>
      <w:numFmt w:val="decimal"/>
      <w:lvlText w:val="%5."/>
      <w:lvlJc w:val="left"/>
      <w:pPr>
        <w:tabs>
          <w:tab w:val="num" w:pos="468"/>
        </w:tabs>
        <w:ind w:left="468" w:hanging="360"/>
      </w:pPr>
      <w:rPr>
        <w:rFonts w:cs="Times New Roman"/>
      </w:rPr>
    </w:lvl>
    <w:lvl w:ilvl="5" w:tplc="04190005">
      <w:start w:val="1"/>
      <w:numFmt w:val="decimal"/>
      <w:lvlText w:val="%6."/>
      <w:lvlJc w:val="left"/>
      <w:pPr>
        <w:tabs>
          <w:tab w:val="num" w:pos="1188"/>
        </w:tabs>
        <w:ind w:left="1188" w:hanging="360"/>
      </w:pPr>
      <w:rPr>
        <w:rFonts w:cs="Times New Roman"/>
      </w:rPr>
    </w:lvl>
    <w:lvl w:ilvl="6" w:tplc="04190001">
      <w:start w:val="1"/>
      <w:numFmt w:val="decimal"/>
      <w:lvlText w:val="%7."/>
      <w:lvlJc w:val="left"/>
      <w:pPr>
        <w:tabs>
          <w:tab w:val="num" w:pos="1908"/>
        </w:tabs>
        <w:ind w:left="1908" w:hanging="360"/>
      </w:pPr>
      <w:rPr>
        <w:rFonts w:cs="Times New Roman"/>
      </w:rPr>
    </w:lvl>
    <w:lvl w:ilvl="7" w:tplc="04190003">
      <w:start w:val="1"/>
      <w:numFmt w:val="decimal"/>
      <w:lvlText w:val="%8."/>
      <w:lvlJc w:val="left"/>
      <w:pPr>
        <w:tabs>
          <w:tab w:val="num" w:pos="2628"/>
        </w:tabs>
        <w:ind w:left="2628" w:hanging="360"/>
      </w:pPr>
      <w:rPr>
        <w:rFonts w:cs="Times New Roman"/>
      </w:rPr>
    </w:lvl>
    <w:lvl w:ilvl="8" w:tplc="04190005">
      <w:start w:val="1"/>
      <w:numFmt w:val="decimal"/>
      <w:lvlText w:val="%9."/>
      <w:lvlJc w:val="left"/>
      <w:pPr>
        <w:tabs>
          <w:tab w:val="num" w:pos="3348"/>
        </w:tabs>
        <w:ind w:left="3348" w:hanging="360"/>
      </w:pPr>
      <w:rPr>
        <w:rFonts w:cs="Times New Roman"/>
      </w:rPr>
    </w:lvl>
  </w:abstractNum>
  <w:abstractNum w:abstractNumId="8">
    <w:nsid w:val="11CE33EB"/>
    <w:multiLevelType w:val="hybridMultilevel"/>
    <w:tmpl w:val="EFEA7F44"/>
    <w:lvl w:ilvl="0" w:tplc="0C149652">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9">
    <w:nsid w:val="130444E5"/>
    <w:multiLevelType w:val="hybridMultilevel"/>
    <w:tmpl w:val="3F7C02C8"/>
    <w:lvl w:ilvl="0" w:tplc="4F524D5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0">
    <w:nsid w:val="1337536E"/>
    <w:multiLevelType w:val="multilevel"/>
    <w:tmpl w:val="0419001D"/>
    <w:styleLink w:val="3"/>
    <w:lvl w:ilvl="0">
      <w:start w:val="2"/>
      <w:numFmt w:val="decimal"/>
      <w:lvlText w:val="%1)"/>
      <w:lvlJc w:val="left"/>
      <w:pPr>
        <w:ind w:left="360" w:hanging="360"/>
      </w:pPr>
      <w:rPr>
        <w:rFonts w:cs="Times New Roman"/>
      </w:rPr>
    </w:lvl>
    <w:lvl w:ilvl="1">
      <w:start w:val="1"/>
      <w:numFmt w:val="lowerLetter"/>
      <w:lvlText w:val="%2)"/>
      <w:lvlJc w:val="left"/>
      <w:pPr>
        <w:ind w:left="720" w:hanging="360"/>
      </w:pPr>
      <w:rPr>
        <w:rFonts w:cs="Times New Roman"/>
      </w:rPr>
    </w:lvl>
    <w:lvl w:ilvl="2">
      <w:start w:val="1"/>
      <w:numFmt w:val="lowerRoman"/>
      <w:lvlText w:val="%3)"/>
      <w:lvlJc w:val="left"/>
      <w:pPr>
        <w:ind w:left="1080" w:hanging="360"/>
      </w:pPr>
      <w:rPr>
        <w:rFonts w:cs="Times New Roman"/>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11">
    <w:nsid w:val="17681B42"/>
    <w:multiLevelType w:val="hybridMultilevel"/>
    <w:tmpl w:val="C65AFD4C"/>
    <w:lvl w:ilvl="0" w:tplc="0C149652">
      <w:start w:val="1"/>
      <w:numFmt w:val="bullet"/>
      <w:lvlText w:val=""/>
      <w:lvlJc w:val="left"/>
      <w:pPr>
        <w:ind w:left="1429" w:hanging="360"/>
      </w:pPr>
      <w:rPr>
        <w:rFonts w:ascii="Symbol" w:hAnsi="Symbol"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2">
    <w:nsid w:val="1D3A75D9"/>
    <w:multiLevelType w:val="multilevel"/>
    <w:tmpl w:val="0419001F"/>
    <w:styleLink w:val="1811"/>
    <w:lvl w:ilvl="0">
      <w:start w:val="8"/>
      <w:numFmt w:val="decimal"/>
      <w:lvlText w:val="%1."/>
      <w:lvlJc w:val="left"/>
      <w:pPr>
        <w:ind w:left="360" w:hanging="360"/>
      </w:pPr>
      <w:rPr>
        <w:rFonts w:cs="Times New Roman"/>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13">
    <w:nsid w:val="1E320CA7"/>
    <w:multiLevelType w:val="multilevel"/>
    <w:tmpl w:val="0419001D"/>
    <w:styleLink w:val="162"/>
    <w:lvl w:ilvl="0">
      <w:start w:val="9"/>
      <w:numFmt w:val="decimal"/>
      <w:lvlText w:val="%1)"/>
      <w:lvlJc w:val="left"/>
      <w:pPr>
        <w:ind w:left="360" w:hanging="360"/>
      </w:pPr>
      <w:rPr>
        <w:rFonts w:cs="Times New Roman"/>
      </w:rPr>
    </w:lvl>
    <w:lvl w:ilvl="1">
      <w:start w:val="1"/>
      <w:numFmt w:val="lowerLetter"/>
      <w:lvlText w:val="%2)"/>
      <w:lvlJc w:val="left"/>
      <w:pPr>
        <w:ind w:left="720" w:hanging="360"/>
      </w:pPr>
      <w:rPr>
        <w:rFonts w:cs="Times New Roman"/>
      </w:rPr>
    </w:lvl>
    <w:lvl w:ilvl="2">
      <w:start w:val="1"/>
      <w:numFmt w:val="lowerRoman"/>
      <w:lvlText w:val="%3)"/>
      <w:lvlJc w:val="left"/>
      <w:pPr>
        <w:ind w:left="1080" w:hanging="360"/>
      </w:pPr>
      <w:rPr>
        <w:rFonts w:cs="Times New Roman"/>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14">
    <w:nsid w:val="217E0C33"/>
    <w:multiLevelType w:val="multilevel"/>
    <w:tmpl w:val="0419001D"/>
    <w:styleLink w:val="1311"/>
    <w:lvl w:ilvl="0">
      <w:start w:val="6"/>
      <w:numFmt w:val="decimal"/>
      <w:lvlText w:val="%1)"/>
      <w:lvlJc w:val="left"/>
      <w:pPr>
        <w:ind w:left="360" w:hanging="360"/>
      </w:pPr>
      <w:rPr>
        <w:rFonts w:cs="Times New Roman"/>
      </w:rPr>
    </w:lvl>
    <w:lvl w:ilvl="1">
      <w:start w:val="1"/>
      <w:numFmt w:val="lowerLetter"/>
      <w:lvlText w:val="%2)"/>
      <w:lvlJc w:val="left"/>
      <w:pPr>
        <w:ind w:left="720" w:hanging="360"/>
      </w:pPr>
      <w:rPr>
        <w:rFonts w:cs="Times New Roman"/>
      </w:rPr>
    </w:lvl>
    <w:lvl w:ilvl="2">
      <w:start w:val="1"/>
      <w:numFmt w:val="lowerRoman"/>
      <w:lvlText w:val="%3)"/>
      <w:lvlJc w:val="left"/>
      <w:pPr>
        <w:ind w:left="1080" w:hanging="360"/>
      </w:pPr>
      <w:rPr>
        <w:rFonts w:cs="Times New Roman"/>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15">
    <w:nsid w:val="2280358D"/>
    <w:multiLevelType w:val="multilevel"/>
    <w:tmpl w:val="0419001D"/>
    <w:styleLink w:val="1711"/>
    <w:lvl w:ilvl="0">
      <w:start w:val="1"/>
      <w:numFmt w:val="decimal"/>
      <w:lvlText w:val="%1)"/>
      <w:lvlJc w:val="left"/>
      <w:pPr>
        <w:ind w:left="360" w:hanging="360"/>
      </w:pPr>
      <w:rPr>
        <w:rFonts w:cs="Times New Roman"/>
      </w:rPr>
    </w:lvl>
    <w:lvl w:ilvl="1">
      <w:start w:val="1"/>
      <w:numFmt w:val="lowerLetter"/>
      <w:lvlText w:val="%2)"/>
      <w:lvlJc w:val="left"/>
      <w:pPr>
        <w:ind w:left="720" w:hanging="360"/>
      </w:pPr>
      <w:rPr>
        <w:rFonts w:cs="Times New Roman"/>
      </w:rPr>
    </w:lvl>
    <w:lvl w:ilvl="2">
      <w:start w:val="1"/>
      <w:numFmt w:val="lowerRoman"/>
      <w:lvlText w:val="%3)"/>
      <w:lvlJc w:val="left"/>
      <w:pPr>
        <w:ind w:left="1080" w:hanging="360"/>
      </w:pPr>
      <w:rPr>
        <w:rFonts w:cs="Times New Roman"/>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16">
    <w:nsid w:val="2627670B"/>
    <w:multiLevelType w:val="hybridMultilevel"/>
    <w:tmpl w:val="C6B811FA"/>
    <w:lvl w:ilvl="0" w:tplc="76CCE41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nsid w:val="28B01218"/>
    <w:multiLevelType w:val="multilevel"/>
    <w:tmpl w:val="0419001F"/>
    <w:styleLink w:val="172"/>
    <w:lvl w:ilvl="0">
      <w:start w:val="9"/>
      <w:numFmt w:val="decimal"/>
      <w:lvlText w:val="%1."/>
      <w:lvlJc w:val="left"/>
      <w:pPr>
        <w:ind w:left="360" w:hanging="360"/>
      </w:pPr>
      <w:rPr>
        <w:rFonts w:cs="Times New Roman"/>
      </w:rPr>
    </w:lvl>
    <w:lvl w:ilvl="1">
      <w:start w:val="1"/>
      <w:numFmt w:val="decimal"/>
      <w:lvlText w:val="%1.%2."/>
      <w:lvlJc w:val="left"/>
      <w:pPr>
        <w:ind w:left="1000"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18">
    <w:nsid w:val="28CA0D88"/>
    <w:multiLevelType w:val="hybridMultilevel"/>
    <w:tmpl w:val="92AEAEA8"/>
    <w:lvl w:ilvl="0" w:tplc="0C14965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nsid w:val="2B0E058C"/>
    <w:multiLevelType w:val="hybridMultilevel"/>
    <w:tmpl w:val="E21843E4"/>
    <w:lvl w:ilvl="0" w:tplc="0C14965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nsid w:val="2F8536C5"/>
    <w:multiLevelType w:val="hybridMultilevel"/>
    <w:tmpl w:val="E5E41F8C"/>
    <w:lvl w:ilvl="0" w:tplc="0C149652">
      <w:start w:val="1"/>
      <w:numFmt w:val="bullet"/>
      <w:lvlText w:val=""/>
      <w:lvlJc w:val="left"/>
      <w:pPr>
        <w:ind w:left="720" w:hanging="360"/>
      </w:pPr>
      <w:rPr>
        <w:rFonts w:ascii="Symbol" w:hAnsi="Symbol" w:hint="default"/>
      </w:rPr>
    </w:lvl>
    <w:lvl w:ilvl="1" w:tplc="0C149652">
      <w:start w:val="1"/>
      <w:numFmt w:val="bullet"/>
      <w:lvlText w:val=""/>
      <w:lvlJc w:val="left"/>
      <w:pPr>
        <w:ind w:left="1440" w:hanging="360"/>
      </w:pPr>
      <w:rPr>
        <w:rFonts w:ascii="Symbol" w:hAnsi="Symbol"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308F19BD"/>
    <w:multiLevelType w:val="multilevel"/>
    <w:tmpl w:val="D0D4DF58"/>
    <w:lvl w:ilvl="0">
      <w:start w:val="1"/>
      <w:numFmt w:val="decimal"/>
      <w:pStyle w:val="Question"/>
      <w:lvlText w:val="%1."/>
      <w:lvlJc w:val="left"/>
      <w:pPr>
        <w:tabs>
          <w:tab w:val="num" w:pos="360"/>
        </w:tabs>
        <w:ind w:left="360" w:hanging="360"/>
      </w:pPr>
      <w:rPr>
        <w:rFonts w:cs="Times New Roman"/>
        <w:b/>
        <w:i w:val="0"/>
      </w:rPr>
    </w:lvl>
    <w:lvl w:ilvl="1">
      <w:start w:val="1"/>
      <w:numFmt w:val="decimal"/>
      <w:isLgl/>
      <w:lvlText w:val="%1.%2."/>
      <w:lvlJc w:val="left"/>
      <w:pPr>
        <w:ind w:left="1920" w:hanging="480"/>
      </w:pPr>
      <w:rPr>
        <w:rFonts w:cs="Times New Roman"/>
      </w:rPr>
    </w:lvl>
    <w:lvl w:ilvl="2">
      <w:start w:val="1"/>
      <w:numFmt w:val="decimal"/>
      <w:isLgl/>
      <w:lvlText w:val="%1.%2.%3."/>
      <w:lvlJc w:val="left"/>
      <w:pPr>
        <w:ind w:left="3600" w:hanging="720"/>
      </w:pPr>
      <w:rPr>
        <w:rFonts w:cs="Times New Roman"/>
      </w:rPr>
    </w:lvl>
    <w:lvl w:ilvl="3">
      <w:start w:val="1"/>
      <w:numFmt w:val="decimal"/>
      <w:isLgl/>
      <w:lvlText w:val="%1.%2.%3.%4."/>
      <w:lvlJc w:val="left"/>
      <w:pPr>
        <w:ind w:left="5040" w:hanging="720"/>
      </w:pPr>
      <w:rPr>
        <w:rFonts w:cs="Times New Roman"/>
      </w:rPr>
    </w:lvl>
    <w:lvl w:ilvl="4">
      <w:start w:val="1"/>
      <w:numFmt w:val="decimal"/>
      <w:isLgl/>
      <w:lvlText w:val="%1.%2.%3.%4.%5."/>
      <w:lvlJc w:val="left"/>
      <w:pPr>
        <w:ind w:left="6840" w:hanging="1080"/>
      </w:pPr>
      <w:rPr>
        <w:rFonts w:cs="Times New Roman"/>
      </w:rPr>
    </w:lvl>
    <w:lvl w:ilvl="5">
      <w:start w:val="1"/>
      <w:numFmt w:val="decimal"/>
      <w:isLgl/>
      <w:lvlText w:val="%1.%2.%3.%4.%5.%6."/>
      <w:lvlJc w:val="left"/>
      <w:pPr>
        <w:ind w:left="8280" w:hanging="1080"/>
      </w:pPr>
      <w:rPr>
        <w:rFonts w:cs="Times New Roman"/>
      </w:rPr>
    </w:lvl>
    <w:lvl w:ilvl="6">
      <w:start w:val="1"/>
      <w:numFmt w:val="decimal"/>
      <w:isLgl/>
      <w:lvlText w:val="%1.%2.%3.%4.%5.%6.%7."/>
      <w:lvlJc w:val="left"/>
      <w:pPr>
        <w:ind w:left="10080" w:hanging="1440"/>
      </w:pPr>
      <w:rPr>
        <w:rFonts w:cs="Times New Roman"/>
      </w:rPr>
    </w:lvl>
    <w:lvl w:ilvl="7">
      <w:start w:val="1"/>
      <w:numFmt w:val="decimal"/>
      <w:isLgl/>
      <w:lvlText w:val="%1.%2.%3.%4.%5.%6.%7.%8."/>
      <w:lvlJc w:val="left"/>
      <w:pPr>
        <w:ind w:left="11520" w:hanging="1440"/>
      </w:pPr>
      <w:rPr>
        <w:rFonts w:cs="Times New Roman"/>
      </w:rPr>
    </w:lvl>
    <w:lvl w:ilvl="8">
      <w:start w:val="1"/>
      <w:numFmt w:val="decimal"/>
      <w:isLgl/>
      <w:lvlText w:val="%1.%2.%3.%4.%5.%6.%7.%8.%9."/>
      <w:lvlJc w:val="left"/>
      <w:pPr>
        <w:ind w:left="13320" w:hanging="1800"/>
      </w:pPr>
      <w:rPr>
        <w:rFonts w:cs="Times New Roman"/>
      </w:rPr>
    </w:lvl>
  </w:abstractNum>
  <w:abstractNum w:abstractNumId="22">
    <w:nsid w:val="31234CE2"/>
    <w:multiLevelType w:val="hybridMultilevel"/>
    <w:tmpl w:val="7F544ABE"/>
    <w:lvl w:ilvl="0" w:tplc="0C149652">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23">
    <w:nsid w:val="36C310AE"/>
    <w:multiLevelType w:val="hybridMultilevel"/>
    <w:tmpl w:val="39E2244C"/>
    <w:lvl w:ilvl="0" w:tplc="DA22E3E0">
      <w:start w:val="1"/>
      <w:numFmt w:val="bullet"/>
      <w:pStyle w:val="a"/>
      <w:lvlText w:val="–"/>
      <w:lvlJc w:val="left"/>
      <w:pPr>
        <w:tabs>
          <w:tab w:val="num" w:pos="360"/>
        </w:tabs>
        <w:ind w:left="360" w:hanging="360"/>
      </w:pPr>
      <w:rPr>
        <w:rFonts w:ascii="Times New Roman" w:hAnsi="Times New Roman" w:cs="Times New Roman" w:hint="default"/>
      </w:rPr>
    </w:lvl>
    <w:lvl w:ilvl="1" w:tplc="8BCECC14">
      <w:start w:val="1"/>
      <w:numFmt w:val="bullet"/>
      <w:lvlText w:val="o"/>
      <w:lvlJc w:val="left"/>
      <w:pPr>
        <w:tabs>
          <w:tab w:val="num" w:pos="1440"/>
        </w:tabs>
        <w:ind w:left="1440" w:hanging="360"/>
      </w:pPr>
      <w:rPr>
        <w:rFonts w:ascii="Courier New" w:hAnsi="Courier New" w:cs="Times New Roman" w:hint="default"/>
      </w:rPr>
    </w:lvl>
    <w:lvl w:ilvl="2" w:tplc="C07C06BA">
      <w:start w:val="1"/>
      <w:numFmt w:val="decimal"/>
      <w:lvlText w:val="%3."/>
      <w:lvlJc w:val="left"/>
      <w:pPr>
        <w:tabs>
          <w:tab w:val="num" w:pos="2160"/>
        </w:tabs>
        <w:ind w:left="2160" w:hanging="360"/>
      </w:pPr>
    </w:lvl>
    <w:lvl w:ilvl="3" w:tplc="4D60D33A">
      <w:start w:val="1"/>
      <w:numFmt w:val="decimal"/>
      <w:lvlText w:val="%4."/>
      <w:lvlJc w:val="left"/>
      <w:pPr>
        <w:tabs>
          <w:tab w:val="num" w:pos="2880"/>
        </w:tabs>
        <w:ind w:left="2880" w:hanging="360"/>
      </w:pPr>
    </w:lvl>
    <w:lvl w:ilvl="4" w:tplc="F47CF91A">
      <w:start w:val="1"/>
      <w:numFmt w:val="decimal"/>
      <w:lvlText w:val="%5."/>
      <w:lvlJc w:val="left"/>
      <w:pPr>
        <w:tabs>
          <w:tab w:val="num" w:pos="3600"/>
        </w:tabs>
        <w:ind w:left="3600" w:hanging="360"/>
      </w:pPr>
    </w:lvl>
    <w:lvl w:ilvl="5" w:tplc="039CB93C">
      <w:start w:val="1"/>
      <w:numFmt w:val="decimal"/>
      <w:lvlText w:val="%6."/>
      <w:lvlJc w:val="left"/>
      <w:pPr>
        <w:tabs>
          <w:tab w:val="num" w:pos="4320"/>
        </w:tabs>
        <w:ind w:left="4320" w:hanging="360"/>
      </w:pPr>
    </w:lvl>
    <w:lvl w:ilvl="6" w:tplc="C0D422A8">
      <w:start w:val="1"/>
      <w:numFmt w:val="decimal"/>
      <w:lvlText w:val="%7."/>
      <w:lvlJc w:val="left"/>
      <w:pPr>
        <w:tabs>
          <w:tab w:val="num" w:pos="5040"/>
        </w:tabs>
        <w:ind w:left="5040" w:hanging="360"/>
      </w:pPr>
    </w:lvl>
    <w:lvl w:ilvl="7" w:tplc="F0A0AA24">
      <w:start w:val="1"/>
      <w:numFmt w:val="decimal"/>
      <w:lvlText w:val="%8."/>
      <w:lvlJc w:val="left"/>
      <w:pPr>
        <w:tabs>
          <w:tab w:val="num" w:pos="5760"/>
        </w:tabs>
        <w:ind w:left="5760" w:hanging="360"/>
      </w:pPr>
    </w:lvl>
    <w:lvl w:ilvl="8" w:tplc="B68C8F12">
      <w:start w:val="1"/>
      <w:numFmt w:val="decimal"/>
      <w:lvlText w:val="%9."/>
      <w:lvlJc w:val="left"/>
      <w:pPr>
        <w:tabs>
          <w:tab w:val="num" w:pos="6480"/>
        </w:tabs>
        <w:ind w:left="6480" w:hanging="360"/>
      </w:pPr>
    </w:lvl>
  </w:abstractNum>
  <w:abstractNum w:abstractNumId="24">
    <w:nsid w:val="3954084B"/>
    <w:multiLevelType w:val="multilevel"/>
    <w:tmpl w:val="3948DA94"/>
    <w:styleLink w:val="181"/>
    <w:lvl w:ilvl="0">
      <w:start w:val="4"/>
      <w:numFmt w:val="decimal"/>
      <w:lvlText w:val="%1."/>
      <w:lvlJc w:val="left"/>
      <w:pPr>
        <w:ind w:left="360" w:hanging="360"/>
      </w:pPr>
      <w:rPr>
        <w:rFonts w:cs="Times New Roman"/>
        <w:b/>
        <w:sz w:val="28"/>
        <w:szCs w:val="28"/>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25">
    <w:nsid w:val="39873684"/>
    <w:multiLevelType w:val="multilevel"/>
    <w:tmpl w:val="4C8C298E"/>
    <w:lvl w:ilvl="0">
      <w:start w:val="1"/>
      <w:numFmt w:val="decimal"/>
      <w:pStyle w:val="10"/>
      <w:lvlText w:val="%1"/>
      <w:lvlJc w:val="left"/>
      <w:pPr>
        <w:ind w:left="360" w:hanging="360"/>
      </w:pPr>
    </w:lvl>
    <w:lvl w:ilvl="1">
      <w:start w:val="1"/>
      <w:numFmt w:val="decimal"/>
      <w:pStyle w:val="2"/>
      <w:lvlText w:val="%1.%2"/>
      <w:lvlJc w:val="left"/>
      <w:pPr>
        <w:ind w:left="792" w:hanging="432"/>
      </w:pPr>
    </w:lvl>
    <w:lvl w:ilvl="2">
      <w:start w:val="1"/>
      <w:numFmt w:val="decimal"/>
      <w:pStyle w:val="30"/>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nsid w:val="3E226D58"/>
    <w:multiLevelType w:val="hybridMultilevel"/>
    <w:tmpl w:val="37946FEA"/>
    <w:lvl w:ilvl="0" w:tplc="76CCE41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
    <w:nsid w:val="3F97552F"/>
    <w:multiLevelType w:val="hybridMultilevel"/>
    <w:tmpl w:val="7D84994C"/>
    <w:lvl w:ilvl="0" w:tplc="0C149652">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28">
    <w:nsid w:val="40316330"/>
    <w:multiLevelType w:val="hybridMultilevel"/>
    <w:tmpl w:val="360CF6B6"/>
    <w:lvl w:ilvl="0" w:tplc="F60E2AEC">
      <w:start w:val="1"/>
      <w:numFmt w:val="bullet"/>
      <w:pStyle w:val="a0"/>
      <w:lvlText w:val="-"/>
      <w:lvlJc w:val="left"/>
      <w:pPr>
        <w:tabs>
          <w:tab w:val="num" w:pos="360"/>
        </w:tabs>
        <w:ind w:left="340" w:hanging="340"/>
      </w:pPr>
      <w:rPr>
        <w:rFonts w:ascii="Times New Roman" w:hAnsi="Times New Roman" w:cs="Times New Roman" w:hint="default"/>
        <w:sz w:val="16"/>
      </w:rPr>
    </w:lvl>
    <w:lvl w:ilvl="1" w:tplc="14649608">
      <w:start w:val="1"/>
      <w:numFmt w:val="bullet"/>
      <w:lvlText w:val="o"/>
      <w:lvlJc w:val="left"/>
      <w:pPr>
        <w:tabs>
          <w:tab w:val="num" w:pos="1440"/>
        </w:tabs>
        <w:ind w:left="1440" w:hanging="360"/>
      </w:pPr>
      <w:rPr>
        <w:rFonts w:ascii="Courier New" w:hAnsi="Courier New" w:cs="Times New Roman" w:hint="default"/>
      </w:rPr>
    </w:lvl>
    <w:lvl w:ilvl="2" w:tplc="4F248746">
      <w:start w:val="1"/>
      <w:numFmt w:val="bullet"/>
      <w:lvlText w:val=""/>
      <w:lvlJc w:val="left"/>
      <w:pPr>
        <w:tabs>
          <w:tab w:val="num" w:pos="2160"/>
        </w:tabs>
        <w:ind w:left="2160" w:hanging="360"/>
      </w:pPr>
      <w:rPr>
        <w:rFonts w:ascii="Wingdings" w:hAnsi="Wingdings" w:hint="default"/>
      </w:rPr>
    </w:lvl>
    <w:lvl w:ilvl="3" w:tplc="FAE4AA50">
      <w:start w:val="1"/>
      <w:numFmt w:val="bullet"/>
      <w:lvlText w:val=""/>
      <w:lvlJc w:val="left"/>
      <w:pPr>
        <w:tabs>
          <w:tab w:val="num" w:pos="2880"/>
        </w:tabs>
        <w:ind w:left="2880" w:hanging="360"/>
      </w:pPr>
      <w:rPr>
        <w:rFonts w:ascii="Symbol" w:hAnsi="Symbol" w:hint="default"/>
      </w:rPr>
    </w:lvl>
    <w:lvl w:ilvl="4" w:tplc="393E70E4">
      <w:start w:val="1"/>
      <w:numFmt w:val="bullet"/>
      <w:lvlText w:val="o"/>
      <w:lvlJc w:val="left"/>
      <w:pPr>
        <w:tabs>
          <w:tab w:val="num" w:pos="3600"/>
        </w:tabs>
        <w:ind w:left="3600" w:hanging="360"/>
      </w:pPr>
      <w:rPr>
        <w:rFonts w:ascii="Courier New" w:hAnsi="Courier New" w:cs="Times New Roman" w:hint="default"/>
      </w:rPr>
    </w:lvl>
    <w:lvl w:ilvl="5" w:tplc="33F22B2E">
      <w:start w:val="1"/>
      <w:numFmt w:val="bullet"/>
      <w:lvlText w:val=""/>
      <w:lvlJc w:val="left"/>
      <w:pPr>
        <w:tabs>
          <w:tab w:val="num" w:pos="4320"/>
        </w:tabs>
        <w:ind w:left="4320" w:hanging="360"/>
      </w:pPr>
      <w:rPr>
        <w:rFonts w:ascii="Wingdings" w:hAnsi="Wingdings" w:hint="default"/>
      </w:rPr>
    </w:lvl>
    <w:lvl w:ilvl="6" w:tplc="06C887B0">
      <w:start w:val="1"/>
      <w:numFmt w:val="bullet"/>
      <w:lvlText w:val=""/>
      <w:lvlJc w:val="left"/>
      <w:pPr>
        <w:tabs>
          <w:tab w:val="num" w:pos="5040"/>
        </w:tabs>
        <w:ind w:left="5040" w:hanging="360"/>
      </w:pPr>
      <w:rPr>
        <w:rFonts w:ascii="Symbol" w:hAnsi="Symbol" w:hint="default"/>
      </w:rPr>
    </w:lvl>
    <w:lvl w:ilvl="7" w:tplc="F8940F7E">
      <w:start w:val="1"/>
      <w:numFmt w:val="bullet"/>
      <w:lvlText w:val="o"/>
      <w:lvlJc w:val="left"/>
      <w:pPr>
        <w:tabs>
          <w:tab w:val="num" w:pos="5760"/>
        </w:tabs>
        <w:ind w:left="5760" w:hanging="360"/>
      </w:pPr>
      <w:rPr>
        <w:rFonts w:ascii="Courier New" w:hAnsi="Courier New" w:cs="Times New Roman" w:hint="default"/>
      </w:rPr>
    </w:lvl>
    <w:lvl w:ilvl="8" w:tplc="9F284DDE">
      <w:start w:val="1"/>
      <w:numFmt w:val="bullet"/>
      <w:lvlText w:val=""/>
      <w:lvlJc w:val="left"/>
      <w:pPr>
        <w:tabs>
          <w:tab w:val="num" w:pos="6480"/>
        </w:tabs>
        <w:ind w:left="6480" w:hanging="360"/>
      </w:pPr>
      <w:rPr>
        <w:rFonts w:ascii="Wingdings" w:hAnsi="Wingdings" w:hint="default"/>
      </w:rPr>
    </w:lvl>
  </w:abstractNum>
  <w:abstractNum w:abstractNumId="29">
    <w:nsid w:val="496C6669"/>
    <w:multiLevelType w:val="singleLevel"/>
    <w:tmpl w:val="FCF4A3B0"/>
    <w:lvl w:ilvl="0">
      <w:start w:val="1"/>
      <w:numFmt w:val="bullet"/>
      <w:pStyle w:val="11"/>
      <w:lvlText w:val=""/>
      <w:lvlJc w:val="left"/>
      <w:pPr>
        <w:tabs>
          <w:tab w:val="num" w:pos="397"/>
        </w:tabs>
        <w:ind w:left="397" w:hanging="397"/>
      </w:pPr>
      <w:rPr>
        <w:rFonts w:ascii="Wingdings" w:hAnsi="Wingdings" w:hint="default"/>
        <w:sz w:val="16"/>
      </w:rPr>
    </w:lvl>
  </w:abstractNum>
  <w:abstractNum w:abstractNumId="30">
    <w:nsid w:val="4D4C270F"/>
    <w:multiLevelType w:val="multilevel"/>
    <w:tmpl w:val="0419001F"/>
    <w:styleLink w:val="1511"/>
    <w:lvl w:ilvl="0">
      <w:start w:val="5"/>
      <w:numFmt w:val="decimal"/>
      <w:lvlText w:val="%1."/>
      <w:lvlJc w:val="left"/>
      <w:pPr>
        <w:ind w:left="360" w:hanging="360"/>
      </w:pPr>
      <w:rPr>
        <w:rFonts w:cs="Times New Roman"/>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31">
    <w:nsid w:val="51706AF5"/>
    <w:multiLevelType w:val="multilevel"/>
    <w:tmpl w:val="0419001D"/>
    <w:styleLink w:val="93"/>
    <w:lvl w:ilvl="0">
      <w:start w:val="2"/>
      <w:numFmt w:val="decimal"/>
      <w:lvlText w:val="%1)"/>
      <w:lvlJc w:val="left"/>
      <w:pPr>
        <w:ind w:left="360" w:hanging="360"/>
      </w:pPr>
      <w:rPr>
        <w:rFonts w:cs="Times New Roman"/>
      </w:rPr>
    </w:lvl>
    <w:lvl w:ilvl="1">
      <w:start w:val="1"/>
      <w:numFmt w:val="lowerLetter"/>
      <w:lvlText w:val="%2)"/>
      <w:lvlJc w:val="left"/>
      <w:pPr>
        <w:ind w:left="720" w:hanging="360"/>
      </w:pPr>
      <w:rPr>
        <w:rFonts w:cs="Times New Roman"/>
      </w:rPr>
    </w:lvl>
    <w:lvl w:ilvl="2">
      <w:start w:val="1"/>
      <w:numFmt w:val="lowerRoman"/>
      <w:lvlText w:val="%3)"/>
      <w:lvlJc w:val="left"/>
      <w:pPr>
        <w:ind w:left="1080" w:hanging="360"/>
      </w:pPr>
      <w:rPr>
        <w:rFonts w:cs="Times New Roman"/>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32">
    <w:nsid w:val="51754F42"/>
    <w:multiLevelType w:val="multilevel"/>
    <w:tmpl w:val="0419001F"/>
    <w:styleLink w:val="1411"/>
    <w:lvl w:ilvl="0">
      <w:start w:val="6"/>
      <w:numFmt w:val="decimal"/>
      <w:lvlText w:val="%1."/>
      <w:lvlJc w:val="left"/>
      <w:pPr>
        <w:ind w:left="360" w:hanging="360"/>
      </w:pPr>
      <w:rPr>
        <w:rFonts w:cs="Times New Roman"/>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33">
    <w:nsid w:val="560074E6"/>
    <w:multiLevelType w:val="multilevel"/>
    <w:tmpl w:val="0419001D"/>
    <w:styleLink w:val="1011"/>
    <w:lvl w:ilvl="0">
      <w:start w:val="3"/>
      <w:numFmt w:val="decimal"/>
      <w:lvlText w:val="%1)"/>
      <w:lvlJc w:val="left"/>
      <w:pPr>
        <w:ind w:left="360" w:hanging="360"/>
      </w:pPr>
      <w:rPr>
        <w:rFonts w:cs="Times New Roman"/>
      </w:rPr>
    </w:lvl>
    <w:lvl w:ilvl="1">
      <w:start w:val="1"/>
      <w:numFmt w:val="lowerLetter"/>
      <w:lvlText w:val="%2)"/>
      <w:lvlJc w:val="left"/>
      <w:pPr>
        <w:ind w:left="720" w:hanging="360"/>
      </w:pPr>
      <w:rPr>
        <w:rFonts w:cs="Times New Roman"/>
      </w:rPr>
    </w:lvl>
    <w:lvl w:ilvl="2">
      <w:start w:val="1"/>
      <w:numFmt w:val="lowerRoman"/>
      <w:lvlText w:val="%3)"/>
      <w:lvlJc w:val="left"/>
      <w:pPr>
        <w:ind w:left="1080" w:hanging="360"/>
      </w:pPr>
      <w:rPr>
        <w:rFonts w:cs="Times New Roman"/>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34">
    <w:nsid w:val="56275B86"/>
    <w:multiLevelType w:val="multilevel"/>
    <w:tmpl w:val="0419001F"/>
    <w:styleLink w:val="1211"/>
    <w:lvl w:ilvl="0">
      <w:start w:val="3"/>
      <w:numFmt w:val="decimal"/>
      <w:lvlText w:val="%1."/>
      <w:lvlJc w:val="left"/>
      <w:pPr>
        <w:ind w:left="360" w:hanging="360"/>
      </w:pPr>
      <w:rPr>
        <w:rFonts w:cs="Times New Roman"/>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35">
    <w:nsid w:val="58FC1025"/>
    <w:multiLevelType w:val="hybridMultilevel"/>
    <w:tmpl w:val="274A866C"/>
    <w:lvl w:ilvl="0" w:tplc="0C14965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nsid w:val="5A25004D"/>
    <w:multiLevelType w:val="hybridMultilevel"/>
    <w:tmpl w:val="19FC1CDA"/>
    <w:lvl w:ilvl="0" w:tplc="A0406124">
      <w:start w:val="1"/>
      <w:numFmt w:val="bullet"/>
      <w:pStyle w:val="a1"/>
      <w:lvlText w:val=""/>
      <w:lvlJc w:val="left"/>
      <w:pPr>
        <w:tabs>
          <w:tab w:val="num" w:pos="720"/>
        </w:tabs>
        <w:ind w:left="720" w:hanging="360"/>
      </w:pPr>
      <w:rPr>
        <w:rFonts w:ascii="Symbol" w:hAnsi="Symbol" w:hint="default"/>
      </w:rPr>
    </w:lvl>
    <w:lvl w:ilvl="1" w:tplc="34FC2E16">
      <w:start w:val="1"/>
      <w:numFmt w:val="bullet"/>
      <w:lvlText w:val="o"/>
      <w:lvlJc w:val="left"/>
      <w:pPr>
        <w:tabs>
          <w:tab w:val="num" w:pos="1440"/>
        </w:tabs>
        <w:ind w:left="1440" w:hanging="360"/>
      </w:pPr>
      <w:rPr>
        <w:rFonts w:ascii="Courier New" w:hAnsi="Courier New" w:cs="Times New Roman" w:hint="default"/>
      </w:rPr>
    </w:lvl>
    <w:lvl w:ilvl="2" w:tplc="77C4FD00">
      <w:numFmt w:val="bullet"/>
      <w:lvlText w:val="-"/>
      <w:lvlJc w:val="left"/>
      <w:pPr>
        <w:tabs>
          <w:tab w:val="num" w:pos="2160"/>
        </w:tabs>
        <w:ind w:left="2160" w:hanging="360"/>
      </w:pPr>
      <w:rPr>
        <w:rFonts w:ascii="Times New Roman" w:eastAsia="Times New Roman" w:hAnsi="Times New Roman" w:cs="Times New Roman" w:hint="default"/>
      </w:rPr>
    </w:lvl>
    <w:lvl w:ilvl="3" w:tplc="9B6AD2C8">
      <w:numFmt w:val="bullet"/>
      <w:lvlText w:val="–"/>
      <w:lvlJc w:val="left"/>
      <w:pPr>
        <w:tabs>
          <w:tab w:val="num" w:pos="2880"/>
        </w:tabs>
        <w:ind w:left="2880" w:hanging="360"/>
      </w:pPr>
      <w:rPr>
        <w:rFonts w:ascii="Times New Roman" w:eastAsia="Times New Roman" w:hAnsi="Times New Roman" w:cs="Times New Roman" w:hint="default"/>
      </w:rPr>
    </w:lvl>
    <w:lvl w:ilvl="4" w:tplc="02142E46">
      <w:start w:val="1"/>
      <w:numFmt w:val="bullet"/>
      <w:lvlText w:val="o"/>
      <w:lvlJc w:val="left"/>
      <w:pPr>
        <w:tabs>
          <w:tab w:val="num" w:pos="3600"/>
        </w:tabs>
        <w:ind w:left="3600" w:hanging="360"/>
      </w:pPr>
      <w:rPr>
        <w:rFonts w:ascii="Courier New" w:hAnsi="Courier New" w:cs="Times New Roman" w:hint="default"/>
      </w:rPr>
    </w:lvl>
    <w:lvl w:ilvl="5" w:tplc="901E673C">
      <w:start w:val="1"/>
      <w:numFmt w:val="bullet"/>
      <w:lvlText w:val=""/>
      <w:lvlJc w:val="left"/>
      <w:pPr>
        <w:tabs>
          <w:tab w:val="num" w:pos="4320"/>
        </w:tabs>
        <w:ind w:left="4320" w:hanging="360"/>
      </w:pPr>
      <w:rPr>
        <w:rFonts w:ascii="Wingdings" w:hAnsi="Wingdings" w:hint="default"/>
      </w:rPr>
    </w:lvl>
    <w:lvl w:ilvl="6" w:tplc="CF62726E">
      <w:start w:val="1"/>
      <w:numFmt w:val="bullet"/>
      <w:lvlText w:val=""/>
      <w:lvlJc w:val="left"/>
      <w:pPr>
        <w:tabs>
          <w:tab w:val="num" w:pos="5040"/>
        </w:tabs>
        <w:ind w:left="5040" w:hanging="360"/>
      </w:pPr>
      <w:rPr>
        <w:rFonts w:ascii="Symbol" w:hAnsi="Symbol" w:hint="default"/>
      </w:rPr>
    </w:lvl>
    <w:lvl w:ilvl="7" w:tplc="778A58AE">
      <w:start w:val="1"/>
      <w:numFmt w:val="bullet"/>
      <w:lvlText w:val="o"/>
      <w:lvlJc w:val="left"/>
      <w:pPr>
        <w:tabs>
          <w:tab w:val="num" w:pos="5760"/>
        </w:tabs>
        <w:ind w:left="5760" w:hanging="360"/>
      </w:pPr>
      <w:rPr>
        <w:rFonts w:ascii="Courier New" w:hAnsi="Courier New" w:cs="Times New Roman" w:hint="default"/>
      </w:rPr>
    </w:lvl>
    <w:lvl w:ilvl="8" w:tplc="68EECD3C">
      <w:start w:val="1"/>
      <w:numFmt w:val="bullet"/>
      <w:lvlText w:val=""/>
      <w:lvlJc w:val="left"/>
      <w:pPr>
        <w:tabs>
          <w:tab w:val="num" w:pos="6480"/>
        </w:tabs>
        <w:ind w:left="6480" w:hanging="360"/>
      </w:pPr>
      <w:rPr>
        <w:rFonts w:ascii="Wingdings" w:hAnsi="Wingdings" w:hint="default"/>
      </w:rPr>
    </w:lvl>
  </w:abstractNum>
  <w:abstractNum w:abstractNumId="37">
    <w:nsid w:val="5A7033F2"/>
    <w:multiLevelType w:val="multilevel"/>
    <w:tmpl w:val="A7B42D78"/>
    <w:lvl w:ilvl="0">
      <w:start w:val="1"/>
      <w:numFmt w:val="decimal"/>
      <w:lvlText w:val="%1."/>
      <w:lvlJc w:val="left"/>
      <w:pPr>
        <w:ind w:left="720" w:hanging="360"/>
      </w:pPr>
    </w:lvl>
    <w:lvl w:ilvl="1">
      <w:start w:val="2"/>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8">
    <w:nsid w:val="5F255773"/>
    <w:multiLevelType w:val="hybridMultilevel"/>
    <w:tmpl w:val="1DFCB98E"/>
    <w:lvl w:ilvl="0" w:tplc="0C149652">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nsid w:val="60502511"/>
    <w:multiLevelType w:val="hybridMultilevel"/>
    <w:tmpl w:val="6DAE4A5E"/>
    <w:lvl w:ilvl="0" w:tplc="0C149652">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40">
    <w:nsid w:val="60FC79D3"/>
    <w:multiLevelType w:val="multilevel"/>
    <w:tmpl w:val="0E423518"/>
    <w:styleLink w:val="4"/>
    <w:lvl w:ilvl="0">
      <w:start w:val="2"/>
      <w:numFmt w:val="decimal"/>
      <w:lvlText w:val="%1."/>
      <w:lvlJc w:val="left"/>
      <w:pPr>
        <w:ind w:left="1635" w:hanging="360"/>
      </w:pPr>
      <w:rPr>
        <w:rFonts w:cs="Times New Roman"/>
      </w:rPr>
    </w:lvl>
    <w:lvl w:ilvl="1">
      <w:start w:val="1"/>
      <w:numFmt w:val="decimal"/>
      <w:isLgl/>
      <w:lvlText w:val="%1.%2."/>
      <w:lvlJc w:val="left"/>
      <w:pPr>
        <w:ind w:left="1635" w:hanging="360"/>
      </w:pPr>
      <w:rPr>
        <w:rFonts w:cs="Times New Roman"/>
      </w:rPr>
    </w:lvl>
    <w:lvl w:ilvl="2">
      <w:start w:val="1"/>
      <w:numFmt w:val="decimal"/>
      <w:isLgl/>
      <w:lvlText w:val="%1.%2.%3."/>
      <w:lvlJc w:val="left"/>
      <w:pPr>
        <w:ind w:left="1995" w:hanging="720"/>
      </w:pPr>
      <w:rPr>
        <w:rFonts w:cs="Times New Roman"/>
      </w:rPr>
    </w:lvl>
    <w:lvl w:ilvl="3">
      <w:start w:val="1"/>
      <w:numFmt w:val="decimal"/>
      <w:isLgl/>
      <w:lvlText w:val="%1.%2.%3.%4."/>
      <w:lvlJc w:val="left"/>
      <w:pPr>
        <w:ind w:left="1995" w:hanging="720"/>
      </w:pPr>
      <w:rPr>
        <w:rFonts w:cs="Times New Roman"/>
      </w:rPr>
    </w:lvl>
    <w:lvl w:ilvl="4">
      <w:start w:val="1"/>
      <w:numFmt w:val="decimal"/>
      <w:isLgl/>
      <w:lvlText w:val="%1.%2.%3.%4.%5."/>
      <w:lvlJc w:val="left"/>
      <w:pPr>
        <w:ind w:left="2355" w:hanging="1080"/>
      </w:pPr>
      <w:rPr>
        <w:rFonts w:cs="Times New Roman"/>
      </w:rPr>
    </w:lvl>
    <w:lvl w:ilvl="5">
      <w:start w:val="1"/>
      <w:numFmt w:val="decimal"/>
      <w:isLgl/>
      <w:lvlText w:val="%1.%2.%3.%4.%5.%6."/>
      <w:lvlJc w:val="left"/>
      <w:pPr>
        <w:ind w:left="2355" w:hanging="1080"/>
      </w:pPr>
      <w:rPr>
        <w:rFonts w:cs="Times New Roman"/>
      </w:rPr>
    </w:lvl>
    <w:lvl w:ilvl="6">
      <w:start w:val="1"/>
      <w:numFmt w:val="decimal"/>
      <w:isLgl/>
      <w:lvlText w:val="%1.%2.%3.%4.%5.%6.%7."/>
      <w:lvlJc w:val="left"/>
      <w:pPr>
        <w:ind w:left="2715" w:hanging="1440"/>
      </w:pPr>
      <w:rPr>
        <w:rFonts w:cs="Times New Roman"/>
      </w:rPr>
    </w:lvl>
    <w:lvl w:ilvl="7">
      <w:start w:val="1"/>
      <w:numFmt w:val="decimal"/>
      <w:isLgl/>
      <w:lvlText w:val="%1.%2.%3.%4.%5.%6.%7.%8."/>
      <w:lvlJc w:val="left"/>
      <w:pPr>
        <w:ind w:left="2715" w:hanging="1440"/>
      </w:pPr>
      <w:rPr>
        <w:rFonts w:cs="Times New Roman"/>
      </w:rPr>
    </w:lvl>
    <w:lvl w:ilvl="8">
      <w:start w:val="1"/>
      <w:numFmt w:val="decimal"/>
      <w:isLgl/>
      <w:lvlText w:val="%1.%2.%3.%4.%5.%6.%7.%8.%9."/>
      <w:lvlJc w:val="left"/>
      <w:pPr>
        <w:ind w:left="3075" w:hanging="1800"/>
      </w:pPr>
      <w:rPr>
        <w:rFonts w:cs="Times New Roman"/>
      </w:rPr>
    </w:lvl>
  </w:abstractNum>
  <w:abstractNum w:abstractNumId="41">
    <w:nsid w:val="62762639"/>
    <w:multiLevelType w:val="multilevel"/>
    <w:tmpl w:val="0419001D"/>
    <w:styleLink w:val="182"/>
    <w:lvl w:ilvl="0">
      <w:start w:val="10"/>
      <w:numFmt w:val="decimal"/>
      <w:lvlText w:val="%1)"/>
      <w:lvlJc w:val="left"/>
      <w:pPr>
        <w:ind w:left="360" w:hanging="360"/>
      </w:pPr>
      <w:rPr>
        <w:rFonts w:cs="Times New Roman"/>
      </w:rPr>
    </w:lvl>
    <w:lvl w:ilvl="1">
      <w:start w:val="1"/>
      <w:numFmt w:val="lowerLetter"/>
      <w:lvlText w:val="%2)"/>
      <w:lvlJc w:val="left"/>
      <w:pPr>
        <w:ind w:left="720" w:hanging="360"/>
      </w:pPr>
      <w:rPr>
        <w:rFonts w:cs="Times New Roman"/>
      </w:rPr>
    </w:lvl>
    <w:lvl w:ilvl="2">
      <w:start w:val="1"/>
      <w:numFmt w:val="lowerRoman"/>
      <w:lvlText w:val="%3)"/>
      <w:lvlJc w:val="left"/>
      <w:pPr>
        <w:ind w:left="1080" w:hanging="360"/>
      </w:pPr>
      <w:rPr>
        <w:rFonts w:cs="Times New Roman"/>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42">
    <w:nsid w:val="65733891"/>
    <w:multiLevelType w:val="hybridMultilevel"/>
    <w:tmpl w:val="C81EAD88"/>
    <w:lvl w:ilvl="0" w:tplc="0C14965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3">
    <w:nsid w:val="665E5E59"/>
    <w:multiLevelType w:val="hybridMultilevel"/>
    <w:tmpl w:val="AEFA275A"/>
    <w:lvl w:ilvl="0" w:tplc="0C149652">
      <w:start w:val="1"/>
      <w:numFmt w:val="bullet"/>
      <w:lvlText w:val=""/>
      <w:lvlJc w:val="left"/>
      <w:pPr>
        <w:ind w:left="1145" w:hanging="360"/>
      </w:pPr>
      <w:rPr>
        <w:rFonts w:ascii="Symbol" w:hAnsi="Symbol" w:hint="default"/>
      </w:rPr>
    </w:lvl>
    <w:lvl w:ilvl="1" w:tplc="04190003" w:tentative="1">
      <w:start w:val="1"/>
      <w:numFmt w:val="bullet"/>
      <w:lvlText w:val="o"/>
      <w:lvlJc w:val="left"/>
      <w:pPr>
        <w:ind w:left="1865" w:hanging="360"/>
      </w:pPr>
      <w:rPr>
        <w:rFonts w:ascii="Courier New" w:hAnsi="Courier New" w:cs="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cs="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cs="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44">
    <w:nsid w:val="6DDD0855"/>
    <w:multiLevelType w:val="hybridMultilevel"/>
    <w:tmpl w:val="D136ABE0"/>
    <w:lvl w:ilvl="0" w:tplc="76CCE41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5">
    <w:nsid w:val="6E2137B4"/>
    <w:multiLevelType w:val="hybridMultilevel"/>
    <w:tmpl w:val="5E8A355E"/>
    <w:lvl w:ilvl="0" w:tplc="0C14965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6">
    <w:nsid w:val="71495A68"/>
    <w:multiLevelType w:val="hybridMultilevel"/>
    <w:tmpl w:val="13C6FD44"/>
    <w:lvl w:ilvl="0" w:tplc="0C149652">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47">
    <w:nsid w:val="71A235C7"/>
    <w:multiLevelType w:val="multilevel"/>
    <w:tmpl w:val="6BCCF966"/>
    <w:lvl w:ilvl="0">
      <w:start w:val="1"/>
      <w:numFmt w:val="decimal"/>
      <w:lvlText w:val="%1."/>
      <w:lvlJc w:val="left"/>
      <w:pPr>
        <w:tabs>
          <w:tab w:val="num" w:pos="360"/>
        </w:tabs>
        <w:ind w:left="360" w:hanging="360"/>
      </w:pPr>
      <w:rPr>
        <w:rFonts w:cs="Times New Roman"/>
      </w:rPr>
    </w:lvl>
    <w:lvl w:ilvl="1">
      <w:start w:val="1"/>
      <w:numFmt w:val="decimal"/>
      <w:pStyle w:val="bodycopy"/>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48">
    <w:nsid w:val="726F6A82"/>
    <w:multiLevelType w:val="hybridMultilevel"/>
    <w:tmpl w:val="7496FFE6"/>
    <w:lvl w:ilvl="0" w:tplc="0C149652">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49">
    <w:nsid w:val="75161AFA"/>
    <w:multiLevelType w:val="hybridMultilevel"/>
    <w:tmpl w:val="8F845142"/>
    <w:lvl w:ilvl="0" w:tplc="973A075E">
      <w:start w:val="1"/>
      <w:numFmt w:val="bullet"/>
      <w:pStyle w:val="a2"/>
      <w:lvlText w:val=""/>
      <w:lvlJc w:val="left"/>
      <w:pPr>
        <w:tabs>
          <w:tab w:val="num" w:pos="357"/>
        </w:tabs>
        <w:ind w:left="357" w:hanging="357"/>
      </w:pPr>
      <w:rPr>
        <w:rFonts w:ascii="Symbol" w:hAnsi="Symbol" w:hint="default"/>
        <w:color w:val="auto"/>
      </w:rPr>
    </w:lvl>
    <w:lvl w:ilvl="1" w:tplc="04190019">
      <w:start w:val="1"/>
      <w:numFmt w:val="bullet"/>
      <w:lvlText w:val="o"/>
      <w:lvlJc w:val="left"/>
      <w:pPr>
        <w:tabs>
          <w:tab w:val="num" w:pos="1440"/>
        </w:tabs>
        <w:ind w:left="1440" w:hanging="360"/>
      </w:pPr>
      <w:rPr>
        <w:rFonts w:ascii="Courier New" w:hAnsi="Courier New" w:cs="Times New Roman" w:hint="default"/>
      </w:rPr>
    </w:lvl>
    <w:lvl w:ilvl="2" w:tplc="0419001B">
      <w:start w:val="1"/>
      <w:numFmt w:val="decimal"/>
      <w:lvlText w:val="%3."/>
      <w:lvlJc w:val="left"/>
      <w:pPr>
        <w:tabs>
          <w:tab w:val="num" w:pos="1440"/>
        </w:tabs>
        <w:ind w:left="1440" w:hanging="360"/>
      </w:pPr>
      <w:rPr>
        <w:rFonts w:cs="Times New Roman"/>
      </w:rPr>
    </w:lvl>
    <w:lvl w:ilvl="3" w:tplc="0419000F">
      <w:start w:val="1"/>
      <w:numFmt w:val="decimal"/>
      <w:lvlText w:val="%4."/>
      <w:lvlJc w:val="left"/>
      <w:pPr>
        <w:tabs>
          <w:tab w:val="num" w:pos="2160"/>
        </w:tabs>
        <w:ind w:left="2160" w:hanging="360"/>
      </w:pPr>
      <w:rPr>
        <w:rFonts w:cs="Times New Roman"/>
      </w:rPr>
    </w:lvl>
    <w:lvl w:ilvl="4" w:tplc="04190019">
      <w:start w:val="1"/>
      <w:numFmt w:val="decimal"/>
      <w:lvlText w:val="%5."/>
      <w:lvlJc w:val="left"/>
      <w:pPr>
        <w:tabs>
          <w:tab w:val="num" w:pos="2880"/>
        </w:tabs>
        <w:ind w:left="2880" w:hanging="360"/>
      </w:pPr>
      <w:rPr>
        <w:rFonts w:cs="Times New Roman"/>
      </w:rPr>
    </w:lvl>
    <w:lvl w:ilvl="5" w:tplc="0419001B">
      <w:start w:val="1"/>
      <w:numFmt w:val="decimal"/>
      <w:lvlText w:val="%6."/>
      <w:lvlJc w:val="left"/>
      <w:pPr>
        <w:tabs>
          <w:tab w:val="num" w:pos="3600"/>
        </w:tabs>
        <w:ind w:left="3600" w:hanging="360"/>
      </w:pPr>
      <w:rPr>
        <w:rFonts w:cs="Times New Roman"/>
      </w:rPr>
    </w:lvl>
    <w:lvl w:ilvl="6" w:tplc="0419000F">
      <w:start w:val="1"/>
      <w:numFmt w:val="decimal"/>
      <w:lvlText w:val="%7."/>
      <w:lvlJc w:val="left"/>
      <w:pPr>
        <w:tabs>
          <w:tab w:val="num" w:pos="4320"/>
        </w:tabs>
        <w:ind w:left="4320" w:hanging="360"/>
      </w:pPr>
      <w:rPr>
        <w:rFonts w:cs="Times New Roman"/>
      </w:rPr>
    </w:lvl>
    <w:lvl w:ilvl="7" w:tplc="04190019">
      <w:start w:val="1"/>
      <w:numFmt w:val="decimal"/>
      <w:lvlText w:val="%8."/>
      <w:lvlJc w:val="left"/>
      <w:pPr>
        <w:tabs>
          <w:tab w:val="num" w:pos="5040"/>
        </w:tabs>
        <w:ind w:left="5040" w:hanging="360"/>
      </w:pPr>
      <w:rPr>
        <w:rFonts w:cs="Times New Roman"/>
      </w:rPr>
    </w:lvl>
    <w:lvl w:ilvl="8" w:tplc="0419001B">
      <w:start w:val="1"/>
      <w:numFmt w:val="decimal"/>
      <w:lvlText w:val="%9."/>
      <w:lvlJc w:val="left"/>
      <w:pPr>
        <w:tabs>
          <w:tab w:val="num" w:pos="5760"/>
        </w:tabs>
        <w:ind w:left="5760" w:hanging="360"/>
      </w:pPr>
      <w:rPr>
        <w:rFonts w:cs="Times New Roman"/>
      </w:rPr>
    </w:lvl>
  </w:abstractNum>
  <w:abstractNum w:abstractNumId="50">
    <w:nsid w:val="7CD13E4F"/>
    <w:multiLevelType w:val="multilevel"/>
    <w:tmpl w:val="0419000F"/>
    <w:styleLink w:val="1111"/>
    <w:lvl w:ilvl="0">
      <w:start w:val="3"/>
      <w:numFmt w:val="decimal"/>
      <w:lvlText w:val="%1."/>
      <w:lvlJc w:val="left"/>
      <w:pPr>
        <w:ind w:left="360" w:hanging="360"/>
      </w:pPr>
      <w:rPr>
        <w:rFonts w:cs="Times New Roman"/>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51">
    <w:nsid w:val="7E1D0578"/>
    <w:multiLevelType w:val="multilevel"/>
    <w:tmpl w:val="3EC4799A"/>
    <w:lvl w:ilvl="0">
      <w:start w:val="1"/>
      <w:numFmt w:val="decimal"/>
      <w:pStyle w:val="a3"/>
      <w:lvlText w:val="%1."/>
      <w:lvlJc w:val="left"/>
      <w:pPr>
        <w:tabs>
          <w:tab w:val="num" w:pos="900"/>
        </w:tabs>
        <w:ind w:left="900" w:hanging="360"/>
      </w:pPr>
      <w:rPr>
        <w:rFonts w:hint="default"/>
      </w:rPr>
    </w:lvl>
    <w:lvl w:ilvl="1">
      <w:start w:val="2"/>
      <w:numFmt w:val="decimal"/>
      <w:isLgl/>
      <w:lvlText w:val="%1.%2."/>
      <w:lvlJc w:val="left"/>
      <w:pPr>
        <w:ind w:left="900" w:hanging="360"/>
      </w:pPr>
      <w:rPr>
        <w:rFonts w:hint="default"/>
      </w:rPr>
    </w:lvl>
    <w:lvl w:ilvl="2">
      <w:start w:val="1"/>
      <w:numFmt w:val="decimalZero"/>
      <w:isLgl/>
      <w:lvlText w:val="%1.%2.%3."/>
      <w:lvlJc w:val="left"/>
      <w:pPr>
        <w:ind w:left="1260" w:hanging="720"/>
      </w:pPr>
      <w:rPr>
        <w:rFonts w:hint="default"/>
      </w:rPr>
    </w:lvl>
    <w:lvl w:ilvl="3">
      <w:start w:val="1"/>
      <w:numFmt w:val="decimal"/>
      <w:isLgl/>
      <w:lvlText w:val="%1.%2.%3.%4."/>
      <w:lvlJc w:val="left"/>
      <w:pPr>
        <w:ind w:left="1260" w:hanging="720"/>
      </w:pPr>
      <w:rPr>
        <w:rFonts w:hint="default"/>
      </w:rPr>
    </w:lvl>
    <w:lvl w:ilvl="4">
      <w:start w:val="1"/>
      <w:numFmt w:val="decimal"/>
      <w:isLgl/>
      <w:lvlText w:val="%1.%2.%3.%4.%5."/>
      <w:lvlJc w:val="left"/>
      <w:pPr>
        <w:ind w:left="1620" w:hanging="1080"/>
      </w:pPr>
      <w:rPr>
        <w:rFonts w:hint="default"/>
      </w:rPr>
    </w:lvl>
    <w:lvl w:ilvl="5">
      <w:start w:val="1"/>
      <w:numFmt w:val="decimal"/>
      <w:isLgl/>
      <w:lvlText w:val="%1.%2.%3.%4.%5.%6."/>
      <w:lvlJc w:val="left"/>
      <w:pPr>
        <w:ind w:left="1620" w:hanging="1080"/>
      </w:pPr>
      <w:rPr>
        <w:rFonts w:hint="default"/>
      </w:rPr>
    </w:lvl>
    <w:lvl w:ilvl="6">
      <w:start w:val="1"/>
      <w:numFmt w:val="decimal"/>
      <w:isLgl/>
      <w:lvlText w:val="%1.%2.%3.%4.%5.%6.%7."/>
      <w:lvlJc w:val="left"/>
      <w:pPr>
        <w:ind w:left="1620" w:hanging="1080"/>
      </w:pPr>
      <w:rPr>
        <w:rFonts w:hint="default"/>
      </w:rPr>
    </w:lvl>
    <w:lvl w:ilvl="7">
      <w:start w:val="1"/>
      <w:numFmt w:val="decimal"/>
      <w:isLgl/>
      <w:lvlText w:val="%1.%2.%3.%4.%5.%6.%7.%8."/>
      <w:lvlJc w:val="left"/>
      <w:pPr>
        <w:ind w:left="1980" w:hanging="1440"/>
      </w:pPr>
      <w:rPr>
        <w:rFonts w:hint="default"/>
      </w:rPr>
    </w:lvl>
    <w:lvl w:ilvl="8">
      <w:start w:val="1"/>
      <w:numFmt w:val="decimal"/>
      <w:isLgl/>
      <w:lvlText w:val="%1.%2.%3.%4.%5.%6.%7.%8.%9."/>
      <w:lvlJc w:val="left"/>
      <w:pPr>
        <w:ind w:left="1980" w:hanging="1440"/>
      </w:pPr>
      <w:rPr>
        <w:rFonts w:hint="default"/>
      </w:rPr>
    </w:lvl>
  </w:abstractNum>
  <w:abstractNum w:abstractNumId="52">
    <w:nsid w:val="7E7F2610"/>
    <w:multiLevelType w:val="hybridMultilevel"/>
    <w:tmpl w:val="E3BC397C"/>
    <w:lvl w:ilvl="0" w:tplc="0C149652">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num w:numId="1">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8"/>
  </w:num>
  <w:num w:numId="3">
    <w:abstractNumId w:val="36"/>
  </w:num>
  <w:num w:numId="4">
    <w:abstractNumId w:val="29"/>
  </w:num>
  <w:num w:numId="5">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4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
    <w:lvlOverride w:ilvl="0"/>
    <w:lvlOverride w:ilvl="1">
      <w:startOverride w:val="1"/>
    </w:lvlOverride>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0"/>
  </w:num>
  <w:num w:numId="13">
    <w:abstractNumId w:val="1"/>
  </w:num>
  <w:num w:numId="14">
    <w:abstractNumId w:val="2"/>
  </w:num>
  <w:num w:numId="15">
    <w:abstractNumId w:val="5"/>
  </w:num>
  <w:num w:numId="16">
    <w:abstractNumId w:val="10"/>
  </w:num>
  <w:num w:numId="17">
    <w:abstractNumId w:val="12"/>
  </w:num>
  <w:num w:numId="18">
    <w:abstractNumId w:val="13"/>
  </w:num>
  <w:num w:numId="19">
    <w:abstractNumId w:val="14"/>
  </w:num>
  <w:num w:numId="20">
    <w:abstractNumId w:val="15"/>
  </w:num>
  <w:num w:numId="21">
    <w:abstractNumId w:val="17"/>
  </w:num>
  <w:num w:numId="22">
    <w:abstractNumId w:val="24"/>
  </w:num>
  <w:num w:numId="23">
    <w:abstractNumId w:val="30"/>
  </w:num>
  <w:num w:numId="24">
    <w:abstractNumId w:val="31"/>
  </w:num>
  <w:num w:numId="25">
    <w:abstractNumId w:val="32"/>
  </w:num>
  <w:num w:numId="26">
    <w:abstractNumId w:val="33"/>
  </w:num>
  <w:num w:numId="27">
    <w:abstractNumId w:val="34"/>
  </w:num>
  <w:num w:numId="28">
    <w:abstractNumId w:val="40"/>
  </w:num>
  <w:num w:numId="29">
    <w:abstractNumId w:val="41"/>
  </w:num>
  <w:num w:numId="30">
    <w:abstractNumId w:val="50"/>
  </w:num>
  <w:num w:numId="31">
    <w:abstractNumId w:val="48"/>
  </w:num>
  <w:num w:numId="32">
    <w:abstractNumId w:val="52"/>
  </w:num>
  <w:num w:numId="33">
    <w:abstractNumId w:val="39"/>
  </w:num>
  <w:num w:numId="34">
    <w:abstractNumId w:val="27"/>
  </w:num>
  <w:num w:numId="35">
    <w:abstractNumId w:val="22"/>
  </w:num>
  <w:num w:numId="36">
    <w:abstractNumId w:val="46"/>
  </w:num>
  <w:num w:numId="37">
    <w:abstractNumId w:val="8"/>
  </w:num>
  <w:num w:numId="38">
    <w:abstractNumId w:val="43"/>
  </w:num>
  <w:num w:numId="39">
    <w:abstractNumId w:val="38"/>
  </w:num>
  <w:num w:numId="40">
    <w:abstractNumId w:val="20"/>
  </w:num>
  <w:num w:numId="41">
    <w:abstractNumId w:val="42"/>
  </w:num>
  <w:num w:numId="42">
    <w:abstractNumId w:val="45"/>
  </w:num>
  <w:num w:numId="43">
    <w:abstractNumId w:val="19"/>
  </w:num>
  <w:num w:numId="44">
    <w:abstractNumId w:val="18"/>
  </w:num>
  <w:num w:numId="45">
    <w:abstractNumId w:val="6"/>
  </w:num>
  <w:num w:numId="46">
    <w:abstractNumId w:val="35"/>
  </w:num>
  <w:num w:numId="47">
    <w:abstractNumId w:val="4"/>
  </w:num>
  <w:num w:numId="48">
    <w:abstractNumId w:val="37"/>
  </w:num>
  <w:num w:numId="49">
    <w:abstractNumId w:val="16"/>
  </w:num>
  <w:num w:numId="50">
    <w:abstractNumId w:val="26"/>
  </w:num>
  <w:num w:numId="51">
    <w:abstractNumId w:val="44"/>
  </w:num>
  <w:num w:numId="52">
    <w:abstractNumId w:val="11"/>
  </w:num>
  <w:num w:numId="53">
    <w:abstractNumId w:val="9"/>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attachedTemplate r:id="rId1"/>
  <w:defaultTabStop w:val="708"/>
  <w:characterSpacingControl w:val="doNotCompress"/>
  <w:hdrShapeDefaults>
    <o:shapedefaults v:ext="edit" spidmax="6145"/>
  </w:hdrShapeDefaults>
  <w:footnotePr>
    <w:numRestart w:val="eachPage"/>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A131E"/>
    <w:rsid w:val="00004D13"/>
    <w:rsid w:val="00010128"/>
    <w:rsid w:val="00012AFB"/>
    <w:rsid w:val="0001314F"/>
    <w:rsid w:val="00013A5F"/>
    <w:rsid w:val="000174C8"/>
    <w:rsid w:val="00017CEB"/>
    <w:rsid w:val="000225F5"/>
    <w:rsid w:val="000235E0"/>
    <w:rsid w:val="000246D0"/>
    <w:rsid w:val="00024908"/>
    <w:rsid w:val="000254B4"/>
    <w:rsid w:val="00031594"/>
    <w:rsid w:val="000336BE"/>
    <w:rsid w:val="0003388C"/>
    <w:rsid w:val="00035CD6"/>
    <w:rsid w:val="00037082"/>
    <w:rsid w:val="00040248"/>
    <w:rsid w:val="00042EAF"/>
    <w:rsid w:val="000434EA"/>
    <w:rsid w:val="00043890"/>
    <w:rsid w:val="00046FDE"/>
    <w:rsid w:val="00047665"/>
    <w:rsid w:val="0004776B"/>
    <w:rsid w:val="000531FA"/>
    <w:rsid w:val="00053421"/>
    <w:rsid w:val="00053B2C"/>
    <w:rsid w:val="00053F29"/>
    <w:rsid w:val="00054F0A"/>
    <w:rsid w:val="0005594A"/>
    <w:rsid w:val="000566FB"/>
    <w:rsid w:val="000603A8"/>
    <w:rsid w:val="00061B98"/>
    <w:rsid w:val="00061C24"/>
    <w:rsid w:val="00061D78"/>
    <w:rsid w:val="000620F6"/>
    <w:rsid w:val="000636B2"/>
    <w:rsid w:val="000650E3"/>
    <w:rsid w:val="00065727"/>
    <w:rsid w:val="00070F89"/>
    <w:rsid w:val="000743E4"/>
    <w:rsid w:val="00077D87"/>
    <w:rsid w:val="00080E7A"/>
    <w:rsid w:val="00082919"/>
    <w:rsid w:val="0008402F"/>
    <w:rsid w:val="00087B9E"/>
    <w:rsid w:val="00091C39"/>
    <w:rsid w:val="00093E61"/>
    <w:rsid w:val="000A0FFA"/>
    <w:rsid w:val="000A17D4"/>
    <w:rsid w:val="000A1F4E"/>
    <w:rsid w:val="000A4283"/>
    <w:rsid w:val="000A481F"/>
    <w:rsid w:val="000A661E"/>
    <w:rsid w:val="000A6855"/>
    <w:rsid w:val="000A72B1"/>
    <w:rsid w:val="000A7F52"/>
    <w:rsid w:val="000B0286"/>
    <w:rsid w:val="000B0C9B"/>
    <w:rsid w:val="000B1219"/>
    <w:rsid w:val="000B24D5"/>
    <w:rsid w:val="000B2AB1"/>
    <w:rsid w:val="000C063D"/>
    <w:rsid w:val="000C141E"/>
    <w:rsid w:val="000C4766"/>
    <w:rsid w:val="000C4ADB"/>
    <w:rsid w:val="000C575D"/>
    <w:rsid w:val="000C7397"/>
    <w:rsid w:val="000D118A"/>
    <w:rsid w:val="000D42FB"/>
    <w:rsid w:val="000D46EE"/>
    <w:rsid w:val="000D5B1F"/>
    <w:rsid w:val="000E0F0E"/>
    <w:rsid w:val="000E1E9E"/>
    <w:rsid w:val="000E3406"/>
    <w:rsid w:val="000E507F"/>
    <w:rsid w:val="000E53CB"/>
    <w:rsid w:val="000E54D4"/>
    <w:rsid w:val="000E79E8"/>
    <w:rsid w:val="000E7C7E"/>
    <w:rsid w:val="000F1220"/>
    <w:rsid w:val="000F13BA"/>
    <w:rsid w:val="000F2EA9"/>
    <w:rsid w:val="000F3BA9"/>
    <w:rsid w:val="000F56E0"/>
    <w:rsid w:val="000F6C70"/>
    <w:rsid w:val="00103060"/>
    <w:rsid w:val="00107217"/>
    <w:rsid w:val="0011206D"/>
    <w:rsid w:val="00113605"/>
    <w:rsid w:val="00113CA3"/>
    <w:rsid w:val="00115F3A"/>
    <w:rsid w:val="001163B9"/>
    <w:rsid w:val="00116476"/>
    <w:rsid w:val="001169E7"/>
    <w:rsid w:val="001210D5"/>
    <w:rsid w:val="00121FF4"/>
    <w:rsid w:val="0012246E"/>
    <w:rsid w:val="001254DD"/>
    <w:rsid w:val="001273EB"/>
    <w:rsid w:val="0013065C"/>
    <w:rsid w:val="001328F6"/>
    <w:rsid w:val="00132EA7"/>
    <w:rsid w:val="00134D89"/>
    <w:rsid w:val="00134E0B"/>
    <w:rsid w:val="0013583A"/>
    <w:rsid w:val="00136A0F"/>
    <w:rsid w:val="001371C5"/>
    <w:rsid w:val="00137B9F"/>
    <w:rsid w:val="00144031"/>
    <w:rsid w:val="00153076"/>
    <w:rsid w:val="001549AE"/>
    <w:rsid w:val="001627D1"/>
    <w:rsid w:val="0016434A"/>
    <w:rsid w:val="001657F9"/>
    <w:rsid w:val="0016765F"/>
    <w:rsid w:val="00167DF3"/>
    <w:rsid w:val="00170381"/>
    <w:rsid w:val="001726C6"/>
    <w:rsid w:val="00174E5E"/>
    <w:rsid w:val="001757BB"/>
    <w:rsid w:val="001771FB"/>
    <w:rsid w:val="00180884"/>
    <w:rsid w:val="001853BD"/>
    <w:rsid w:val="001863F4"/>
    <w:rsid w:val="00186627"/>
    <w:rsid w:val="00190362"/>
    <w:rsid w:val="00190882"/>
    <w:rsid w:val="00190C72"/>
    <w:rsid w:val="0019161E"/>
    <w:rsid w:val="00192803"/>
    <w:rsid w:val="00192A4E"/>
    <w:rsid w:val="001972F9"/>
    <w:rsid w:val="0019735B"/>
    <w:rsid w:val="0019791D"/>
    <w:rsid w:val="00197F28"/>
    <w:rsid w:val="001A008F"/>
    <w:rsid w:val="001A2904"/>
    <w:rsid w:val="001A3AA7"/>
    <w:rsid w:val="001A64B6"/>
    <w:rsid w:val="001A70E8"/>
    <w:rsid w:val="001B29DD"/>
    <w:rsid w:val="001B5947"/>
    <w:rsid w:val="001B6B93"/>
    <w:rsid w:val="001B7241"/>
    <w:rsid w:val="001C091A"/>
    <w:rsid w:val="001C3144"/>
    <w:rsid w:val="001C43A2"/>
    <w:rsid w:val="001D0DDE"/>
    <w:rsid w:val="001D2158"/>
    <w:rsid w:val="001D5510"/>
    <w:rsid w:val="001D5EDD"/>
    <w:rsid w:val="001D6047"/>
    <w:rsid w:val="001E2998"/>
    <w:rsid w:val="001E4C5E"/>
    <w:rsid w:val="001F0B40"/>
    <w:rsid w:val="001F3868"/>
    <w:rsid w:val="001F462E"/>
    <w:rsid w:val="001F4A4C"/>
    <w:rsid w:val="002000AF"/>
    <w:rsid w:val="00201316"/>
    <w:rsid w:val="002018FF"/>
    <w:rsid w:val="002034E4"/>
    <w:rsid w:val="00205298"/>
    <w:rsid w:val="00206E38"/>
    <w:rsid w:val="00207C53"/>
    <w:rsid w:val="002105E6"/>
    <w:rsid w:val="00210BF7"/>
    <w:rsid w:val="00211E13"/>
    <w:rsid w:val="0021236D"/>
    <w:rsid w:val="0021443A"/>
    <w:rsid w:val="0021525E"/>
    <w:rsid w:val="00215581"/>
    <w:rsid w:val="00222C01"/>
    <w:rsid w:val="00222C0F"/>
    <w:rsid w:val="00223886"/>
    <w:rsid w:val="00225F9C"/>
    <w:rsid w:val="00226DF0"/>
    <w:rsid w:val="002274B8"/>
    <w:rsid w:val="002276E7"/>
    <w:rsid w:val="00232E93"/>
    <w:rsid w:val="0023607F"/>
    <w:rsid w:val="0023672E"/>
    <w:rsid w:val="00240AF3"/>
    <w:rsid w:val="00240F25"/>
    <w:rsid w:val="00242AE5"/>
    <w:rsid w:val="00246CC8"/>
    <w:rsid w:val="00251EFD"/>
    <w:rsid w:val="00253A2E"/>
    <w:rsid w:val="0025472F"/>
    <w:rsid w:val="00254B20"/>
    <w:rsid w:val="00257E5A"/>
    <w:rsid w:val="002600D9"/>
    <w:rsid w:val="00260121"/>
    <w:rsid w:val="00261F1A"/>
    <w:rsid w:val="00262FFE"/>
    <w:rsid w:val="00264E0C"/>
    <w:rsid w:val="002657BD"/>
    <w:rsid w:val="00265805"/>
    <w:rsid w:val="00267C0F"/>
    <w:rsid w:val="002749FC"/>
    <w:rsid w:val="00274EE8"/>
    <w:rsid w:val="0028158C"/>
    <w:rsid w:val="00284BFD"/>
    <w:rsid w:val="00292182"/>
    <w:rsid w:val="002937B5"/>
    <w:rsid w:val="00293C0D"/>
    <w:rsid w:val="00293FC6"/>
    <w:rsid w:val="0029493E"/>
    <w:rsid w:val="00296356"/>
    <w:rsid w:val="00297BCA"/>
    <w:rsid w:val="002A0E8E"/>
    <w:rsid w:val="002A12E1"/>
    <w:rsid w:val="002A4028"/>
    <w:rsid w:val="002A73F9"/>
    <w:rsid w:val="002B02E6"/>
    <w:rsid w:val="002B06D0"/>
    <w:rsid w:val="002B278A"/>
    <w:rsid w:val="002B27BA"/>
    <w:rsid w:val="002B3950"/>
    <w:rsid w:val="002B4D48"/>
    <w:rsid w:val="002B4E69"/>
    <w:rsid w:val="002C0F6A"/>
    <w:rsid w:val="002C160C"/>
    <w:rsid w:val="002C1BD3"/>
    <w:rsid w:val="002C30C3"/>
    <w:rsid w:val="002C39FD"/>
    <w:rsid w:val="002C4DE4"/>
    <w:rsid w:val="002C6BFC"/>
    <w:rsid w:val="002D03EC"/>
    <w:rsid w:val="002D12C7"/>
    <w:rsid w:val="002D15A2"/>
    <w:rsid w:val="002D1EB2"/>
    <w:rsid w:val="002D2E40"/>
    <w:rsid w:val="002D360A"/>
    <w:rsid w:val="002D3D01"/>
    <w:rsid w:val="002D4B90"/>
    <w:rsid w:val="002D6824"/>
    <w:rsid w:val="002D770B"/>
    <w:rsid w:val="002E024D"/>
    <w:rsid w:val="002E2C5D"/>
    <w:rsid w:val="002E4B46"/>
    <w:rsid w:val="002E7056"/>
    <w:rsid w:val="002F04D5"/>
    <w:rsid w:val="002F08FA"/>
    <w:rsid w:val="002F2043"/>
    <w:rsid w:val="002F2719"/>
    <w:rsid w:val="002F5125"/>
    <w:rsid w:val="002F52AF"/>
    <w:rsid w:val="002F6F41"/>
    <w:rsid w:val="002F7EEA"/>
    <w:rsid w:val="003000EA"/>
    <w:rsid w:val="00302930"/>
    <w:rsid w:val="00304BF0"/>
    <w:rsid w:val="00304DFC"/>
    <w:rsid w:val="00305EAE"/>
    <w:rsid w:val="00307C01"/>
    <w:rsid w:val="003117E3"/>
    <w:rsid w:val="00315A24"/>
    <w:rsid w:val="00315EA7"/>
    <w:rsid w:val="00320EF8"/>
    <w:rsid w:val="003242E0"/>
    <w:rsid w:val="0032471A"/>
    <w:rsid w:val="003272A6"/>
    <w:rsid w:val="00327C35"/>
    <w:rsid w:val="00330250"/>
    <w:rsid w:val="00334A90"/>
    <w:rsid w:val="00334D4E"/>
    <w:rsid w:val="0033767A"/>
    <w:rsid w:val="00340B70"/>
    <w:rsid w:val="0034139B"/>
    <w:rsid w:val="00343720"/>
    <w:rsid w:val="00346CB5"/>
    <w:rsid w:val="00346E13"/>
    <w:rsid w:val="0034725D"/>
    <w:rsid w:val="00347F63"/>
    <w:rsid w:val="00350F07"/>
    <w:rsid w:val="003512F4"/>
    <w:rsid w:val="00351C1E"/>
    <w:rsid w:val="00353E09"/>
    <w:rsid w:val="00353ED9"/>
    <w:rsid w:val="00354650"/>
    <w:rsid w:val="00355126"/>
    <w:rsid w:val="00356EFB"/>
    <w:rsid w:val="0036120F"/>
    <w:rsid w:val="003706CB"/>
    <w:rsid w:val="00373E35"/>
    <w:rsid w:val="00374705"/>
    <w:rsid w:val="0037487F"/>
    <w:rsid w:val="003749C9"/>
    <w:rsid w:val="00375D93"/>
    <w:rsid w:val="0037771B"/>
    <w:rsid w:val="00381C8D"/>
    <w:rsid w:val="0038248C"/>
    <w:rsid w:val="00384229"/>
    <w:rsid w:val="00384A0A"/>
    <w:rsid w:val="003871B6"/>
    <w:rsid w:val="0038733F"/>
    <w:rsid w:val="003879AC"/>
    <w:rsid w:val="0039257D"/>
    <w:rsid w:val="00394AD1"/>
    <w:rsid w:val="00394C96"/>
    <w:rsid w:val="00395591"/>
    <w:rsid w:val="00397C59"/>
    <w:rsid w:val="003A144E"/>
    <w:rsid w:val="003A46AC"/>
    <w:rsid w:val="003A5AD8"/>
    <w:rsid w:val="003A6D3B"/>
    <w:rsid w:val="003A7632"/>
    <w:rsid w:val="003A7E40"/>
    <w:rsid w:val="003B02B7"/>
    <w:rsid w:val="003B2C34"/>
    <w:rsid w:val="003B2D55"/>
    <w:rsid w:val="003B6347"/>
    <w:rsid w:val="003B6A7A"/>
    <w:rsid w:val="003C0058"/>
    <w:rsid w:val="003C3A8A"/>
    <w:rsid w:val="003D0C49"/>
    <w:rsid w:val="003D2F73"/>
    <w:rsid w:val="003D791E"/>
    <w:rsid w:val="003E22A7"/>
    <w:rsid w:val="003E63F1"/>
    <w:rsid w:val="003E69C1"/>
    <w:rsid w:val="003F01AC"/>
    <w:rsid w:val="003F4515"/>
    <w:rsid w:val="003F48B8"/>
    <w:rsid w:val="003F49AD"/>
    <w:rsid w:val="003F69E4"/>
    <w:rsid w:val="0040031B"/>
    <w:rsid w:val="004014CC"/>
    <w:rsid w:val="00403E11"/>
    <w:rsid w:val="00410263"/>
    <w:rsid w:val="00412724"/>
    <w:rsid w:val="00412799"/>
    <w:rsid w:val="00414CD4"/>
    <w:rsid w:val="0041651F"/>
    <w:rsid w:val="00420D3B"/>
    <w:rsid w:val="004217F0"/>
    <w:rsid w:val="00421B68"/>
    <w:rsid w:val="00422209"/>
    <w:rsid w:val="00423932"/>
    <w:rsid w:val="0042711F"/>
    <w:rsid w:val="00430623"/>
    <w:rsid w:val="00430D0C"/>
    <w:rsid w:val="00434C4A"/>
    <w:rsid w:val="0043527B"/>
    <w:rsid w:val="00437EF9"/>
    <w:rsid w:val="00441F02"/>
    <w:rsid w:val="00443D60"/>
    <w:rsid w:val="004505FF"/>
    <w:rsid w:val="00450628"/>
    <w:rsid w:val="00451951"/>
    <w:rsid w:val="0045225D"/>
    <w:rsid w:val="00452C9B"/>
    <w:rsid w:val="00452D93"/>
    <w:rsid w:val="00453996"/>
    <w:rsid w:val="00456C88"/>
    <w:rsid w:val="00460725"/>
    <w:rsid w:val="00461998"/>
    <w:rsid w:val="00463012"/>
    <w:rsid w:val="00466654"/>
    <w:rsid w:val="004672A5"/>
    <w:rsid w:val="004725FB"/>
    <w:rsid w:val="004767CD"/>
    <w:rsid w:val="00476CDC"/>
    <w:rsid w:val="00477E32"/>
    <w:rsid w:val="00482260"/>
    <w:rsid w:val="00483677"/>
    <w:rsid w:val="004839F1"/>
    <w:rsid w:val="0048624B"/>
    <w:rsid w:val="0048635E"/>
    <w:rsid w:val="0049291C"/>
    <w:rsid w:val="00494A32"/>
    <w:rsid w:val="00497788"/>
    <w:rsid w:val="00497863"/>
    <w:rsid w:val="004A08F6"/>
    <w:rsid w:val="004A39AF"/>
    <w:rsid w:val="004A4CA2"/>
    <w:rsid w:val="004A5748"/>
    <w:rsid w:val="004B09FE"/>
    <w:rsid w:val="004B0BAB"/>
    <w:rsid w:val="004B16CE"/>
    <w:rsid w:val="004B281D"/>
    <w:rsid w:val="004B3385"/>
    <w:rsid w:val="004B6BE3"/>
    <w:rsid w:val="004C3FD0"/>
    <w:rsid w:val="004C5207"/>
    <w:rsid w:val="004C5A59"/>
    <w:rsid w:val="004C5EE2"/>
    <w:rsid w:val="004D31B8"/>
    <w:rsid w:val="004D5C2B"/>
    <w:rsid w:val="004D6CDC"/>
    <w:rsid w:val="004D6E2F"/>
    <w:rsid w:val="004D7531"/>
    <w:rsid w:val="004D75DF"/>
    <w:rsid w:val="004E1184"/>
    <w:rsid w:val="004E14E5"/>
    <w:rsid w:val="004E19C5"/>
    <w:rsid w:val="004E1EEA"/>
    <w:rsid w:val="004E346E"/>
    <w:rsid w:val="004E372E"/>
    <w:rsid w:val="004E373E"/>
    <w:rsid w:val="004E4482"/>
    <w:rsid w:val="004E69CC"/>
    <w:rsid w:val="004E6A00"/>
    <w:rsid w:val="004E769D"/>
    <w:rsid w:val="004E7713"/>
    <w:rsid w:val="004E79C1"/>
    <w:rsid w:val="004E7D5E"/>
    <w:rsid w:val="004F0961"/>
    <w:rsid w:val="004F2DB9"/>
    <w:rsid w:val="004F314B"/>
    <w:rsid w:val="004F40D5"/>
    <w:rsid w:val="004F4B92"/>
    <w:rsid w:val="00500F84"/>
    <w:rsid w:val="00500FA6"/>
    <w:rsid w:val="0050227B"/>
    <w:rsid w:val="00502668"/>
    <w:rsid w:val="005040B6"/>
    <w:rsid w:val="00507FE7"/>
    <w:rsid w:val="00510F16"/>
    <w:rsid w:val="00512C78"/>
    <w:rsid w:val="00512C8C"/>
    <w:rsid w:val="005164E4"/>
    <w:rsid w:val="00516639"/>
    <w:rsid w:val="0051750F"/>
    <w:rsid w:val="00520FAA"/>
    <w:rsid w:val="00521CA6"/>
    <w:rsid w:val="0052345D"/>
    <w:rsid w:val="00523F3E"/>
    <w:rsid w:val="0052512A"/>
    <w:rsid w:val="00527CC5"/>
    <w:rsid w:val="0053027D"/>
    <w:rsid w:val="00530680"/>
    <w:rsid w:val="00533368"/>
    <w:rsid w:val="005334D5"/>
    <w:rsid w:val="00534A55"/>
    <w:rsid w:val="0053619E"/>
    <w:rsid w:val="00543396"/>
    <w:rsid w:val="00551AC4"/>
    <w:rsid w:val="00555FCF"/>
    <w:rsid w:val="005560C0"/>
    <w:rsid w:val="00557382"/>
    <w:rsid w:val="00557C58"/>
    <w:rsid w:val="005620C0"/>
    <w:rsid w:val="00565407"/>
    <w:rsid w:val="0056764C"/>
    <w:rsid w:val="00567834"/>
    <w:rsid w:val="005704DC"/>
    <w:rsid w:val="00572513"/>
    <w:rsid w:val="005733B1"/>
    <w:rsid w:val="00574432"/>
    <w:rsid w:val="00574CCC"/>
    <w:rsid w:val="00575824"/>
    <w:rsid w:val="005777E7"/>
    <w:rsid w:val="00577E81"/>
    <w:rsid w:val="0058216C"/>
    <w:rsid w:val="005826BF"/>
    <w:rsid w:val="00583FED"/>
    <w:rsid w:val="00584536"/>
    <w:rsid w:val="00584D03"/>
    <w:rsid w:val="00585FCC"/>
    <w:rsid w:val="005866D6"/>
    <w:rsid w:val="00586815"/>
    <w:rsid w:val="00586B0A"/>
    <w:rsid w:val="00592E1E"/>
    <w:rsid w:val="00595195"/>
    <w:rsid w:val="005A0168"/>
    <w:rsid w:val="005A0BBE"/>
    <w:rsid w:val="005A13AF"/>
    <w:rsid w:val="005A13E6"/>
    <w:rsid w:val="005A2657"/>
    <w:rsid w:val="005A359B"/>
    <w:rsid w:val="005A3C4C"/>
    <w:rsid w:val="005A635A"/>
    <w:rsid w:val="005B0E98"/>
    <w:rsid w:val="005B2DF6"/>
    <w:rsid w:val="005B5D7D"/>
    <w:rsid w:val="005B7E6F"/>
    <w:rsid w:val="005C113B"/>
    <w:rsid w:val="005C1307"/>
    <w:rsid w:val="005C144D"/>
    <w:rsid w:val="005C18C6"/>
    <w:rsid w:val="005C33A5"/>
    <w:rsid w:val="005C3EE5"/>
    <w:rsid w:val="005C443A"/>
    <w:rsid w:val="005C4C12"/>
    <w:rsid w:val="005C51A6"/>
    <w:rsid w:val="005C51D6"/>
    <w:rsid w:val="005C5BDF"/>
    <w:rsid w:val="005C6746"/>
    <w:rsid w:val="005C7713"/>
    <w:rsid w:val="005D025E"/>
    <w:rsid w:val="005D03C7"/>
    <w:rsid w:val="005D0435"/>
    <w:rsid w:val="005D25B0"/>
    <w:rsid w:val="005D2D4A"/>
    <w:rsid w:val="005D4E62"/>
    <w:rsid w:val="005D6DEF"/>
    <w:rsid w:val="005E0471"/>
    <w:rsid w:val="005E04F9"/>
    <w:rsid w:val="005E4E56"/>
    <w:rsid w:val="005F5BE8"/>
    <w:rsid w:val="005F7BA7"/>
    <w:rsid w:val="0060395A"/>
    <w:rsid w:val="00603C77"/>
    <w:rsid w:val="00606AF3"/>
    <w:rsid w:val="006141BD"/>
    <w:rsid w:val="00620D39"/>
    <w:rsid w:val="00621096"/>
    <w:rsid w:val="00621722"/>
    <w:rsid w:val="00623BFA"/>
    <w:rsid w:val="00624D0E"/>
    <w:rsid w:val="006254FA"/>
    <w:rsid w:val="00626071"/>
    <w:rsid w:val="00626FD1"/>
    <w:rsid w:val="0063068D"/>
    <w:rsid w:val="00630F33"/>
    <w:rsid w:val="006317E4"/>
    <w:rsid w:val="00631A1D"/>
    <w:rsid w:val="00631A56"/>
    <w:rsid w:val="00634043"/>
    <w:rsid w:val="00635AFB"/>
    <w:rsid w:val="00635F26"/>
    <w:rsid w:val="006373E3"/>
    <w:rsid w:val="006409D6"/>
    <w:rsid w:val="00640D5D"/>
    <w:rsid w:val="00644D2C"/>
    <w:rsid w:val="00652CC6"/>
    <w:rsid w:val="006552F3"/>
    <w:rsid w:val="00655727"/>
    <w:rsid w:val="0065594A"/>
    <w:rsid w:val="00660066"/>
    <w:rsid w:val="00664FD7"/>
    <w:rsid w:val="0066517F"/>
    <w:rsid w:val="006666EE"/>
    <w:rsid w:val="006668F3"/>
    <w:rsid w:val="00670EB1"/>
    <w:rsid w:val="00671CF5"/>
    <w:rsid w:val="00674D53"/>
    <w:rsid w:val="00676D71"/>
    <w:rsid w:val="006778A0"/>
    <w:rsid w:val="00677E57"/>
    <w:rsid w:val="00685E42"/>
    <w:rsid w:val="00691A77"/>
    <w:rsid w:val="006940DD"/>
    <w:rsid w:val="006A1A14"/>
    <w:rsid w:val="006A1EE2"/>
    <w:rsid w:val="006A2580"/>
    <w:rsid w:val="006A3402"/>
    <w:rsid w:val="006A4BA1"/>
    <w:rsid w:val="006A51A3"/>
    <w:rsid w:val="006B0AAA"/>
    <w:rsid w:val="006B3534"/>
    <w:rsid w:val="006B734F"/>
    <w:rsid w:val="006C0DBC"/>
    <w:rsid w:val="006C1E7C"/>
    <w:rsid w:val="006C2316"/>
    <w:rsid w:val="006C3BB0"/>
    <w:rsid w:val="006C3E1C"/>
    <w:rsid w:val="006C7A84"/>
    <w:rsid w:val="006D019E"/>
    <w:rsid w:val="006D1C7C"/>
    <w:rsid w:val="006D1F44"/>
    <w:rsid w:val="006D4C49"/>
    <w:rsid w:val="006D5353"/>
    <w:rsid w:val="006E12E6"/>
    <w:rsid w:val="006E3DC7"/>
    <w:rsid w:val="006E43A8"/>
    <w:rsid w:val="006E48E8"/>
    <w:rsid w:val="006E4D02"/>
    <w:rsid w:val="006E73EE"/>
    <w:rsid w:val="006F0366"/>
    <w:rsid w:val="006F14ED"/>
    <w:rsid w:val="006F1A69"/>
    <w:rsid w:val="006F2043"/>
    <w:rsid w:val="006F2209"/>
    <w:rsid w:val="006F23BE"/>
    <w:rsid w:val="006F4AFF"/>
    <w:rsid w:val="006F6F27"/>
    <w:rsid w:val="006F6FD2"/>
    <w:rsid w:val="00700B48"/>
    <w:rsid w:val="0070101E"/>
    <w:rsid w:val="007011BC"/>
    <w:rsid w:val="00703255"/>
    <w:rsid w:val="00704304"/>
    <w:rsid w:val="007060A2"/>
    <w:rsid w:val="007069B6"/>
    <w:rsid w:val="00712DBA"/>
    <w:rsid w:val="0072470D"/>
    <w:rsid w:val="00730D85"/>
    <w:rsid w:val="00733053"/>
    <w:rsid w:val="00733A46"/>
    <w:rsid w:val="00733E5E"/>
    <w:rsid w:val="00734F97"/>
    <w:rsid w:val="00735AED"/>
    <w:rsid w:val="00735B02"/>
    <w:rsid w:val="00737752"/>
    <w:rsid w:val="007434B8"/>
    <w:rsid w:val="00744A2F"/>
    <w:rsid w:val="0074538D"/>
    <w:rsid w:val="007465A1"/>
    <w:rsid w:val="00747147"/>
    <w:rsid w:val="00750CE7"/>
    <w:rsid w:val="007531B7"/>
    <w:rsid w:val="00753834"/>
    <w:rsid w:val="0075436A"/>
    <w:rsid w:val="00755A9C"/>
    <w:rsid w:val="007611DC"/>
    <w:rsid w:val="007612FE"/>
    <w:rsid w:val="0076187E"/>
    <w:rsid w:val="00763EB4"/>
    <w:rsid w:val="007675A1"/>
    <w:rsid w:val="007679CC"/>
    <w:rsid w:val="00770694"/>
    <w:rsid w:val="007715CA"/>
    <w:rsid w:val="00771684"/>
    <w:rsid w:val="00773A76"/>
    <w:rsid w:val="00775281"/>
    <w:rsid w:val="0077558F"/>
    <w:rsid w:val="00775C14"/>
    <w:rsid w:val="00781B12"/>
    <w:rsid w:val="00782698"/>
    <w:rsid w:val="00783F4B"/>
    <w:rsid w:val="007853B2"/>
    <w:rsid w:val="007863E9"/>
    <w:rsid w:val="0079133F"/>
    <w:rsid w:val="00795CA5"/>
    <w:rsid w:val="00796D0C"/>
    <w:rsid w:val="007A1D88"/>
    <w:rsid w:val="007A1EF8"/>
    <w:rsid w:val="007A6A20"/>
    <w:rsid w:val="007A6E95"/>
    <w:rsid w:val="007B105B"/>
    <w:rsid w:val="007B17E2"/>
    <w:rsid w:val="007B3BAB"/>
    <w:rsid w:val="007B4692"/>
    <w:rsid w:val="007B6788"/>
    <w:rsid w:val="007C2202"/>
    <w:rsid w:val="007C28B0"/>
    <w:rsid w:val="007C5B9B"/>
    <w:rsid w:val="007D284C"/>
    <w:rsid w:val="007D5803"/>
    <w:rsid w:val="007E21C4"/>
    <w:rsid w:val="007E36C0"/>
    <w:rsid w:val="007E6513"/>
    <w:rsid w:val="007F15CE"/>
    <w:rsid w:val="007F32B6"/>
    <w:rsid w:val="007F359C"/>
    <w:rsid w:val="007F5CDD"/>
    <w:rsid w:val="0080110C"/>
    <w:rsid w:val="008011CD"/>
    <w:rsid w:val="0080380D"/>
    <w:rsid w:val="0080783B"/>
    <w:rsid w:val="00807E65"/>
    <w:rsid w:val="00811AEE"/>
    <w:rsid w:val="00812297"/>
    <w:rsid w:val="00813C43"/>
    <w:rsid w:val="008151B3"/>
    <w:rsid w:val="0081652F"/>
    <w:rsid w:val="00830B5C"/>
    <w:rsid w:val="008330F6"/>
    <w:rsid w:val="008346EF"/>
    <w:rsid w:val="008361D3"/>
    <w:rsid w:val="008363B3"/>
    <w:rsid w:val="00836A6C"/>
    <w:rsid w:val="00836FB9"/>
    <w:rsid w:val="008370BE"/>
    <w:rsid w:val="00837BAB"/>
    <w:rsid w:val="00843573"/>
    <w:rsid w:val="00843651"/>
    <w:rsid w:val="0084370B"/>
    <w:rsid w:val="00845317"/>
    <w:rsid w:val="0084537C"/>
    <w:rsid w:val="00845767"/>
    <w:rsid w:val="008467C9"/>
    <w:rsid w:val="00846B24"/>
    <w:rsid w:val="008474FE"/>
    <w:rsid w:val="00847A24"/>
    <w:rsid w:val="00850485"/>
    <w:rsid w:val="00850827"/>
    <w:rsid w:val="008522CF"/>
    <w:rsid w:val="00853893"/>
    <w:rsid w:val="00854297"/>
    <w:rsid w:val="00854D4A"/>
    <w:rsid w:val="008559A4"/>
    <w:rsid w:val="00856875"/>
    <w:rsid w:val="00857A4F"/>
    <w:rsid w:val="00862EE4"/>
    <w:rsid w:val="008632A1"/>
    <w:rsid w:val="0086342D"/>
    <w:rsid w:val="00863FD5"/>
    <w:rsid w:val="00864803"/>
    <w:rsid w:val="00866166"/>
    <w:rsid w:val="00870309"/>
    <w:rsid w:val="00870C4D"/>
    <w:rsid w:val="00870F55"/>
    <w:rsid w:val="00874B0F"/>
    <w:rsid w:val="00875822"/>
    <w:rsid w:val="00876933"/>
    <w:rsid w:val="008770A9"/>
    <w:rsid w:val="00877BD3"/>
    <w:rsid w:val="00886472"/>
    <w:rsid w:val="00886D7F"/>
    <w:rsid w:val="008879DB"/>
    <w:rsid w:val="008917BE"/>
    <w:rsid w:val="008928C9"/>
    <w:rsid w:val="0089300A"/>
    <w:rsid w:val="00893571"/>
    <w:rsid w:val="00893FEA"/>
    <w:rsid w:val="0089794D"/>
    <w:rsid w:val="008A1D15"/>
    <w:rsid w:val="008A2F5D"/>
    <w:rsid w:val="008A525A"/>
    <w:rsid w:val="008B1880"/>
    <w:rsid w:val="008B2181"/>
    <w:rsid w:val="008B2EE9"/>
    <w:rsid w:val="008B4F5D"/>
    <w:rsid w:val="008B5686"/>
    <w:rsid w:val="008B5A59"/>
    <w:rsid w:val="008B68A3"/>
    <w:rsid w:val="008C0C0D"/>
    <w:rsid w:val="008C168D"/>
    <w:rsid w:val="008C56CF"/>
    <w:rsid w:val="008C6CE6"/>
    <w:rsid w:val="008D024A"/>
    <w:rsid w:val="008D039D"/>
    <w:rsid w:val="008D0880"/>
    <w:rsid w:val="008D3FB5"/>
    <w:rsid w:val="008E091A"/>
    <w:rsid w:val="008E09D8"/>
    <w:rsid w:val="008E1011"/>
    <w:rsid w:val="008E4073"/>
    <w:rsid w:val="008E6FFB"/>
    <w:rsid w:val="008F327C"/>
    <w:rsid w:val="008F42FF"/>
    <w:rsid w:val="008F7733"/>
    <w:rsid w:val="00902709"/>
    <w:rsid w:val="009032EB"/>
    <w:rsid w:val="00904135"/>
    <w:rsid w:val="009059EE"/>
    <w:rsid w:val="00905F0B"/>
    <w:rsid w:val="009077CC"/>
    <w:rsid w:val="00913820"/>
    <w:rsid w:val="00917FF6"/>
    <w:rsid w:val="00920878"/>
    <w:rsid w:val="009220A7"/>
    <w:rsid w:val="00923381"/>
    <w:rsid w:val="00924841"/>
    <w:rsid w:val="0092664A"/>
    <w:rsid w:val="00937975"/>
    <w:rsid w:val="009418A6"/>
    <w:rsid w:val="009438D7"/>
    <w:rsid w:val="00943B2A"/>
    <w:rsid w:val="00943BEF"/>
    <w:rsid w:val="009446E3"/>
    <w:rsid w:val="0094709D"/>
    <w:rsid w:val="00953588"/>
    <w:rsid w:val="009535B4"/>
    <w:rsid w:val="009546B0"/>
    <w:rsid w:val="0095716B"/>
    <w:rsid w:val="0096383D"/>
    <w:rsid w:val="009641BB"/>
    <w:rsid w:val="00964883"/>
    <w:rsid w:val="0096573E"/>
    <w:rsid w:val="00966683"/>
    <w:rsid w:val="0096730B"/>
    <w:rsid w:val="00967A56"/>
    <w:rsid w:val="00971177"/>
    <w:rsid w:val="00972A7A"/>
    <w:rsid w:val="00974CC8"/>
    <w:rsid w:val="00974D2F"/>
    <w:rsid w:val="009764F0"/>
    <w:rsid w:val="00977D41"/>
    <w:rsid w:val="00980195"/>
    <w:rsid w:val="00981FCD"/>
    <w:rsid w:val="0098579B"/>
    <w:rsid w:val="00986A3F"/>
    <w:rsid w:val="009870C7"/>
    <w:rsid w:val="0099439A"/>
    <w:rsid w:val="0099496A"/>
    <w:rsid w:val="00996F9C"/>
    <w:rsid w:val="009A0B58"/>
    <w:rsid w:val="009A2354"/>
    <w:rsid w:val="009A2907"/>
    <w:rsid w:val="009B2748"/>
    <w:rsid w:val="009B3834"/>
    <w:rsid w:val="009B5A1A"/>
    <w:rsid w:val="009C09AA"/>
    <w:rsid w:val="009C0E26"/>
    <w:rsid w:val="009C27DC"/>
    <w:rsid w:val="009C4A8A"/>
    <w:rsid w:val="009C72A7"/>
    <w:rsid w:val="009D2357"/>
    <w:rsid w:val="009D3CFA"/>
    <w:rsid w:val="009D4E64"/>
    <w:rsid w:val="009D69CE"/>
    <w:rsid w:val="009D6E61"/>
    <w:rsid w:val="009D6FDA"/>
    <w:rsid w:val="009E09D9"/>
    <w:rsid w:val="009E0BF2"/>
    <w:rsid w:val="009E390E"/>
    <w:rsid w:val="009E5E7F"/>
    <w:rsid w:val="009F0F59"/>
    <w:rsid w:val="009F170B"/>
    <w:rsid w:val="00A0060E"/>
    <w:rsid w:val="00A042FE"/>
    <w:rsid w:val="00A04F63"/>
    <w:rsid w:val="00A06117"/>
    <w:rsid w:val="00A0628C"/>
    <w:rsid w:val="00A06E56"/>
    <w:rsid w:val="00A128F9"/>
    <w:rsid w:val="00A12C36"/>
    <w:rsid w:val="00A12D2C"/>
    <w:rsid w:val="00A15047"/>
    <w:rsid w:val="00A16AF8"/>
    <w:rsid w:val="00A1769C"/>
    <w:rsid w:val="00A22502"/>
    <w:rsid w:val="00A2381C"/>
    <w:rsid w:val="00A24109"/>
    <w:rsid w:val="00A24746"/>
    <w:rsid w:val="00A2575F"/>
    <w:rsid w:val="00A26CFC"/>
    <w:rsid w:val="00A30261"/>
    <w:rsid w:val="00A30DC9"/>
    <w:rsid w:val="00A312D3"/>
    <w:rsid w:val="00A32D89"/>
    <w:rsid w:val="00A33B21"/>
    <w:rsid w:val="00A3580E"/>
    <w:rsid w:val="00A35BFA"/>
    <w:rsid w:val="00A361F6"/>
    <w:rsid w:val="00A36797"/>
    <w:rsid w:val="00A37889"/>
    <w:rsid w:val="00A413BB"/>
    <w:rsid w:val="00A42F1D"/>
    <w:rsid w:val="00A4483C"/>
    <w:rsid w:val="00A44BCC"/>
    <w:rsid w:val="00A474A0"/>
    <w:rsid w:val="00A52768"/>
    <w:rsid w:val="00A53E7D"/>
    <w:rsid w:val="00A55582"/>
    <w:rsid w:val="00A559E3"/>
    <w:rsid w:val="00A56424"/>
    <w:rsid w:val="00A57B70"/>
    <w:rsid w:val="00A606E8"/>
    <w:rsid w:val="00A62813"/>
    <w:rsid w:val="00A628D0"/>
    <w:rsid w:val="00A63496"/>
    <w:rsid w:val="00A6376D"/>
    <w:rsid w:val="00A644E0"/>
    <w:rsid w:val="00A6518C"/>
    <w:rsid w:val="00A66A02"/>
    <w:rsid w:val="00A72086"/>
    <w:rsid w:val="00A72676"/>
    <w:rsid w:val="00A73A5C"/>
    <w:rsid w:val="00A75A75"/>
    <w:rsid w:val="00A75DFF"/>
    <w:rsid w:val="00A77B08"/>
    <w:rsid w:val="00A77E61"/>
    <w:rsid w:val="00A84102"/>
    <w:rsid w:val="00A84AEE"/>
    <w:rsid w:val="00A900A8"/>
    <w:rsid w:val="00A9081C"/>
    <w:rsid w:val="00A965CA"/>
    <w:rsid w:val="00A97E91"/>
    <w:rsid w:val="00AA12E3"/>
    <w:rsid w:val="00AA131E"/>
    <w:rsid w:val="00AA262F"/>
    <w:rsid w:val="00AA3DD2"/>
    <w:rsid w:val="00AA5408"/>
    <w:rsid w:val="00AA6265"/>
    <w:rsid w:val="00AB18AD"/>
    <w:rsid w:val="00AB3093"/>
    <w:rsid w:val="00AB3C7C"/>
    <w:rsid w:val="00AB6FF7"/>
    <w:rsid w:val="00AC0008"/>
    <w:rsid w:val="00AC4DB7"/>
    <w:rsid w:val="00AC4F6D"/>
    <w:rsid w:val="00AD0AD4"/>
    <w:rsid w:val="00AD1583"/>
    <w:rsid w:val="00AD1C81"/>
    <w:rsid w:val="00AD1D65"/>
    <w:rsid w:val="00AD224E"/>
    <w:rsid w:val="00AD2891"/>
    <w:rsid w:val="00AD5B88"/>
    <w:rsid w:val="00AD762B"/>
    <w:rsid w:val="00AD7C84"/>
    <w:rsid w:val="00AD7F7D"/>
    <w:rsid w:val="00AE021D"/>
    <w:rsid w:val="00AE16E2"/>
    <w:rsid w:val="00AE2D4A"/>
    <w:rsid w:val="00AE2DEC"/>
    <w:rsid w:val="00AE5547"/>
    <w:rsid w:val="00AF0E18"/>
    <w:rsid w:val="00AF24D6"/>
    <w:rsid w:val="00AF5539"/>
    <w:rsid w:val="00AF6284"/>
    <w:rsid w:val="00B008B9"/>
    <w:rsid w:val="00B01000"/>
    <w:rsid w:val="00B028A0"/>
    <w:rsid w:val="00B04458"/>
    <w:rsid w:val="00B05708"/>
    <w:rsid w:val="00B06A40"/>
    <w:rsid w:val="00B13356"/>
    <w:rsid w:val="00B14996"/>
    <w:rsid w:val="00B15C1B"/>
    <w:rsid w:val="00B15F91"/>
    <w:rsid w:val="00B16350"/>
    <w:rsid w:val="00B214BC"/>
    <w:rsid w:val="00B22671"/>
    <w:rsid w:val="00B25E26"/>
    <w:rsid w:val="00B273D8"/>
    <w:rsid w:val="00B2782B"/>
    <w:rsid w:val="00B2796B"/>
    <w:rsid w:val="00B31544"/>
    <w:rsid w:val="00B3182A"/>
    <w:rsid w:val="00B31DBD"/>
    <w:rsid w:val="00B34A99"/>
    <w:rsid w:val="00B35C5C"/>
    <w:rsid w:val="00B36485"/>
    <w:rsid w:val="00B40ED2"/>
    <w:rsid w:val="00B50844"/>
    <w:rsid w:val="00B523E7"/>
    <w:rsid w:val="00B53136"/>
    <w:rsid w:val="00B55A50"/>
    <w:rsid w:val="00B623BE"/>
    <w:rsid w:val="00B63167"/>
    <w:rsid w:val="00B70864"/>
    <w:rsid w:val="00B70937"/>
    <w:rsid w:val="00B710D3"/>
    <w:rsid w:val="00B71C6C"/>
    <w:rsid w:val="00B7509E"/>
    <w:rsid w:val="00B80416"/>
    <w:rsid w:val="00B80E7E"/>
    <w:rsid w:val="00B814B2"/>
    <w:rsid w:val="00B82E61"/>
    <w:rsid w:val="00B82EE9"/>
    <w:rsid w:val="00B8306B"/>
    <w:rsid w:val="00B83561"/>
    <w:rsid w:val="00B85238"/>
    <w:rsid w:val="00B8656D"/>
    <w:rsid w:val="00B87EF4"/>
    <w:rsid w:val="00B90B3B"/>
    <w:rsid w:val="00B90E31"/>
    <w:rsid w:val="00B91D24"/>
    <w:rsid w:val="00B92162"/>
    <w:rsid w:val="00B9495C"/>
    <w:rsid w:val="00B94A7A"/>
    <w:rsid w:val="00B95972"/>
    <w:rsid w:val="00B95ACB"/>
    <w:rsid w:val="00B97AC5"/>
    <w:rsid w:val="00BA041E"/>
    <w:rsid w:val="00BA075F"/>
    <w:rsid w:val="00BA15F5"/>
    <w:rsid w:val="00BA22F6"/>
    <w:rsid w:val="00BA561F"/>
    <w:rsid w:val="00BA5656"/>
    <w:rsid w:val="00BB0FAC"/>
    <w:rsid w:val="00BB1928"/>
    <w:rsid w:val="00BB2107"/>
    <w:rsid w:val="00BB463A"/>
    <w:rsid w:val="00BB68EF"/>
    <w:rsid w:val="00BC0485"/>
    <w:rsid w:val="00BC09C5"/>
    <w:rsid w:val="00BC2066"/>
    <w:rsid w:val="00BC3907"/>
    <w:rsid w:val="00BC4BF9"/>
    <w:rsid w:val="00BC5E01"/>
    <w:rsid w:val="00BC6A08"/>
    <w:rsid w:val="00BC738B"/>
    <w:rsid w:val="00BD0AB2"/>
    <w:rsid w:val="00BD48BA"/>
    <w:rsid w:val="00BD6222"/>
    <w:rsid w:val="00BD78D6"/>
    <w:rsid w:val="00BE2253"/>
    <w:rsid w:val="00BE2A80"/>
    <w:rsid w:val="00BE3330"/>
    <w:rsid w:val="00BE408D"/>
    <w:rsid w:val="00BE494F"/>
    <w:rsid w:val="00BE65AF"/>
    <w:rsid w:val="00BF2EB1"/>
    <w:rsid w:val="00BF3066"/>
    <w:rsid w:val="00BF4AC6"/>
    <w:rsid w:val="00C00A28"/>
    <w:rsid w:val="00C02F66"/>
    <w:rsid w:val="00C0321C"/>
    <w:rsid w:val="00C035C4"/>
    <w:rsid w:val="00C04E53"/>
    <w:rsid w:val="00C05A82"/>
    <w:rsid w:val="00C06DD1"/>
    <w:rsid w:val="00C1139A"/>
    <w:rsid w:val="00C14674"/>
    <w:rsid w:val="00C151ED"/>
    <w:rsid w:val="00C1550A"/>
    <w:rsid w:val="00C15A2C"/>
    <w:rsid w:val="00C1791D"/>
    <w:rsid w:val="00C17DE9"/>
    <w:rsid w:val="00C27208"/>
    <w:rsid w:val="00C277CE"/>
    <w:rsid w:val="00C30297"/>
    <w:rsid w:val="00C30B60"/>
    <w:rsid w:val="00C32C47"/>
    <w:rsid w:val="00C331BB"/>
    <w:rsid w:val="00C34E5B"/>
    <w:rsid w:val="00C417E7"/>
    <w:rsid w:val="00C41887"/>
    <w:rsid w:val="00C4388A"/>
    <w:rsid w:val="00C4473D"/>
    <w:rsid w:val="00C452D6"/>
    <w:rsid w:val="00C46CCE"/>
    <w:rsid w:val="00C50EA6"/>
    <w:rsid w:val="00C52145"/>
    <w:rsid w:val="00C656F9"/>
    <w:rsid w:val="00C66FB1"/>
    <w:rsid w:val="00C73798"/>
    <w:rsid w:val="00C75206"/>
    <w:rsid w:val="00C75A0C"/>
    <w:rsid w:val="00C75E15"/>
    <w:rsid w:val="00C7665B"/>
    <w:rsid w:val="00C84031"/>
    <w:rsid w:val="00C864FD"/>
    <w:rsid w:val="00C9018F"/>
    <w:rsid w:val="00C90375"/>
    <w:rsid w:val="00C9104D"/>
    <w:rsid w:val="00C91DC0"/>
    <w:rsid w:val="00C93909"/>
    <w:rsid w:val="00C943E3"/>
    <w:rsid w:val="00C95895"/>
    <w:rsid w:val="00C95BC9"/>
    <w:rsid w:val="00C96773"/>
    <w:rsid w:val="00C96807"/>
    <w:rsid w:val="00CA2FF4"/>
    <w:rsid w:val="00CA4443"/>
    <w:rsid w:val="00CA4B72"/>
    <w:rsid w:val="00CB4A8B"/>
    <w:rsid w:val="00CB4EBB"/>
    <w:rsid w:val="00CC02C7"/>
    <w:rsid w:val="00CC15FD"/>
    <w:rsid w:val="00CC22AD"/>
    <w:rsid w:val="00CC2E7B"/>
    <w:rsid w:val="00CC3354"/>
    <w:rsid w:val="00CC4097"/>
    <w:rsid w:val="00CC4CD9"/>
    <w:rsid w:val="00CC4EC5"/>
    <w:rsid w:val="00CC5811"/>
    <w:rsid w:val="00CC6BEF"/>
    <w:rsid w:val="00CD17F2"/>
    <w:rsid w:val="00CD2F34"/>
    <w:rsid w:val="00CD56F9"/>
    <w:rsid w:val="00CD5FD8"/>
    <w:rsid w:val="00CD7D69"/>
    <w:rsid w:val="00CE5631"/>
    <w:rsid w:val="00CE5C7C"/>
    <w:rsid w:val="00CE78CB"/>
    <w:rsid w:val="00CF25BF"/>
    <w:rsid w:val="00CF2686"/>
    <w:rsid w:val="00CF281D"/>
    <w:rsid w:val="00CF41E1"/>
    <w:rsid w:val="00CF5F58"/>
    <w:rsid w:val="00CF675A"/>
    <w:rsid w:val="00D01115"/>
    <w:rsid w:val="00D03CD9"/>
    <w:rsid w:val="00D05264"/>
    <w:rsid w:val="00D06E9F"/>
    <w:rsid w:val="00D1029C"/>
    <w:rsid w:val="00D10799"/>
    <w:rsid w:val="00D111AF"/>
    <w:rsid w:val="00D13752"/>
    <w:rsid w:val="00D13C23"/>
    <w:rsid w:val="00D144E4"/>
    <w:rsid w:val="00D1637A"/>
    <w:rsid w:val="00D1711D"/>
    <w:rsid w:val="00D20990"/>
    <w:rsid w:val="00D26073"/>
    <w:rsid w:val="00D27D0F"/>
    <w:rsid w:val="00D3199C"/>
    <w:rsid w:val="00D3389C"/>
    <w:rsid w:val="00D34418"/>
    <w:rsid w:val="00D34C7E"/>
    <w:rsid w:val="00D3500E"/>
    <w:rsid w:val="00D36F56"/>
    <w:rsid w:val="00D40A0F"/>
    <w:rsid w:val="00D4616D"/>
    <w:rsid w:val="00D468CA"/>
    <w:rsid w:val="00D50174"/>
    <w:rsid w:val="00D51665"/>
    <w:rsid w:val="00D52B14"/>
    <w:rsid w:val="00D554FE"/>
    <w:rsid w:val="00D60121"/>
    <w:rsid w:val="00D6042C"/>
    <w:rsid w:val="00D60E8B"/>
    <w:rsid w:val="00D61695"/>
    <w:rsid w:val="00D640EB"/>
    <w:rsid w:val="00D64EF8"/>
    <w:rsid w:val="00D65838"/>
    <w:rsid w:val="00D6634C"/>
    <w:rsid w:val="00D6755B"/>
    <w:rsid w:val="00D7070F"/>
    <w:rsid w:val="00D70737"/>
    <w:rsid w:val="00D729B7"/>
    <w:rsid w:val="00D72DF1"/>
    <w:rsid w:val="00D740F1"/>
    <w:rsid w:val="00D74125"/>
    <w:rsid w:val="00D74967"/>
    <w:rsid w:val="00D804DF"/>
    <w:rsid w:val="00D8053D"/>
    <w:rsid w:val="00D80BA7"/>
    <w:rsid w:val="00D80D7C"/>
    <w:rsid w:val="00D8134D"/>
    <w:rsid w:val="00D85861"/>
    <w:rsid w:val="00D858E5"/>
    <w:rsid w:val="00D86534"/>
    <w:rsid w:val="00D86DBD"/>
    <w:rsid w:val="00D92274"/>
    <w:rsid w:val="00D92930"/>
    <w:rsid w:val="00D94CD4"/>
    <w:rsid w:val="00DA0276"/>
    <w:rsid w:val="00DA4FC7"/>
    <w:rsid w:val="00DA76DC"/>
    <w:rsid w:val="00DB20F1"/>
    <w:rsid w:val="00DB6606"/>
    <w:rsid w:val="00DC1A15"/>
    <w:rsid w:val="00DD0F23"/>
    <w:rsid w:val="00DE2E5C"/>
    <w:rsid w:val="00DE3923"/>
    <w:rsid w:val="00DE4037"/>
    <w:rsid w:val="00DE543D"/>
    <w:rsid w:val="00DE5F66"/>
    <w:rsid w:val="00DE7E46"/>
    <w:rsid w:val="00DF43B0"/>
    <w:rsid w:val="00DF4CDB"/>
    <w:rsid w:val="00DF6843"/>
    <w:rsid w:val="00E009E1"/>
    <w:rsid w:val="00E00EED"/>
    <w:rsid w:val="00E01691"/>
    <w:rsid w:val="00E04727"/>
    <w:rsid w:val="00E06A95"/>
    <w:rsid w:val="00E0750D"/>
    <w:rsid w:val="00E07E78"/>
    <w:rsid w:val="00E15BAD"/>
    <w:rsid w:val="00E15EBA"/>
    <w:rsid w:val="00E1614A"/>
    <w:rsid w:val="00E24FD5"/>
    <w:rsid w:val="00E25CB5"/>
    <w:rsid w:val="00E25E73"/>
    <w:rsid w:val="00E26114"/>
    <w:rsid w:val="00E26DC3"/>
    <w:rsid w:val="00E31EB5"/>
    <w:rsid w:val="00E34B91"/>
    <w:rsid w:val="00E36E78"/>
    <w:rsid w:val="00E371C3"/>
    <w:rsid w:val="00E40AF8"/>
    <w:rsid w:val="00E41CC0"/>
    <w:rsid w:val="00E42389"/>
    <w:rsid w:val="00E439BD"/>
    <w:rsid w:val="00E4402D"/>
    <w:rsid w:val="00E443CE"/>
    <w:rsid w:val="00E476B9"/>
    <w:rsid w:val="00E53188"/>
    <w:rsid w:val="00E53CB6"/>
    <w:rsid w:val="00E5470D"/>
    <w:rsid w:val="00E5649C"/>
    <w:rsid w:val="00E56B3A"/>
    <w:rsid w:val="00E57885"/>
    <w:rsid w:val="00E57D19"/>
    <w:rsid w:val="00E601AF"/>
    <w:rsid w:val="00E60B8C"/>
    <w:rsid w:val="00E63105"/>
    <w:rsid w:val="00E63125"/>
    <w:rsid w:val="00E63339"/>
    <w:rsid w:val="00E6429D"/>
    <w:rsid w:val="00E66818"/>
    <w:rsid w:val="00E66959"/>
    <w:rsid w:val="00E66C25"/>
    <w:rsid w:val="00E672C6"/>
    <w:rsid w:val="00E678BD"/>
    <w:rsid w:val="00E73A11"/>
    <w:rsid w:val="00E7505F"/>
    <w:rsid w:val="00E76FA6"/>
    <w:rsid w:val="00E77933"/>
    <w:rsid w:val="00E822E1"/>
    <w:rsid w:val="00E827A0"/>
    <w:rsid w:val="00E82B11"/>
    <w:rsid w:val="00E83857"/>
    <w:rsid w:val="00E86317"/>
    <w:rsid w:val="00E87204"/>
    <w:rsid w:val="00E90B5E"/>
    <w:rsid w:val="00E90F04"/>
    <w:rsid w:val="00E9147F"/>
    <w:rsid w:val="00E925B2"/>
    <w:rsid w:val="00E92CED"/>
    <w:rsid w:val="00E979A6"/>
    <w:rsid w:val="00EA75B7"/>
    <w:rsid w:val="00EB1B71"/>
    <w:rsid w:val="00EB2DD0"/>
    <w:rsid w:val="00EB4DCA"/>
    <w:rsid w:val="00EB513A"/>
    <w:rsid w:val="00EB725C"/>
    <w:rsid w:val="00EC10A1"/>
    <w:rsid w:val="00EC18A0"/>
    <w:rsid w:val="00EC1DE9"/>
    <w:rsid w:val="00EC1E10"/>
    <w:rsid w:val="00EC1E7D"/>
    <w:rsid w:val="00EC52A2"/>
    <w:rsid w:val="00ED23D4"/>
    <w:rsid w:val="00ED559B"/>
    <w:rsid w:val="00ED5E57"/>
    <w:rsid w:val="00ED6C10"/>
    <w:rsid w:val="00ED7641"/>
    <w:rsid w:val="00EE01F2"/>
    <w:rsid w:val="00EE069A"/>
    <w:rsid w:val="00EE2B32"/>
    <w:rsid w:val="00EE4182"/>
    <w:rsid w:val="00EE7917"/>
    <w:rsid w:val="00EE7E26"/>
    <w:rsid w:val="00EF2D74"/>
    <w:rsid w:val="00EF399B"/>
    <w:rsid w:val="00EF4CAC"/>
    <w:rsid w:val="00EF4D59"/>
    <w:rsid w:val="00EF5E4D"/>
    <w:rsid w:val="00EF6233"/>
    <w:rsid w:val="00F020AF"/>
    <w:rsid w:val="00F02BF9"/>
    <w:rsid w:val="00F04240"/>
    <w:rsid w:val="00F04EB0"/>
    <w:rsid w:val="00F05808"/>
    <w:rsid w:val="00F06E38"/>
    <w:rsid w:val="00F1005D"/>
    <w:rsid w:val="00F1316A"/>
    <w:rsid w:val="00F20344"/>
    <w:rsid w:val="00F21AFA"/>
    <w:rsid w:val="00F227F1"/>
    <w:rsid w:val="00F23505"/>
    <w:rsid w:val="00F23956"/>
    <w:rsid w:val="00F30035"/>
    <w:rsid w:val="00F30617"/>
    <w:rsid w:val="00F308B6"/>
    <w:rsid w:val="00F31EDD"/>
    <w:rsid w:val="00F32008"/>
    <w:rsid w:val="00F32874"/>
    <w:rsid w:val="00F3291C"/>
    <w:rsid w:val="00F339F9"/>
    <w:rsid w:val="00F35932"/>
    <w:rsid w:val="00F42D3B"/>
    <w:rsid w:val="00F440C0"/>
    <w:rsid w:val="00F47957"/>
    <w:rsid w:val="00F55AAB"/>
    <w:rsid w:val="00F56C49"/>
    <w:rsid w:val="00F60933"/>
    <w:rsid w:val="00F609E8"/>
    <w:rsid w:val="00F61973"/>
    <w:rsid w:val="00F62247"/>
    <w:rsid w:val="00F64A51"/>
    <w:rsid w:val="00F64D7C"/>
    <w:rsid w:val="00F6505A"/>
    <w:rsid w:val="00F659A4"/>
    <w:rsid w:val="00F665BF"/>
    <w:rsid w:val="00F6706C"/>
    <w:rsid w:val="00F7097D"/>
    <w:rsid w:val="00F716B4"/>
    <w:rsid w:val="00F73C6F"/>
    <w:rsid w:val="00F777AC"/>
    <w:rsid w:val="00F77F19"/>
    <w:rsid w:val="00F820C5"/>
    <w:rsid w:val="00F84B2C"/>
    <w:rsid w:val="00F8546E"/>
    <w:rsid w:val="00F86CE4"/>
    <w:rsid w:val="00F87EB7"/>
    <w:rsid w:val="00F90D89"/>
    <w:rsid w:val="00F90E39"/>
    <w:rsid w:val="00F91433"/>
    <w:rsid w:val="00FA1333"/>
    <w:rsid w:val="00FB0225"/>
    <w:rsid w:val="00FB0B8F"/>
    <w:rsid w:val="00FB2817"/>
    <w:rsid w:val="00FB2A03"/>
    <w:rsid w:val="00FB34DF"/>
    <w:rsid w:val="00FB3C01"/>
    <w:rsid w:val="00FB434B"/>
    <w:rsid w:val="00FB55FE"/>
    <w:rsid w:val="00FC144B"/>
    <w:rsid w:val="00FC462D"/>
    <w:rsid w:val="00FC614C"/>
    <w:rsid w:val="00FC6DED"/>
    <w:rsid w:val="00FD01E0"/>
    <w:rsid w:val="00FD07A1"/>
    <w:rsid w:val="00FD38B3"/>
    <w:rsid w:val="00FE0D4B"/>
    <w:rsid w:val="00FE4C3B"/>
    <w:rsid w:val="00FE760B"/>
    <w:rsid w:val="00FF3234"/>
    <w:rsid w:val="00FF4271"/>
    <w:rsid w:val="00FF4AB3"/>
    <w:rsid w:val="00FF545D"/>
    <w:rsid w:val="00FF63C1"/>
    <w:rsid w:val="00FF7588"/>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5EB13F0D"/>
  <w15:docId w15:val="{D2BB4D0A-0E6F-414E-8D58-6C0F952595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nhideWhenUsed="1" w:qFormat="1"/>
    <w:lsdException w:name="heading 3" w:semiHidden="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qFormat="1"/>
    <w:lsdException w:name="footnote text" w:semiHidden="1" w:unhideWhenUsed="1" w:qFormat="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qFormat="1"/>
    <w:lsdException w:name="List Number" w:semiHidden="1" w:unhideWhenUsed="1"/>
    <w:lsdException w:name="List 2" w:semiHidden="1" w:uiPriority="0" w:unhideWhenUsed="1"/>
    <w:lsdException w:name="List 3" w:semiHidden="1" w:uiPriority="0"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iPriority="0"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iPriority="0"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4">
    <w:name w:val="Normal"/>
    <w:qFormat/>
    <w:rsid w:val="00843573"/>
    <w:pPr>
      <w:spacing w:after="80"/>
      <w:ind w:firstLine="425"/>
    </w:pPr>
    <w:rPr>
      <w:sz w:val="24"/>
    </w:rPr>
  </w:style>
  <w:style w:type="paragraph" w:styleId="12">
    <w:name w:val="heading 1"/>
    <w:aliases w:val="Header1-2000,H1,Head 1 + Arial Narrow,12 пт,Темно-синий,все пр...,Head 1,H11,H12,H111,H13,H112,H14,H15,H16,H17,H18,H19,H113,H121,H1111,H131,H1121,H141,H151,H161,H171,H181,Заголов,Заголовок 1 Знак1,Заголовок 1 Знак Знак,Глава,(раздел),ch,h1"/>
    <w:basedOn w:val="a4"/>
    <w:next w:val="a4"/>
    <w:link w:val="13"/>
    <w:uiPriority w:val="9"/>
    <w:qFormat/>
    <w:rsid w:val="00836A6C"/>
    <w:pPr>
      <w:keepNext/>
      <w:keepLines/>
      <w:spacing w:after="0" w:line="240" w:lineRule="auto"/>
      <w:ind w:firstLine="0"/>
      <w:jc w:val="center"/>
      <w:outlineLvl w:val="0"/>
    </w:pPr>
    <w:rPr>
      <w:rFonts w:asciiTheme="majorHAnsi" w:eastAsiaTheme="majorEastAsia" w:hAnsiTheme="majorHAnsi" w:cstheme="majorBidi"/>
      <w:b/>
      <w:caps/>
      <w:sz w:val="28"/>
      <w:szCs w:val="32"/>
    </w:rPr>
  </w:style>
  <w:style w:type="paragraph" w:styleId="20">
    <w:name w:val="heading 2"/>
    <w:aliases w:val="H2,h2,HD2,HD2 + 14 pt,Not Italic,Before:  6 pt,After:  6 pt,Top: (Single ...,H2_Numb,ç2,Sub Head,PullOut,2h + Arial Narrow,14 пт,По правому краю,Слева:  0 см...,Subhead A,Numbered text 3,H21,H22,H23,H24,H25,H26,H27,H28,H29,H210,H211,H221"/>
    <w:basedOn w:val="a4"/>
    <w:next w:val="a4"/>
    <w:link w:val="21"/>
    <w:uiPriority w:val="99"/>
    <w:unhideWhenUsed/>
    <w:qFormat/>
    <w:rsid w:val="003A7632"/>
    <w:pPr>
      <w:keepNext/>
      <w:keepLines/>
      <w:spacing w:before="160"/>
      <w:ind w:firstLine="0"/>
      <w:outlineLvl w:val="1"/>
    </w:pPr>
    <w:rPr>
      <w:rFonts w:ascii="Times New Roman" w:eastAsiaTheme="majorEastAsia" w:hAnsi="Times New Roman" w:cstheme="majorBidi"/>
      <w:b/>
      <w:caps/>
      <w:color w:val="000000" w:themeColor="text1"/>
      <w:szCs w:val="28"/>
    </w:rPr>
  </w:style>
  <w:style w:type="paragraph" w:styleId="31">
    <w:name w:val="heading 3"/>
    <w:aliases w:val="end,H3,h3,Заголовок 3 Знак Знак,Заголовок 3 Знак Знак Знак"/>
    <w:basedOn w:val="a4"/>
    <w:next w:val="a4"/>
    <w:link w:val="32"/>
    <w:uiPriority w:val="99"/>
    <w:unhideWhenUsed/>
    <w:qFormat/>
    <w:rsid w:val="00E66C25"/>
    <w:pPr>
      <w:keepNext/>
      <w:keepLines/>
      <w:spacing w:before="40" w:after="0"/>
      <w:outlineLvl w:val="2"/>
    </w:pPr>
    <w:rPr>
      <w:rFonts w:asciiTheme="majorHAnsi" w:eastAsiaTheme="majorEastAsia" w:hAnsiTheme="majorHAnsi" w:cstheme="majorBidi"/>
      <w:color w:val="3E1B3A" w:themeColor="accent1" w:themeShade="80"/>
      <w:szCs w:val="24"/>
    </w:rPr>
  </w:style>
  <w:style w:type="paragraph" w:styleId="40">
    <w:name w:val="heading 4"/>
    <w:basedOn w:val="a4"/>
    <w:next w:val="a4"/>
    <w:link w:val="41"/>
    <w:uiPriority w:val="9"/>
    <w:unhideWhenUsed/>
    <w:qFormat/>
    <w:rsid w:val="00E66C25"/>
    <w:pPr>
      <w:keepNext/>
      <w:keepLines/>
      <w:spacing w:before="40" w:after="0"/>
      <w:outlineLvl w:val="3"/>
    </w:pPr>
    <w:rPr>
      <w:rFonts w:asciiTheme="majorHAnsi" w:eastAsiaTheme="majorEastAsia" w:hAnsiTheme="majorHAnsi" w:cstheme="majorBidi"/>
      <w:i/>
      <w:iCs/>
      <w:color w:val="5C2958" w:themeColor="accent1" w:themeShade="BF"/>
    </w:rPr>
  </w:style>
  <w:style w:type="paragraph" w:styleId="5">
    <w:name w:val="heading 5"/>
    <w:basedOn w:val="a4"/>
    <w:next w:val="a4"/>
    <w:link w:val="50"/>
    <w:uiPriority w:val="9"/>
    <w:unhideWhenUsed/>
    <w:qFormat/>
    <w:rsid w:val="00E66C25"/>
    <w:pPr>
      <w:keepNext/>
      <w:keepLines/>
      <w:spacing w:before="40" w:after="0"/>
      <w:outlineLvl w:val="4"/>
    </w:pPr>
    <w:rPr>
      <w:rFonts w:asciiTheme="majorHAnsi" w:eastAsiaTheme="majorEastAsia" w:hAnsiTheme="majorHAnsi" w:cstheme="majorBidi"/>
      <w:color w:val="5C2958" w:themeColor="accent1" w:themeShade="BF"/>
    </w:rPr>
  </w:style>
  <w:style w:type="paragraph" w:styleId="6">
    <w:name w:val="heading 6"/>
    <w:basedOn w:val="a4"/>
    <w:next w:val="a4"/>
    <w:link w:val="60"/>
    <w:uiPriority w:val="9"/>
    <w:unhideWhenUsed/>
    <w:qFormat/>
    <w:rsid w:val="00A26CFC"/>
    <w:pPr>
      <w:keepNext/>
      <w:keepLines/>
      <w:spacing w:after="0" w:line="240" w:lineRule="auto"/>
      <w:ind w:firstLine="0"/>
      <w:jc w:val="center"/>
      <w:outlineLvl w:val="5"/>
    </w:pPr>
    <w:rPr>
      <w:rFonts w:ascii="Times New Roman" w:eastAsiaTheme="majorEastAsia" w:hAnsi="Times New Roman" w:cstheme="majorBidi"/>
      <w:b/>
      <w:caps/>
      <w:sz w:val="28"/>
    </w:rPr>
  </w:style>
  <w:style w:type="paragraph" w:styleId="7">
    <w:name w:val="heading 7"/>
    <w:basedOn w:val="a4"/>
    <w:next w:val="a4"/>
    <w:link w:val="70"/>
    <w:uiPriority w:val="9"/>
    <w:unhideWhenUsed/>
    <w:qFormat/>
    <w:rsid w:val="00A26CFC"/>
    <w:pPr>
      <w:keepNext/>
      <w:keepLines/>
      <w:spacing w:after="0" w:line="240" w:lineRule="auto"/>
      <w:ind w:firstLine="0"/>
      <w:jc w:val="center"/>
      <w:outlineLvl w:val="6"/>
    </w:pPr>
    <w:rPr>
      <w:rFonts w:ascii="Times New Roman" w:eastAsiaTheme="majorEastAsia" w:hAnsi="Times New Roman" w:cstheme="majorBidi"/>
      <w:b/>
      <w:iCs/>
      <w:caps/>
      <w:sz w:val="32"/>
    </w:rPr>
  </w:style>
  <w:style w:type="paragraph" w:styleId="8">
    <w:name w:val="heading 8"/>
    <w:basedOn w:val="a4"/>
    <w:next w:val="a4"/>
    <w:link w:val="80"/>
    <w:uiPriority w:val="9"/>
    <w:unhideWhenUsed/>
    <w:qFormat/>
    <w:rsid w:val="00A26CFC"/>
    <w:pPr>
      <w:keepNext/>
      <w:keepLines/>
      <w:spacing w:after="0" w:line="240" w:lineRule="auto"/>
      <w:ind w:firstLine="0"/>
      <w:jc w:val="center"/>
      <w:outlineLvl w:val="7"/>
    </w:pPr>
    <w:rPr>
      <w:rFonts w:asciiTheme="majorHAnsi" w:eastAsiaTheme="majorEastAsia" w:hAnsiTheme="majorHAnsi" w:cstheme="majorBidi"/>
      <w:b/>
      <w:sz w:val="28"/>
      <w:szCs w:val="21"/>
    </w:rPr>
  </w:style>
  <w:style w:type="paragraph" w:styleId="9">
    <w:name w:val="heading 9"/>
    <w:basedOn w:val="a4"/>
    <w:next w:val="a4"/>
    <w:link w:val="90"/>
    <w:uiPriority w:val="9"/>
    <w:unhideWhenUsed/>
    <w:qFormat/>
    <w:rsid w:val="00E66C25"/>
    <w:pPr>
      <w:keepNext/>
      <w:keepLines/>
      <w:spacing w:before="40" w:after="0"/>
      <w:outlineLvl w:val="8"/>
    </w:pPr>
    <w:rPr>
      <w:rFonts w:asciiTheme="majorHAnsi" w:eastAsiaTheme="majorEastAsia" w:hAnsiTheme="majorHAnsi" w:cstheme="majorBidi"/>
      <w:i/>
      <w:iCs/>
      <w:color w:val="262626" w:themeColor="text1" w:themeTint="D9"/>
      <w:sz w:val="21"/>
      <w:szCs w:val="21"/>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paragraph" w:customStyle="1" w:styleId="SIS">
    <w:name w:val="SIS"/>
    <w:basedOn w:val="a4"/>
    <w:link w:val="SIS0"/>
    <w:rsid w:val="00D50174"/>
    <w:rPr>
      <w:rFonts w:ascii="Arial Black" w:hAnsi="Arial Black"/>
      <w:color w:val="7C3776" w:themeColor="text2"/>
      <w:sz w:val="32"/>
    </w:rPr>
  </w:style>
  <w:style w:type="character" w:customStyle="1" w:styleId="13">
    <w:name w:val="Заголовок 1 Знак"/>
    <w:aliases w:val="Header1-2000 Знак,H1 Знак,Head 1 + Arial Narrow Знак,12 пт Знак,Темно-синий Знак,все пр... Знак,Head 1 Знак,H11 Знак,H12 Знак,H111 Знак,H13 Знак,H112 Знак,H14 Знак,H15 Знак,H16 Знак,H17 Знак,H18 Знак,H19 Знак,H113 Знак,H121 Знак,ch Знак"/>
    <w:basedOn w:val="a5"/>
    <w:link w:val="12"/>
    <w:uiPriority w:val="9"/>
    <w:rsid w:val="00836A6C"/>
    <w:rPr>
      <w:rFonts w:asciiTheme="majorHAnsi" w:eastAsiaTheme="majorEastAsia" w:hAnsiTheme="majorHAnsi" w:cstheme="majorBidi"/>
      <w:b/>
      <w:caps/>
      <w:sz w:val="28"/>
      <w:szCs w:val="32"/>
    </w:rPr>
  </w:style>
  <w:style w:type="character" w:customStyle="1" w:styleId="21">
    <w:name w:val="Заголовок 2 Знак"/>
    <w:aliases w:val="H2 Знак,h2 Знак,HD2 Знак,HD2 + 14 pt Знак,Not Italic Знак,Before:  6 pt Знак,After:  6 pt Знак,Top: (Single ... Знак,H2_Numb Знак,ç2 Знак,Sub Head Знак,PullOut Знак,2h + Arial Narrow Знак,14 пт Знак,По правому краю Знак,Subhead A Знак"/>
    <w:basedOn w:val="a5"/>
    <w:link w:val="20"/>
    <w:uiPriority w:val="99"/>
    <w:rsid w:val="003A7632"/>
    <w:rPr>
      <w:rFonts w:ascii="Times New Roman" w:eastAsiaTheme="majorEastAsia" w:hAnsi="Times New Roman" w:cstheme="majorBidi"/>
      <w:b/>
      <w:caps/>
      <w:color w:val="000000" w:themeColor="text1"/>
      <w:sz w:val="24"/>
      <w:szCs w:val="28"/>
    </w:rPr>
  </w:style>
  <w:style w:type="paragraph" w:styleId="a8">
    <w:name w:val="No Spacing"/>
    <w:next w:val="a4"/>
    <w:link w:val="a9"/>
    <w:uiPriority w:val="1"/>
    <w:qFormat/>
    <w:rsid w:val="00BC738B"/>
    <w:pPr>
      <w:spacing w:after="0" w:line="240" w:lineRule="auto"/>
    </w:pPr>
    <w:rPr>
      <w:sz w:val="24"/>
    </w:rPr>
  </w:style>
  <w:style w:type="character" w:customStyle="1" w:styleId="SIS0">
    <w:name w:val="SIS Знак"/>
    <w:basedOn w:val="a5"/>
    <w:link w:val="SIS"/>
    <w:rsid w:val="00D50174"/>
    <w:rPr>
      <w:rFonts w:ascii="Arial Black" w:hAnsi="Arial Black"/>
      <w:b/>
      <w:color w:val="7C3776" w:themeColor="text2"/>
      <w:sz w:val="32"/>
    </w:rPr>
  </w:style>
  <w:style w:type="character" w:customStyle="1" w:styleId="a9">
    <w:name w:val="Без интервала Знак"/>
    <w:basedOn w:val="a5"/>
    <w:link w:val="a8"/>
    <w:uiPriority w:val="1"/>
    <w:rsid w:val="00BC738B"/>
    <w:rPr>
      <w:sz w:val="24"/>
    </w:rPr>
  </w:style>
  <w:style w:type="character" w:customStyle="1" w:styleId="32">
    <w:name w:val="Заголовок 3 Знак"/>
    <w:aliases w:val="end Знак,H3 Знак,h3 Знак,Заголовок 3 Знак Знак Знак1,Заголовок 3 Знак Знак Знак Знак"/>
    <w:basedOn w:val="a5"/>
    <w:link w:val="31"/>
    <w:uiPriority w:val="99"/>
    <w:rsid w:val="00E66C25"/>
    <w:rPr>
      <w:rFonts w:asciiTheme="majorHAnsi" w:eastAsiaTheme="majorEastAsia" w:hAnsiTheme="majorHAnsi" w:cstheme="majorBidi"/>
      <w:color w:val="3E1B3A" w:themeColor="accent1" w:themeShade="80"/>
      <w:sz w:val="24"/>
      <w:szCs w:val="24"/>
    </w:rPr>
  </w:style>
  <w:style w:type="character" w:customStyle="1" w:styleId="41">
    <w:name w:val="Заголовок 4 Знак"/>
    <w:basedOn w:val="a5"/>
    <w:link w:val="40"/>
    <w:uiPriority w:val="9"/>
    <w:rsid w:val="00E66C25"/>
    <w:rPr>
      <w:rFonts w:asciiTheme="majorHAnsi" w:eastAsiaTheme="majorEastAsia" w:hAnsiTheme="majorHAnsi" w:cstheme="majorBidi"/>
      <w:i/>
      <w:iCs/>
      <w:color w:val="5C2958" w:themeColor="accent1" w:themeShade="BF"/>
    </w:rPr>
  </w:style>
  <w:style w:type="character" w:customStyle="1" w:styleId="50">
    <w:name w:val="Заголовок 5 Знак"/>
    <w:basedOn w:val="a5"/>
    <w:link w:val="5"/>
    <w:uiPriority w:val="9"/>
    <w:rsid w:val="00E66C25"/>
    <w:rPr>
      <w:rFonts w:asciiTheme="majorHAnsi" w:eastAsiaTheme="majorEastAsia" w:hAnsiTheme="majorHAnsi" w:cstheme="majorBidi"/>
      <w:color w:val="5C2958" w:themeColor="accent1" w:themeShade="BF"/>
    </w:rPr>
  </w:style>
  <w:style w:type="character" w:customStyle="1" w:styleId="60">
    <w:name w:val="Заголовок 6 Знак"/>
    <w:basedOn w:val="a5"/>
    <w:link w:val="6"/>
    <w:uiPriority w:val="9"/>
    <w:rsid w:val="00A26CFC"/>
    <w:rPr>
      <w:rFonts w:ascii="Times New Roman" w:eastAsiaTheme="majorEastAsia" w:hAnsi="Times New Roman" w:cstheme="majorBidi"/>
      <w:b/>
      <w:caps/>
      <w:sz w:val="28"/>
    </w:rPr>
  </w:style>
  <w:style w:type="character" w:customStyle="1" w:styleId="70">
    <w:name w:val="Заголовок 7 Знак"/>
    <w:basedOn w:val="a5"/>
    <w:link w:val="7"/>
    <w:uiPriority w:val="9"/>
    <w:rsid w:val="00A26CFC"/>
    <w:rPr>
      <w:rFonts w:ascii="Times New Roman" w:eastAsiaTheme="majorEastAsia" w:hAnsi="Times New Roman" w:cstheme="majorBidi"/>
      <w:b/>
      <w:iCs/>
      <w:caps/>
      <w:sz w:val="32"/>
    </w:rPr>
  </w:style>
  <w:style w:type="character" w:customStyle="1" w:styleId="80">
    <w:name w:val="Заголовок 8 Знак"/>
    <w:basedOn w:val="a5"/>
    <w:link w:val="8"/>
    <w:uiPriority w:val="9"/>
    <w:rsid w:val="00A26CFC"/>
    <w:rPr>
      <w:rFonts w:asciiTheme="majorHAnsi" w:eastAsiaTheme="majorEastAsia" w:hAnsiTheme="majorHAnsi" w:cstheme="majorBidi"/>
      <w:b/>
      <w:sz w:val="28"/>
      <w:szCs w:val="21"/>
    </w:rPr>
  </w:style>
  <w:style w:type="character" w:customStyle="1" w:styleId="90">
    <w:name w:val="Заголовок 9 Знак"/>
    <w:basedOn w:val="a5"/>
    <w:link w:val="9"/>
    <w:uiPriority w:val="9"/>
    <w:rsid w:val="00E66C25"/>
    <w:rPr>
      <w:rFonts w:asciiTheme="majorHAnsi" w:eastAsiaTheme="majorEastAsia" w:hAnsiTheme="majorHAnsi" w:cstheme="majorBidi"/>
      <w:i/>
      <w:iCs/>
      <w:color w:val="262626" w:themeColor="text1" w:themeTint="D9"/>
      <w:sz w:val="21"/>
      <w:szCs w:val="21"/>
    </w:rPr>
  </w:style>
  <w:style w:type="paragraph" w:styleId="aa">
    <w:name w:val="caption"/>
    <w:basedOn w:val="a4"/>
    <w:next w:val="a4"/>
    <w:uiPriority w:val="99"/>
    <w:unhideWhenUsed/>
    <w:qFormat/>
    <w:rsid w:val="00E66C25"/>
    <w:pPr>
      <w:spacing w:after="200" w:line="240" w:lineRule="auto"/>
    </w:pPr>
    <w:rPr>
      <w:i/>
      <w:iCs/>
      <w:color w:val="7C3776" w:themeColor="text2"/>
      <w:sz w:val="18"/>
      <w:szCs w:val="18"/>
    </w:rPr>
  </w:style>
  <w:style w:type="paragraph" w:styleId="ab">
    <w:name w:val="Title"/>
    <w:basedOn w:val="a4"/>
    <w:next w:val="a4"/>
    <w:link w:val="ac"/>
    <w:uiPriority w:val="10"/>
    <w:qFormat/>
    <w:rsid w:val="00E66C25"/>
    <w:pPr>
      <w:spacing w:after="0" w:line="240" w:lineRule="auto"/>
      <w:contextualSpacing/>
    </w:pPr>
    <w:rPr>
      <w:rFonts w:asciiTheme="majorHAnsi" w:eastAsiaTheme="majorEastAsia" w:hAnsiTheme="majorHAnsi" w:cstheme="majorBidi"/>
      <w:spacing w:val="-10"/>
      <w:sz w:val="56"/>
      <w:szCs w:val="56"/>
    </w:rPr>
  </w:style>
  <w:style w:type="character" w:customStyle="1" w:styleId="ac">
    <w:name w:val="Название Знак"/>
    <w:basedOn w:val="a5"/>
    <w:link w:val="ab"/>
    <w:uiPriority w:val="10"/>
    <w:rsid w:val="00E66C25"/>
    <w:rPr>
      <w:rFonts w:asciiTheme="majorHAnsi" w:eastAsiaTheme="majorEastAsia" w:hAnsiTheme="majorHAnsi" w:cstheme="majorBidi"/>
      <w:spacing w:val="-10"/>
      <w:sz w:val="56"/>
      <w:szCs w:val="56"/>
    </w:rPr>
  </w:style>
  <w:style w:type="paragraph" w:styleId="ad">
    <w:name w:val="Subtitle"/>
    <w:basedOn w:val="a4"/>
    <w:next w:val="a4"/>
    <w:link w:val="ae"/>
    <w:uiPriority w:val="11"/>
    <w:qFormat/>
    <w:rsid w:val="007C2202"/>
    <w:pPr>
      <w:numPr>
        <w:ilvl w:val="1"/>
      </w:numPr>
      <w:spacing w:before="160"/>
      <w:ind w:firstLine="567"/>
    </w:pPr>
    <w:rPr>
      <w:b/>
      <w:color w:val="000000" w:themeColor="text1"/>
      <w:spacing w:val="15"/>
    </w:rPr>
  </w:style>
  <w:style w:type="character" w:customStyle="1" w:styleId="ae">
    <w:name w:val="Подзаголовок Знак"/>
    <w:basedOn w:val="a5"/>
    <w:link w:val="ad"/>
    <w:uiPriority w:val="11"/>
    <w:rsid w:val="007C2202"/>
    <w:rPr>
      <w:b/>
      <w:color w:val="000000" w:themeColor="text1"/>
      <w:spacing w:val="15"/>
      <w:sz w:val="28"/>
    </w:rPr>
  </w:style>
  <w:style w:type="character" w:styleId="af">
    <w:name w:val="Strong"/>
    <w:basedOn w:val="a5"/>
    <w:uiPriority w:val="22"/>
    <w:qFormat/>
    <w:rsid w:val="00E66C25"/>
    <w:rPr>
      <w:b/>
      <w:bCs/>
      <w:color w:val="auto"/>
    </w:rPr>
  </w:style>
  <w:style w:type="character" w:styleId="af0">
    <w:name w:val="Emphasis"/>
    <w:basedOn w:val="a5"/>
    <w:uiPriority w:val="20"/>
    <w:qFormat/>
    <w:rsid w:val="00E66C25"/>
    <w:rPr>
      <w:i/>
      <w:iCs/>
      <w:color w:val="auto"/>
    </w:rPr>
  </w:style>
  <w:style w:type="paragraph" w:styleId="22">
    <w:name w:val="Quote"/>
    <w:basedOn w:val="a4"/>
    <w:next w:val="a4"/>
    <w:link w:val="23"/>
    <w:uiPriority w:val="29"/>
    <w:qFormat/>
    <w:rsid w:val="00E66C25"/>
    <w:pPr>
      <w:spacing w:before="200"/>
      <w:ind w:left="864" w:right="864"/>
    </w:pPr>
    <w:rPr>
      <w:i/>
      <w:iCs/>
      <w:color w:val="404040" w:themeColor="text1" w:themeTint="BF"/>
    </w:rPr>
  </w:style>
  <w:style w:type="character" w:customStyle="1" w:styleId="23">
    <w:name w:val="Цитата 2 Знак"/>
    <w:basedOn w:val="a5"/>
    <w:link w:val="22"/>
    <w:uiPriority w:val="29"/>
    <w:rsid w:val="00E66C25"/>
    <w:rPr>
      <w:i/>
      <w:iCs/>
      <w:color w:val="404040" w:themeColor="text1" w:themeTint="BF"/>
    </w:rPr>
  </w:style>
  <w:style w:type="paragraph" w:styleId="af1">
    <w:name w:val="Intense Quote"/>
    <w:basedOn w:val="a4"/>
    <w:next w:val="a4"/>
    <w:link w:val="af2"/>
    <w:uiPriority w:val="30"/>
    <w:qFormat/>
    <w:rsid w:val="00E66C25"/>
    <w:pPr>
      <w:pBdr>
        <w:top w:val="single" w:sz="4" w:space="10" w:color="7C3776" w:themeColor="accent1"/>
        <w:bottom w:val="single" w:sz="4" w:space="10" w:color="7C3776" w:themeColor="accent1"/>
      </w:pBdr>
      <w:spacing w:before="360" w:after="360"/>
      <w:ind w:left="864" w:right="864"/>
      <w:jc w:val="center"/>
    </w:pPr>
    <w:rPr>
      <w:i/>
      <w:iCs/>
      <w:color w:val="7C3776" w:themeColor="accent1"/>
    </w:rPr>
  </w:style>
  <w:style w:type="character" w:customStyle="1" w:styleId="af2">
    <w:name w:val="Выделенная цитата Знак"/>
    <w:basedOn w:val="a5"/>
    <w:link w:val="af1"/>
    <w:uiPriority w:val="30"/>
    <w:rsid w:val="00E66C25"/>
    <w:rPr>
      <w:i/>
      <w:iCs/>
      <w:color w:val="7C3776" w:themeColor="accent1"/>
    </w:rPr>
  </w:style>
  <w:style w:type="character" w:styleId="af3">
    <w:name w:val="Subtle Emphasis"/>
    <w:basedOn w:val="a5"/>
    <w:uiPriority w:val="19"/>
    <w:qFormat/>
    <w:rsid w:val="00E66C25"/>
    <w:rPr>
      <w:i/>
      <w:iCs/>
      <w:color w:val="404040" w:themeColor="text1" w:themeTint="BF"/>
    </w:rPr>
  </w:style>
  <w:style w:type="character" w:styleId="af4">
    <w:name w:val="Intense Emphasis"/>
    <w:basedOn w:val="a5"/>
    <w:uiPriority w:val="21"/>
    <w:qFormat/>
    <w:rsid w:val="00E66C25"/>
    <w:rPr>
      <w:i/>
      <w:iCs/>
      <w:color w:val="7C3776" w:themeColor="text2"/>
    </w:rPr>
  </w:style>
  <w:style w:type="character" w:styleId="af5">
    <w:name w:val="Subtle Reference"/>
    <w:basedOn w:val="a5"/>
    <w:uiPriority w:val="31"/>
    <w:qFormat/>
    <w:rsid w:val="00E66C25"/>
    <w:rPr>
      <w:smallCaps/>
      <w:color w:val="404040" w:themeColor="text1" w:themeTint="BF"/>
    </w:rPr>
  </w:style>
  <w:style w:type="character" w:styleId="af6">
    <w:name w:val="Intense Reference"/>
    <w:basedOn w:val="a5"/>
    <w:uiPriority w:val="32"/>
    <w:qFormat/>
    <w:rsid w:val="00E66C25"/>
    <w:rPr>
      <w:b/>
      <w:bCs/>
      <w:smallCaps/>
      <w:color w:val="7C3776" w:themeColor="accent1"/>
      <w:spacing w:val="5"/>
    </w:rPr>
  </w:style>
  <w:style w:type="character" w:styleId="af7">
    <w:name w:val="Book Title"/>
    <w:basedOn w:val="a5"/>
    <w:uiPriority w:val="33"/>
    <w:qFormat/>
    <w:rsid w:val="00E66C25"/>
    <w:rPr>
      <w:b/>
      <w:bCs/>
      <w:i/>
      <w:iCs/>
      <w:spacing w:val="5"/>
    </w:rPr>
  </w:style>
  <w:style w:type="paragraph" w:styleId="af8">
    <w:name w:val="TOC Heading"/>
    <w:basedOn w:val="12"/>
    <w:next w:val="a4"/>
    <w:uiPriority w:val="39"/>
    <w:unhideWhenUsed/>
    <w:qFormat/>
    <w:rsid w:val="00E66C25"/>
    <w:pPr>
      <w:outlineLvl w:val="9"/>
    </w:pPr>
  </w:style>
  <w:style w:type="paragraph" w:styleId="af9">
    <w:name w:val="header"/>
    <w:basedOn w:val="a4"/>
    <w:link w:val="afa"/>
    <w:uiPriority w:val="99"/>
    <w:unhideWhenUsed/>
    <w:rsid w:val="004E19C5"/>
    <w:pPr>
      <w:tabs>
        <w:tab w:val="center" w:pos="4677"/>
        <w:tab w:val="right" w:pos="9355"/>
      </w:tabs>
      <w:spacing w:after="0" w:line="240" w:lineRule="auto"/>
    </w:pPr>
  </w:style>
  <w:style w:type="character" w:customStyle="1" w:styleId="afa">
    <w:name w:val="Верхний колонтитул Знак"/>
    <w:basedOn w:val="a5"/>
    <w:link w:val="af9"/>
    <w:uiPriority w:val="99"/>
    <w:rsid w:val="004E19C5"/>
    <w:rPr>
      <w:sz w:val="28"/>
    </w:rPr>
  </w:style>
  <w:style w:type="paragraph" w:styleId="afb">
    <w:name w:val="footer"/>
    <w:aliases w:val="Нижний колонтитул Знак Знак1,Нижний колонтитул Знак Знак Знак,Знак18 Знак Знак Знак,Нижний колонтитул Знак1 Знак,Нижний колонтитул Знак Знак,Знак18 Знак Знак,Знак18 Знак,Знак18"/>
    <w:basedOn w:val="a4"/>
    <w:link w:val="afc"/>
    <w:uiPriority w:val="99"/>
    <w:unhideWhenUsed/>
    <w:qFormat/>
    <w:rsid w:val="004E19C5"/>
    <w:pPr>
      <w:tabs>
        <w:tab w:val="center" w:pos="4677"/>
        <w:tab w:val="right" w:pos="9355"/>
      </w:tabs>
      <w:spacing w:after="0" w:line="240" w:lineRule="auto"/>
    </w:pPr>
  </w:style>
  <w:style w:type="character" w:customStyle="1" w:styleId="afc">
    <w:name w:val="Нижний колонтитул Знак"/>
    <w:aliases w:val="Нижний колонтитул Знак Знак1 Знак,Нижний колонтитул Знак Знак Знак Знак,Знак18 Знак Знак Знак Знак,Нижний колонтитул Знак1 Знак Знак,Нижний колонтитул Знак Знак Знак1,Знак18 Знак Знак Знак1,Знак18 Знак Знак1,Знак18 Знак1"/>
    <w:basedOn w:val="a5"/>
    <w:link w:val="afb"/>
    <w:uiPriority w:val="99"/>
    <w:rsid w:val="004E19C5"/>
    <w:rPr>
      <w:sz w:val="28"/>
    </w:rPr>
  </w:style>
  <w:style w:type="table" w:styleId="afd">
    <w:name w:val="Table Grid"/>
    <w:basedOn w:val="a6"/>
    <w:uiPriority w:val="59"/>
    <w:rsid w:val="00E25E7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
    <w:name w:val="Таблица простая 21"/>
    <w:aliases w:val="SIS 2"/>
    <w:basedOn w:val="a6"/>
    <w:uiPriority w:val="42"/>
    <w:rsid w:val="00E57D19"/>
    <w:pPr>
      <w:spacing w:after="0" w:line="240" w:lineRule="auto"/>
    </w:pPr>
    <w:tblPr>
      <w:tblStyleRowBandSize w:val="1"/>
      <w:tblStyleColBandSize w:val="1"/>
      <w:tblInd w:w="0" w:type="dxa"/>
      <w:tblBorders>
        <w:top w:val="single" w:sz="12" w:space="0" w:color="auto"/>
        <w:bottom w:val="single" w:sz="12" w:space="0" w:color="auto"/>
      </w:tblBorders>
      <w:tblCellMar>
        <w:top w:w="0" w:type="dxa"/>
        <w:left w:w="108" w:type="dxa"/>
        <w:bottom w:w="0" w:type="dxa"/>
        <w:right w:w="108" w:type="dxa"/>
      </w:tblCellMar>
    </w:tblPr>
    <w:tblStylePr w:type="firstRow">
      <w:rPr>
        <w:b/>
        <w:bCs/>
        <w:color w:val="7C3776" w:themeColor="text2"/>
      </w:rPr>
      <w:tblPr/>
      <w:tcPr>
        <w:shd w:val="clear" w:color="auto" w:fill="F2F2F2" w:themeFill="background1" w:themeFillShade="F2"/>
      </w:tcPr>
    </w:tblStylePr>
    <w:tblStylePr w:type="lastRow">
      <w:rPr>
        <w:rFonts w:asciiTheme="minorHAnsi" w:hAnsiTheme="minorHAnsi"/>
        <w:b/>
        <w:bCs/>
        <w:color w:val="7C3776" w:themeColor="text2"/>
      </w:rPr>
      <w:tblPr/>
      <w:tcPr>
        <w:tcBorders>
          <w:top w:val="single" w:sz="4" w:space="0" w:color="7F7F7F" w:themeColor="text1" w:themeTint="80"/>
        </w:tcBorders>
      </w:tcPr>
    </w:tblStylePr>
    <w:tblStylePr w:type="firstCol">
      <w:rPr>
        <w:rFonts w:asciiTheme="minorHAnsi" w:hAnsiTheme="minorHAnsi"/>
        <w:b w:val="0"/>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14">
    <w:name w:val="Сетка таблицы светлая1"/>
    <w:basedOn w:val="a6"/>
    <w:uiPriority w:val="40"/>
    <w:rsid w:val="00640D5D"/>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paragraph" w:styleId="afe">
    <w:name w:val="List Paragraph"/>
    <w:basedOn w:val="a4"/>
    <w:link w:val="aff"/>
    <w:uiPriority w:val="34"/>
    <w:qFormat/>
    <w:rsid w:val="005C7713"/>
    <w:pPr>
      <w:ind w:left="720"/>
      <w:contextualSpacing/>
    </w:pPr>
  </w:style>
  <w:style w:type="paragraph" w:styleId="aff0">
    <w:name w:val="Balloon Text"/>
    <w:basedOn w:val="a4"/>
    <w:link w:val="aff1"/>
    <w:uiPriority w:val="99"/>
    <w:unhideWhenUsed/>
    <w:rsid w:val="0075436A"/>
    <w:pPr>
      <w:spacing w:after="0" w:line="240" w:lineRule="auto"/>
    </w:pPr>
    <w:rPr>
      <w:rFonts w:ascii="Tahoma" w:hAnsi="Tahoma" w:cs="Tahoma"/>
      <w:sz w:val="16"/>
      <w:szCs w:val="16"/>
    </w:rPr>
  </w:style>
  <w:style w:type="character" w:customStyle="1" w:styleId="aff1">
    <w:name w:val="Текст выноски Знак"/>
    <w:basedOn w:val="a5"/>
    <w:link w:val="aff0"/>
    <w:uiPriority w:val="99"/>
    <w:rsid w:val="0075436A"/>
    <w:rPr>
      <w:rFonts w:ascii="Tahoma" w:hAnsi="Tahoma" w:cs="Tahoma"/>
      <w:sz w:val="16"/>
      <w:szCs w:val="16"/>
    </w:rPr>
  </w:style>
  <w:style w:type="character" w:customStyle="1" w:styleId="15">
    <w:name w:val="Знак Знак1"/>
    <w:rsid w:val="00AA131E"/>
    <w:rPr>
      <w:sz w:val="22"/>
      <w:szCs w:val="22"/>
    </w:rPr>
  </w:style>
  <w:style w:type="character" w:styleId="aff2">
    <w:name w:val="Hyperlink"/>
    <w:uiPriority w:val="99"/>
    <w:rsid w:val="00AA131E"/>
    <w:rPr>
      <w:color w:val="0000FF"/>
      <w:u w:val="single"/>
    </w:rPr>
  </w:style>
  <w:style w:type="paragraph" w:styleId="16">
    <w:name w:val="toc 1"/>
    <w:basedOn w:val="a4"/>
    <w:next w:val="a4"/>
    <w:autoRedefine/>
    <w:uiPriority w:val="39"/>
    <w:unhideWhenUsed/>
    <w:qFormat/>
    <w:rsid w:val="00251EFD"/>
    <w:pPr>
      <w:widowControl w:val="0"/>
      <w:tabs>
        <w:tab w:val="right" w:leader="dot" w:pos="9781"/>
      </w:tabs>
      <w:autoSpaceDE w:val="0"/>
      <w:autoSpaceDN w:val="0"/>
      <w:adjustRightInd w:val="0"/>
      <w:spacing w:after="0" w:line="240" w:lineRule="auto"/>
      <w:ind w:firstLine="0"/>
    </w:pPr>
    <w:rPr>
      <w:rFonts w:ascii="Arial Narrow" w:eastAsia="Times New Roman" w:hAnsi="Arial Narrow" w:cs="Times New Roman"/>
      <w:b/>
      <w:noProof/>
      <w:szCs w:val="24"/>
      <w:lang w:eastAsia="ru-RU"/>
    </w:rPr>
  </w:style>
  <w:style w:type="paragraph" w:styleId="33">
    <w:name w:val="toc 3"/>
    <w:basedOn w:val="a4"/>
    <w:next w:val="a4"/>
    <w:autoRedefine/>
    <w:uiPriority w:val="39"/>
    <w:unhideWhenUsed/>
    <w:qFormat/>
    <w:rsid w:val="00AA131E"/>
    <w:pPr>
      <w:widowControl w:val="0"/>
      <w:tabs>
        <w:tab w:val="right" w:leader="dot" w:pos="10196"/>
      </w:tabs>
      <w:autoSpaceDE w:val="0"/>
      <w:autoSpaceDN w:val="0"/>
      <w:adjustRightInd w:val="0"/>
      <w:spacing w:after="0" w:line="240" w:lineRule="auto"/>
      <w:ind w:left="567" w:firstLine="0"/>
    </w:pPr>
    <w:rPr>
      <w:rFonts w:ascii="Times New Roman" w:eastAsia="Times New Roman" w:hAnsi="Times New Roman" w:cs="Times New Roman"/>
      <w:color w:val="000000"/>
      <w:sz w:val="18"/>
      <w:szCs w:val="18"/>
      <w:lang w:eastAsia="ru-RU"/>
    </w:rPr>
  </w:style>
  <w:style w:type="paragraph" w:customStyle="1" w:styleId="17">
    <w:name w:val="Абзац_1"/>
    <w:basedOn w:val="a4"/>
    <w:link w:val="18"/>
    <w:autoRedefine/>
    <w:qFormat/>
    <w:rsid w:val="00AA131E"/>
    <w:pPr>
      <w:tabs>
        <w:tab w:val="left" w:pos="851"/>
        <w:tab w:val="left" w:pos="2160"/>
      </w:tabs>
      <w:spacing w:after="0" w:line="360" w:lineRule="auto"/>
      <w:ind w:firstLine="709"/>
      <w:jc w:val="both"/>
    </w:pPr>
    <w:rPr>
      <w:rFonts w:ascii="Times New Roman" w:eastAsia="MS Mincho" w:hAnsi="Times New Roman" w:cs="Times New Roman"/>
      <w:szCs w:val="24"/>
      <w:lang w:eastAsia="ja-JP"/>
    </w:rPr>
  </w:style>
  <w:style w:type="character" w:customStyle="1" w:styleId="18">
    <w:name w:val="Абзац_1 Знак"/>
    <w:link w:val="17"/>
    <w:locked/>
    <w:rsid w:val="00AA131E"/>
    <w:rPr>
      <w:rFonts w:ascii="Times New Roman" w:eastAsia="MS Mincho" w:hAnsi="Times New Roman" w:cs="Times New Roman"/>
      <w:sz w:val="24"/>
      <w:szCs w:val="24"/>
      <w:lang w:eastAsia="ja-JP"/>
    </w:rPr>
  </w:style>
  <w:style w:type="paragraph" w:styleId="aff3">
    <w:name w:val="footnote text"/>
    <w:aliases w:val="Текст сноски Знак1,Текст сноски Знак Знак,Текст сноски Знак1 Знак Знак,Текст сноски Знак Знак Знак Знак,Текст сноски Знак1 Знак Знак Знак Знак1,Текст сноски Знак Знак Знак Знак Знак Знак1,Footnote Text Char Знак Знак,Table_Footnote_last"/>
    <w:basedOn w:val="a4"/>
    <w:link w:val="aff4"/>
    <w:uiPriority w:val="99"/>
    <w:qFormat/>
    <w:rsid w:val="00AA131E"/>
    <w:pPr>
      <w:spacing w:after="0" w:line="240" w:lineRule="auto"/>
      <w:ind w:firstLine="0"/>
    </w:pPr>
    <w:rPr>
      <w:rFonts w:ascii="Times New Roman" w:eastAsia="Times New Roman" w:hAnsi="Times New Roman" w:cs="Times New Roman"/>
      <w:bCs/>
      <w:sz w:val="20"/>
      <w:szCs w:val="20"/>
      <w:lang w:eastAsia="ru-RU"/>
    </w:rPr>
  </w:style>
  <w:style w:type="character" w:customStyle="1" w:styleId="aff4">
    <w:name w:val="Текст сноски Знак"/>
    <w:aliases w:val="Текст сноски Знак1 Знак,Текст сноски Знак Знак Знак,Текст сноски Знак1 Знак Знак Знак,Текст сноски Знак Знак Знак Знак Знак,Текст сноски Знак1 Знак Знак Знак Знак1 Знак,Текст сноски Знак Знак Знак Знак Знак Знак1 Знак"/>
    <w:basedOn w:val="a5"/>
    <w:link w:val="aff3"/>
    <w:uiPriority w:val="99"/>
    <w:rsid w:val="00AA131E"/>
    <w:rPr>
      <w:rFonts w:ascii="Times New Roman" w:eastAsia="Times New Roman" w:hAnsi="Times New Roman" w:cs="Times New Roman"/>
      <w:bCs/>
      <w:sz w:val="20"/>
      <w:szCs w:val="20"/>
      <w:lang w:eastAsia="ru-RU"/>
    </w:rPr>
  </w:style>
  <w:style w:type="character" w:styleId="aff5">
    <w:name w:val="footnote reference"/>
    <w:aliases w:val="Знак сноски-FN,Ciae niinee-FN,16 Point,Superscript 6 Point,Ciae niinee 1,Çíàê ñíîñêè 1,Çíàê ñíîñêè-FN,Знак сноски 1,Ссылка на сноску 45,fr,Used by Word for Help footnote symbols,Referencia nota al pie,SUPERS"/>
    <w:uiPriority w:val="99"/>
    <w:rsid w:val="00AA131E"/>
    <w:rPr>
      <w:vertAlign w:val="superscript"/>
    </w:rPr>
  </w:style>
  <w:style w:type="character" w:customStyle="1" w:styleId="FontStyle27">
    <w:name w:val="Font Style27"/>
    <w:uiPriority w:val="99"/>
    <w:rsid w:val="00AA131E"/>
    <w:rPr>
      <w:rFonts w:ascii="Times New Roman" w:hAnsi="Times New Roman" w:cs="Times New Roman"/>
      <w:sz w:val="26"/>
      <w:szCs w:val="26"/>
    </w:rPr>
  </w:style>
  <w:style w:type="paragraph" w:styleId="24">
    <w:name w:val="toc 2"/>
    <w:basedOn w:val="a4"/>
    <w:next w:val="a4"/>
    <w:autoRedefine/>
    <w:uiPriority w:val="39"/>
    <w:unhideWhenUsed/>
    <w:qFormat/>
    <w:rsid w:val="00AA131E"/>
    <w:pPr>
      <w:widowControl w:val="0"/>
      <w:tabs>
        <w:tab w:val="right" w:leader="dot" w:pos="10196"/>
      </w:tabs>
      <w:autoSpaceDE w:val="0"/>
      <w:autoSpaceDN w:val="0"/>
      <w:adjustRightInd w:val="0"/>
      <w:spacing w:after="0" w:line="240" w:lineRule="auto"/>
      <w:ind w:firstLine="0"/>
    </w:pPr>
    <w:rPr>
      <w:rFonts w:ascii="Arial Narrow" w:eastAsia="Calibri" w:hAnsi="Arial Narrow" w:cs="Courier New"/>
      <w:noProof/>
      <w:szCs w:val="24"/>
      <w:lang w:eastAsia="ar-SA"/>
    </w:rPr>
  </w:style>
  <w:style w:type="paragraph" w:styleId="42">
    <w:name w:val="toc 4"/>
    <w:basedOn w:val="a4"/>
    <w:next w:val="a4"/>
    <w:autoRedefine/>
    <w:uiPriority w:val="39"/>
    <w:unhideWhenUsed/>
    <w:rsid w:val="00AA131E"/>
    <w:pPr>
      <w:spacing w:after="100"/>
      <w:ind w:left="660" w:firstLine="0"/>
    </w:pPr>
    <w:rPr>
      <w:rFonts w:ascii="Calibri" w:eastAsia="Times New Roman" w:hAnsi="Calibri" w:cs="Times New Roman"/>
      <w:sz w:val="22"/>
      <w:lang w:eastAsia="ru-RU"/>
    </w:rPr>
  </w:style>
  <w:style w:type="paragraph" w:styleId="51">
    <w:name w:val="toc 5"/>
    <w:basedOn w:val="a4"/>
    <w:next w:val="a4"/>
    <w:autoRedefine/>
    <w:uiPriority w:val="39"/>
    <w:unhideWhenUsed/>
    <w:rsid w:val="00AA131E"/>
    <w:pPr>
      <w:spacing w:after="100"/>
      <w:ind w:left="880" w:firstLine="0"/>
    </w:pPr>
    <w:rPr>
      <w:rFonts w:ascii="Calibri" w:eastAsia="Times New Roman" w:hAnsi="Calibri" w:cs="Times New Roman"/>
      <w:sz w:val="22"/>
      <w:lang w:eastAsia="ru-RU"/>
    </w:rPr>
  </w:style>
  <w:style w:type="paragraph" w:styleId="61">
    <w:name w:val="toc 6"/>
    <w:basedOn w:val="a4"/>
    <w:next w:val="a4"/>
    <w:autoRedefine/>
    <w:uiPriority w:val="39"/>
    <w:unhideWhenUsed/>
    <w:rsid w:val="00AA131E"/>
    <w:pPr>
      <w:spacing w:after="100"/>
      <w:ind w:left="1100" w:firstLine="0"/>
    </w:pPr>
    <w:rPr>
      <w:rFonts w:ascii="Calibri" w:eastAsia="Times New Roman" w:hAnsi="Calibri" w:cs="Times New Roman"/>
      <w:sz w:val="22"/>
      <w:lang w:eastAsia="ru-RU"/>
    </w:rPr>
  </w:style>
  <w:style w:type="paragraph" w:styleId="71">
    <w:name w:val="toc 7"/>
    <w:basedOn w:val="a4"/>
    <w:next w:val="a4"/>
    <w:autoRedefine/>
    <w:uiPriority w:val="39"/>
    <w:unhideWhenUsed/>
    <w:rsid w:val="00AA131E"/>
    <w:pPr>
      <w:spacing w:after="100"/>
      <w:ind w:left="1320" w:firstLine="0"/>
    </w:pPr>
    <w:rPr>
      <w:rFonts w:ascii="Calibri" w:eastAsia="Times New Roman" w:hAnsi="Calibri" w:cs="Times New Roman"/>
      <w:sz w:val="22"/>
      <w:lang w:eastAsia="ru-RU"/>
    </w:rPr>
  </w:style>
  <w:style w:type="paragraph" w:styleId="81">
    <w:name w:val="toc 8"/>
    <w:basedOn w:val="a4"/>
    <w:next w:val="a4"/>
    <w:autoRedefine/>
    <w:uiPriority w:val="39"/>
    <w:unhideWhenUsed/>
    <w:rsid w:val="00AA131E"/>
    <w:pPr>
      <w:spacing w:after="100"/>
      <w:ind w:left="1540" w:firstLine="0"/>
    </w:pPr>
    <w:rPr>
      <w:rFonts w:ascii="Calibri" w:eastAsia="Times New Roman" w:hAnsi="Calibri" w:cs="Times New Roman"/>
      <w:sz w:val="22"/>
      <w:lang w:eastAsia="ru-RU"/>
    </w:rPr>
  </w:style>
  <w:style w:type="paragraph" w:styleId="91">
    <w:name w:val="toc 9"/>
    <w:basedOn w:val="a4"/>
    <w:next w:val="a4"/>
    <w:autoRedefine/>
    <w:uiPriority w:val="39"/>
    <w:unhideWhenUsed/>
    <w:rsid w:val="00AA131E"/>
    <w:pPr>
      <w:spacing w:after="100"/>
      <w:ind w:left="1760" w:firstLine="0"/>
    </w:pPr>
    <w:rPr>
      <w:rFonts w:ascii="Calibri" w:eastAsia="Times New Roman" w:hAnsi="Calibri" w:cs="Times New Roman"/>
      <w:sz w:val="22"/>
      <w:lang w:eastAsia="ru-RU"/>
    </w:rPr>
  </w:style>
  <w:style w:type="paragraph" w:styleId="aff6">
    <w:name w:val="Body Text"/>
    <w:aliases w:val="бпОсновной текст,body text,Body Text Char,Основной текст Знак Знак"/>
    <w:basedOn w:val="a4"/>
    <w:link w:val="aff7"/>
    <w:qFormat/>
    <w:rsid w:val="00AA131E"/>
    <w:pPr>
      <w:spacing w:after="120" w:line="240" w:lineRule="auto"/>
      <w:ind w:firstLine="0"/>
    </w:pPr>
    <w:rPr>
      <w:rFonts w:ascii="Calibri" w:eastAsia="Times New Roman" w:hAnsi="Calibri" w:cs="Times New Roman"/>
      <w:szCs w:val="24"/>
      <w:lang w:val="en-US" w:eastAsia="ko-KR"/>
    </w:rPr>
  </w:style>
  <w:style w:type="character" w:customStyle="1" w:styleId="aff7">
    <w:name w:val="Основной текст Знак"/>
    <w:aliases w:val="бпОсновной текст Знак,body text Знак,Body Text Char Знак,Основной текст Знак Знак Знак"/>
    <w:basedOn w:val="a5"/>
    <w:link w:val="aff6"/>
    <w:rsid w:val="00AA131E"/>
    <w:rPr>
      <w:rFonts w:ascii="Calibri" w:eastAsia="Times New Roman" w:hAnsi="Calibri" w:cs="Times New Roman"/>
      <w:sz w:val="24"/>
      <w:szCs w:val="24"/>
      <w:lang w:val="en-US" w:eastAsia="ko-KR"/>
    </w:rPr>
  </w:style>
  <w:style w:type="character" w:customStyle="1" w:styleId="82">
    <w:name w:val="Основной текст + 8"/>
    <w:aliases w:val="5 pt,Полужирный"/>
    <w:rsid w:val="00AA131E"/>
    <w:rPr>
      <w:rFonts w:ascii="Arial" w:hAnsi="Arial"/>
      <w:b/>
      <w:sz w:val="17"/>
      <w:shd w:val="clear" w:color="auto" w:fill="FFFFFF"/>
    </w:rPr>
  </w:style>
  <w:style w:type="character" w:customStyle="1" w:styleId="810">
    <w:name w:val="Основной текст + 81"/>
    <w:aliases w:val="5 pt2,Курсив"/>
    <w:rsid w:val="00AA131E"/>
    <w:rPr>
      <w:rFonts w:ascii="Arial" w:hAnsi="Arial"/>
      <w:i/>
      <w:sz w:val="17"/>
      <w:shd w:val="clear" w:color="auto" w:fill="FFFFFF"/>
    </w:rPr>
  </w:style>
  <w:style w:type="character" w:customStyle="1" w:styleId="Sylfaen">
    <w:name w:val="Основной текст + Sylfaen"/>
    <w:aliases w:val="10,5 pt1,Полужирный1"/>
    <w:rsid w:val="00AA131E"/>
    <w:rPr>
      <w:rFonts w:ascii="Sylfaen" w:hAnsi="Sylfaen"/>
      <w:b/>
      <w:sz w:val="21"/>
      <w:shd w:val="clear" w:color="auto" w:fill="FFFFFF"/>
    </w:rPr>
  </w:style>
  <w:style w:type="paragraph" w:customStyle="1" w:styleId="19">
    <w:name w:val="1"/>
    <w:basedOn w:val="a4"/>
    <w:link w:val="1a"/>
    <w:autoRedefine/>
    <w:qFormat/>
    <w:rsid w:val="00AA131E"/>
    <w:pPr>
      <w:widowControl w:val="0"/>
      <w:autoSpaceDE w:val="0"/>
      <w:autoSpaceDN w:val="0"/>
      <w:adjustRightInd w:val="0"/>
      <w:spacing w:after="0" w:line="240" w:lineRule="auto"/>
      <w:ind w:firstLine="0"/>
      <w:jc w:val="both"/>
    </w:pPr>
    <w:rPr>
      <w:rFonts w:ascii="Times New Roman" w:eastAsia="Times New Roman" w:hAnsi="Times New Roman" w:cs="Times New Roman"/>
      <w:b/>
      <w:color w:val="000000"/>
      <w:sz w:val="32"/>
      <w:szCs w:val="18"/>
      <w:lang w:eastAsia="ru-RU"/>
    </w:rPr>
  </w:style>
  <w:style w:type="character" w:customStyle="1" w:styleId="1a">
    <w:name w:val="1 Знак"/>
    <w:link w:val="19"/>
    <w:rsid w:val="00AA131E"/>
    <w:rPr>
      <w:rFonts w:ascii="Times New Roman" w:eastAsia="Times New Roman" w:hAnsi="Times New Roman" w:cs="Times New Roman"/>
      <w:b/>
      <w:color w:val="000000"/>
      <w:sz w:val="32"/>
      <w:szCs w:val="18"/>
      <w:lang w:eastAsia="ru-RU"/>
    </w:rPr>
  </w:style>
  <w:style w:type="paragraph" w:customStyle="1" w:styleId="25">
    <w:name w:val="2"/>
    <w:basedOn w:val="19"/>
    <w:link w:val="26"/>
    <w:autoRedefine/>
    <w:qFormat/>
    <w:rsid w:val="00A30DC9"/>
    <w:pPr>
      <w:jc w:val="center"/>
      <w:outlineLvl w:val="1"/>
    </w:pPr>
    <w:rPr>
      <w:rFonts w:eastAsia="Calibri"/>
      <w:sz w:val="28"/>
      <w:szCs w:val="28"/>
    </w:rPr>
  </w:style>
  <w:style w:type="character" w:customStyle="1" w:styleId="26">
    <w:name w:val="2 Знак"/>
    <w:link w:val="25"/>
    <w:rsid w:val="00A30DC9"/>
    <w:rPr>
      <w:rFonts w:ascii="Times New Roman" w:eastAsia="Calibri" w:hAnsi="Times New Roman" w:cs="Times New Roman"/>
      <w:b/>
      <w:color w:val="000000"/>
      <w:sz w:val="28"/>
      <w:szCs w:val="28"/>
      <w:lang w:eastAsia="ru-RU"/>
    </w:rPr>
  </w:style>
  <w:style w:type="paragraph" w:customStyle="1" w:styleId="Style3">
    <w:name w:val="Style3"/>
    <w:basedOn w:val="a4"/>
    <w:uiPriority w:val="99"/>
    <w:qFormat/>
    <w:rsid w:val="00AA131E"/>
    <w:pPr>
      <w:widowControl w:val="0"/>
      <w:autoSpaceDE w:val="0"/>
      <w:autoSpaceDN w:val="0"/>
      <w:adjustRightInd w:val="0"/>
      <w:spacing w:after="0" w:line="240" w:lineRule="auto"/>
      <w:ind w:firstLine="0"/>
    </w:pPr>
    <w:rPr>
      <w:rFonts w:ascii="Times New Roman" w:eastAsia="Times New Roman" w:hAnsi="Times New Roman" w:cs="Times New Roman"/>
      <w:szCs w:val="24"/>
      <w:lang w:eastAsia="ru-RU"/>
    </w:rPr>
  </w:style>
  <w:style w:type="character" w:styleId="aff8">
    <w:name w:val="FollowedHyperlink"/>
    <w:uiPriority w:val="99"/>
    <w:unhideWhenUsed/>
    <w:rsid w:val="00AA131E"/>
    <w:rPr>
      <w:color w:val="954F72"/>
      <w:u w:val="single"/>
    </w:rPr>
  </w:style>
  <w:style w:type="paragraph" w:styleId="34">
    <w:name w:val="Body Text 3"/>
    <w:basedOn w:val="a4"/>
    <w:link w:val="35"/>
    <w:rsid w:val="00AA131E"/>
    <w:pPr>
      <w:spacing w:after="120" w:line="240" w:lineRule="auto"/>
      <w:ind w:firstLine="0"/>
    </w:pPr>
    <w:rPr>
      <w:rFonts w:ascii="Times New Roman" w:eastAsia="Times New Roman" w:hAnsi="Times New Roman" w:cs="Times New Roman"/>
      <w:sz w:val="16"/>
      <w:szCs w:val="16"/>
      <w:lang w:eastAsia="ru-RU"/>
    </w:rPr>
  </w:style>
  <w:style w:type="character" w:customStyle="1" w:styleId="35">
    <w:name w:val="Основной текст 3 Знак"/>
    <w:basedOn w:val="a5"/>
    <w:link w:val="34"/>
    <w:rsid w:val="00AA131E"/>
    <w:rPr>
      <w:rFonts w:ascii="Times New Roman" w:eastAsia="Times New Roman" w:hAnsi="Times New Roman" w:cs="Times New Roman"/>
      <w:sz w:val="16"/>
      <w:szCs w:val="16"/>
      <w:lang w:eastAsia="ru-RU"/>
    </w:rPr>
  </w:style>
  <w:style w:type="paragraph" w:styleId="aff9">
    <w:name w:val="Normal (Web)"/>
    <w:aliases w:val="Знак1,Обычный (Web),Знак Знак10,Обычный (Web)1"/>
    <w:basedOn w:val="a4"/>
    <w:link w:val="affa"/>
    <w:uiPriority w:val="99"/>
    <w:unhideWhenUsed/>
    <w:qFormat/>
    <w:rsid w:val="00AA131E"/>
    <w:pPr>
      <w:spacing w:before="100" w:beforeAutospacing="1" w:after="100" w:afterAutospacing="1" w:line="240" w:lineRule="auto"/>
      <w:ind w:firstLine="0"/>
    </w:pPr>
    <w:rPr>
      <w:rFonts w:ascii="Times New Roman" w:eastAsia="Times New Roman" w:hAnsi="Times New Roman" w:cs="Times New Roman"/>
      <w:szCs w:val="24"/>
      <w:lang w:eastAsia="ru-RU"/>
    </w:rPr>
  </w:style>
  <w:style w:type="character" w:styleId="affb">
    <w:name w:val="annotation reference"/>
    <w:uiPriority w:val="99"/>
    <w:unhideWhenUsed/>
    <w:rsid w:val="00AA131E"/>
    <w:rPr>
      <w:sz w:val="16"/>
      <w:szCs w:val="16"/>
    </w:rPr>
  </w:style>
  <w:style w:type="paragraph" w:styleId="affc">
    <w:name w:val="annotation text"/>
    <w:basedOn w:val="a4"/>
    <w:link w:val="affd"/>
    <w:uiPriority w:val="99"/>
    <w:unhideWhenUsed/>
    <w:rsid w:val="00AA131E"/>
    <w:pPr>
      <w:widowControl w:val="0"/>
      <w:autoSpaceDE w:val="0"/>
      <w:autoSpaceDN w:val="0"/>
      <w:adjustRightInd w:val="0"/>
      <w:spacing w:after="0" w:line="240" w:lineRule="auto"/>
      <w:ind w:firstLine="0"/>
    </w:pPr>
    <w:rPr>
      <w:rFonts w:ascii="Times New Roman" w:eastAsia="Times New Roman" w:hAnsi="Times New Roman" w:cs="Times New Roman"/>
      <w:color w:val="000000"/>
      <w:sz w:val="20"/>
      <w:szCs w:val="20"/>
      <w:lang w:eastAsia="ru-RU"/>
    </w:rPr>
  </w:style>
  <w:style w:type="character" w:customStyle="1" w:styleId="affd">
    <w:name w:val="Текст примечания Знак"/>
    <w:basedOn w:val="a5"/>
    <w:link w:val="affc"/>
    <w:uiPriority w:val="99"/>
    <w:rsid w:val="00AA131E"/>
    <w:rPr>
      <w:rFonts w:ascii="Times New Roman" w:eastAsia="Times New Roman" w:hAnsi="Times New Roman" w:cs="Times New Roman"/>
      <w:color w:val="000000"/>
      <w:sz w:val="20"/>
      <w:szCs w:val="20"/>
      <w:lang w:eastAsia="ru-RU"/>
    </w:rPr>
  </w:style>
  <w:style w:type="paragraph" w:styleId="affe">
    <w:name w:val="annotation subject"/>
    <w:basedOn w:val="affc"/>
    <w:next w:val="affc"/>
    <w:link w:val="afff"/>
    <w:uiPriority w:val="99"/>
    <w:unhideWhenUsed/>
    <w:rsid w:val="00AA131E"/>
    <w:rPr>
      <w:b/>
      <w:bCs/>
    </w:rPr>
  </w:style>
  <w:style w:type="character" w:customStyle="1" w:styleId="afff">
    <w:name w:val="Тема примечания Знак"/>
    <w:basedOn w:val="affd"/>
    <w:link w:val="affe"/>
    <w:uiPriority w:val="99"/>
    <w:rsid w:val="00AA131E"/>
    <w:rPr>
      <w:rFonts w:ascii="Times New Roman" w:eastAsia="Times New Roman" w:hAnsi="Times New Roman" w:cs="Times New Roman"/>
      <w:b/>
      <w:bCs/>
      <w:color w:val="000000"/>
      <w:sz w:val="20"/>
      <w:szCs w:val="20"/>
      <w:lang w:eastAsia="ru-RU"/>
    </w:rPr>
  </w:style>
  <w:style w:type="character" w:styleId="afff0">
    <w:name w:val="page number"/>
    <w:rsid w:val="00AA131E"/>
    <w:rPr>
      <w:rFonts w:cs="Times New Roman"/>
    </w:rPr>
  </w:style>
  <w:style w:type="table" w:customStyle="1" w:styleId="-651">
    <w:name w:val="Список-таблица 6 цветная — акцент 51"/>
    <w:basedOn w:val="a6"/>
    <w:uiPriority w:val="51"/>
    <w:rsid w:val="00AA131E"/>
    <w:pPr>
      <w:spacing w:after="0" w:line="240" w:lineRule="auto"/>
    </w:pPr>
    <w:rPr>
      <w:rFonts w:ascii="Calibri" w:eastAsia="Times New Roman" w:hAnsi="Calibri" w:cs="Times New Roman"/>
      <w:color w:val="59702C" w:themeColor="accent5" w:themeShade="BF"/>
      <w:sz w:val="20"/>
      <w:szCs w:val="20"/>
      <w:lang w:eastAsia="ru-RU"/>
    </w:rPr>
    <w:tblPr>
      <w:tblStyleRowBandSize w:val="1"/>
      <w:tblStyleColBandSize w:val="1"/>
      <w:tblInd w:w="0" w:type="dxa"/>
      <w:tblBorders>
        <w:top w:val="single" w:sz="4" w:space="0" w:color="78973B" w:themeColor="accent5"/>
        <w:bottom w:val="single" w:sz="4" w:space="0" w:color="78973B" w:themeColor="accent5"/>
      </w:tblBorders>
      <w:tblCellMar>
        <w:top w:w="0" w:type="dxa"/>
        <w:left w:w="108" w:type="dxa"/>
        <w:bottom w:w="0" w:type="dxa"/>
        <w:right w:w="108" w:type="dxa"/>
      </w:tblCellMar>
    </w:tblPr>
    <w:tblStylePr w:type="firstRow">
      <w:rPr>
        <w:b/>
        <w:bCs/>
      </w:rPr>
      <w:tblPr/>
      <w:tcPr>
        <w:tcBorders>
          <w:bottom w:val="single" w:sz="4" w:space="0" w:color="78973B" w:themeColor="accent5"/>
        </w:tcBorders>
      </w:tcPr>
    </w:tblStylePr>
    <w:tblStylePr w:type="lastRow">
      <w:rPr>
        <w:b/>
        <w:bCs/>
      </w:rPr>
      <w:tblPr/>
      <w:tcPr>
        <w:tcBorders>
          <w:top w:val="double" w:sz="4" w:space="0" w:color="78973B" w:themeColor="accent5"/>
        </w:tcBorders>
      </w:tcPr>
    </w:tblStylePr>
    <w:tblStylePr w:type="firstCol">
      <w:rPr>
        <w:b/>
        <w:bCs/>
      </w:rPr>
    </w:tblStylePr>
    <w:tblStylePr w:type="lastCol">
      <w:rPr>
        <w:b/>
        <w:bCs/>
      </w:rPr>
    </w:tblStylePr>
    <w:tblStylePr w:type="band1Vert">
      <w:tblPr/>
      <w:tcPr>
        <w:shd w:val="clear" w:color="auto" w:fill="E5EED3" w:themeFill="accent5" w:themeFillTint="33"/>
      </w:tcPr>
    </w:tblStylePr>
    <w:tblStylePr w:type="band1Horz">
      <w:tblPr/>
      <w:tcPr>
        <w:shd w:val="clear" w:color="auto" w:fill="E5EED3" w:themeFill="accent5" w:themeFillTint="33"/>
      </w:tcPr>
    </w:tblStylePr>
  </w:style>
  <w:style w:type="table" w:customStyle="1" w:styleId="410">
    <w:name w:val="Таблица простая 41"/>
    <w:basedOn w:val="a6"/>
    <w:uiPriority w:val="44"/>
    <w:rsid w:val="00AA131E"/>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36">
    <w:name w:val="Абзац списка3"/>
    <w:basedOn w:val="a4"/>
    <w:link w:val="37"/>
    <w:uiPriority w:val="99"/>
    <w:qFormat/>
    <w:rsid w:val="00AA131E"/>
    <w:pPr>
      <w:suppressAutoHyphens/>
      <w:spacing w:after="200" w:line="276" w:lineRule="auto"/>
      <w:ind w:left="720" w:firstLine="0"/>
      <w:contextualSpacing/>
    </w:pPr>
    <w:rPr>
      <w:rFonts w:ascii="Calibri" w:eastAsia="Times New Roman" w:hAnsi="Calibri" w:cs="Calibri"/>
      <w:sz w:val="22"/>
      <w:lang w:eastAsia="ar-SA"/>
    </w:rPr>
  </w:style>
  <w:style w:type="character" w:customStyle="1" w:styleId="37">
    <w:name w:val="Абзац списка3 Знак"/>
    <w:basedOn w:val="a5"/>
    <w:link w:val="36"/>
    <w:uiPriority w:val="99"/>
    <w:rsid w:val="00AA131E"/>
    <w:rPr>
      <w:rFonts w:ascii="Calibri" w:eastAsia="Times New Roman" w:hAnsi="Calibri" w:cs="Calibri"/>
      <w:lang w:eastAsia="ar-SA"/>
    </w:rPr>
  </w:style>
  <w:style w:type="table" w:customStyle="1" w:styleId="211">
    <w:name w:val="Таблица простая 21"/>
    <w:basedOn w:val="a6"/>
    <w:uiPriority w:val="42"/>
    <w:rsid w:val="00AA131E"/>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afff1">
    <w:name w:val="Названия таблиц"/>
    <w:basedOn w:val="36"/>
    <w:link w:val="afff2"/>
    <w:uiPriority w:val="99"/>
    <w:qFormat/>
    <w:rsid w:val="00AA131E"/>
    <w:pPr>
      <w:widowControl w:val="0"/>
      <w:autoSpaceDE w:val="0"/>
      <w:autoSpaceDN w:val="0"/>
      <w:adjustRightInd w:val="0"/>
      <w:spacing w:before="120" w:after="120" w:line="240" w:lineRule="auto"/>
      <w:ind w:left="0" w:firstLine="284"/>
      <w:jc w:val="right"/>
    </w:pPr>
    <w:rPr>
      <w:rFonts w:ascii="Arial Narrow" w:hAnsi="Arial Narrow" w:cs="Times New Roman"/>
      <w:b/>
      <w:bCs/>
      <w:color w:val="595959" w:themeColor="text1" w:themeTint="A6"/>
      <w:sz w:val="24"/>
      <w:szCs w:val="24"/>
    </w:rPr>
  </w:style>
  <w:style w:type="character" w:customStyle="1" w:styleId="afff2">
    <w:name w:val="Названия таблиц Знак"/>
    <w:basedOn w:val="37"/>
    <w:link w:val="afff1"/>
    <w:uiPriority w:val="99"/>
    <w:rsid w:val="00AA131E"/>
    <w:rPr>
      <w:rFonts w:ascii="Arial Narrow" w:eastAsia="Times New Roman" w:hAnsi="Arial Narrow" w:cs="Times New Roman"/>
      <w:b/>
      <w:bCs/>
      <w:color w:val="595959" w:themeColor="text1" w:themeTint="A6"/>
      <w:sz w:val="24"/>
      <w:szCs w:val="24"/>
      <w:lang w:eastAsia="ar-SA"/>
    </w:rPr>
  </w:style>
  <w:style w:type="character" w:customStyle="1" w:styleId="nobr">
    <w:name w:val="nobr"/>
    <w:basedOn w:val="a5"/>
    <w:rsid w:val="00AA131E"/>
  </w:style>
  <w:style w:type="character" w:customStyle="1" w:styleId="aff">
    <w:name w:val="Абзац списка Знак"/>
    <w:link w:val="afe"/>
    <w:uiPriority w:val="34"/>
    <w:locked/>
    <w:rsid w:val="00AA131E"/>
    <w:rPr>
      <w:sz w:val="24"/>
    </w:rPr>
  </w:style>
  <w:style w:type="character" w:customStyle="1" w:styleId="blk">
    <w:name w:val="blk"/>
    <w:basedOn w:val="a5"/>
    <w:rsid w:val="00AA131E"/>
  </w:style>
  <w:style w:type="paragraph" w:styleId="afff3">
    <w:name w:val="Revision"/>
    <w:hidden/>
    <w:uiPriority w:val="99"/>
    <w:semiHidden/>
    <w:rsid w:val="00AA131E"/>
    <w:pPr>
      <w:spacing w:after="0" w:line="240" w:lineRule="auto"/>
    </w:pPr>
    <w:rPr>
      <w:rFonts w:ascii="Times New Roman" w:eastAsia="Times New Roman" w:hAnsi="Times New Roman" w:cs="Times New Roman"/>
      <w:color w:val="000000"/>
      <w:sz w:val="18"/>
      <w:szCs w:val="18"/>
      <w:lang w:eastAsia="ru-RU"/>
    </w:rPr>
  </w:style>
  <w:style w:type="table" w:customStyle="1" w:styleId="43">
    <w:name w:val="Сетка таблицы4"/>
    <w:basedOn w:val="a6"/>
    <w:next w:val="afd"/>
    <w:uiPriority w:val="59"/>
    <w:rsid w:val="00AA131E"/>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
    <w:name w:val="Сетка таблицы41"/>
    <w:basedOn w:val="a6"/>
    <w:next w:val="afd"/>
    <w:uiPriority w:val="5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msonormal0">
    <w:name w:val="msonormal"/>
    <w:basedOn w:val="a4"/>
    <w:uiPriority w:val="99"/>
    <w:qFormat/>
    <w:rsid w:val="00AA131E"/>
    <w:pPr>
      <w:spacing w:before="100" w:beforeAutospacing="1" w:after="100" w:afterAutospacing="1" w:line="240" w:lineRule="auto"/>
      <w:ind w:firstLine="0"/>
    </w:pPr>
    <w:rPr>
      <w:rFonts w:ascii="Times New Roman" w:eastAsia="Times New Roman" w:hAnsi="Times New Roman" w:cs="Times New Roman"/>
      <w:szCs w:val="24"/>
      <w:lang w:eastAsia="ru-RU"/>
    </w:rPr>
  </w:style>
  <w:style w:type="paragraph" w:customStyle="1" w:styleId="xl64">
    <w:name w:val="xl64"/>
    <w:basedOn w:val="a4"/>
    <w:qFormat/>
    <w:rsid w:val="00AA131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eastAsia="ru-RU"/>
    </w:rPr>
  </w:style>
  <w:style w:type="paragraph" w:customStyle="1" w:styleId="xl65">
    <w:name w:val="xl65"/>
    <w:basedOn w:val="a4"/>
    <w:qFormat/>
    <w:rsid w:val="00AA131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center"/>
    </w:pPr>
    <w:rPr>
      <w:rFonts w:ascii="Times New Roman" w:eastAsia="Times New Roman" w:hAnsi="Times New Roman" w:cs="Times New Roman"/>
      <w:color w:val="000000"/>
      <w:sz w:val="20"/>
      <w:szCs w:val="20"/>
      <w:lang w:eastAsia="ru-RU"/>
    </w:rPr>
  </w:style>
  <w:style w:type="paragraph" w:customStyle="1" w:styleId="xl66">
    <w:name w:val="xl66"/>
    <w:basedOn w:val="a4"/>
    <w:qFormat/>
    <w:rsid w:val="00AA131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center"/>
    </w:pPr>
    <w:rPr>
      <w:rFonts w:ascii="Times New Roman" w:eastAsia="Times New Roman" w:hAnsi="Times New Roman" w:cs="Times New Roman"/>
      <w:b/>
      <w:bCs/>
      <w:i/>
      <w:iCs/>
      <w:color w:val="000000"/>
      <w:sz w:val="20"/>
      <w:szCs w:val="20"/>
      <w:lang w:eastAsia="ru-RU"/>
    </w:rPr>
  </w:style>
  <w:style w:type="paragraph" w:customStyle="1" w:styleId="xl67">
    <w:name w:val="xl67"/>
    <w:basedOn w:val="a4"/>
    <w:qFormat/>
    <w:rsid w:val="00AA131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center"/>
    </w:pPr>
    <w:rPr>
      <w:rFonts w:ascii="Times New Roman" w:eastAsia="Times New Roman" w:hAnsi="Times New Roman" w:cs="Times New Roman"/>
      <w:b/>
      <w:bCs/>
      <w:color w:val="000000"/>
      <w:sz w:val="20"/>
      <w:szCs w:val="20"/>
      <w:lang w:eastAsia="ru-RU"/>
    </w:rPr>
  </w:style>
  <w:style w:type="paragraph" w:customStyle="1" w:styleId="xl68">
    <w:name w:val="xl68"/>
    <w:basedOn w:val="a4"/>
    <w:qFormat/>
    <w:rsid w:val="00AA131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center"/>
    </w:pPr>
    <w:rPr>
      <w:rFonts w:ascii="Times New Roman" w:eastAsia="Times New Roman" w:hAnsi="Times New Roman" w:cs="Times New Roman"/>
      <w:sz w:val="20"/>
      <w:szCs w:val="20"/>
      <w:lang w:eastAsia="ru-RU"/>
    </w:rPr>
  </w:style>
  <w:style w:type="paragraph" w:customStyle="1" w:styleId="xl69">
    <w:name w:val="xl69"/>
    <w:basedOn w:val="a4"/>
    <w:qFormat/>
    <w:rsid w:val="00AA131E"/>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eastAsia="ru-RU"/>
    </w:rPr>
  </w:style>
  <w:style w:type="paragraph" w:customStyle="1" w:styleId="xl70">
    <w:name w:val="xl70"/>
    <w:basedOn w:val="a4"/>
    <w:qFormat/>
    <w:rsid w:val="00AA131E"/>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eastAsia="ru-RU"/>
    </w:rPr>
  </w:style>
  <w:style w:type="paragraph" w:customStyle="1" w:styleId="xl71">
    <w:name w:val="xl71"/>
    <w:basedOn w:val="a4"/>
    <w:qFormat/>
    <w:rsid w:val="00AA131E"/>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line="240" w:lineRule="auto"/>
      <w:ind w:firstLine="0"/>
      <w:jc w:val="center"/>
      <w:textAlignment w:val="center"/>
    </w:pPr>
    <w:rPr>
      <w:rFonts w:ascii="Times New Roman" w:eastAsia="Times New Roman" w:hAnsi="Times New Roman" w:cs="Times New Roman"/>
      <w:b/>
      <w:bCs/>
      <w:i/>
      <w:iCs/>
      <w:color w:val="000000"/>
      <w:sz w:val="20"/>
      <w:szCs w:val="20"/>
      <w:lang w:eastAsia="ru-RU"/>
    </w:rPr>
  </w:style>
  <w:style w:type="paragraph" w:customStyle="1" w:styleId="xl72">
    <w:name w:val="xl72"/>
    <w:basedOn w:val="a4"/>
    <w:qFormat/>
    <w:rsid w:val="00AA131E"/>
    <w:pPr>
      <w:shd w:val="clear" w:color="000000" w:fill="D9E1F2"/>
      <w:spacing w:before="100" w:beforeAutospacing="1" w:after="100" w:afterAutospacing="1" w:line="240" w:lineRule="auto"/>
      <w:ind w:firstLine="0"/>
    </w:pPr>
    <w:rPr>
      <w:rFonts w:ascii="Times New Roman" w:eastAsia="Times New Roman" w:hAnsi="Times New Roman" w:cs="Times New Roman"/>
      <w:szCs w:val="24"/>
      <w:lang w:eastAsia="ru-RU"/>
    </w:rPr>
  </w:style>
  <w:style w:type="paragraph" w:customStyle="1" w:styleId="xl73">
    <w:name w:val="xl73"/>
    <w:basedOn w:val="a4"/>
    <w:qFormat/>
    <w:rsid w:val="00AA131E"/>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eastAsia="ru-RU"/>
    </w:rPr>
  </w:style>
  <w:style w:type="paragraph" w:customStyle="1" w:styleId="xl74">
    <w:name w:val="xl74"/>
    <w:basedOn w:val="a4"/>
    <w:qFormat/>
    <w:rsid w:val="00AA131E"/>
    <w:pPr>
      <w:pBdr>
        <w:top w:val="single" w:sz="4" w:space="0" w:color="auto"/>
        <w:left w:val="single" w:sz="4" w:space="0" w:color="auto"/>
        <w:bottom w:val="single" w:sz="4" w:space="0" w:color="auto"/>
      </w:pBdr>
      <w:shd w:val="clear" w:color="000000" w:fill="E2EFDA"/>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eastAsia="ru-RU"/>
    </w:rPr>
  </w:style>
  <w:style w:type="paragraph" w:customStyle="1" w:styleId="xl75">
    <w:name w:val="xl75"/>
    <w:basedOn w:val="a4"/>
    <w:qFormat/>
    <w:rsid w:val="00AA131E"/>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eastAsia="ru-RU"/>
    </w:rPr>
  </w:style>
  <w:style w:type="paragraph" w:customStyle="1" w:styleId="xl76">
    <w:name w:val="xl76"/>
    <w:basedOn w:val="a4"/>
    <w:qFormat/>
    <w:rsid w:val="00AA131E"/>
    <w:pPr>
      <w:pBdr>
        <w:top w:val="single" w:sz="4" w:space="0" w:color="auto"/>
        <w:left w:val="single" w:sz="4" w:space="0" w:color="auto"/>
        <w:bottom w:val="single" w:sz="4" w:space="0" w:color="auto"/>
      </w:pBdr>
      <w:shd w:val="clear" w:color="000000" w:fill="E2EFDA"/>
      <w:spacing w:before="100" w:beforeAutospacing="1" w:after="100" w:afterAutospacing="1" w:line="240" w:lineRule="auto"/>
      <w:ind w:firstLine="0"/>
      <w:jc w:val="center"/>
      <w:textAlignment w:val="center"/>
    </w:pPr>
    <w:rPr>
      <w:rFonts w:ascii="Times New Roman" w:eastAsia="Times New Roman" w:hAnsi="Times New Roman" w:cs="Times New Roman"/>
      <w:b/>
      <w:bCs/>
      <w:i/>
      <w:iCs/>
      <w:color w:val="000000"/>
      <w:sz w:val="20"/>
      <w:szCs w:val="20"/>
      <w:lang w:eastAsia="ru-RU"/>
    </w:rPr>
  </w:style>
  <w:style w:type="paragraph" w:customStyle="1" w:styleId="xl77">
    <w:name w:val="xl77"/>
    <w:basedOn w:val="a4"/>
    <w:qFormat/>
    <w:rsid w:val="00AA131E"/>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line="240" w:lineRule="auto"/>
      <w:ind w:firstLine="0"/>
      <w:jc w:val="center"/>
      <w:textAlignment w:val="center"/>
    </w:pPr>
    <w:rPr>
      <w:rFonts w:ascii="Times New Roman" w:eastAsia="Times New Roman" w:hAnsi="Times New Roman" w:cs="Times New Roman"/>
      <w:b/>
      <w:bCs/>
      <w:i/>
      <w:iCs/>
      <w:color w:val="000000"/>
      <w:sz w:val="20"/>
      <w:szCs w:val="20"/>
      <w:lang w:eastAsia="ru-RU"/>
    </w:rPr>
  </w:style>
  <w:style w:type="paragraph" w:customStyle="1" w:styleId="xl78">
    <w:name w:val="xl78"/>
    <w:basedOn w:val="a4"/>
    <w:qFormat/>
    <w:rsid w:val="00AA131E"/>
    <w:pPr>
      <w:shd w:val="clear" w:color="000000" w:fill="E2EFDA"/>
      <w:spacing w:before="100" w:beforeAutospacing="1" w:after="100" w:afterAutospacing="1" w:line="240" w:lineRule="auto"/>
      <w:ind w:firstLine="0"/>
    </w:pPr>
    <w:rPr>
      <w:rFonts w:ascii="Times New Roman" w:eastAsia="Times New Roman" w:hAnsi="Times New Roman" w:cs="Times New Roman"/>
      <w:szCs w:val="24"/>
      <w:lang w:eastAsia="ru-RU"/>
    </w:rPr>
  </w:style>
  <w:style w:type="paragraph" w:customStyle="1" w:styleId="xl79">
    <w:name w:val="xl79"/>
    <w:basedOn w:val="a4"/>
    <w:qFormat/>
    <w:rsid w:val="00AA131E"/>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eastAsia="ru-RU"/>
    </w:rPr>
  </w:style>
  <w:style w:type="paragraph" w:customStyle="1" w:styleId="xl80">
    <w:name w:val="xl80"/>
    <w:basedOn w:val="a4"/>
    <w:qFormat/>
    <w:rsid w:val="00AA131E"/>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eastAsia="ru-RU"/>
    </w:rPr>
  </w:style>
  <w:style w:type="paragraph" w:customStyle="1" w:styleId="xl81">
    <w:name w:val="xl81"/>
    <w:basedOn w:val="a4"/>
    <w:qFormat/>
    <w:rsid w:val="00AA131E"/>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line="240" w:lineRule="auto"/>
      <w:ind w:firstLine="0"/>
      <w:jc w:val="center"/>
      <w:textAlignment w:val="center"/>
    </w:pPr>
    <w:rPr>
      <w:rFonts w:ascii="Times New Roman" w:eastAsia="Times New Roman" w:hAnsi="Times New Roman" w:cs="Times New Roman"/>
      <w:b/>
      <w:bCs/>
      <w:i/>
      <w:iCs/>
      <w:color w:val="000000"/>
      <w:sz w:val="20"/>
      <w:szCs w:val="20"/>
      <w:lang w:eastAsia="ru-RU"/>
    </w:rPr>
  </w:style>
  <w:style w:type="paragraph" w:customStyle="1" w:styleId="xl82">
    <w:name w:val="xl82"/>
    <w:basedOn w:val="a4"/>
    <w:qFormat/>
    <w:rsid w:val="00AA131E"/>
    <w:pPr>
      <w:shd w:val="clear" w:color="000000" w:fill="FFF2CC"/>
      <w:spacing w:before="100" w:beforeAutospacing="1" w:after="100" w:afterAutospacing="1" w:line="240" w:lineRule="auto"/>
      <w:ind w:firstLine="0"/>
    </w:pPr>
    <w:rPr>
      <w:rFonts w:ascii="Times New Roman" w:eastAsia="Times New Roman" w:hAnsi="Times New Roman" w:cs="Times New Roman"/>
      <w:szCs w:val="24"/>
      <w:lang w:eastAsia="ru-RU"/>
    </w:rPr>
  </w:style>
  <w:style w:type="paragraph" w:customStyle="1" w:styleId="xl83">
    <w:name w:val="xl83"/>
    <w:basedOn w:val="a4"/>
    <w:qFormat/>
    <w:rsid w:val="00AA131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szCs w:val="24"/>
      <w:lang w:eastAsia="ru-RU"/>
    </w:rPr>
  </w:style>
  <w:style w:type="paragraph" w:customStyle="1" w:styleId="xl84">
    <w:name w:val="xl84"/>
    <w:basedOn w:val="a4"/>
    <w:qFormat/>
    <w:rsid w:val="00AA131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Cs w:val="24"/>
      <w:lang w:eastAsia="ru-RU"/>
    </w:rPr>
  </w:style>
  <w:style w:type="paragraph" w:customStyle="1" w:styleId="xl85">
    <w:name w:val="xl85"/>
    <w:basedOn w:val="a4"/>
    <w:qFormat/>
    <w:rsid w:val="00AA131E"/>
    <w:pPr>
      <w:spacing w:before="100" w:beforeAutospacing="1" w:after="100" w:afterAutospacing="1" w:line="240" w:lineRule="auto"/>
      <w:ind w:firstLine="0"/>
      <w:jc w:val="center"/>
    </w:pPr>
    <w:rPr>
      <w:rFonts w:ascii="Times New Roman" w:eastAsia="Times New Roman" w:hAnsi="Times New Roman" w:cs="Times New Roman"/>
      <w:szCs w:val="24"/>
      <w:lang w:eastAsia="ru-RU"/>
    </w:rPr>
  </w:style>
  <w:style w:type="paragraph" w:customStyle="1" w:styleId="xl86">
    <w:name w:val="xl86"/>
    <w:basedOn w:val="a4"/>
    <w:qFormat/>
    <w:rsid w:val="00AA131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i/>
      <w:iCs/>
      <w:szCs w:val="24"/>
      <w:lang w:eastAsia="ru-RU"/>
    </w:rPr>
  </w:style>
  <w:style w:type="numbering" w:customStyle="1" w:styleId="1b">
    <w:name w:val="Нет списка1"/>
    <w:next w:val="a7"/>
    <w:uiPriority w:val="99"/>
    <w:semiHidden/>
    <w:unhideWhenUsed/>
    <w:rsid w:val="00AA131E"/>
  </w:style>
  <w:style w:type="numbering" w:customStyle="1" w:styleId="110">
    <w:name w:val="Нет списка11"/>
    <w:next w:val="a7"/>
    <w:uiPriority w:val="99"/>
    <w:semiHidden/>
    <w:unhideWhenUsed/>
    <w:rsid w:val="00AA131E"/>
  </w:style>
  <w:style w:type="table" w:customStyle="1" w:styleId="1c">
    <w:name w:val="Сетка таблицы1"/>
    <w:basedOn w:val="a6"/>
    <w:next w:val="afd"/>
    <w:uiPriority w:val="59"/>
    <w:rsid w:val="00AA131E"/>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
    <w:name w:val="Список-таблица 6 цветная — акцент 511"/>
    <w:basedOn w:val="a6"/>
    <w:uiPriority w:val="51"/>
    <w:rsid w:val="00AA131E"/>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0">
    <w:name w:val="Таблица простая 411"/>
    <w:basedOn w:val="a6"/>
    <w:uiPriority w:val="44"/>
    <w:rsid w:val="00AA131E"/>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0">
    <w:name w:val="Таблица простая 211"/>
    <w:basedOn w:val="a6"/>
    <w:uiPriority w:val="42"/>
    <w:rsid w:val="00AA131E"/>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0">
    <w:name w:val="Сетка таблицы42"/>
    <w:basedOn w:val="a6"/>
    <w:next w:val="afd"/>
    <w:uiPriority w:val="59"/>
    <w:rsid w:val="00AA131E"/>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
    <w:name w:val="Сетка таблицы411"/>
    <w:basedOn w:val="a6"/>
    <w:next w:val="afd"/>
    <w:uiPriority w:val="59"/>
    <w:rsid w:val="00AA131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sPlusNormal">
    <w:name w:val="ConsPlusNormal"/>
    <w:link w:val="ConsPlusNormal0"/>
    <w:qFormat/>
    <w:rsid w:val="00AA131E"/>
    <w:pPr>
      <w:widowControl w:val="0"/>
      <w:autoSpaceDE w:val="0"/>
      <w:autoSpaceDN w:val="0"/>
      <w:spacing w:after="0" w:line="240" w:lineRule="auto"/>
    </w:pPr>
    <w:rPr>
      <w:rFonts w:ascii="Calibri" w:eastAsia="Times New Roman" w:hAnsi="Calibri" w:cs="Calibri"/>
      <w:szCs w:val="20"/>
      <w:lang w:eastAsia="ru-RU"/>
    </w:rPr>
  </w:style>
  <w:style w:type="paragraph" w:customStyle="1" w:styleId="ConsPlusCell">
    <w:name w:val="ConsPlusCell"/>
    <w:uiPriority w:val="99"/>
    <w:qFormat/>
    <w:rsid w:val="00AA131E"/>
    <w:pPr>
      <w:autoSpaceDE w:val="0"/>
      <w:autoSpaceDN w:val="0"/>
      <w:adjustRightInd w:val="0"/>
      <w:spacing w:after="0" w:line="240" w:lineRule="auto"/>
    </w:pPr>
    <w:rPr>
      <w:rFonts w:ascii="Arial" w:eastAsia="Calibri" w:hAnsi="Arial" w:cs="Arial"/>
      <w:sz w:val="20"/>
      <w:szCs w:val="20"/>
    </w:rPr>
  </w:style>
  <w:style w:type="paragraph" w:customStyle="1" w:styleId="1d">
    <w:name w:val="Абзац списка1"/>
    <w:basedOn w:val="a4"/>
    <w:link w:val="ListParagraphChar"/>
    <w:qFormat/>
    <w:rsid w:val="00AA131E"/>
    <w:pPr>
      <w:suppressAutoHyphens/>
      <w:spacing w:after="0" w:line="240" w:lineRule="auto"/>
      <w:ind w:left="720" w:firstLine="0"/>
      <w:contextualSpacing/>
    </w:pPr>
    <w:rPr>
      <w:rFonts w:ascii="Times New Roman" w:eastAsia="Calibri" w:hAnsi="Times New Roman" w:cs="Times New Roman"/>
      <w:szCs w:val="24"/>
      <w:lang w:eastAsia="ar-SA"/>
    </w:rPr>
  </w:style>
  <w:style w:type="character" w:customStyle="1" w:styleId="ListParagraphChar">
    <w:name w:val="List Paragraph Char"/>
    <w:link w:val="1d"/>
    <w:locked/>
    <w:rsid w:val="00AA131E"/>
    <w:rPr>
      <w:rFonts w:ascii="Times New Roman" w:eastAsia="Calibri" w:hAnsi="Times New Roman" w:cs="Times New Roman"/>
      <w:sz w:val="24"/>
      <w:szCs w:val="24"/>
      <w:lang w:eastAsia="ar-SA"/>
    </w:rPr>
  </w:style>
  <w:style w:type="numbering" w:customStyle="1" w:styleId="27">
    <w:name w:val="Нет списка2"/>
    <w:next w:val="a7"/>
    <w:uiPriority w:val="99"/>
    <w:semiHidden/>
    <w:unhideWhenUsed/>
    <w:rsid w:val="00AA131E"/>
  </w:style>
  <w:style w:type="table" w:customStyle="1" w:styleId="28">
    <w:name w:val="Сетка таблицы2"/>
    <w:basedOn w:val="a6"/>
    <w:next w:val="afd"/>
    <w:uiPriority w:val="39"/>
    <w:rsid w:val="00AA131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8">
    <w:name w:val="Сетка таблицы3"/>
    <w:basedOn w:val="a6"/>
    <w:next w:val="afd"/>
    <w:uiPriority w:val="39"/>
    <w:rsid w:val="00AA131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9">
    <w:name w:val="Нет списка3"/>
    <w:next w:val="a7"/>
    <w:uiPriority w:val="99"/>
    <w:semiHidden/>
    <w:unhideWhenUsed/>
    <w:rsid w:val="00AA131E"/>
  </w:style>
  <w:style w:type="table" w:customStyle="1" w:styleId="52">
    <w:name w:val="Сетка таблицы5"/>
    <w:basedOn w:val="a6"/>
    <w:next w:val="afd"/>
    <w:uiPriority w:val="39"/>
    <w:rsid w:val="00AA131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4">
    <w:name w:val="Нет списка4"/>
    <w:next w:val="a7"/>
    <w:uiPriority w:val="99"/>
    <w:semiHidden/>
    <w:unhideWhenUsed/>
    <w:rsid w:val="00AA131E"/>
  </w:style>
  <w:style w:type="table" w:customStyle="1" w:styleId="62">
    <w:name w:val="Сетка таблицы6"/>
    <w:basedOn w:val="a6"/>
    <w:next w:val="afd"/>
    <w:uiPriority w:val="39"/>
    <w:rsid w:val="00AA131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3">
    <w:name w:val="Нет списка5"/>
    <w:next w:val="a7"/>
    <w:uiPriority w:val="99"/>
    <w:semiHidden/>
    <w:unhideWhenUsed/>
    <w:rsid w:val="00AA131E"/>
  </w:style>
  <w:style w:type="table" w:customStyle="1" w:styleId="72">
    <w:name w:val="Сетка таблицы7"/>
    <w:basedOn w:val="a6"/>
    <w:next w:val="afd"/>
    <w:uiPriority w:val="39"/>
    <w:rsid w:val="00AA131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
    <w:name w:val="Сетка таблицы8"/>
    <w:basedOn w:val="a6"/>
    <w:next w:val="afd"/>
    <w:uiPriority w:val="39"/>
    <w:rsid w:val="00AA131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3">
    <w:name w:val="Нет списка6"/>
    <w:next w:val="a7"/>
    <w:uiPriority w:val="99"/>
    <w:semiHidden/>
    <w:unhideWhenUsed/>
    <w:rsid w:val="00AA131E"/>
  </w:style>
  <w:style w:type="table" w:customStyle="1" w:styleId="92">
    <w:name w:val="Сетка таблицы9"/>
    <w:basedOn w:val="a6"/>
    <w:next w:val="afd"/>
    <w:uiPriority w:val="39"/>
    <w:rsid w:val="00AA131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3">
    <w:name w:val="Нет списка7"/>
    <w:next w:val="a7"/>
    <w:uiPriority w:val="99"/>
    <w:semiHidden/>
    <w:unhideWhenUsed/>
    <w:rsid w:val="00AA131E"/>
  </w:style>
  <w:style w:type="table" w:customStyle="1" w:styleId="100">
    <w:name w:val="Сетка таблицы10"/>
    <w:basedOn w:val="a6"/>
    <w:next w:val="afd"/>
    <w:uiPriority w:val="39"/>
    <w:rsid w:val="00AA131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4">
    <w:name w:val="Нет списка8"/>
    <w:next w:val="a7"/>
    <w:uiPriority w:val="99"/>
    <w:semiHidden/>
    <w:unhideWhenUsed/>
    <w:rsid w:val="00AA131E"/>
  </w:style>
  <w:style w:type="numbering" w:customStyle="1" w:styleId="94">
    <w:name w:val="Нет списка9"/>
    <w:next w:val="a7"/>
    <w:uiPriority w:val="99"/>
    <w:semiHidden/>
    <w:unhideWhenUsed/>
    <w:rsid w:val="00AA131E"/>
  </w:style>
  <w:style w:type="numbering" w:customStyle="1" w:styleId="101">
    <w:name w:val="Нет списка10"/>
    <w:next w:val="a7"/>
    <w:uiPriority w:val="99"/>
    <w:semiHidden/>
    <w:unhideWhenUsed/>
    <w:rsid w:val="00AA131E"/>
  </w:style>
  <w:style w:type="numbering" w:customStyle="1" w:styleId="120">
    <w:name w:val="Нет списка12"/>
    <w:next w:val="a7"/>
    <w:uiPriority w:val="99"/>
    <w:semiHidden/>
    <w:unhideWhenUsed/>
    <w:rsid w:val="00AA131E"/>
  </w:style>
  <w:style w:type="numbering" w:customStyle="1" w:styleId="130">
    <w:name w:val="Нет списка13"/>
    <w:next w:val="a7"/>
    <w:uiPriority w:val="99"/>
    <w:semiHidden/>
    <w:unhideWhenUsed/>
    <w:rsid w:val="00AA131E"/>
  </w:style>
  <w:style w:type="numbering" w:customStyle="1" w:styleId="140">
    <w:name w:val="Нет списка14"/>
    <w:next w:val="a7"/>
    <w:uiPriority w:val="99"/>
    <w:semiHidden/>
    <w:unhideWhenUsed/>
    <w:rsid w:val="00AA131E"/>
  </w:style>
  <w:style w:type="numbering" w:customStyle="1" w:styleId="150">
    <w:name w:val="Нет списка15"/>
    <w:next w:val="a7"/>
    <w:uiPriority w:val="99"/>
    <w:semiHidden/>
    <w:unhideWhenUsed/>
    <w:rsid w:val="00AA131E"/>
  </w:style>
  <w:style w:type="numbering" w:customStyle="1" w:styleId="160">
    <w:name w:val="Нет списка16"/>
    <w:next w:val="a7"/>
    <w:uiPriority w:val="99"/>
    <w:semiHidden/>
    <w:unhideWhenUsed/>
    <w:rsid w:val="00AA131E"/>
  </w:style>
  <w:style w:type="numbering" w:customStyle="1" w:styleId="170">
    <w:name w:val="Нет списка17"/>
    <w:next w:val="a7"/>
    <w:uiPriority w:val="99"/>
    <w:semiHidden/>
    <w:unhideWhenUsed/>
    <w:rsid w:val="00AA131E"/>
  </w:style>
  <w:style w:type="numbering" w:customStyle="1" w:styleId="180">
    <w:name w:val="Нет списка18"/>
    <w:next w:val="a7"/>
    <w:uiPriority w:val="99"/>
    <w:semiHidden/>
    <w:unhideWhenUsed/>
    <w:rsid w:val="00AA131E"/>
  </w:style>
  <w:style w:type="numbering" w:customStyle="1" w:styleId="190">
    <w:name w:val="Нет списка19"/>
    <w:next w:val="a7"/>
    <w:uiPriority w:val="99"/>
    <w:semiHidden/>
    <w:unhideWhenUsed/>
    <w:rsid w:val="00AA131E"/>
  </w:style>
  <w:style w:type="numbering" w:customStyle="1" w:styleId="200">
    <w:name w:val="Нет списка20"/>
    <w:next w:val="a7"/>
    <w:uiPriority w:val="99"/>
    <w:semiHidden/>
    <w:unhideWhenUsed/>
    <w:rsid w:val="00AA131E"/>
  </w:style>
  <w:style w:type="numbering" w:customStyle="1" w:styleId="212">
    <w:name w:val="Нет списка21"/>
    <w:next w:val="a7"/>
    <w:uiPriority w:val="99"/>
    <w:semiHidden/>
    <w:unhideWhenUsed/>
    <w:rsid w:val="00AA131E"/>
  </w:style>
  <w:style w:type="numbering" w:customStyle="1" w:styleId="220">
    <w:name w:val="Нет списка22"/>
    <w:next w:val="a7"/>
    <w:uiPriority w:val="99"/>
    <w:semiHidden/>
    <w:unhideWhenUsed/>
    <w:rsid w:val="00AA131E"/>
  </w:style>
  <w:style w:type="numbering" w:customStyle="1" w:styleId="230">
    <w:name w:val="Нет списка23"/>
    <w:next w:val="a7"/>
    <w:uiPriority w:val="99"/>
    <w:semiHidden/>
    <w:unhideWhenUsed/>
    <w:rsid w:val="00AA131E"/>
  </w:style>
  <w:style w:type="numbering" w:customStyle="1" w:styleId="240">
    <w:name w:val="Нет списка24"/>
    <w:next w:val="a7"/>
    <w:uiPriority w:val="99"/>
    <w:semiHidden/>
    <w:unhideWhenUsed/>
    <w:rsid w:val="00AA131E"/>
  </w:style>
  <w:style w:type="table" w:customStyle="1" w:styleId="111">
    <w:name w:val="Сетка таблицы11"/>
    <w:basedOn w:val="a6"/>
    <w:next w:val="afd"/>
    <w:uiPriority w:val="39"/>
    <w:rsid w:val="00AA131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0">
    <w:name w:val="Нет списка25"/>
    <w:next w:val="a7"/>
    <w:uiPriority w:val="99"/>
    <w:semiHidden/>
    <w:unhideWhenUsed/>
    <w:rsid w:val="00AA131E"/>
  </w:style>
  <w:style w:type="table" w:customStyle="1" w:styleId="121">
    <w:name w:val="Сетка таблицы12"/>
    <w:basedOn w:val="a6"/>
    <w:next w:val="afd"/>
    <w:uiPriority w:val="39"/>
    <w:rsid w:val="00AA131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0">
    <w:name w:val="Нет списка26"/>
    <w:next w:val="a7"/>
    <w:uiPriority w:val="99"/>
    <w:semiHidden/>
    <w:unhideWhenUsed/>
    <w:rsid w:val="00AA131E"/>
  </w:style>
  <w:style w:type="paragraph" w:customStyle="1" w:styleId="412">
    <w:name w:val="Заголовок 41"/>
    <w:basedOn w:val="a4"/>
    <w:next w:val="a4"/>
    <w:uiPriority w:val="9"/>
    <w:unhideWhenUsed/>
    <w:qFormat/>
    <w:rsid w:val="00AA131E"/>
    <w:pPr>
      <w:keepNext/>
      <w:keepLines/>
      <w:widowControl w:val="0"/>
      <w:autoSpaceDE w:val="0"/>
      <w:autoSpaceDN w:val="0"/>
      <w:adjustRightInd w:val="0"/>
      <w:spacing w:before="40" w:after="0" w:line="240" w:lineRule="auto"/>
      <w:ind w:firstLine="0"/>
      <w:outlineLvl w:val="3"/>
    </w:pPr>
    <w:rPr>
      <w:rFonts w:ascii="Calibri Light" w:eastAsia="Times New Roman" w:hAnsi="Calibri Light" w:cs="Times New Roman"/>
      <w:i/>
      <w:iCs/>
      <w:color w:val="2E74B5"/>
      <w:sz w:val="18"/>
      <w:szCs w:val="18"/>
      <w:lang w:eastAsia="ru-RU"/>
    </w:rPr>
  </w:style>
  <w:style w:type="numbering" w:customStyle="1" w:styleId="1100">
    <w:name w:val="Нет списка110"/>
    <w:next w:val="a7"/>
    <w:uiPriority w:val="99"/>
    <w:semiHidden/>
    <w:unhideWhenUsed/>
    <w:rsid w:val="00AA131E"/>
  </w:style>
  <w:style w:type="table" w:customStyle="1" w:styleId="131">
    <w:name w:val="Сетка таблицы13"/>
    <w:basedOn w:val="a6"/>
    <w:next w:val="afd"/>
    <w:uiPriority w:val="39"/>
    <w:rsid w:val="00AA131E"/>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2">
    <w:name w:val="Список-таблица 6 цветная — акцент 512"/>
    <w:basedOn w:val="a6"/>
    <w:uiPriority w:val="51"/>
    <w:rsid w:val="00AA131E"/>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20">
    <w:name w:val="Таблица простая 412"/>
    <w:basedOn w:val="a6"/>
    <w:uiPriority w:val="44"/>
    <w:rsid w:val="00AA131E"/>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20">
    <w:name w:val="Таблица простая 212"/>
    <w:basedOn w:val="a6"/>
    <w:uiPriority w:val="42"/>
    <w:rsid w:val="00AA131E"/>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30">
    <w:name w:val="Сетка таблицы43"/>
    <w:basedOn w:val="a6"/>
    <w:next w:val="afd"/>
    <w:uiPriority w:val="59"/>
    <w:rsid w:val="00AA131E"/>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1">
    <w:name w:val="Сетка таблицы412"/>
    <w:basedOn w:val="a6"/>
    <w:next w:val="afd"/>
    <w:uiPriority w:val="59"/>
    <w:rsid w:val="00AA131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0">
    <w:name w:val="Нет списка111"/>
    <w:next w:val="a7"/>
    <w:uiPriority w:val="99"/>
    <w:semiHidden/>
    <w:unhideWhenUsed/>
    <w:rsid w:val="00AA131E"/>
  </w:style>
  <w:style w:type="numbering" w:customStyle="1" w:styleId="11110">
    <w:name w:val="Нет списка1111"/>
    <w:next w:val="a7"/>
    <w:uiPriority w:val="99"/>
    <w:semiHidden/>
    <w:unhideWhenUsed/>
    <w:rsid w:val="00AA131E"/>
  </w:style>
  <w:style w:type="table" w:customStyle="1" w:styleId="141">
    <w:name w:val="Сетка таблицы14"/>
    <w:basedOn w:val="a6"/>
    <w:next w:val="afd"/>
    <w:uiPriority w:val="59"/>
    <w:rsid w:val="00AA131E"/>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1">
    <w:name w:val="Список-таблица 6 цветная — акцент 5111"/>
    <w:basedOn w:val="a6"/>
    <w:uiPriority w:val="51"/>
    <w:rsid w:val="00AA131E"/>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10">
    <w:name w:val="Таблица простая 4111"/>
    <w:basedOn w:val="a6"/>
    <w:uiPriority w:val="44"/>
    <w:rsid w:val="00AA131E"/>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1">
    <w:name w:val="Таблица простая 2111"/>
    <w:basedOn w:val="a6"/>
    <w:uiPriority w:val="42"/>
    <w:rsid w:val="00AA131E"/>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1">
    <w:name w:val="Сетка таблицы421"/>
    <w:basedOn w:val="a6"/>
    <w:next w:val="afd"/>
    <w:uiPriority w:val="59"/>
    <w:rsid w:val="00AA131E"/>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1">
    <w:name w:val="Сетка таблицы4111"/>
    <w:basedOn w:val="a6"/>
    <w:next w:val="afd"/>
    <w:uiPriority w:val="59"/>
    <w:rsid w:val="00AA131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0">
    <w:name w:val="Нет списка27"/>
    <w:next w:val="a7"/>
    <w:uiPriority w:val="99"/>
    <w:semiHidden/>
    <w:unhideWhenUsed/>
    <w:rsid w:val="00AA131E"/>
  </w:style>
  <w:style w:type="table" w:customStyle="1" w:styleId="213">
    <w:name w:val="Сетка таблицы21"/>
    <w:basedOn w:val="a6"/>
    <w:next w:val="afd"/>
    <w:uiPriority w:val="39"/>
    <w:rsid w:val="00AA131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0">
    <w:name w:val="Сетка таблицы31"/>
    <w:basedOn w:val="a6"/>
    <w:next w:val="afd"/>
    <w:uiPriority w:val="39"/>
    <w:rsid w:val="00AA131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1">
    <w:name w:val="Нет списка31"/>
    <w:next w:val="a7"/>
    <w:uiPriority w:val="99"/>
    <w:semiHidden/>
    <w:unhideWhenUsed/>
    <w:rsid w:val="00AA131E"/>
  </w:style>
  <w:style w:type="table" w:customStyle="1" w:styleId="510">
    <w:name w:val="Сетка таблицы51"/>
    <w:basedOn w:val="a6"/>
    <w:next w:val="afd"/>
    <w:uiPriority w:val="39"/>
    <w:rsid w:val="00AA131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13">
    <w:name w:val="Нет списка41"/>
    <w:next w:val="a7"/>
    <w:uiPriority w:val="99"/>
    <w:semiHidden/>
    <w:unhideWhenUsed/>
    <w:rsid w:val="00AA131E"/>
  </w:style>
  <w:style w:type="table" w:customStyle="1" w:styleId="610">
    <w:name w:val="Сетка таблицы61"/>
    <w:basedOn w:val="a6"/>
    <w:next w:val="afd"/>
    <w:uiPriority w:val="39"/>
    <w:rsid w:val="00AA131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1">
    <w:name w:val="Нет списка51"/>
    <w:next w:val="a7"/>
    <w:uiPriority w:val="99"/>
    <w:semiHidden/>
    <w:unhideWhenUsed/>
    <w:rsid w:val="00AA131E"/>
  </w:style>
  <w:style w:type="table" w:customStyle="1" w:styleId="710">
    <w:name w:val="Сетка таблицы71"/>
    <w:basedOn w:val="a6"/>
    <w:next w:val="afd"/>
    <w:uiPriority w:val="39"/>
    <w:rsid w:val="00AA131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
    <w:name w:val="Сетка таблицы81"/>
    <w:basedOn w:val="a6"/>
    <w:next w:val="afd"/>
    <w:uiPriority w:val="39"/>
    <w:rsid w:val="00AA131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12">
    <w:name w:val="Нет списка61"/>
    <w:next w:val="a7"/>
    <w:uiPriority w:val="99"/>
    <w:semiHidden/>
    <w:unhideWhenUsed/>
    <w:rsid w:val="00AA131E"/>
  </w:style>
  <w:style w:type="table" w:customStyle="1" w:styleId="910">
    <w:name w:val="Сетка таблицы91"/>
    <w:basedOn w:val="a6"/>
    <w:next w:val="afd"/>
    <w:uiPriority w:val="39"/>
    <w:rsid w:val="00AA131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12">
    <w:name w:val="Нет списка71"/>
    <w:next w:val="a7"/>
    <w:uiPriority w:val="99"/>
    <w:semiHidden/>
    <w:unhideWhenUsed/>
    <w:rsid w:val="00AA131E"/>
  </w:style>
  <w:style w:type="table" w:customStyle="1" w:styleId="1010">
    <w:name w:val="Сетка таблицы101"/>
    <w:basedOn w:val="a6"/>
    <w:next w:val="afd"/>
    <w:uiPriority w:val="39"/>
    <w:rsid w:val="00AA131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414">
    <w:name w:val="Заголовок 4 Знак1"/>
    <w:basedOn w:val="a5"/>
    <w:uiPriority w:val="9"/>
    <w:semiHidden/>
    <w:rsid w:val="00AA131E"/>
    <w:rPr>
      <w:rFonts w:ascii="Calibri Light" w:eastAsia="Times New Roman" w:hAnsi="Calibri Light" w:cs="Times New Roman"/>
      <w:i/>
      <w:iCs/>
      <w:color w:val="2E74B5"/>
    </w:rPr>
  </w:style>
  <w:style w:type="numbering" w:customStyle="1" w:styleId="280">
    <w:name w:val="Нет списка28"/>
    <w:next w:val="a7"/>
    <w:uiPriority w:val="99"/>
    <w:semiHidden/>
    <w:unhideWhenUsed/>
    <w:rsid w:val="00AA131E"/>
  </w:style>
  <w:style w:type="paragraph" w:customStyle="1" w:styleId="Qst">
    <w:name w:val="Qst"/>
    <w:basedOn w:val="a4"/>
    <w:uiPriority w:val="99"/>
    <w:qFormat/>
    <w:rsid w:val="00AA131E"/>
    <w:pPr>
      <w:spacing w:before="120" w:after="120" w:line="240" w:lineRule="auto"/>
      <w:ind w:left="720" w:hanging="720"/>
    </w:pPr>
    <w:rPr>
      <w:rFonts w:ascii="Arial" w:eastAsia="Times New Roman" w:hAnsi="Arial" w:cs="Times New Roman"/>
      <w:b/>
      <w:szCs w:val="20"/>
      <w:lang w:val="en-US"/>
    </w:rPr>
  </w:style>
  <w:style w:type="character" w:customStyle="1" w:styleId="FontStyle18">
    <w:name w:val="Font Style18"/>
    <w:uiPriority w:val="99"/>
    <w:rsid w:val="00AA131E"/>
    <w:rPr>
      <w:rFonts w:ascii="Times New Roman" w:hAnsi="Times New Roman"/>
      <w:b/>
      <w:sz w:val="22"/>
    </w:rPr>
  </w:style>
  <w:style w:type="paragraph" w:customStyle="1" w:styleId="1e">
    <w:name w:val="Заголовок 1станд"/>
    <w:basedOn w:val="a4"/>
    <w:link w:val="1f"/>
    <w:uiPriority w:val="99"/>
    <w:qFormat/>
    <w:rsid w:val="00AA131E"/>
    <w:pPr>
      <w:spacing w:after="200" w:line="276" w:lineRule="auto"/>
      <w:ind w:firstLine="567"/>
      <w:jc w:val="center"/>
    </w:pPr>
    <w:rPr>
      <w:rFonts w:ascii="Times New Roman" w:eastAsia="Times New Roman" w:hAnsi="Times New Roman" w:cs="Times New Roman"/>
      <w:b/>
      <w:sz w:val="28"/>
      <w:szCs w:val="20"/>
    </w:rPr>
  </w:style>
  <w:style w:type="character" w:customStyle="1" w:styleId="1f">
    <w:name w:val="Заголовок 1станд Знак"/>
    <w:link w:val="1e"/>
    <w:uiPriority w:val="99"/>
    <w:locked/>
    <w:rsid w:val="00AA131E"/>
    <w:rPr>
      <w:rFonts w:ascii="Times New Roman" w:eastAsia="Times New Roman" w:hAnsi="Times New Roman" w:cs="Times New Roman"/>
      <w:b/>
      <w:sz w:val="28"/>
      <w:szCs w:val="20"/>
    </w:rPr>
  </w:style>
  <w:style w:type="paragraph" w:customStyle="1" w:styleId="1f0">
    <w:name w:val="Заголовок оглавления1"/>
    <w:basedOn w:val="12"/>
    <w:next w:val="a4"/>
    <w:uiPriority w:val="99"/>
    <w:qFormat/>
    <w:rsid w:val="00AA131E"/>
    <w:pPr>
      <w:spacing w:before="480" w:line="276" w:lineRule="auto"/>
      <w:outlineLvl w:val="9"/>
    </w:pPr>
    <w:rPr>
      <w:rFonts w:ascii="Cambria" w:eastAsia="Times New Roman" w:hAnsi="Cambria" w:cs="Times New Roman"/>
      <w:bCs/>
      <w:caps w:val="0"/>
      <w:color w:val="365F91"/>
      <w:szCs w:val="28"/>
    </w:rPr>
  </w:style>
  <w:style w:type="paragraph" w:customStyle="1" w:styleId="1f1">
    <w:name w:val="Подзаголовок 1станд"/>
    <w:basedOn w:val="a4"/>
    <w:link w:val="1f2"/>
    <w:uiPriority w:val="99"/>
    <w:qFormat/>
    <w:rsid w:val="00AA131E"/>
    <w:pPr>
      <w:spacing w:after="200" w:line="276" w:lineRule="auto"/>
      <w:ind w:firstLine="567"/>
      <w:jc w:val="center"/>
    </w:pPr>
    <w:rPr>
      <w:rFonts w:ascii="Times New Roman" w:eastAsia="Times New Roman" w:hAnsi="Times New Roman" w:cs="Times New Roman"/>
      <w:b/>
      <w:szCs w:val="20"/>
    </w:rPr>
  </w:style>
  <w:style w:type="character" w:customStyle="1" w:styleId="1f2">
    <w:name w:val="Подзаголовок 1станд Знак"/>
    <w:link w:val="1f1"/>
    <w:uiPriority w:val="99"/>
    <w:locked/>
    <w:rsid w:val="00AA131E"/>
    <w:rPr>
      <w:rFonts w:ascii="Times New Roman" w:eastAsia="Times New Roman" w:hAnsi="Times New Roman" w:cs="Times New Roman"/>
      <w:b/>
      <w:sz w:val="24"/>
      <w:szCs w:val="20"/>
    </w:rPr>
  </w:style>
  <w:style w:type="character" w:customStyle="1" w:styleId="c4">
    <w:name w:val="c4"/>
    <w:uiPriority w:val="99"/>
    <w:rsid w:val="00AA131E"/>
  </w:style>
  <w:style w:type="paragraph" w:customStyle="1" w:styleId="c5">
    <w:name w:val="c5"/>
    <w:basedOn w:val="a4"/>
    <w:uiPriority w:val="99"/>
    <w:qFormat/>
    <w:rsid w:val="00AA131E"/>
    <w:pPr>
      <w:spacing w:before="90" w:after="90" w:line="240" w:lineRule="auto"/>
      <w:ind w:firstLine="0"/>
    </w:pPr>
    <w:rPr>
      <w:rFonts w:ascii="Times New Roman" w:eastAsia="Times New Roman" w:hAnsi="Times New Roman" w:cs="Times New Roman"/>
      <w:szCs w:val="24"/>
      <w:lang w:eastAsia="ru-RU"/>
    </w:rPr>
  </w:style>
  <w:style w:type="paragraph" w:customStyle="1" w:styleId="Default">
    <w:name w:val="Default"/>
    <w:uiPriority w:val="99"/>
    <w:qFormat/>
    <w:rsid w:val="00AA131E"/>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table" w:customStyle="1" w:styleId="151">
    <w:name w:val="Сетка таблицы15"/>
    <w:basedOn w:val="a6"/>
    <w:next w:val="afd"/>
    <w:rsid w:val="00AA131E"/>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9">
    <w:name w:val="Абзац списка2"/>
    <w:basedOn w:val="a4"/>
    <w:uiPriority w:val="99"/>
    <w:qFormat/>
    <w:rsid w:val="00AA131E"/>
    <w:pPr>
      <w:spacing w:after="200" w:line="276" w:lineRule="auto"/>
      <w:ind w:left="720" w:firstLine="0"/>
    </w:pPr>
    <w:rPr>
      <w:rFonts w:ascii="Calibri" w:eastAsia="Times New Roman" w:hAnsi="Calibri" w:cs="Times New Roman"/>
      <w:sz w:val="22"/>
    </w:rPr>
  </w:style>
  <w:style w:type="paragraph" w:customStyle="1" w:styleId="2a">
    <w:name w:val="Заголовок оглавления2"/>
    <w:basedOn w:val="12"/>
    <w:next w:val="a4"/>
    <w:uiPriority w:val="99"/>
    <w:qFormat/>
    <w:rsid w:val="00AA131E"/>
    <w:pPr>
      <w:spacing w:before="480" w:line="276" w:lineRule="auto"/>
      <w:outlineLvl w:val="9"/>
    </w:pPr>
    <w:rPr>
      <w:rFonts w:ascii="Cambria" w:eastAsia="Times New Roman" w:hAnsi="Cambria" w:cs="Times New Roman"/>
      <w:bCs/>
      <w:caps w:val="0"/>
      <w:color w:val="365F91"/>
      <w:szCs w:val="28"/>
    </w:rPr>
  </w:style>
  <w:style w:type="paragraph" w:customStyle="1" w:styleId="afff4">
    <w:name w:val="Подзаголовок стнд"/>
    <w:basedOn w:val="31"/>
    <w:link w:val="afff5"/>
    <w:uiPriority w:val="99"/>
    <w:qFormat/>
    <w:rsid w:val="00AA131E"/>
    <w:pPr>
      <w:keepLines w:val="0"/>
      <w:spacing w:before="240" w:after="60" w:line="240" w:lineRule="auto"/>
      <w:ind w:firstLine="0"/>
      <w:jc w:val="center"/>
    </w:pPr>
    <w:rPr>
      <w:rFonts w:ascii="Times New Roman" w:eastAsia="Times New Roman" w:hAnsi="Times New Roman" w:cs="Times New Roman"/>
      <w:b/>
      <w:color w:val="000000"/>
      <w:lang w:eastAsia="ko-KR"/>
    </w:rPr>
  </w:style>
  <w:style w:type="character" w:customStyle="1" w:styleId="afff5">
    <w:name w:val="Подзаголовок стнд Знак"/>
    <w:basedOn w:val="32"/>
    <w:link w:val="afff4"/>
    <w:uiPriority w:val="99"/>
    <w:locked/>
    <w:rsid w:val="00AA131E"/>
    <w:rPr>
      <w:rFonts w:ascii="Times New Roman" w:eastAsia="Times New Roman" w:hAnsi="Times New Roman" w:cs="Times New Roman"/>
      <w:b/>
      <w:color w:val="000000"/>
      <w:sz w:val="24"/>
      <w:szCs w:val="24"/>
      <w:lang w:eastAsia="ko-KR"/>
    </w:rPr>
  </w:style>
  <w:style w:type="paragraph" w:customStyle="1" w:styleId="214">
    <w:name w:val="Абзац списка21"/>
    <w:basedOn w:val="a4"/>
    <w:uiPriority w:val="99"/>
    <w:qFormat/>
    <w:rsid w:val="00AA131E"/>
    <w:pPr>
      <w:spacing w:after="0" w:line="240" w:lineRule="auto"/>
      <w:ind w:left="720" w:firstLine="0"/>
    </w:pPr>
    <w:rPr>
      <w:rFonts w:ascii="Times New Roman" w:eastAsia="Times New Roman" w:hAnsi="Times New Roman" w:cs="Times New Roman"/>
      <w:bCs/>
      <w:szCs w:val="24"/>
      <w:lang w:eastAsia="ru-RU"/>
    </w:rPr>
  </w:style>
  <w:style w:type="paragraph" w:customStyle="1" w:styleId="afff6">
    <w:name w:val="Заголовок стнд"/>
    <w:basedOn w:val="20"/>
    <w:link w:val="1f3"/>
    <w:uiPriority w:val="99"/>
    <w:qFormat/>
    <w:rsid w:val="00AA131E"/>
    <w:pPr>
      <w:keepLines w:val="0"/>
      <w:spacing w:before="240" w:after="60" w:line="240" w:lineRule="auto"/>
      <w:jc w:val="center"/>
    </w:pPr>
    <w:rPr>
      <w:rFonts w:eastAsia="Times New Roman" w:cs="Times New Roman"/>
      <w:iCs/>
      <w:caps w:val="0"/>
      <w:color w:val="000000"/>
      <w:sz w:val="28"/>
      <w:lang w:eastAsia="ru-RU"/>
    </w:rPr>
  </w:style>
  <w:style w:type="paragraph" w:customStyle="1" w:styleId="1f4">
    <w:name w:val="Заголовок стнд1"/>
    <w:basedOn w:val="afff6"/>
    <w:link w:val="1f5"/>
    <w:uiPriority w:val="99"/>
    <w:qFormat/>
    <w:rsid w:val="00AA131E"/>
    <w:pPr>
      <w:spacing w:before="0"/>
    </w:pPr>
  </w:style>
  <w:style w:type="character" w:customStyle="1" w:styleId="afff7">
    <w:name w:val="Заголовок стнд Знак"/>
    <w:basedOn w:val="21"/>
    <w:uiPriority w:val="99"/>
    <w:locked/>
    <w:rsid w:val="00AA131E"/>
    <w:rPr>
      <w:rFonts w:ascii="Arial" w:eastAsia="Times New Roman" w:hAnsi="Arial" w:cs="Arial"/>
      <w:b w:val="0"/>
      <w:bCs/>
      <w:i w:val="0"/>
      <w:iCs w:val="0"/>
      <w:caps w:val="0"/>
      <w:color w:val="000000"/>
      <w:sz w:val="28"/>
      <w:szCs w:val="28"/>
      <w:lang w:eastAsia="ru-RU"/>
    </w:rPr>
  </w:style>
  <w:style w:type="character" w:customStyle="1" w:styleId="1f3">
    <w:name w:val="Заголовок стнд Знак1"/>
    <w:basedOn w:val="21"/>
    <w:link w:val="afff6"/>
    <w:uiPriority w:val="99"/>
    <w:locked/>
    <w:rsid w:val="00AA131E"/>
    <w:rPr>
      <w:rFonts w:ascii="Times New Roman" w:eastAsia="Times New Roman" w:hAnsi="Times New Roman" w:cs="Times New Roman"/>
      <w:b/>
      <w:iCs/>
      <w:caps w:val="0"/>
      <w:color w:val="000000"/>
      <w:sz w:val="28"/>
      <w:szCs w:val="28"/>
      <w:lang w:eastAsia="ru-RU"/>
    </w:rPr>
  </w:style>
  <w:style w:type="character" w:customStyle="1" w:styleId="1f5">
    <w:name w:val="Заголовок стнд1 Знак"/>
    <w:basedOn w:val="1f3"/>
    <w:link w:val="1f4"/>
    <w:uiPriority w:val="99"/>
    <w:locked/>
    <w:rsid w:val="00AA131E"/>
    <w:rPr>
      <w:rFonts w:ascii="Times New Roman" w:eastAsia="Times New Roman" w:hAnsi="Times New Roman" w:cs="Times New Roman"/>
      <w:b/>
      <w:iCs/>
      <w:caps w:val="0"/>
      <w:color w:val="000000"/>
      <w:sz w:val="28"/>
      <w:szCs w:val="28"/>
      <w:lang w:eastAsia="ru-RU"/>
    </w:rPr>
  </w:style>
  <w:style w:type="paragraph" w:customStyle="1" w:styleId="rtejustify">
    <w:name w:val="rtejustify"/>
    <w:basedOn w:val="a4"/>
    <w:uiPriority w:val="99"/>
    <w:qFormat/>
    <w:rsid w:val="00AA131E"/>
    <w:pPr>
      <w:spacing w:before="100" w:beforeAutospacing="1" w:after="100" w:afterAutospacing="1" w:line="240" w:lineRule="auto"/>
      <w:ind w:firstLine="0"/>
    </w:pPr>
    <w:rPr>
      <w:rFonts w:ascii="Times New Roman" w:eastAsia="Times New Roman" w:hAnsi="Times New Roman" w:cs="Times New Roman"/>
      <w:szCs w:val="24"/>
      <w:lang w:eastAsia="ru-RU"/>
    </w:rPr>
  </w:style>
  <w:style w:type="paragraph" w:customStyle="1" w:styleId="afff8">
    <w:name w:val="РЕФ"/>
    <w:basedOn w:val="a4"/>
    <w:uiPriority w:val="99"/>
    <w:qFormat/>
    <w:rsid w:val="00AA131E"/>
    <w:pPr>
      <w:widowControl w:val="0"/>
      <w:suppressAutoHyphens/>
      <w:spacing w:after="0" w:line="240" w:lineRule="auto"/>
      <w:ind w:firstLine="513"/>
      <w:jc w:val="both"/>
    </w:pPr>
    <w:rPr>
      <w:rFonts w:ascii="Times New Roman" w:eastAsia="Times New Roman" w:hAnsi="Times New Roman" w:cs="Times New Roman"/>
      <w:kern w:val="1"/>
      <w:szCs w:val="24"/>
    </w:rPr>
  </w:style>
  <w:style w:type="paragraph" w:customStyle="1" w:styleId="1f6">
    <w:name w:val="Без интервала1"/>
    <w:link w:val="NoSpacingChar"/>
    <w:qFormat/>
    <w:rsid w:val="00AA131E"/>
    <w:pPr>
      <w:spacing w:after="0" w:line="240" w:lineRule="auto"/>
    </w:pPr>
    <w:rPr>
      <w:rFonts w:ascii="Calibri" w:eastAsia="Times New Roman" w:hAnsi="Calibri" w:cs="Times New Roman"/>
    </w:rPr>
  </w:style>
  <w:style w:type="character" w:customStyle="1" w:styleId="NoSpacingChar">
    <w:name w:val="No Spacing Char"/>
    <w:link w:val="1f6"/>
    <w:locked/>
    <w:rsid w:val="00AA131E"/>
    <w:rPr>
      <w:rFonts w:ascii="Calibri" w:eastAsia="Times New Roman" w:hAnsi="Calibri" w:cs="Times New Roman"/>
    </w:rPr>
  </w:style>
  <w:style w:type="table" w:customStyle="1" w:styleId="-11">
    <w:name w:val="Светлая заливка - Акцент 11"/>
    <w:uiPriority w:val="99"/>
    <w:rsid w:val="00AA131E"/>
    <w:pPr>
      <w:spacing w:after="0" w:line="240" w:lineRule="auto"/>
    </w:pPr>
    <w:rPr>
      <w:rFonts w:ascii="Calibri" w:eastAsia="Times New Roman" w:hAnsi="Calibri" w:cs="Times New Roman"/>
      <w:color w:val="365F91"/>
      <w:sz w:val="20"/>
      <w:szCs w:val="2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paragraph" w:customStyle="1" w:styleId="3a">
    <w:name w:val="Заголовок оглавления3"/>
    <w:basedOn w:val="12"/>
    <w:next w:val="a4"/>
    <w:uiPriority w:val="99"/>
    <w:semiHidden/>
    <w:qFormat/>
    <w:rsid w:val="00AA131E"/>
    <w:pPr>
      <w:spacing w:before="480" w:line="276" w:lineRule="auto"/>
      <w:outlineLvl w:val="9"/>
    </w:pPr>
    <w:rPr>
      <w:rFonts w:ascii="Cambria" w:eastAsia="Times New Roman" w:hAnsi="Cambria" w:cs="Times New Roman"/>
      <w:bCs/>
      <w:caps w:val="0"/>
      <w:color w:val="365F91"/>
      <w:szCs w:val="28"/>
      <w:lang w:eastAsia="ko-KR"/>
    </w:rPr>
  </w:style>
  <w:style w:type="character" w:styleId="afff9">
    <w:name w:val="Placeholder Text"/>
    <w:basedOn w:val="a5"/>
    <w:uiPriority w:val="99"/>
    <w:semiHidden/>
    <w:rsid w:val="00AA131E"/>
    <w:rPr>
      <w:rFonts w:cs="Times New Roman"/>
      <w:color w:val="808080"/>
    </w:rPr>
  </w:style>
  <w:style w:type="paragraph" w:customStyle="1" w:styleId="afffa">
    <w:name w:val="Подзаголовок мой"/>
    <w:basedOn w:val="31"/>
    <w:link w:val="afffb"/>
    <w:qFormat/>
    <w:rsid w:val="00AA131E"/>
    <w:pPr>
      <w:keepLines w:val="0"/>
      <w:spacing w:before="240" w:after="60" w:line="240" w:lineRule="auto"/>
      <w:ind w:firstLine="0"/>
      <w:jc w:val="center"/>
    </w:pPr>
    <w:rPr>
      <w:rFonts w:ascii="Times New Roman" w:eastAsia="Times New Roman" w:hAnsi="Times New Roman" w:cs="Times New Roman"/>
      <w:b/>
      <w:bCs/>
      <w:iCs/>
      <w:color w:val="000000"/>
      <w:lang w:eastAsia="ru-RU"/>
    </w:rPr>
  </w:style>
  <w:style w:type="character" w:customStyle="1" w:styleId="afffb">
    <w:name w:val="Подзаголовок мой Знак"/>
    <w:basedOn w:val="32"/>
    <w:link w:val="afffa"/>
    <w:locked/>
    <w:rsid w:val="00AA131E"/>
    <w:rPr>
      <w:rFonts w:ascii="Times New Roman" w:eastAsia="Times New Roman" w:hAnsi="Times New Roman" w:cs="Times New Roman"/>
      <w:b/>
      <w:bCs/>
      <w:iCs/>
      <w:color w:val="000000"/>
      <w:sz w:val="24"/>
      <w:szCs w:val="24"/>
      <w:lang w:eastAsia="ru-RU"/>
    </w:rPr>
  </w:style>
  <w:style w:type="character" w:customStyle="1" w:styleId="text-bold">
    <w:name w:val="text-bold"/>
    <w:basedOn w:val="a5"/>
    <w:rsid w:val="00AA131E"/>
    <w:rPr>
      <w:rFonts w:cs="Times New Roman"/>
    </w:rPr>
  </w:style>
  <w:style w:type="table" w:styleId="1-4">
    <w:name w:val="Medium Shading 1 Accent 4"/>
    <w:basedOn w:val="a6"/>
    <w:uiPriority w:val="63"/>
    <w:rsid w:val="00AA131E"/>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pPr>
      <w:rPr>
        <w:rFonts w:cs="Times New Roman"/>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FD8E8"/>
      </w:tcPr>
    </w:tblStylePr>
    <w:tblStylePr w:type="band1Horz">
      <w:rPr>
        <w:rFonts w:cs="Times New Roman"/>
      </w:rPr>
      <w:tblPr/>
      <w:tcPr>
        <w:tcBorders>
          <w:insideH w:val="nil"/>
          <w:insideV w:val="nil"/>
        </w:tcBorders>
        <w:shd w:val="clear" w:color="auto" w:fill="DFD8E8"/>
      </w:tcPr>
    </w:tblStylePr>
    <w:tblStylePr w:type="band2Horz">
      <w:rPr>
        <w:rFonts w:cs="Times New Roman"/>
      </w:rPr>
      <w:tblPr/>
      <w:tcPr>
        <w:tcBorders>
          <w:insideH w:val="nil"/>
          <w:insideV w:val="nil"/>
        </w:tcBorders>
      </w:tcPr>
    </w:tblStylePr>
  </w:style>
  <w:style w:type="table" w:styleId="-4">
    <w:name w:val="Light Grid Accent 4"/>
    <w:basedOn w:val="a6"/>
    <w:uiPriority w:val="62"/>
    <w:rsid w:val="00AA131E"/>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0" w:after="0"/>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cs="Times New Roman"/>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character" w:customStyle="1" w:styleId="affa">
    <w:name w:val="Обычный (веб) Знак"/>
    <w:aliases w:val="Знак1 Знак,Обычный (Web) Знак,Знак Знак10 Знак,Обычный (Web)1 Знак"/>
    <w:link w:val="aff9"/>
    <w:uiPriority w:val="99"/>
    <w:locked/>
    <w:rsid w:val="00AA131E"/>
    <w:rPr>
      <w:rFonts w:ascii="Times New Roman" w:eastAsia="Times New Roman" w:hAnsi="Times New Roman" w:cs="Times New Roman"/>
      <w:sz w:val="24"/>
      <w:szCs w:val="24"/>
      <w:lang w:eastAsia="ru-RU"/>
    </w:rPr>
  </w:style>
  <w:style w:type="paragraph" w:customStyle="1" w:styleId="45">
    <w:name w:val="Абзац списка4"/>
    <w:basedOn w:val="a4"/>
    <w:uiPriority w:val="99"/>
    <w:qFormat/>
    <w:rsid w:val="00AA131E"/>
    <w:pPr>
      <w:spacing w:after="0" w:line="240" w:lineRule="auto"/>
      <w:ind w:left="720" w:firstLine="0"/>
    </w:pPr>
    <w:rPr>
      <w:rFonts w:ascii="Times New Roman" w:eastAsia="Times New Roman" w:hAnsi="Times New Roman" w:cs="Times New Roman"/>
      <w:bCs/>
      <w:szCs w:val="24"/>
      <w:lang w:eastAsia="ru-RU"/>
    </w:rPr>
  </w:style>
  <w:style w:type="table" w:customStyle="1" w:styleId="-41">
    <w:name w:val="Светлая заливка - Акцент 41"/>
    <w:basedOn w:val="a6"/>
    <w:next w:val="-40"/>
    <w:uiPriority w:val="60"/>
    <w:rsid w:val="00AA131E"/>
    <w:pPr>
      <w:spacing w:after="0" w:line="240" w:lineRule="auto"/>
    </w:pPr>
    <w:rPr>
      <w:rFonts w:ascii="Times New Roman" w:eastAsia="Times New Roman" w:hAnsi="Times New Roman" w:cs="Times New Roman"/>
      <w:color w:val="5F497A"/>
      <w:lang w:eastAsia="ru-RU"/>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1f7">
    <w:name w:val="Светлый список1"/>
    <w:basedOn w:val="a6"/>
    <w:uiPriority w:val="61"/>
    <w:rsid w:val="00AA131E"/>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10">
    <w:name w:val="Светлый список - Акцент 41"/>
    <w:basedOn w:val="a6"/>
    <w:next w:val="-42"/>
    <w:uiPriority w:val="61"/>
    <w:rsid w:val="00AA131E"/>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character" w:customStyle="1" w:styleId="afffc">
    <w:name w:val="ВопросМакет Знак"/>
    <w:basedOn w:val="a5"/>
    <w:link w:val="afffd"/>
    <w:locked/>
    <w:rsid w:val="00AA131E"/>
    <w:rPr>
      <w:rFonts w:ascii="Arial" w:hAnsi="Arial" w:cs="Arial"/>
      <w:b/>
      <w:caps/>
      <w:kern w:val="24"/>
      <w:sz w:val="24"/>
    </w:rPr>
  </w:style>
  <w:style w:type="paragraph" w:customStyle="1" w:styleId="afffd">
    <w:name w:val="ВопросМакет"/>
    <w:basedOn w:val="a4"/>
    <w:link w:val="afffc"/>
    <w:qFormat/>
    <w:rsid w:val="00AA131E"/>
    <w:pPr>
      <w:tabs>
        <w:tab w:val="right" w:pos="5670"/>
      </w:tabs>
      <w:spacing w:before="360" w:after="60" w:line="240" w:lineRule="auto"/>
      <w:ind w:left="425" w:hanging="425"/>
    </w:pPr>
    <w:rPr>
      <w:rFonts w:ascii="Arial" w:hAnsi="Arial" w:cs="Arial"/>
      <w:b/>
      <w:caps/>
      <w:kern w:val="24"/>
    </w:rPr>
  </w:style>
  <w:style w:type="paragraph" w:customStyle="1" w:styleId="afffe">
    <w:name w:val="Âîïðîñ"/>
    <w:basedOn w:val="a4"/>
    <w:uiPriority w:val="99"/>
    <w:qFormat/>
    <w:rsid w:val="00AA131E"/>
    <w:pPr>
      <w:spacing w:after="0" w:line="240" w:lineRule="auto"/>
      <w:ind w:firstLine="0"/>
      <w:jc w:val="both"/>
    </w:pPr>
    <w:rPr>
      <w:rFonts w:ascii="NTHelvetica/Cyrillic" w:eastAsia="Times New Roman" w:hAnsi="NTHelvetica/Cyrillic" w:cs="Times New Roman"/>
      <w:b/>
      <w:szCs w:val="20"/>
      <w:lang w:val="en-US"/>
    </w:rPr>
  </w:style>
  <w:style w:type="paragraph" w:customStyle="1" w:styleId="Quest">
    <w:name w:val="Quest"/>
    <w:basedOn w:val="a4"/>
    <w:uiPriority w:val="99"/>
    <w:qFormat/>
    <w:rsid w:val="00AA131E"/>
    <w:pPr>
      <w:tabs>
        <w:tab w:val="right" w:leader="dot" w:pos="9355"/>
      </w:tabs>
      <w:spacing w:before="120" w:after="60" w:line="260" w:lineRule="atLeast"/>
      <w:ind w:left="567" w:hanging="567"/>
    </w:pPr>
    <w:rPr>
      <w:rFonts w:ascii="Arial" w:eastAsia="Times New Roman" w:hAnsi="Arial" w:cs="Times New Roman"/>
      <w:sz w:val="22"/>
      <w:szCs w:val="20"/>
      <w:lang w:eastAsia="ru-RU"/>
    </w:rPr>
  </w:style>
  <w:style w:type="paragraph" w:customStyle="1" w:styleId="Answer">
    <w:name w:val="Answer"/>
    <w:basedOn w:val="a4"/>
    <w:uiPriority w:val="99"/>
    <w:qFormat/>
    <w:rsid w:val="00AA131E"/>
    <w:pPr>
      <w:tabs>
        <w:tab w:val="right" w:leader="dot" w:pos="9355"/>
      </w:tabs>
      <w:spacing w:after="60" w:line="260" w:lineRule="atLeast"/>
      <w:ind w:left="851" w:hanging="284"/>
    </w:pPr>
    <w:rPr>
      <w:rFonts w:ascii="Arial" w:eastAsia="Times New Roman" w:hAnsi="Arial" w:cs="Times New Roman"/>
      <w:sz w:val="20"/>
      <w:szCs w:val="20"/>
      <w:lang w:eastAsia="ru-RU"/>
    </w:rPr>
  </w:style>
  <w:style w:type="character" w:customStyle="1" w:styleId="WW8Num2z0">
    <w:name w:val="WW8Num2z0"/>
    <w:rsid w:val="00AA131E"/>
    <w:rPr>
      <w:rFonts w:cs="Times New Roman"/>
    </w:rPr>
  </w:style>
  <w:style w:type="character" w:customStyle="1" w:styleId="WW8Num3z0">
    <w:name w:val="WW8Num3z0"/>
    <w:rsid w:val="00AA131E"/>
    <w:rPr>
      <w:rFonts w:cs="Times New Roman"/>
    </w:rPr>
  </w:style>
  <w:style w:type="character" w:customStyle="1" w:styleId="WW8Num4z0">
    <w:name w:val="WW8Num4z0"/>
    <w:rsid w:val="00AA131E"/>
    <w:rPr>
      <w:rFonts w:cs="Times New Roman"/>
    </w:rPr>
  </w:style>
  <w:style w:type="character" w:customStyle="1" w:styleId="WW8Num5z0">
    <w:name w:val="WW8Num5z0"/>
    <w:rsid w:val="00AA131E"/>
    <w:rPr>
      <w:rFonts w:cs="Times New Roman"/>
    </w:rPr>
  </w:style>
  <w:style w:type="character" w:customStyle="1" w:styleId="WW8Num18z0">
    <w:name w:val="WW8Num18z0"/>
    <w:rsid w:val="00AA131E"/>
    <w:rPr>
      <w:rFonts w:cs="Times New Roman"/>
    </w:rPr>
  </w:style>
  <w:style w:type="character" w:customStyle="1" w:styleId="WW8Num26z0">
    <w:name w:val="WW8Num26z0"/>
    <w:rsid w:val="00AA131E"/>
    <w:rPr>
      <w:rFonts w:cs="Times New Roman"/>
    </w:rPr>
  </w:style>
  <w:style w:type="character" w:customStyle="1" w:styleId="WW8Num33z0">
    <w:name w:val="WW8Num33z0"/>
    <w:rsid w:val="00AA131E"/>
    <w:rPr>
      <w:rFonts w:cs="Times New Roman"/>
    </w:rPr>
  </w:style>
  <w:style w:type="character" w:customStyle="1" w:styleId="WW8Num35z0">
    <w:name w:val="WW8Num35z0"/>
    <w:rsid w:val="00AA131E"/>
    <w:rPr>
      <w:rFonts w:cs="Times New Roman"/>
    </w:rPr>
  </w:style>
  <w:style w:type="character" w:customStyle="1" w:styleId="Absatz-Standardschriftart">
    <w:name w:val="Absatz-Standardschriftart"/>
    <w:rsid w:val="00AA131E"/>
  </w:style>
  <w:style w:type="character" w:customStyle="1" w:styleId="WW8Num6z0">
    <w:name w:val="WW8Num6z0"/>
    <w:rsid w:val="00AA131E"/>
    <w:rPr>
      <w:rFonts w:cs="Times New Roman"/>
    </w:rPr>
  </w:style>
  <w:style w:type="character" w:customStyle="1" w:styleId="WW8Num7z0">
    <w:name w:val="WW8Num7z0"/>
    <w:rsid w:val="00AA131E"/>
    <w:rPr>
      <w:rFonts w:cs="Times New Roman"/>
    </w:rPr>
  </w:style>
  <w:style w:type="character" w:customStyle="1" w:styleId="WW8Num8z0">
    <w:name w:val="WW8Num8z0"/>
    <w:rsid w:val="00AA131E"/>
    <w:rPr>
      <w:rFonts w:cs="Times New Roman"/>
    </w:rPr>
  </w:style>
  <w:style w:type="character" w:customStyle="1" w:styleId="WW8Num9z0">
    <w:name w:val="WW8Num9z0"/>
    <w:rsid w:val="00AA131E"/>
    <w:rPr>
      <w:rFonts w:cs="Times New Roman"/>
    </w:rPr>
  </w:style>
  <w:style w:type="character" w:customStyle="1" w:styleId="WW8Num10z0">
    <w:name w:val="WW8Num10z0"/>
    <w:rsid w:val="00AA131E"/>
    <w:rPr>
      <w:rFonts w:cs="Times New Roman"/>
    </w:rPr>
  </w:style>
  <w:style w:type="character" w:customStyle="1" w:styleId="WW8Num11z0">
    <w:name w:val="WW8Num11z0"/>
    <w:rsid w:val="00AA131E"/>
    <w:rPr>
      <w:rFonts w:cs="Times New Roman"/>
    </w:rPr>
  </w:style>
  <w:style w:type="character" w:customStyle="1" w:styleId="WW8Num12z0">
    <w:name w:val="WW8Num12z0"/>
    <w:rsid w:val="00AA131E"/>
    <w:rPr>
      <w:rFonts w:cs="Times New Roman"/>
    </w:rPr>
  </w:style>
  <w:style w:type="character" w:customStyle="1" w:styleId="WW8Num13z0">
    <w:name w:val="WW8Num13z0"/>
    <w:rsid w:val="00AA131E"/>
    <w:rPr>
      <w:rFonts w:cs="Times New Roman"/>
    </w:rPr>
  </w:style>
  <w:style w:type="character" w:customStyle="1" w:styleId="WW8Num14z0">
    <w:name w:val="WW8Num14z0"/>
    <w:rsid w:val="00AA131E"/>
    <w:rPr>
      <w:rFonts w:cs="Times New Roman"/>
    </w:rPr>
  </w:style>
  <w:style w:type="character" w:customStyle="1" w:styleId="WW8Num15z0">
    <w:name w:val="WW8Num15z0"/>
    <w:rsid w:val="00AA131E"/>
    <w:rPr>
      <w:rFonts w:cs="Times New Roman"/>
      <w:b/>
      <w:i w:val="0"/>
    </w:rPr>
  </w:style>
  <w:style w:type="character" w:customStyle="1" w:styleId="WW8Num16z0">
    <w:name w:val="WW8Num16z0"/>
    <w:rsid w:val="00AA131E"/>
    <w:rPr>
      <w:rFonts w:cs="Times New Roman"/>
    </w:rPr>
  </w:style>
  <w:style w:type="character" w:customStyle="1" w:styleId="WW8Num17z0">
    <w:name w:val="WW8Num17z0"/>
    <w:rsid w:val="00AA131E"/>
    <w:rPr>
      <w:rFonts w:cs="Times New Roman"/>
    </w:rPr>
  </w:style>
  <w:style w:type="character" w:customStyle="1" w:styleId="WW8Num18z1">
    <w:name w:val="WW8Num18z1"/>
    <w:rsid w:val="00AA131E"/>
    <w:rPr>
      <w:rFonts w:cs="Times New Roman"/>
    </w:rPr>
  </w:style>
  <w:style w:type="character" w:customStyle="1" w:styleId="WW8Num19z0">
    <w:name w:val="WW8Num19z0"/>
    <w:rsid w:val="00AA131E"/>
    <w:rPr>
      <w:rFonts w:cs="Times New Roman"/>
    </w:rPr>
  </w:style>
  <w:style w:type="character" w:customStyle="1" w:styleId="WW8Num20z0">
    <w:name w:val="WW8Num20z0"/>
    <w:rsid w:val="00AA131E"/>
    <w:rPr>
      <w:rFonts w:cs="Times New Roman"/>
    </w:rPr>
  </w:style>
  <w:style w:type="character" w:customStyle="1" w:styleId="WW8Num21z0">
    <w:name w:val="WW8Num21z0"/>
    <w:rsid w:val="00AA131E"/>
    <w:rPr>
      <w:rFonts w:cs="Times New Roman"/>
    </w:rPr>
  </w:style>
  <w:style w:type="character" w:customStyle="1" w:styleId="WW8Num22z0">
    <w:name w:val="WW8Num22z0"/>
    <w:rsid w:val="00AA131E"/>
    <w:rPr>
      <w:rFonts w:cs="Times New Roman"/>
      <w:b/>
    </w:rPr>
  </w:style>
  <w:style w:type="character" w:customStyle="1" w:styleId="WW8Num22z1">
    <w:name w:val="WW8Num22z1"/>
    <w:rsid w:val="00AA131E"/>
    <w:rPr>
      <w:rFonts w:cs="Times New Roman"/>
    </w:rPr>
  </w:style>
  <w:style w:type="character" w:customStyle="1" w:styleId="WW8Num23z0">
    <w:name w:val="WW8Num23z0"/>
    <w:rsid w:val="00AA131E"/>
    <w:rPr>
      <w:rFonts w:cs="Times New Roman"/>
    </w:rPr>
  </w:style>
  <w:style w:type="character" w:customStyle="1" w:styleId="WW8Num24z0">
    <w:name w:val="WW8Num24z0"/>
    <w:rsid w:val="00AA131E"/>
    <w:rPr>
      <w:rFonts w:cs="Times New Roman"/>
    </w:rPr>
  </w:style>
  <w:style w:type="character" w:customStyle="1" w:styleId="WW8Num25z0">
    <w:name w:val="WW8Num25z0"/>
    <w:rsid w:val="00AA131E"/>
    <w:rPr>
      <w:rFonts w:cs="Times New Roman"/>
      <w:b/>
      <w:i w:val="0"/>
    </w:rPr>
  </w:style>
  <w:style w:type="character" w:customStyle="1" w:styleId="WW8Num27z0">
    <w:name w:val="WW8Num27z0"/>
    <w:rsid w:val="00AA131E"/>
    <w:rPr>
      <w:rFonts w:cs="Times New Roman"/>
    </w:rPr>
  </w:style>
  <w:style w:type="character" w:customStyle="1" w:styleId="WW8Num28z0">
    <w:name w:val="WW8Num28z0"/>
    <w:rsid w:val="00AA131E"/>
    <w:rPr>
      <w:b w:val="0"/>
    </w:rPr>
  </w:style>
  <w:style w:type="character" w:customStyle="1" w:styleId="WW8Num29z0">
    <w:name w:val="WW8Num29z0"/>
    <w:rsid w:val="00AA131E"/>
    <w:rPr>
      <w:rFonts w:cs="Times New Roman"/>
    </w:rPr>
  </w:style>
  <w:style w:type="character" w:customStyle="1" w:styleId="WW8Num30z0">
    <w:name w:val="WW8Num30z0"/>
    <w:rsid w:val="00AA131E"/>
    <w:rPr>
      <w:rFonts w:cs="Times New Roman"/>
    </w:rPr>
  </w:style>
  <w:style w:type="character" w:customStyle="1" w:styleId="WW8Num31z0">
    <w:name w:val="WW8Num31z0"/>
    <w:rsid w:val="00AA131E"/>
    <w:rPr>
      <w:rFonts w:cs="Times New Roman"/>
      <w:b/>
      <w:i w:val="0"/>
    </w:rPr>
  </w:style>
  <w:style w:type="character" w:customStyle="1" w:styleId="WW8Num32z0">
    <w:name w:val="WW8Num32z0"/>
    <w:rsid w:val="00AA131E"/>
    <w:rPr>
      <w:rFonts w:ascii="PragmaticaC" w:hAnsi="PragmaticaC" w:cs="Times New Roman"/>
      <w:b/>
      <w:i w:val="0"/>
      <w:sz w:val="22"/>
    </w:rPr>
  </w:style>
  <w:style w:type="character" w:customStyle="1" w:styleId="WW8Num47z0">
    <w:name w:val="WW8Num47z0"/>
    <w:rsid w:val="00AA131E"/>
    <w:rPr>
      <w:rFonts w:cs="Times New Roman"/>
      <w:b/>
      <w:i w:val="0"/>
    </w:rPr>
  </w:style>
  <w:style w:type="character" w:customStyle="1" w:styleId="WW8Num55z0">
    <w:name w:val="WW8Num55z0"/>
    <w:rsid w:val="00AA131E"/>
    <w:rPr>
      <w:rFonts w:cs="Times New Roman"/>
      <w:b/>
      <w:i w:val="0"/>
    </w:rPr>
  </w:style>
  <w:style w:type="character" w:customStyle="1" w:styleId="WW8Num63z0">
    <w:name w:val="WW8Num63z0"/>
    <w:rsid w:val="00AA131E"/>
    <w:rPr>
      <w:rFonts w:cs="Times New Roman"/>
      <w:b/>
      <w:i w:val="0"/>
    </w:rPr>
  </w:style>
  <w:style w:type="character" w:customStyle="1" w:styleId="WW8Num65z0">
    <w:name w:val="WW8Num65z0"/>
    <w:rsid w:val="00AA131E"/>
    <w:rPr>
      <w:rFonts w:cs="Times New Roman"/>
      <w:b/>
      <w:i w:val="0"/>
    </w:rPr>
  </w:style>
  <w:style w:type="character" w:customStyle="1" w:styleId="3b">
    <w:name w:val="Основной шрифт абзаца3"/>
    <w:rsid w:val="00AA131E"/>
  </w:style>
  <w:style w:type="character" w:customStyle="1" w:styleId="WW8Num25z1">
    <w:name w:val="WW8Num25z1"/>
    <w:rsid w:val="00AA131E"/>
    <w:rPr>
      <w:rFonts w:cs="Times New Roman"/>
    </w:rPr>
  </w:style>
  <w:style w:type="character" w:customStyle="1" w:styleId="WW8Num29z1">
    <w:name w:val="WW8Num29z1"/>
    <w:rsid w:val="00AA131E"/>
    <w:rPr>
      <w:rFonts w:cs="Times New Roman"/>
      <w:b w:val="0"/>
      <w:i w:val="0"/>
    </w:rPr>
  </w:style>
  <w:style w:type="character" w:customStyle="1" w:styleId="WW8Num34z0">
    <w:name w:val="WW8Num34z0"/>
    <w:rsid w:val="00AA131E"/>
    <w:rPr>
      <w:rFonts w:cs="Times New Roman"/>
    </w:rPr>
  </w:style>
  <w:style w:type="character" w:customStyle="1" w:styleId="WW8Num36z0">
    <w:name w:val="WW8Num36z0"/>
    <w:rsid w:val="00AA131E"/>
    <w:rPr>
      <w:rFonts w:cs="Times New Roman"/>
    </w:rPr>
  </w:style>
  <w:style w:type="character" w:customStyle="1" w:styleId="WW8Num37z0">
    <w:name w:val="WW8Num37z0"/>
    <w:rsid w:val="00AA131E"/>
    <w:rPr>
      <w:rFonts w:cs="Times New Roman"/>
    </w:rPr>
  </w:style>
  <w:style w:type="character" w:customStyle="1" w:styleId="WW8Num38z0">
    <w:name w:val="WW8Num38z0"/>
    <w:rsid w:val="00AA131E"/>
    <w:rPr>
      <w:rFonts w:cs="Times New Roman"/>
      <w:b w:val="0"/>
      <w:i w:val="0"/>
    </w:rPr>
  </w:style>
  <w:style w:type="character" w:customStyle="1" w:styleId="WW8Num39z0">
    <w:name w:val="WW8Num39z0"/>
    <w:rsid w:val="00AA131E"/>
    <w:rPr>
      <w:rFonts w:cs="Times New Roman"/>
    </w:rPr>
  </w:style>
  <w:style w:type="character" w:customStyle="1" w:styleId="2b">
    <w:name w:val="Основной шрифт абзаца2"/>
    <w:rsid w:val="00AA131E"/>
  </w:style>
  <w:style w:type="character" w:customStyle="1" w:styleId="WW8Num1z0">
    <w:name w:val="WW8Num1z0"/>
    <w:rsid w:val="00AA131E"/>
    <w:rPr>
      <w:rFonts w:cs="Times New Roman"/>
    </w:rPr>
  </w:style>
  <w:style w:type="character" w:customStyle="1" w:styleId="WW8Num15z1">
    <w:name w:val="WW8Num15z1"/>
    <w:rsid w:val="00AA131E"/>
    <w:rPr>
      <w:rFonts w:cs="Times New Roman"/>
    </w:rPr>
  </w:style>
  <w:style w:type="character" w:customStyle="1" w:styleId="WW8Num31z1">
    <w:name w:val="WW8Num31z1"/>
    <w:rsid w:val="00AA131E"/>
    <w:rPr>
      <w:rFonts w:cs="Times New Roman"/>
    </w:rPr>
  </w:style>
  <w:style w:type="character" w:customStyle="1" w:styleId="1f8">
    <w:name w:val="Основной шрифт абзаца1"/>
    <w:rsid w:val="00AA131E"/>
  </w:style>
  <w:style w:type="character" w:customStyle="1" w:styleId="74">
    <w:name w:val="Знак Знак7"/>
    <w:rsid w:val="00AA131E"/>
    <w:rPr>
      <w:rFonts w:ascii="Arial" w:hAnsi="Arial" w:cs="Arial"/>
      <w:b/>
      <w:bCs/>
      <w:kern w:val="1"/>
      <w:sz w:val="32"/>
      <w:szCs w:val="32"/>
      <w:lang w:val="ru-RU" w:eastAsia="ar-SA" w:bidi="ar-SA"/>
    </w:rPr>
  </w:style>
  <w:style w:type="character" w:customStyle="1" w:styleId="64">
    <w:name w:val="Знак Знак6"/>
    <w:rsid w:val="00AA131E"/>
    <w:rPr>
      <w:rFonts w:ascii="Arial" w:hAnsi="Arial" w:cs="Arial"/>
      <w:b/>
      <w:bCs/>
      <w:i/>
      <w:iCs/>
      <w:sz w:val="28"/>
      <w:szCs w:val="28"/>
      <w:lang w:val="ru-RU" w:eastAsia="ar-SA" w:bidi="ar-SA"/>
    </w:rPr>
  </w:style>
  <w:style w:type="character" w:customStyle="1" w:styleId="54">
    <w:name w:val="Знак Знак5"/>
    <w:rsid w:val="00AA131E"/>
    <w:rPr>
      <w:rFonts w:ascii="Arial" w:hAnsi="Arial" w:cs="Arial"/>
      <w:b/>
      <w:bCs/>
      <w:sz w:val="26"/>
      <w:szCs w:val="26"/>
      <w:lang w:val="ru-RU" w:eastAsia="ar-SA" w:bidi="ar-SA"/>
    </w:rPr>
  </w:style>
  <w:style w:type="character" w:customStyle="1" w:styleId="46">
    <w:name w:val="Знак Знак4"/>
    <w:aliases w:val="Заголовок 1 Знак Знак Знак1,Заголовок 1 Знак Знак Знак Знак Знак,Заголовок 1 Знак Знак Знак Знак1,Знак Знак1 Знак,Знак Знак Знак Знак Знак Знак"/>
    <w:rsid w:val="00AA131E"/>
    <w:rPr>
      <w:rFonts w:ascii="Calibri" w:hAnsi="Calibri" w:cs="Times New Roman"/>
      <w:b/>
      <w:bCs/>
      <w:sz w:val="28"/>
      <w:szCs w:val="28"/>
      <w:lang w:eastAsia="ar-SA" w:bidi="ar-SA"/>
    </w:rPr>
  </w:style>
  <w:style w:type="character" w:customStyle="1" w:styleId="3c">
    <w:name w:val="Знак Знак3"/>
    <w:rsid w:val="00AA131E"/>
    <w:rPr>
      <w:rFonts w:ascii="Times New Roman" w:hAnsi="Times New Roman" w:cs="Times New Roman"/>
      <w:sz w:val="24"/>
    </w:rPr>
  </w:style>
  <w:style w:type="character" w:customStyle="1" w:styleId="2c">
    <w:name w:val="Знак Знак2"/>
    <w:rsid w:val="00AA131E"/>
    <w:rPr>
      <w:rFonts w:ascii="Times New Roman" w:hAnsi="Times New Roman" w:cs="Times New Roman"/>
      <w:sz w:val="28"/>
      <w:szCs w:val="28"/>
    </w:rPr>
  </w:style>
  <w:style w:type="character" w:customStyle="1" w:styleId="affff">
    <w:name w:val="Знак Знак"/>
    <w:rsid w:val="00AA131E"/>
    <w:rPr>
      <w:rFonts w:ascii="Arial" w:hAnsi="Arial" w:cs="Times New Roman"/>
      <w:sz w:val="18"/>
    </w:rPr>
  </w:style>
  <w:style w:type="character" w:customStyle="1" w:styleId="affff0">
    <w:name w:val="Символ сноски"/>
    <w:rsid w:val="00AA131E"/>
    <w:rPr>
      <w:rFonts w:ascii="Arial" w:hAnsi="Arial" w:cs="Times New Roman"/>
      <w:sz w:val="22"/>
      <w:vertAlign w:val="superscript"/>
      <w:lang w:val="en-US"/>
    </w:rPr>
  </w:style>
  <w:style w:type="character" w:customStyle="1" w:styleId="1f9">
    <w:name w:val="Знак сноски1"/>
    <w:rsid w:val="00AA131E"/>
    <w:rPr>
      <w:vertAlign w:val="superscript"/>
    </w:rPr>
  </w:style>
  <w:style w:type="character" w:customStyle="1" w:styleId="affff1">
    <w:name w:val="Символы концевой сноски"/>
    <w:rsid w:val="00AA131E"/>
    <w:rPr>
      <w:vertAlign w:val="superscript"/>
    </w:rPr>
  </w:style>
  <w:style w:type="character" w:customStyle="1" w:styleId="WW-">
    <w:name w:val="WW-Символы концевой сноски"/>
    <w:rsid w:val="00AA131E"/>
  </w:style>
  <w:style w:type="character" w:customStyle="1" w:styleId="HTML">
    <w:name w:val="Стандартный HTML Знак"/>
    <w:uiPriority w:val="99"/>
    <w:rsid w:val="00AA131E"/>
    <w:rPr>
      <w:rFonts w:ascii="Courier New" w:eastAsia="Calibri" w:hAnsi="Courier New" w:cs="Courier New"/>
    </w:rPr>
  </w:style>
  <w:style w:type="character" w:styleId="affff2">
    <w:name w:val="endnote reference"/>
    <w:rsid w:val="00AA131E"/>
    <w:rPr>
      <w:vertAlign w:val="superscript"/>
    </w:rPr>
  </w:style>
  <w:style w:type="paragraph" w:customStyle="1" w:styleId="1fa">
    <w:name w:val="Заголовок1"/>
    <w:basedOn w:val="a4"/>
    <w:next w:val="aff6"/>
    <w:uiPriority w:val="99"/>
    <w:qFormat/>
    <w:rsid w:val="00AA131E"/>
    <w:pPr>
      <w:keepNext/>
      <w:spacing w:before="240" w:after="120" w:line="240" w:lineRule="auto"/>
      <w:ind w:firstLine="0"/>
    </w:pPr>
    <w:rPr>
      <w:rFonts w:ascii="Arial" w:eastAsia="DejaVu Sans" w:hAnsi="Arial" w:cs="DejaVu Sans"/>
      <w:sz w:val="28"/>
      <w:szCs w:val="28"/>
      <w:lang w:val="en-US" w:bidi="en-US"/>
    </w:rPr>
  </w:style>
  <w:style w:type="paragraph" w:styleId="affff3">
    <w:name w:val="List"/>
    <w:basedOn w:val="aff6"/>
    <w:rsid w:val="00AA131E"/>
    <w:rPr>
      <w:rFonts w:cs="Calibri"/>
      <w:lang w:eastAsia="en-US" w:bidi="en-US"/>
    </w:rPr>
  </w:style>
  <w:style w:type="paragraph" w:customStyle="1" w:styleId="3d">
    <w:name w:val="Название3"/>
    <w:basedOn w:val="a4"/>
    <w:uiPriority w:val="99"/>
    <w:qFormat/>
    <w:rsid w:val="00AA131E"/>
    <w:pPr>
      <w:suppressLineNumbers/>
      <w:spacing w:before="120" w:after="120" w:line="240" w:lineRule="auto"/>
      <w:ind w:firstLine="0"/>
    </w:pPr>
    <w:rPr>
      <w:rFonts w:ascii="Calibri" w:eastAsia="Times New Roman" w:hAnsi="Calibri" w:cs="Calibri"/>
      <w:i/>
      <w:iCs/>
      <w:szCs w:val="24"/>
      <w:lang w:val="en-US" w:bidi="en-US"/>
    </w:rPr>
  </w:style>
  <w:style w:type="paragraph" w:customStyle="1" w:styleId="3e">
    <w:name w:val="Указатель3"/>
    <w:basedOn w:val="a4"/>
    <w:uiPriority w:val="99"/>
    <w:qFormat/>
    <w:rsid w:val="00AA131E"/>
    <w:pPr>
      <w:suppressLineNumbers/>
      <w:spacing w:after="0" w:line="240" w:lineRule="auto"/>
      <w:ind w:firstLine="0"/>
    </w:pPr>
    <w:rPr>
      <w:rFonts w:ascii="Calibri" w:eastAsia="Times New Roman" w:hAnsi="Calibri" w:cs="Calibri"/>
      <w:szCs w:val="24"/>
      <w:lang w:val="en-US" w:bidi="en-US"/>
    </w:rPr>
  </w:style>
  <w:style w:type="paragraph" w:customStyle="1" w:styleId="2d">
    <w:name w:val="Название2"/>
    <w:basedOn w:val="a4"/>
    <w:uiPriority w:val="99"/>
    <w:qFormat/>
    <w:rsid w:val="00AA131E"/>
    <w:pPr>
      <w:suppressLineNumbers/>
      <w:spacing w:before="120" w:after="120" w:line="240" w:lineRule="auto"/>
      <w:ind w:firstLine="0"/>
    </w:pPr>
    <w:rPr>
      <w:rFonts w:ascii="Calibri" w:eastAsia="Times New Roman" w:hAnsi="Calibri" w:cs="Calibri"/>
      <w:i/>
      <w:iCs/>
      <w:szCs w:val="24"/>
      <w:lang w:val="en-US" w:bidi="en-US"/>
    </w:rPr>
  </w:style>
  <w:style w:type="paragraph" w:customStyle="1" w:styleId="2e">
    <w:name w:val="Указатель2"/>
    <w:basedOn w:val="a4"/>
    <w:uiPriority w:val="99"/>
    <w:qFormat/>
    <w:rsid w:val="00AA131E"/>
    <w:pPr>
      <w:suppressLineNumbers/>
      <w:spacing w:after="0" w:line="240" w:lineRule="auto"/>
      <w:ind w:firstLine="0"/>
    </w:pPr>
    <w:rPr>
      <w:rFonts w:ascii="Calibri" w:eastAsia="Times New Roman" w:hAnsi="Calibri" w:cs="Calibri"/>
      <w:szCs w:val="24"/>
      <w:lang w:val="en-US" w:bidi="en-US"/>
    </w:rPr>
  </w:style>
  <w:style w:type="paragraph" w:customStyle="1" w:styleId="1fb">
    <w:name w:val="Название1"/>
    <w:basedOn w:val="a4"/>
    <w:uiPriority w:val="99"/>
    <w:qFormat/>
    <w:rsid w:val="00AA131E"/>
    <w:pPr>
      <w:suppressLineNumbers/>
      <w:spacing w:before="120" w:after="120" w:line="240" w:lineRule="auto"/>
      <w:ind w:firstLine="0"/>
    </w:pPr>
    <w:rPr>
      <w:rFonts w:ascii="Calibri" w:eastAsia="Times New Roman" w:hAnsi="Calibri" w:cs="Calibri"/>
      <w:i/>
      <w:iCs/>
      <w:szCs w:val="24"/>
      <w:lang w:val="en-US" w:bidi="en-US"/>
    </w:rPr>
  </w:style>
  <w:style w:type="paragraph" w:customStyle="1" w:styleId="1fc">
    <w:name w:val="Указатель1"/>
    <w:basedOn w:val="a4"/>
    <w:uiPriority w:val="99"/>
    <w:qFormat/>
    <w:rsid w:val="00AA131E"/>
    <w:pPr>
      <w:suppressLineNumbers/>
      <w:spacing w:after="0" w:line="240" w:lineRule="auto"/>
      <w:ind w:firstLine="0"/>
    </w:pPr>
    <w:rPr>
      <w:rFonts w:ascii="Calibri" w:eastAsia="Times New Roman" w:hAnsi="Calibri" w:cs="Calibri"/>
      <w:szCs w:val="24"/>
      <w:lang w:val="en-US" w:bidi="en-US"/>
    </w:rPr>
  </w:style>
  <w:style w:type="paragraph" w:customStyle="1" w:styleId="affff4">
    <w:name w:val="Таблица шапка"/>
    <w:basedOn w:val="a4"/>
    <w:uiPriority w:val="99"/>
    <w:qFormat/>
    <w:rsid w:val="00AA131E"/>
    <w:pPr>
      <w:keepNext/>
      <w:spacing w:before="40" w:after="40" w:line="240" w:lineRule="auto"/>
      <w:ind w:left="57" w:right="57" w:firstLine="0"/>
    </w:pPr>
    <w:rPr>
      <w:rFonts w:ascii="Calibri" w:eastAsia="Times New Roman" w:hAnsi="Calibri" w:cs="Calibri"/>
      <w:sz w:val="18"/>
      <w:szCs w:val="18"/>
      <w:lang w:val="en-US" w:bidi="en-US"/>
    </w:rPr>
  </w:style>
  <w:style w:type="paragraph" w:customStyle="1" w:styleId="215">
    <w:name w:val="Основной текст 21"/>
    <w:basedOn w:val="a4"/>
    <w:uiPriority w:val="99"/>
    <w:qFormat/>
    <w:rsid w:val="00AA131E"/>
    <w:pPr>
      <w:tabs>
        <w:tab w:val="left" w:pos="567"/>
      </w:tabs>
      <w:spacing w:after="60" w:line="240" w:lineRule="auto"/>
      <w:ind w:left="567" w:hanging="567"/>
      <w:jc w:val="both"/>
    </w:pPr>
    <w:rPr>
      <w:rFonts w:ascii="Calibri" w:eastAsia="Times New Roman" w:hAnsi="Calibri" w:cs="Calibri"/>
      <w:szCs w:val="20"/>
      <w:lang w:val="en-US" w:bidi="en-US"/>
    </w:rPr>
  </w:style>
  <w:style w:type="paragraph" w:customStyle="1" w:styleId="a3">
    <w:name w:val="Нумерованый список"/>
    <w:basedOn w:val="a4"/>
    <w:uiPriority w:val="99"/>
    <w:qFormat/>
    <w:rsid w:val="00AA131E"/>
    <w:pPr>
      <w:numPr>
        <w:numId w:val="1"/>
      </w:numPr>
      <w:spacing w:after="120" w:line="312" w:lineRule="auto"/>
    </w:pPr>
    <w:rPr>
      <w:rFonts w:ascii="Arial" w:eastAsia="Times New Roman" w:hAnsi="Arial" w:cs="Calibri"/>
      <w:sz w:val="22"/>
      <w:szCs w:val="24"/>
      <w:lang w:val="en-US" w:bidi="en-US"/>
    </w:rPr>
  </w:style>
  <w:style w:type="paragraph" w:customStyle="1" w:styleId="-">
    <w:name w:val="титул-год"/>
    <w:basedOn w:val="a4"/>
    <w:uiPriority w:val="99"/>
    <w:qFormat/>
    <w:rsid w:val="00AA131E"/>
    <w:pPr>
      <w:spacing w:after="120" w:line="420" w:lineRule="exact"/>
      <w:ind w:firstLine="0"/>
      <w:jc w:val="center"/>
    </w:pPr>
    <w:rPr>
      <w:rFonts w:ascii="Arial" w:eastAsia="Times New Roman" w:hAnsi="Arial" w:cs="Calibri"/>
      <w:color w:val="000000"/>
      <w:spacing w:val="-8"/>
      <w:kern w:val="1"/>
      <w:sz w:val="30"/>
      <w:szCs w:val="20"/>
      <w:lang w:val="en-US" w:bidi="en-US"/>
    </w:rPr>
  </w:style>
  <w:style w:type="paragraph" w:customStyle="1" w:styleId="ab0">
    <w:name w:val="ab"/>
    <w:basedOn w:val="a4"/>
    <w:uiPriority w:val="99"/>
    <w:qFormat/>
    <w:rsid w:val="00AA131E"/>
    <w:pPr>
      <w:spacing w:before="280" w:after="280" w:line="240" w:lineRule="auto"/>
      <w:ind w:firstLine="0"/>
    </w:pPr>
    <w:rPr>
      <w:rFonts w:ascii="Calibri" w:eastAsia="Times New Roman" w:hAnsi="Calibri" w:cs="Calibri"/>
      <w:szCs w:val="24"/>
      <w:lang w:val="en-US" w:bidi="en-US"/>
    </w:rPr>
  </w:style>
  <w:style w:type="paragraph" w:customStyle="1" w:styleId="affff5">
    <w:name w:val="Содержимое врезки"/>
    <w:basedOn w:val="aff6"/>
    <w:uiPriority w:val="99"/>
    <w:qFormat/>
    <w:rsid w:val="00AA131E"/>
  </w:style>
  <w:style w:type="paragraph" w:customStyle="1" w:styleId="affff6">
    <w:name w:val="Содержимое таблицы"/>
    <w:basedOn w:val="a4"/>
    <w:uiPriority w:val="99"/>
    <w:qFormat/>
    <w:rsid w:val="00AA131E"/>
    <w:pPr>
      <w:suppressLineNumbers/>
      <w:spacing w:after="0" w:line="240" w:lineRule="auto"/>
      <w:ind w:firstLine="0"/>
    </w:pPr>
    <w:rPr>
      <w:rFonts w:ascii="Calibri" w:eastAsia="Times New Roman" w:hAnsi="Calibri" w:cs="Calibri"/>
      <w:szCs w:val="24"/>
      <w:lang w:val="en-US" w:bidi="en-US"/>
    </w:rPr>
  </w:style>
  <w:style w:type="paragraph" w:customStyle="1" w:styleId="affff7">
    <w:name w:val="Заголовок таблицы"/>
    <w:basedOn w:val="affff6"/>
    <w:uiPriority w:val="99"/>
    <w:qFormat/>
    <w:rsid w:val="00AA131E"/>
    <w:pPr>
      <w:jc w:val="center"/>
    </w:pPr>
    <w:rPr>
      <w:b/>
      <w:bCs/>
    </w:rPr>
  </w:style>
  <w:style w:type="paragraph" w:styleId="HTML0">
    <w:name w:val="HTML Preformatted"/>
    <w:basedOn w:val="a4"/>
    <w:link w:val="HTML1"/>
    <w:uiPriority w:val="99"/>
    <w:rsid w:val="00AA131E"/>
    <w:pPr>
      <w:spacing w:after="0" w:line="240" w:lineRule="auto"/>
      <w:ind w:firstLine="0"/>
    </w:pPr>
    <w:rPr>
      <w:rFonts w:ascii="Courier New" w:eastAsia="Times New Roman" w:hAnsi="Courier New" w:cs="Courier New"/>
      <w:sz w:val="20"/>
      <w:szCs w:val="20"/>
      <w:lang w:val="en-US" w:bidi="en-US"/>
    </w:rPr>
  </w:style>
  <w:style w:type="character" w:customStyle="1" w:styleId="HTML1">
    <w:name w:val="Стандартный HTML Знак1"/>
    <w:basedOn w:val="a5"/>
    <w:link w:val="HTML0"/>
    <w:uiPriority w:val="99"/>
    <w:rsid w:val="00AA131E"/>
    <w:rPr>
      <w:rFonts w:ascii="Courier New" w:eastAsia="Times New Roman" w:hAnsi="Courier New" w:cs="Courier New"/>
      <w:sz w:val="20"/>
      <w:szCs w:val="20"/>
      <w:lang w:val="en-US" w:bidi="en-US"/>
    </w:rPr>
  </w:style>
  <w:style w:type="paragraph" w:customStyle="1" w:styleId="47">
    <w:name w:val="4.Заголовок таблицы"/>
    <w:basedOn w:val="a4"/>
    <w:next w:val="a4"/>
    <w:uiPriority w:val="99"/>
    <w:qFormat/>
    <w:rsid w:val="00AA131E"/>
    <w:pPr>
      <w:widowControl w:val="0"/>
      <w:spacing w:before="60" w:after="0" w:line="240" w:lineRule="auto"/>
      <w:ind w:firstLine="0"/>
      <w:jc w:val="center"/>
    </w:pPr>
    <w:rPr>
      <w:rFonts w:ascii="Calibri" w:eastAsia="Times New Roman" w:hAnsi="Calibri" w:cs="Times New Roman"/>
      <w:b/>
      <w:bCs/>
      <w:sz w:val="28"/>
      <w:szCs w:val="24"/>
      <w:lang w:val="en-US" w:bidi="en-US"/>
    </w:rPr>
  </w:style>
  <w:style w:type="paragraph" w:customStyle="1" w:styleId="6-1">
    <w:name w:val="6.Табл.-1уровень"/>
    <w:basedOn w:val="a4"/>
    <w:uiPriority w:val="99"/>
    <w:qFormat/>
    <w:rsid w:val="00AA131E"/>
    <w:pPr>
      <w:keepLines/>
      <w:widowControl w:val="0"/>
      <w:suppressLineNumbers/>
      <w:spacing w:before="20" w:after="0" w:line="240" w:lineRule="auto"/>
      <w:ind w:left="340" w:right="57" w:hanging="170"/>
      <w:jc w:val="both"/>
    </w:pPr>
    <w:rPr>
      <w:rFonts w:ascii="Arial" w:eastAsia="Times New Roman" w:hAnsi="Arial" w:cs="Times New Roman"/>
      <w:sz w:val="20"/>
      <w:szCs w:val="20"/>
      <w:lang w:val="en-US" w:bidi="en-US"/>
    </w:rPr>
  </w:style>
  <w:style w:type="paragraph" w:customStyle="1" w:styleId="6-2">
    <w:name w:val="6.Табл.-2уровень"/>
    <w:basedOn w:val="a4"/>
    <w:uiPriority w:val="99"/>
    <w:qFormat/>
    <w:rsid w:val="00AA131E"/>
    <w:pPr>
      <w:keepLines/>
      <w:widowControl w:val="0"/>
      <w:suppressLineNumbers/>
      <w:spacing w:after="0" w:line="240" w:lineRule="auto"/>
      <w:ind w:left="510" w:right="57" w:hanging="170"/>
      <w:jc w:val="both"/>
    </w:pPr>
    <w:rPr>
      <w:rFonts w:ascii="Arial" w:eastAsia="Times New Roman" w:hAnsi="Arial" w:cs="Times New Roman"/>
      <w:sz w:val="20"/>
      <w:szCs w:val="20"/>
      <w:lang w:val="en-US" w:bidi="en-US"/>
    </w:rPr>
  </w:style>
  <w:style w:type="paragraph" w:customStyle="1" w:styleId="5-">
    <w:name w:val="5.Табл.-шапка"/>
    <w:basedOn w:val="6-1"/>
    <w:uiPriority w:val="99"/>
    <w:qFormat/>
    <w:rsid w:val="00AA131E"/>
    <w:pPr>
      <w:keepLines w:val="0"/>
      <w:suppressLineNumbers w:val="0"/>
      <w:spacing w:after="20"/>
      <w:ind w:left="0" w:right="0" w:firstLine="0"/>
      <w:jc w:val="center"/>
    </w:pPr>
  </w:style>
  <w:style w:type="paragraph" w:customStyle="1" w:styleId="6-">
    <w:name w:val="6.Табл.-данные"/>
    <w:uiPriority w:val="99"/>
    <w:qFormat/>
    <w:rsid w:val="00AA131E"/>
    <w:pPr>
      <w:widowControl w:val="0"/>
      <w:suppressAutoHyphens/>
      <w:spacing w:after="200" w:line="276" w:lineRule="auto"/>
      <w:jc w:val="center"/>
    </w:pPr>
    <w:rPr>
      <w:rFonts w:ascii="Calibri" w:eastAsia="Arial" w:hAnsi="Calibri" w:cs="Times New Roman"/>
      <w:lang w:eastAsia="ar-SA"/>
    </w:rPr>
  </w:style>
  <w:style w:type="paragraph" w:customStyle="1" w:styleId="48">
    <w:name w:val="4.Пояснение к таблице"/>
    <w:basedOn w:val="6-1"/>
    <w:next w:val="5-"/>
    <w:uiPriority w:val="99"/>
    <w:qFormat/>
    <w:rsid w:val="00AA131E"/>
    <w:pPr>
      <w:keepLines w:val="0"/>
      <w:suppressLineNumbers w:val="0"/>
      <w:suppressAutoHyphens/>
      <w:spacing w:before="60" w:after="20"/>
      <w:ind w:left="0" w:right="0" w:firstLine="0"/>
      <w:jc w:val="right"/>
    </w:pPr>
  </w:style>
  <w:style w:type="paragraph" w:customStyle="1" w:styleId="ConsPlusTitle">
    <w:name w:val="ConsPlusTitle"/>
    <w:uiPriority w:val="99"/>
    <w:qFormat/>
    <w:rsid w:val="00AA131E"/>
    <w:pPr>
      <w:widowControl w:val="0"/>
      <w:autoSpaceDE w:val="0"/>
      <w:autoSpaceDN w:val="0"/>
      <w:adjustRightInd w:val="0"/>
      <w:spacing w:after="200" w:line="276" w:lineRule="auto"/>
    </w:pPr>
    <w:rPr>
      <w:rFonts w:ascii="Calibri" w:eastAsia="Times New Roman" w:hAnsi="Calibri" w:cs="Times New Roman"/>
      <w:b/>
      <w:bCs/>
      <w:sz w:val="24"/>
      <w:szCs w:val="24"/>
      <w:lang w:eastAsia="ru-RU"/>
    </w:rPr>
  </w:style>
  <w:style w:type="paragraph" w:styleId="affff8">
    <w:name w:val="Body Text Indent"/>
    <w:aliases w:val="Основной текст 1,Мой Заголовок 1,Нумерованный список !!,Надин стиль,Основной текст с отступом1,Основной текст с отступом11"/>
    <w:basedOn w:val="a4"/>
    <w:link w:val="affff9"/>
    <w:rsid w:val="00AA131E"/>
    <w:pPr>
      <w:spacing w:after="0" w:line="240" w:lineRule="auto"/>
      <w:ind w:firstLine="851"/>
      <w:jc w:val="both"/>
    </w:pPr>
    <w:rPr>
      <w:rFonts w:ascii="Calibri" w:eastAsia="Times New Roman" w:hAnsi="Calibri" w:cs="Times New Roman"/>
      <w:szCs w:val="20"/>
      <w:lang w:eastAsia="ru-RU"/>
    </w:rPr>
  </w:style>
  <w:style w:type="character" w:customStyle="1" w:styleId="affff9">
    <w:name w:val="Основной текст с отступом Знак"/>
    <w:aliases w:val="Основной текст 1 Знак,Мой Заголовок 1 Знак,Нумерованный список !! Знак,Надин стиль Знак,Основной текст с отступом1 Знак,Основной текст с отступом11 Знак"/>
    <w:basedOn w:val="a5"/>
    <w:link w:val="affff8"/>
    <w:rsid w:val="00AA131E"/>
    <w:rPr>
      <w:rFonts w:ascii="Calibri" w:eastAsia="Times New Roman" w:hAnsi="Calibri" w:cs="Times New Roman"/>
      <w:sz w:val="24"/>
      <w:szCs w:val="20"/>
      <w:lang w:eastAsia="ru-RU"/>
    </w:rPr>
  </w:style>
  <w:style w:type="paragraph" w:customStyle="1" w:styleId="1fd">
    <w:name w:val="Стиль1"/>
    <w:basedOn w:val="12"/>
    <w:link w:val="1fe"/>
    <w:qFormat/>
    <w:rsid w:val="00AA131E"/>
    <w:pPr>
      <w:keepLines w:val="0"/>
      <w:spacing w:after="60"/>
    </w:pPr>
    <w:rPr>
      <w:rFonts w:ascii="Cambria" w:eastAsia="Times New Roman" w:hAnsi="Cambria" w:cs="Times New Roman"/>
      <w:bCs/>
      <w:caps w:val="0"/>
      <w:color w:val="000000"/>
      <w:kern w:val="32"/>
      <w:lang w:eastAsia="ko-KR"/>
    </w:rPr>
  </w:style>
  <w:style w:type="paragraph" w:customStyle="1" w:styleId="2f">
    <w:name w:val="Стиль2"/>
    <w:basedOn w:val="12"/>
    <w:next w:val="12"/>
    <w:uiPriority w:val="99"/>
    <w:qFormat/>
    <w:rsid w:val="00AA131E"/>
    <w:pPr>
      <w:keepLines w:val="0"/>
      <w:spacing w:after="60"/>
    </w:pPr>
    <w:rPr>
      <w:rFonts w:ascii="Cambria" w:eastAsia="Times New Roman" w:hAnsi="Cambria" w:cs="Times New Roman"/>
      <w:bCs/>
      <w:caps w:val="0"/>
      <w:kern w:val="32"/>
      <w:lang w:eastAsia="ko-KR"/>
    </w:rPr>
  </w:style>
  <w:style w:type="paragraph" w:customStyle="1" w:styleId="affffa">
    <w:name w:val="Постановление"/>
    <w:basedOn w:val="a4"/>
    <w:uiPriority w:val="99"/>
    <w:qFormat/>
    <w:rsid w:val="00AA131E"/>
    <w:pPr>
      <w:spacing w:after="0" w:line="360" w:lineRule="atLeast"/>
      <w:ind w:firstLine="0"/>
      <w:jc w:val="center"/>
    </w:pPr>
    <w:rPr>
      <w:rFonts w:ascii="Times New Roman" w:eastAsia="Times New Roman" w:hAnsi="Times New Roman" w:cs="Times New Roman"/>
      <w:spacing w:val="6"/>
      <w:sz w:val="32"/>
      <w:szCs w:val="20"/>
      <w:lang w:eastAsia="ru-RU"/>
    </w:rPr>
  </w:style>
  <w:style w:type="paragraph" w:customStyle="1" w:styleId="2f0">
    <w:name w:val="Вертикальный отступ 2"/>
    <w:basedOn w:val="a4"/>
    <w:uiPriority w:val="99"/>
    <w:qFormat/>
    <w:rsid w:val="00AA131E"/>
    <w:pPr>
      <w:spacing w:after="0" w:line="240" w:lineRule="auto"/>
      <w:ind w:firstLine="0"/>
      <w:jc w:val="center"/>
    </w:pPr>
    <w:rPr>
      <w:rFonts w:ascii="Times New Roman" w:eastAsia="Times New Roman" w:hAnsi="Times New Roman" w:cs="Times New Roman"/>
      <w:b/>
      <w:sz w:val="32"/>
      <w:szCs w:val="20"/>
      <w:lang w:eastAsia="ru-RU"/>
    </w:rPr>
  </w:style>
  <w:style w:type="paragraph" w:customStyle="1" w:styleId="1ff">
    <w:name w:val="Вертикальный отступ 1"/>
    <w:basedOn w:val="a4"/>
    <w:uiPriority w:val="99"/>
    <w:qFormat/>
    <w:rsid w:val="00AA131E"/>
    <w:pPr>
      <w:spacing w:after="0" w:line="240" w:lineRule="auto"/>
      <w:ind w:firstLine="0"/>
      <w:jc w:val="center"/>
    </w:pPr>
    <w:rPr>
      <w:rFonts w:ascii="Times New Roman" w:eastAsia="Times New Roman" w:hAnsi="Times New Roman" w:cs="Times New Roman"/>
      <w:sz w:val="28"/>
      <w:szCs w:val="20"/>
      <w:lang w:val="en-US" w:eastAsia="ru-RU"/>
    </w:rPr>
  </w:style>
  <w:style w:type="paragraph" w:customStyle="1" w:styleId="affffb">
    <w:name w:val="Номер"/>
    <w:basedOn w:val="a4"/>
    <w:uiPriority w:val="99"/>
    <w:qFormat/>
    <w:rsid w:val="00AA131E"/>
    <w:pPr>
      <w:spacing w:before="60" w:after="60" w:line="240" w:lineRule="auto"/>
      <w:ind w:firstLine="0"/>
      <w:jc w:val="center"/>
    </w:pPr>
    <w:rPr>
      <w:rFonts w:ascii="Times New Roman" w:eastAsia="Times New Roman" w:hAnsi="Times New Roman" w:cs="Times New Roman"/>
      <w:sz w:val="28"/>
      <w:szCs w:val="20"/>
      <w:lang w:eastAsia="ru-RU"/>
    </w:rPr>
  </w:style>
  <w:style w:type="paragraph" w:styleId="affffc">
    <w:name w:val="endnote text"/>
    <w:basedOn w:val="a4"/>
    <w:link w:val="affffd"/>
    <w:uiPriority w:val="99"/>
    <w:unhideWhenUsed/>
    <w:rsid w:val="00AA131E"/>
    <w:pPr>
      <w:spacing w:after="0" w:line="240" w:lineRule="auto"/>
      <w:ind w:firstLine="0"/>
    </w:pPr>
    <w:rPr>
      <w:rFonts w:ascii="Calibri" w:eastAsia="Times New Roman" w:hAnsi="Calibri" w:cs="Calibri"/>
      <w:sz w:val="20"/>
      <w:szCs w:val="20"/>
      <w:lang w:val="en-US" w:bidi="en-US"/>
    </w:rPr>
  </w:style>
  <w:style w:type="character" w:customStyle="1" w:styleId="affffd">
    <w:name w:val="Текст концевой сноски Знак"/>
    <w:basedOn w:val="a5"/>
    <w:link w:val="affffc"/>
    <w:uiPriority w:val="99"/>
    <w:rsid w:val="00AA131E"/>
    <w:rPr>
      <w:rFonts w:ascii="Calibri" w:eastAsia="Times New Roman" w:hAnsi="Calibri" w:cs="Calibri"/>
      <w:sz w:val="20"/>
      <w:szCs w:val="20"/>
      <w:lang w:val="en-US" w:bidi="en-US"/>
    </w:rPr>
  </w:style>
  <w:style w:type="paragraph" w:customStyle="1" w:styleId="112">
    <w:name w:val="Абзац списка11"/>
    <w:basedOn w:val="a4"/>
    <w:uiPriority w:val="99"/>
    <w:qFormat/>
    <w:rsid w:val="00AA131E"/>
    <w:pPr>
      <w:spacing w:after="200" w:line="276" w:lineRule="auto"/>
      <w:ind w:left="720" w:firstLine="0"/>
    </w:pPr>
    <w:rPr>
      <w:rFonts w:ascii="Calibri" w:eastAsia="Times New Roman" w:hAnsi="Calibri" w:cs="Times New Roman"/>
      <w:sz w:val="22"/>
      <w:lang w:val="en-US" w:bidi="en-US"/>
    </w:rPr>
  </w:style>
  <w:style w:type="character" w:customStyle="1" w:styleId="713">
    <w:name w:val="Знак Знак71"/>
    <w:rsid w:val="00AA131E"/>
    <w:rPr>
      <w:rFonts w:ascii="Arial" w:hAnsi="Arial" w:cs="Arial"/>
      <w:b/>
      <w:bCs/>
      <w:kern w:val="1"/>
      <w:sz w:val="32"/>
      <w:szCs w:val="32"/>
      <w:lang w:val="ru-RU" w:eastAsia="ar-SA" w:bidi="ar-SA"/>
    </w:rPr>
  </w:style>
  <w:style w:type="character" w:customStyle="1" w:styleId="613">
    <w:name w:val="Знак Знак61"/>
    <w:rsid w:val="00AA131E"/>
    <w:rPr>
      <w:rFonts w:ascii="Arial" w:hAnsi="Arial" w:cs="Arial"/>
      <w:b/>
      <w:bCs/>
      <w:i/>
      <w:iCs/>
      <w:sz w:val="28"/>
      <w:szCs w:val="28"/>
      <w:lang w:val="ru-RU" w:eastAsia="ar-SA" w:bidi="ar-SA"/>
    </w:rPr>
  </w:style>
  <w:style w:type="character" w:customStyle="1" w:styleId="512">
    <w:name w:val="Знак Знак51"/>
    <w:rsid w:val="00AA131E"/>
    <w:rPr>
      <w:rFonts w:ascii="Arial" w:hAnsi="Arial" w:cs="Arial"/>
      <w:b/>
      <w:bCs/>
      <w:sz w:val="26"/>
      <w:szCs w:val="26"/>
      <w:lang w:val="ru-RU" w:eastAsia="ar-SA" w:bidi="ar-SA"/>
    </w:rPr>
  </w:style>
  <w:style w:type="character" w:customStyle="1" w:styleId="415">
    <w:name w:val="Знак Знак41"/>
    <w:rsid w:val="00AA131E"/>
    <w:rPr>
      <w:rFonts w:ascii="Calibri" w:hAnsi="Calibri" w:cs="Times New Roman"/>
      <w:b/>
      <w:bCs/>
      <w:sz w:val="28"/>
      <w:szCs w:val="28"/>
      <w:lang w:eastAsia="ar-SA" w:bidi="ar-SA"/>
    </w:rPr>
  </w:style>
  <w:style w:type="character" w:customStyle="1" w:styleId="312">
    <w:name w:val="Знак Знак31"/>
    <w:rsid w:val="00AA131E"/>
    <w:rPr>
      <w:rFonts w:ascii="Times New Roman" w:hAnsi="Times New Roman" w:cs="Times New Roman"/>
      <w:sz w:val="24"/>
    </w:rPr>
  </w:style>
  <w:style w:type="character" w:customStyle="1" w:styleId="216">
    <w:name w:val="Знак Знак21"/>
    <w:rsid w:val="00AA131E"/>
    <w:rPr>
      <w:rFonts w:ascii="Times New Roman" w:hAnsi="Times New Roman" w:cs="Times New Roman"/>
      <w:sz w:val="28"/>
      <w:szCs w:val="28"/>
    </w:rPr>
  </w:style>
  <w:style w:type="character" w:customStyle="1" w:styleId="113">
    <w:name w:val="Знак Знак11"/>
    <w:rsid w:val="00AA131E"/>
    <w:rPr>
      <w:rFonts w:ascii="Times New Roman" w:hAnsi="Times New Roman" w:cs="Times New Roman"/>
      <w:sz w:val="28"/>
      <w:szCs w:val="28"/>
    </w:rPr>
  </w:style>
  <w:style w:type="character" w:customStyle="1" w:styleId="85">
    <w:name w:val="Знак Знак8"/>
    <w:rsid w:val="00AA131E"/>
    <w:rPr>
      <w:rFonts w:ascii="Arial" w:hAnsi="Arial" w:cs="Times New Roman"/>
      <w:sz w:val="18"/>
    </w:rPr>
  </w:style>
  <w:style w:type="paragraph" w:customStyle="1" w:styleId="114">
    <w:name w:val="Без интервала11"/>
    <w:uiPriority w:val="99"/>
    <w:qFormat/>
    <w:rsid w:val="00AA131E"/>
    <w:pPr>
      <w:spacing w:after="200" w:line="276" w:lineRule="auto"/>
    </w:pPr>
    <w:rPr>
      <w:rFonts w:ascii="Calibri" w:eastAsia="Times New Roman" w:hAnsi="Calibri" w:cs="Times New Roman"/>
    </w:rPr>
  </w:style>
  <w:style w:type="character" w:customStyle="1" w:styleId="1ff0">
    <w:name w:val="Текст концевой сноски Знак1"/>
    <w:uiPriority w:val="99"/>
    <w:semiHidden/>
    <w:rsid w:val="00AA131E"/>
    <w:rPr>
      <w:rFonts w:ascii="Calibri" w:eastAsia="Times New Roman" w:hAnsi="Calibri" w:cs="Calibri"/>
      <w:sz w:val="20"/>
      <w:szCs w:val="20"/>
      <w:lang w:val="en-US" w:bidi="en-US"/>
    </w:rPr>
  </w:style>
  <w:style w:type="numbering" w:customStyle="1" w:styleId="1120">
    <w:name w:val="Нет списка112"/>
    <w:next w:val="a7"/>
    <w:uiPriority w:val="99"/>
    <w:semiHidden/>
    <w:unhideWhenUsed/>
    <w:rsid w:val="00AA131E"/>
  </w:style>
  <w:style w:type="paragraph" w:customStyle="1" w:styleId="xl87">
    <w:name w:val="xl87"/>
    <w:basedOn w:val="a4"/>
    <w:qFormat/>
    <w:rsid w:val="00AA131E"/>
    <w:pPr>
      <w:pBdr>
        <w:top w:val="single" w:sz="8" w:space="0" w:color="auto"/>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18"/>
      <w:szCs w:val="18"/>
      <w:lang w:eastAsia="ru-RU"/>
    </w:rPr>
  </w:style>
  <w:style w:type="paragraph" w:customStyle="1" w:styleId="xl88">
    <w:name w:val="xl88"/>
    <w:basedOn w:val="a4"/>
    <w:qFormat/>
    <w:rsid w:val="00AA131E"/>
    <w:pPr>
      <w:pBdr>
        <w:top w:val="single" w:sz="8" w:space="0" w:color="auto"/>
        <w:bottom w:val="single" w:sz="8" w:space="0" w:color="auto"/>
        <w:right w:val="single" w:sz="8" w:space="0" w:color="000000"/>
      </w:pBdr>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18"/>
      <w:szCs w:val="18"/>
      <w:lang w:eastAsia="ru-RU"/>
    </w:rPr>
  </w:style>
  <w:style w:type="paragraph" w:customStyle="1" w:styleId="xl89">
    <w:name w:val="xl89"/>
    <w:basedOn w:val="a4"/>
    <w:qFormat/>
    <w:rsid w:val="00AA131E"/>
    <w:pPr>
      <w:pBdr>
        <w:top w:val="single" w:sz="8" w:space="0" w:color="auto"/>
        <w:left w:val="single" w:sz="8" w:space="0" w:color="000000"/>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18"/>
      <w:szCs w:val="18"/>
      <w:lang w:eastAsia="ru-RU"/>
    </w:rPr>
  </w:style>
  <w:style w:type="paragraph" w:customStyle="1" w:styleId="xl90">
    <w:name w:val="xl90"/>
    <w:basedOn w:val="a4"/>
    <w:qFormat/>
    <w:rsid w:val="00AA131E"/>
    <w:pPr>
      <w:pBdr>
        <w:top w:val="single" w:sz="8" w:space="0" w:color="auto"/>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18"/>
      <w:szCs w:val="18"/>
      <w:lang w:eastAsia="ru-RU"/>
    </w:rPr>
  </w:style>
  <w:style w:type="paragraph" w:customStyle="1" w:styleId="xl91">
    <w:name w:val="xl91"/>
    <w:basedOn w:val="a4"/>
    <w:qFormat/>
    <w:rsid w:val="00AA131E"/>
    <w:pPr>
      <w:pBdr>
        <w:top w:val="single" w:sz="8" w:space="0" w:color="auto"/>
        <w:bottom w:val="single" w:sz="8" w:space="0" w:color="auto"/>
        <w:right w:val="single" w:sz="8" w:space="0" w:color="000000"/>
      </w:pBdr>
      <w:spacing w:before="100" w:beforeAutospacing="1" w:after="100" w:afterAutospacing="1" w:line="240" w:lineRule="auto"/>
      <w:ind w:firstLine="0"/>
      <w:jc w:val="center"/>
      <w:textAlignment w:val="center"/>
    </w:pPr>
    <w:rPr>
      <w:rFonts w:ascii="Times New Roman" w:eastAsia="Times New Roman" w:hAnsi="Times New Roman" w:cs="Times New Roman"/>
      <w:b/>
      <w:bCs/>
      <w:sz w:val="18"/>
      <w:szCs w:val="18"/>
      <w:lang w:eastAsia="ru-RU"/>
    </w:rPr>
  </w:style>
  <w:style w:type="paragraph" w:customStyle="1" w:styleId="xl92">
    <w:name w:val="xl92"/>
    <w:basedOn w:val="a4"/>
    <w:qFormat/>
    <w:rsid w:val="00AA131E"/>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18"/>
      <w:szCs w:val="18"/>
      <w:lang w:eastAsia="ru-RU"/>
    </w:rPr>
  </w:style>
  <w:style w:type="paragraph" w:customStyle="1" w:styleId="xl93">
    <w:name w:val="xl93"/>
    <w:basedOn w:val="a4"/>
    <w:qFormat/>
    <w:rsid w:val="00AA131E"/>
    <w:pPr>
      <w:pBdr>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FF0000"/>
      <w:sz w:val="18"/>
      <w:szCs w:val="18"/>
      <w:lang w:eastAsia="ru-RU"/>
    </w:rPr>
  </w:style>
  <w:style w:type="paragraph" w:customStyle="1" w:styleId="xl94">
    <w:name w:val="xl94"/>
    <w:basedOn w:val="a4"/>
    <w:uiPriority w:val="99"/>
    <w:qFormat/>
    <w:rsid w:val="00AA131E"/>
    <w:pPr>
      <w:pBdr>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FF0000"/>
      <w:sz w:val="18"/>
      <w:szCs w:val="18"/>
      <w:lang w:eastAsia="ru-RU"/>
    </w:rPr>
  </w:style>
  <w:style w:type="paragraph" w:customStyle="1" w:styleId="xl95">
    <w:name w:val="xl95"/>
    <w:basedOn w:val="a4"/>
    <w:uiPriority w:val="99"/>
    <w:qFormat/>
    <w:rsid w:val="00AA131E"/>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FF0000"/>
      <w:sz w:val="18"/>
      <w:szCs w:val="18"/>
      <w:lang w:eastAsia="ru-RU"/>
    </w:rPr>
  </w:style>
  <w:style w:type="numbering" w:customStyle="1" w:styleId="290">
    <w:name w:val="Нет списка29"/>
    <w:next w:val="a7"/>
    <w:uiPriority w:val="99"/>
    <w:semiHidden/>
    <w:unhideWhenUsed/>
    <w:rsid w:val="00AA131E"/>
  </w:style>
  <w:style w:type="paragraph" w:customStyle="1" w:styleId="xl96">
    <w:name w:val="xl96"/>
    <w:basedOn w:val="a4"/>
    <w:uiPriority w:val="99"/>
    <w:qFormat/>
    <w:rsid w:val="00AA131E"/>
    <w:pPr>
      <w:pBdr>
        <w:top w:val="single" w:sz="8" w:space="0" w:color="auto"/>
        <w:left w:val="single" w:sz="8" w:space="0" w:color="auto"/>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FF0000"/>
      <w:sz w:val="20"/>
      <w:szCs w:val="20"/>
      <w:lang w:eastAsia="ru-RU"/>
    </w:rPr>
  </w:style>
  <w:style w:type="paragraph" w:customStyle="1" w:styleId="xl97">
    <w:name w:val="xl97"/>
    <w:basedOn w:val="a4"/>
    <w:uiPriority w:val="99"/>
    <w:qFormat/>
    <w:rsid w:val="00AA131E"/>
    <w:pPr>
      <w:pBdr>
        <w:top w:val="single" w:sz="8" w:space="0" w:color="auto"/>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FF0000"/>
      <w:sz w:val="20"/>
      <w:szCs w:val="20"/>
      <w:lang w:eastAsia="ru-RU"/>
    </w:rPr>
  </w:style>
  <w:style w:type="paragraph" w:customStyle="1" w:styleId="xl98">
    <w:name w:val="xl98"/>
    <w:basedOn w:val="a4"/>
    <w:uiPriority w:val="99"/>
    <w:qFormat/>
    <w:rsid w:val="00AA131E"/>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FF0000"/>
      <w:sz w:val="20"/>
      <w:szCs w:val="20"/>
      <w:lang w:eastAsia="ru-RU"/>
    </w:rPr>
  </w:style>
  <w:style w:type="paragraph" w:customStyle="1" w:styleId="xl99">
    <w:name w:val="xl99"/>
    <w:basedOn w:val="a4"/>
    <w:uiPriority w:val="99"/>
    <w:qFormat/>
    <w:rsid w:val="00AA131E"/>
    <w:pPr>
      <w:pBdr>
        <w:top w:val="single" w:sz="8" w:space="0" w:color="auto"/>
        <w:left w:val="single" w:sz="8" w:space="0" w:color="auto"/>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FF0000"/>
      <w:sz w:val="20"/>
      <w:szCs w:val="20"/>
      <w:lang w:eastAsia="ru-RU"/>
    </w:rPr>
  </w:style>
  <w:style w:type="paragraph" w:customStyle="1" w:styleId="xl100">
    <w:name w:val="xl100"/>
    <w:basedOn w:val="a4"/>
    <w:uiPriority w:val="99"/>
    <w:qFormat/>
    <w:rsid w:val="00AA131E"/>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FF0000"/>
      <w:sz w:val="20"/>
      <w:szCs w:val="20"/>
      <w:lang w:eastAsia="ru-RU"/>
    </w:rPr>
  </w:style>
  <w:style w:type="paragraph" w:customStyle="1" w:styleId="xl101">
    <w:name w:val="xl101"/>
    <w:basedOn w:val="a4"/>
    <w:uiPriority w:val="99"/>
    <w:qFormat/>
    <w:rsid w:val="00AA131E"/>
    <w:pPr>
      <w:pBdr>
        <w:top w:val="single" w:sz="8" w:space="0" w:color="auto"/>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eastAsia="ru-RU"/>
    </w:rPr>
  </w:style>
  <w:style w:type="paragraph" w:customStyle="1" w:styleId="xl102">
    <w:name w:val="xl102"/>
    <w:basedOn w:val="a4"/>
    <w:uiPriority w:val="99"/>
    <w:qFormat/>
    <w:rsid w:val="00AA131E"/>
    <w:pPr>
      <w:pBdr>
        <w:top w:val="single" w:sz="8" w:space="0" w:color="auto"/>
        <w:bottom w:val="single" w:sz="8" w:space="0" w:color="auto"/>
        <w:right w:val="single" w:sz="8" w:space="0" w:color="000000"/>
      </w:pBdr>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eastAsia="ru-RU"/>
    </w:rPr>
  </w:style>
  <w:style w:type="paragraph" w:customStyle="1" w:styleId="xl103">
    <w:name w:val="xl103"/>
    <w:basedOn w:val="a4"/>
    <w:uiPriority w:val="99"/>
    <w:qFormat/>
    <w:rsid w:val="00AA131E"/>
    <w:pPr>
      <w:pBdr>
        <w:top w:val="single" w:sz="8" w:space="0" w:color="auto"/>
        <w:left w:val="single" w:sz="8" w:space="0" w:color="000000"/>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eastAsia="ru-RU"/>
    </w:rPr>
  </w:style>
  <w:style w:type="paragraph" w:customStyle="1" w:styleId="xl104">
    <w:name w:val="xl104"/>
    <w:basedOn w:val="a4"/>
    <w:uiPriority w:val="99"/>
    <w:qFormat/>
    <w:rsid w:val="00AA131E"/>
    <w:pPr>
      <w:pBdr>
        <w:top w:val="single" w:sz="8" w:space="0" w:color="auto"/>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eastAsia="ru-RU"/>
    </w:rPr>
  </w:style>
  <w:style w:type="paragraph" w:customStyle="1" w:styleId="xl105">
    <w:name w:val="xl105"/>
    <w:basedOn w:val="a4"/>
    <w:uiPriority w:val="99"/>
    <w:qFormat/>
    <w:rsid w:val="00AA131E"/>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eastAsia="ru-RU"/>
    </w:rPr>
  </w:style>
  <w:style w:type="paragraph" w:customStyle="1" w:styleId="xl106">
    <w:name w:val="xl106"/>
    <w:basedOn w:val="a4"/>
    <w:uiPriority w:val="99"/>
    <w:qFormat/>
    <w:rsid w:val="00AA131E"/>
    <w:pPr>
      <w:pBdr>
        <w:top w:val="single" w:sz="8" w:space="0" w:color="auto"/>
        <w:left w:val="single" w:sz="8" w:space="0" w:color="auto"/>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eastAsia="ru-RU"/>
    </w:rPr>
  </w:style>
  <w:style w:type="paragraph" w:customStyle="1" w:styleId="xl107">
    <w:name w:val="xl107"/>
    <w:basedOn w:val="a4"/>
    <w:uiPriority w:val="99"/>
    <w:qFormat/>
    <w:rsid w:val="00AA131E"/>
    <w:pPr>
      <w:pBdr>
        <w:top w:val="single" w:sz="8" w:space="0" w:color="auto"/>
        <w:left w:val="single" w:sz="8" w:space="0" w:color="auto"/>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eastAsia="ru-RU"/>
    </w:rPr>
  </w:style>
  <w:style w:type="paragraph" w:customStyle="1" w:styleId="xl108">
    <w:name w:val="xl108"/>
    <w:basedOn w:val="a4"/>
    <w:uiPriority w:val="99"/>
    <w:qFormat/>
    <w:rsid w:val="00AA131E"/>
    <w:pPr>
      <w:pBdr>
        <w:top w:val="single" w:sz="8" w:space="0" w:color="auto"/>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eastAsia="ru-RU"/>
    </w:rPr>
  </w:style>
  <w:style w:type="paragraph" w:customStyle="1" w:styleId="xl109">
    <w:name w:val="xl109"/>
    <w:basedOn w:val="a4"/>
    <w:uiPriority w:val="99"/>
    <w:qFormat/>
    <w:rsid w:val="00AA131E"/>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eastAsia="ru-RU"/>
    </w:rPr>
  </w:style>
  <w:style w:type="paragraph" w:customStyle="1" w:styleId="xl110">
    <w:name w:val="xl110"/>
    <w:basedOn w:val="a4"/>
    <w:uiPriority w:val="99"/>
    <w:qFormat/>
    <w:rsid w:val="00AA131E"/>
    <w:pPr>
      <w:pBdr>
        <w:top w:val="single" w:sz="8" w:space="0" w:color="auto"/>
        <w:left w:val="single" w:sz="8" w:space="0" w:color="000000"/>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eastAsia="ru-RU"/>
    </w:rPr>
  </w:style>
  <w:style w:type="paragraph" w:customStyle="1" w:styleId="xl111">
    <w:name w:val="xl111"/>
    <w:basedOn w:val="a4"/>
    <w:uiPriority w:val="99"/>
    <w:qFormat/>
    <w:rsid w:val="00AA131E"/>
    <w:pPr>
      <w:pBdr>
        <w:top w:val="single" w:sz="8" w:space="0" w:color="auto"/>
        <w:bottom w:val="single" w:sz="8" w:space="0" w:color="auto"/>
        <w:right w:val="single" w:sz="8" w:space="0" w:color="000000"/>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eastAsia="ru-RU"/>
    </w:rPr>
  </w:style>
  <w:style w:type="paragraph" w:customStyle="1" w:styleId="xl112">
    <w:name w:val="xl112"/>
    <w:basedOn w:val="a4"/>
    <w:uiPriority w:val="99"/>
    <w:qFormat/>
    <w:rsid w:val="00AA131E"/>
    <w:pPr>
      <w:pBdr>
        <w:top w:val="single" w:sz="8" w:space="0" w:color="auto"/>
        <w:bottom w:val="single" w:sz="8" w:space="0" w:color="auto"/>
        <w:right w:val="single" w:sz="8" w:space="0" w:color="000000"/>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eastAsia="ru-RU"/>
    </w:rPr>
  </w:style>
  <w:style w:type="paragraph" w:customStyle="1" w:styleId="xl113">
    <w:name w:val="xl113"/>
    <w:basedOn w:val="a4"/>
    <w:uiPriority w:val="99"/>
    <w:qFormat/>
    <w:rsid w:val="00AA131E"/>
    <w:pPr>
      <w:pBdr>
        <w:top w:val="single" w:sz="8" w:space="0" w:color="000000"/>
        <w:left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eastAsia="ru-RU"/>
    </w:rPr>
  </w:style>
  <w:style w:type="paragraph" w:customStyle="1" w:styleId="xl114">
    <w:name w:val="xl114"/>
    <w:basedOn w:val="a4"/>
    <w:uiPriority w:val="99"/>
    <w:qFormat/>
    <w:rsid w:val="00AA131E"/>
    <w:pPr>
      <w:pBdr>
        <w:left w:val="single" w:sz="8" w:space="0" w:color="auto"/>
        <w:bottom w:val="single" w:sz="8" w:space="0" w:color="000000"/>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eastAsia="ru-RU"/>
    </w:rPr>
  </w:style>
  <w:style w:type="paragraph" w:customStyle="1" w:styleId="xl115">
    <w:name w:val="xl115"/>
    <w:basedOn w:val="a4"/>
    <w:uiPriority w:val="99"/>
    <w:qFormat/>
    <w:rsid w:val="00AA131E"/>
    <w:pPr>
      <w:pBdr>
        <w:top w:val="single" w:sz="8" w:space="0" w:color="auto"/>
        <w:left w:val="single" w:sz="8" w:space="0" w:color="auto"/>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FF0000"/>
      <w:sz w:val="20"/>
      <w:szCs w:val="20"/>
      <w:lang w:eastAsia="ru-RU"/>
    </w:rPr>
  </w:style>
  <w:style w:type="paragraph" w:customStyle="1" w:styleId="xl116">
    <w:name w:val="xl116"/>
    <w:basedOn w:val="a4"/>
    <w:uiPriority w:val="99"/>
    <w:qFormat/>
    <w:rsid w:val="00AA131E"/>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FF0000"/>
      <w:sz w:val="20"/>
      <w:szCs w:val="20"/>
      <w:lang w:eastAsia="ru-RU"/>
    </w:rPr>
  </w:style>
  <w:style w:type="paragraph" w:customStyle="1" w:styleId="xl117">
    <w:name w:val="xl117"/>
    <w:basedOn w:val="a4"/>
    <w:uiPriority w:val="99"/>
    <w:qFormat/>
    <w:rsid w:val="00AA131E"/>
    <w:pPr>
      <w:pBdr>
        <w:top w:val="single" w:sz="8" w:space="0" w:color="auto"/>
        <w:left w:val="single" w:sz="8" w:space="0" w:color="000000"/>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eastAsia="ru-RU"/>
    </w:rPr>
  </w:style>
  <w:style w:type="paragraph" w:customStyle="1" w:styleId="xl118">
    <w:name w:val="xl118"/>
    <w:basedOn w:val="a4"/>
    <w:uiPriority w:val="99"/>
    <w:qFormat/>
    <w:rsid w:val="00AA131E"/>
    <w:pPr>
      <w:pBdr>
        <w:top w:val="single" w:sz="8" w:space="0" w:color="auto"/>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eastAsia="ru-RU"/>
    </w:rPr>
  </w:style>
  <w:style w:type="paragraph" w:customStyle="1" w:styleId="xl119">
    <w:name w:val="xl119"/>
    <w:basedOn w:val="a4"/>
    <w:uiPriority w:val="99"/>
    <w:qFormat/>
    <w:rsid w:val="00AA131E"/>
    <w:pPr>
      <w:pBdr>
        <w:top w:val="single" w:sz="8" w:space="0" w:color="auto"/>
        <w:bottom w:val="single" w:sz="8" w:space="0" w:color="auto"/>
        <w:right w:val="single" w:sz="8" w:space="0" w:color="000000"/>
      </w:pBdr>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eastAsia="ru-RU"/>
    </w:rPr>
  </w:style>
  <w:style w:type="paragraph" w:customStyle="1" w:styleId="xl120">
    <w:name w:val="xl120"/>
    <w:basedOn w:val="a4"/>
    <w:uiPriority w:val="99"/>
    <w:qFormat/>
    <w:rsid w:val="00AA131E"/>
    <w:pPr>
      <w:pBdr>
        <w:top w:val="single" w:sz="8" w:space="0" w:color="auto"/>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FF0000"/>
      <w:sz w:val="20"/>
      <w:szCs w:val="20"/>
      <w:lang w:eastAsia="ru-RU"/>
    </w:rPr>
  </w:style>
  <w:style w:type="paragraph" w:customStyle="1" w:styleId="xl121">
    <w:name w:val="xl121"/>
    <w:basedOn w:val="a4"/>
    <w:uiPriority w:val="99"/>
    <w:qFormat/>
    <w:rsid w:val="00AA131E"/>
    <w:pPr>
      <w:pBdr>
        <w:top w:val="single" w:sz="8" w:space="0" w:color="auto"/>
        <w:left w:val="single" w:sz="8" w:space="0" w:color="auto"/>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eastAsia="ru-RU"/>
    </w:rPr>
  </w:style>
  <w:style w:type="paragraph" w:customStyle="1" w:styleId="xl122">
    <w:name w:val="xl122"/>
    <w:basedOn w:val="a4"/>
    <w:uiPriority w:val="99"/>
    <w:qFormat/>
    <w:rsid w:val="00AA131E"/>
    <w:pPr>
      <w:pBdr>
        <w:top w:val="single" w:sz="8" w:space="0" w:color="auto"/>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eastAsia="ru-RU"/>
    </w:rPr>
  </w:style>
  <w:style w:type="paragraph" w:customStyle="1" w:styleId="xl123">
    <w:name w:val="xl123"/>
    <w:basedOn w:val="a4"/>
    <w:uiPriority w:val="99"/>
    <w:qFormat/>
    <w:rsid w:val="00AA131E"/>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eastAsia="ru-RU"/>
    </w:rPr>
  </w:style>
  <w:style w:type="paragraph" w:customStyle="1" w:styleId="xl124">
    <w:name w:val="xl124"/>
    <w:basedOn w:val="a4"/>
    <w:uiPriority w:val="99"/>
    <w:qFormat/>
    <w:rsid w:val="00AA131E"/>
    <w:pPr>
      <w:pBdr>
        <w:top w:val="single" w:sz="8" w:space="0" w:color="auto"/>
        <w:left w:val="single" w:sz="8" w:space="0" w:color="auto"/>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FF0000"/>
      <w:sz w:val="18"/>
      <w:szCs w:val="18"/>
      <w:lang w:eastAsia="ru-RU"/>
    </w:rPr>
  </w:style>
  <w:style w:type="paragraph" w:customStyle="1" w:styleId="xl125">
    <w:name w:val="xl125"/>
    <w:basedOn w:val="a4"/>
    <w:uiPriority w:val="99"/>
    <w:qFormat/>
    <w:rsid w:val="00AA131E"/>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FF0000"/>
      <w:sz w:val="18"/>
      <w:szCs w:val="18"/>
      <w:lang w:eastAsia="ru-RU"/>
    </w:rPr>
  </w:style>
  <w:style w:type="paragraph" w:customStyle="1" w:styleId="xl126">
    <w:name w:val="xl126"/>
    <w:basedOn w:val="a4"/>
    <w:uiPriority w:val="99"/>
    <w:qFormat/>
    <w:rsid w:val="00AA131E"/>
    <w:pPr>
      <w:pBdr>
        <w:top w:val="single" w:sz="8" w:space="0" w:color="auto"/>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FF0000"/>
      <w:sz w:val="18"/>
      <w:szCs w:val="18"/>
      <w:lang w:eastAsia="ru-RU"/>
    </w:rPr>
  </w:style>
  <w:style w:type="paragraph" w:customStyle="1" w:styleId="xl127">
    <w:name w:val="xl127"/>
    <w:basedOn w:val="a4"/>
    <w:uiPriority w:val="99"/>
    <w:qFormat/>
    <w:rsid w:val="00AA131E"/>
    <w:pPr>
      <w:pBdr>
        <w:top w:val="single" w:sz="8" w:space="0" w:color="auto"/>
        <w:left w:val="single" w:sz="8" w:space="0" w:color="auto"/>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FF0000"/>
      <w:sz w:val="18"/>
      <w:szCs w:val="18"/>
      <w:lang w:eastAsia="ru-RU"/>
    </w:rPr>
  </w:style>
  <w:style w:type="paragraph" w:customStyle="1" w:styleId="xl128">
    <w:name w:val="xl128"/>
    <w:basedOn w:val="a4"/>
    <w:uiPriority w:val="99"/>
    <w:qFormat/>
    <w:rsid w:val="00AA131E"/>
    <w:pPr>
      <w:pBdr>
        <w:top w:val="single" w:sz="8" w:space="0" w:color="auto"/>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FF0000"/>
      <w:sz w:val="18"/>
      <w:szCs w:val="18"/>
      <w:lang w:eastAsia="ru-RU"/>
    </w:rPr>
  </w:style>
  <w:style w:type="paragraph" w:customStyle="1" w:styleId="xl129">
    <w:name w:val="xl129"/>
    <w:basedOn w:val="a4"/>
    <w:uiPriority w:val="99"/>
    <w:qFormat/>
    <w:rsid w:val="00AA131E"/>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FF0000"/>
      <w:sz w:val="18"/>
      <w:szCs w:val="18"/>
      <w:lang w:eastAsia="ru-RU"/>
    </w:rPr>
  </w:style>
  <w:style w:type="paragraph" w:customStyle="1" w:styleId="xl130">
    <w:name w:val="xl130"/>
    <w:basedOn w:val="a4"/>
    <w:uiPriority w:val="99"/>
    <w:qFormat/>
    <w:rsid w:val="00AA131E"/>
    <w:pPr>
      <w:pBdr>
        <w:top w:val="single" w:sz="8" w:space="0" w:color="000000"/>
        <w:left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18"/>
      <w:szCs w:val="18"/>
      <w:lang w:eastAsia="ru-RU"/>
    </w:rPr>
  </w:style>
  <w:style w:type="paragraph" w:customStyle="1" w:styleId="xl131">
    <w:name w:val="xl131"/>
    <w:basedOn w:val="a4"/>
    <w:uiPriority w:val="99"/>
    <w:qFormat/>
    <w:rsid w:val="00AA131E"/>
    <w:pPr>
      <w:pBdr>
        <w:left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18"/>
      <w:szCs w:val="18"/>
      <w:lang w:eastAsia="ru-RU"/>
    </w:rPr>
  </w:style>
  <w:style w:type="paragraph" w:customStyle="1" w:styleId="xl132">
    <w:name w:val="xl132"/>
    <w:basedOn w:val="a4"/>
    <w:uiPriority w:val="99"/>
    <w:qFormat/>
    <w:rsid w:val="00AA131E"/>
    <w:pPr>
      <w:pBdr>
        <w:left w:val="single" w:sz="8" w:space="0" w:color="auto"/>
        <w:bottom w:val="single" w:sz="8" w:space="0" w:color="000000"/>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18"/>
      <w:szCs w:val="18"/>
      <w:lang w:eastAsia="ru-RU"/>
    </w:rPr>
  </w:style>
  <w:style w:type="paragraph" w:customStyle="1" w:styleId="xl133">
    <w:name w:val="xl133"/>
    <w:basedOn w:val="a4"/>
    <w:uiPriority w:val="99"/>
    <w:qFormat/>
    <w:rsid w:val="00AA131E"/>
    <w:pPr>
      <w:pBdr>
        <w:top w:val="single" w:sz="8" w:space="0" w:color="auto"/>
        <w:left w:val="single" w:sz="8" w:space="0" w:color="auto"/>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18"/>
      <w:szCs w:val="18"/>
      <w:lang w:eastAsia="ru-RU"/>
    </w:rPr>
  </w:style>
  <w:style w:type="paragraph" w:customStyle="1" w:styleId="xl134">
    <w:name w:val="xl134"/>
    <w:basedOn w:val="a4"/>
    <w:uiPriority w:val="99"/>
    <w:qFormat/>
    <w:rsid w:val="00AA131E"/>
    <w:pPr>
      <w:pBdr>
        <w:top w:val="single" w:sz="8" w:space="0" w:color="auto"/>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18"/>
      <w:szCs w:val="18"/>
      <w:lang w:eastAsia="ru-RU"/>
    </w:rPr>
  </w:style>
  <w:style w:type="paragraph" w:customStyle="1" w:styleId="xl135">
    <w:name w:val="xl135"/>
    <w:basedOn w:val="a4"/>
    <w:uiPriority w:val="99"/>
    <w:qFormat/>
    <w:rsid w:val="00AA131E"/>
    <w:pPr>
      <w:pBdr>
        <w:top w:val="single" w:sz="8" w:space="0" w:color="auto"/>
        <w:bottom w:val="single" w:sz="8" w:space="0" w:color="auto"/>
        <w:right w:val="single" w:sz="8" w:space="0" w:color="000000"/>
      </w:pBdr>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18"/>
      <w:szCs w:val="18"/>
      <w:lang w:eastAsia="ru-RU"/>
    </w:rPr>
  </w:style>
  <w:style w:type="paragraph" w:customStyle="1" w:styleId="xl136">
    <w:name w:val="xl136"/>
    <w:basedOn w:val="a4"/>
    <w:uiPriority w:val="99"/>
    <w:qFormat/>
    <w:rsid w:val="00AA131E"/>
    <w:pPr>
      <w:pBdr>
        <w:top w:val="single" w:sz="8" w:space="0" w:color="auto"/>
        <w:left w:val="single" w:sz="8" w:space="0" w:color="000000"/>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18"/>
      <w:szCs w:val="18"/>
      <w:lang w:eastAsia="ru-RU"/>
    </w:rPr>
  </w:style>
  <w:style w:type="paragraph" w:customStyle="1" w:styleId="xl137">
    <w:name w:val="xl137"/>
    <w:basedOn w:val="a4"/>
    <w:uiPriority w:val="99"/>
    <w:qFormat/>
    <w:rsid w:val="00AA131E"/>
    <w:pPr>
      <w:pBdr>
        <w:top w:val="single" w:sz="8" w:space="0" w:color="auto"/>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18"/>
      <w:szCs w:val="18"/>
      <w:lang w:eastAsia="ru-RU"/>
    </w:rPr>
  </w:style>
  <w:style w:type="paragraph" w:customStyle="1" w:styleId="xl138">
    <w:name w:val="xl138"/>
    <w:basedOn w:val="a4"/>
    <w:uiPriority w:val="99"/>
    <w:qFormat/>
    <w:rsid w:val="00AA131E"/>
    <w:pPr>
      <w:pBdr>
        <w:top w:val="single" w:sz="8" w:space="0" w:color="auto"/>
        <w:bottom w:val="single" w:sz="8" w:space="0" w:color="auto"/>
        <w:right w:val="single" w:sz="8" w:space="0" w:color="000000"/>
      </w:pBdr>
      <w:spacing w:before="100" w:beforeAutospacing="1" w:after="100" w:afterAutospacing="1" w:line="240" w:lineRule="auto"/>
      <w:ind w:firstLine="0"/>
      <w:jc w:val="center"/>
      <w:textAlignment w:val="center"/>
    </w:pPr>
    <w:rPr>
      <w:rFonts w:ascii="Times New Roman" w:eastAsia="Times New Roman" w:hAnsi="Times New Roman" w:cs="Times New Roman"/>
      <w:b/>
      <w:bCs/>
      <w:sz w:val="18"/>
      <w:szCs w:val="18"/>
      <w:lang w:eastAsia="ru-RU"/>
    </w:rPr>
  </w:style>
  <w:style w:type="paragraph" w:customStyle="1" w:styleId="xl139">
    <w:name w:val="xl139"/>
    <w:basedOn w:val="a4"/>
    <w:uiPriority w:val="99"/>
    <w:qFormat/>
    <w:rsid w:val="00AA131E"/>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18"/>
      <w:szCs w:val="18"/>
      <w:lang w:eastAsia="ru-RU"/>
    </w:rPr>
  </w:style>
  <w:style w:type="paragraph" w:customStyle="1" w:styleId="xl140">
    <w:name w:val="xl140"/>
    <w:basedOn w:val="a4"/>
    <w:uiPriority w:val="99"/>
    <w:qFormat/>
    <w:rsid w:val="00AA131E"/>
    <w:pPr>
      <w:pBdr>
        <w:top w:val="single" w:sz="8" w:space="0" w:color="auto"/>
        <w:left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18"/>
      <w:szCs w:val="18"/>
      <w:lang w:eastAsia="ru-RU"/>
    </w:rPr>
  </w:style>
  <w:style w:type="paragraph" w:customStyle="1" w:styleId="xl141">
    <w:name w:val="xl141"/>
    <w:basedOn w:val="a4"/>
    <w:uiPriority w:val="99"/>
    <w:qFormat/>
    <w:rsid w:val="00AA131E"/>
    <w:pPr>
      <w:pBdr>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FF0000"/>
      <w:sz w:val="18"/>
      <w:szCs w:val="18"/>
      <w:lang w:eastAsia="ru-RU"/>
    </w:rPr>
  </w:style>
  <w:style w:type="paragraph" w:customStyle="1" w:styleId="xl142">
    <w:name w:val="xl142"/>
    <w:basedOn w:val="a4"/>
    <w:uiPriority w:val="99"/>
    <w:qFormat/>
    <w:rsid w:val="00AA131E"/>
    <w:pPr>
      <w:pBdr>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FF0000"/>
      <w:sz w:val="18"/>
      <w:szCs w:val="18"/>
      <w:lang w:eastAsia="ru-RU"/>
    </w:rPr>
  </w:style>
  <w:style w:type="paragraph" w:customStyle="1" w:styleId="xl143">
    <w:name w:val="xl143"/>
    <w:basedOn w:val="a4"/>
    <w:uiPriority w:val="99"/>
    <w:qFormat/>
    <w:rsid w:val="00AA131E"/>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FF0000"/>
      <w:sz w:val="18"/>
      <w:szCs w:val="18"/>
      <w:lang w:eastAsia="ru-RU"/>
    </w:rPr>
  </w:style>
  <w:style w:type="paragraph" w:customStyle="1" w:styleId="xl144">
    <w:name w:val="xl144"/>
    <w:basedOn w:val="a4"/>
    <w:uiPriority w:val="99"/>
    <w:qFormat/>
    <w:rsid w:val="00AA131E"/>
    <w:pPr>
      <w:pBdr>
        <w:bottom w:val="single" w:sz="8" w:space="0" w:color="auto"/>
        <w:right w:val="single" w:sz="8" w:space="0" w:color="000000"/>
      </w:pBdr>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18"/>
      <w:szCs w:val="18"/>
      <w:lang w:eastAsia="ru-RU"/>
    </w:rPr>
  </w:style>
  <w:style w:type="paragraph" w:customStyle="1" w:styleId="xl145">
    <w:name w:val="xl145"/>
    <w:basedOn w:val="a4"/>
    <w:uiPriority w:val="99"/>
    <w:qFormat/>
    <w:rsid w:val="00AA131E"/>
    <w:pPr>
      <w:pBdr>
        <w:left w:val="single" w:sz="8" w:space="0" w:color="000000"/>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18"/>
      <w:szCs w:val="18"/>
      <w:lang w:eastAsia="ru-RU"/>
    </w:rPr>
  </w:style>
  <w:style w:type="paragraph" w:customStyle="1" w:styleId="xl146">
    <w:name w:val="xl146"/>
    <w:basedOn w:val="a4"/>
    <w:uiPriority w:val="99"/>
    <w:qFormat/>
    <w:rsid w:val="00AA131E"/>
    <w:pPr>
      <w:pBdr>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18"/>
      <w:szCs w:val="18"/>
      <w:lang w:eastAsia="ru-RU"/>
    </w:rPr>
  </w:style>
  <w:style w:type="paragraph" w:customStyle="1" w:styleId="xl147">
    <w:name w:val="xl147"/>
    <w:basedOn w:val="a4"/>
    <w:uiPriority w:val="99"/>
    <w:qFormat/>
    <w:rsid w:val="00AA131E"/>
    <w:pPr>
      <w:pBdr>
        <w:bottom w:val="single" w:sz="8" w:space="0" w:color="auto"/>
        <w:right w:val="single" w:sz="8" w:space="0" w:color="000000"/>
      </w:pBdr>
      <w:spacing w:before="100" w:beforeAutospacing="1" w:after="100" w:afterAutospacing="1" w:line="240" w:lineRule="auto"/>
      <w:ind w:firstLine="0"/>
      <w:jc w:val="center"/>
      <w:textAlignment w:val="center"/>
    </w:pPr>
    <w:rPr>
      <w:rFonts w:ascii="Times New Roman" w:eastAsia="Times New Roman" w:hAnsi="Times New Roman" w:cs="Times New Roman"/>
      <w:b/>
      <w:bCs/>
      <w:sz w:val="18"/>
      <w:szCs w:val="18"/>
      <w:lang w:eastAsia="ru-RU"/>
    </w:rPr>
  </w:style>
  <w:style w:type="paragraph" w:customStyle="1" w:styleId="xl148">
    <w:name w:val="xl148"/>
    <w:basedOn w:val="a4"/>
    <w:uiPriority w:val="99"/>
    <w:qFormat/>
    <w:rsid w:val="00AA131E"/>
    <w:pPr>
      <w:pBdr>
        <w:top w:val="single" w:sz="8" w:space="0" w:color="auto"/>
        <w:left w:val="single" w:sz="8" w:space="0" w:color="auto"/>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FF0000"/>
      <w:sz w:val="18"/>
      <w:szCs w:val="18"/>
      <w:lang w:eastAsia="ru-RU"/>
    </w:rPr>
  </w:style>
  <w:style w:type="paragraph" w:customStyle="1" w:styleId="xl149">
    <w:name w:val="xl149"/>
    <w:basedOn w:val="a4"/>
    <w:uiPriority w:val="99"/>
    <w:qFormat/>
    <w:rsid w:val="00AA131E"/>
    <w:pPr>
      <w:pBdr>
        <w:top w:val="single" w:sz="8" w:space="0" w:color="auto"/>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FF0000"/>
      <w:sz w:val="18"/>
      <w:szCs w:val="18"/>
      <w:lang w:eastAsia="ru-RU"/>
    </w:rPr>
  </w:style>
  <w:style w:type="paragraph" w:customStyle="1" w:styleId="xl150">
    <w:name w:val="xl150"/>
    <w:basedOn w:val="a4"/>
    <w:uiPriority w:val="99"/>
    <w:qFormat/>
    <w:rsid w:val="00AA131E"/>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FF0000"/>
      <w:sz w:val="18"/>
      <w:szCs w:val="18"/>
      <w:lang w:eastAsia="ru-RU"/>
    </w:rPr>
  </w:style>
  <w:style w:type="paragraph" w:customStyle="1" w:styleId="122">
    <w:name w:val="Абзац списка12"/>
    <w:basedOn w:val="a4"/>
    <w:uiPriority w:val="99"/>
    <w:qFormat/>
    <w:rsid w:val="00AA131E"/>
    <w:pPr>
      <w:spacing w:after="200" w:line="276" w:lineRule="auto"/>
      <w:ind w:left="720" w:firstLine="0"/>
    </w:pPr>
    <w:rPr>
      <w:rFonts w:ascii="Calibri" w:eastAsia="Times New Roman" w:hAnsi="Calibri" w:cs="Times New Roman"/>
      <w:sz w:val="22"/>
      <w:lang w:val="en-US" w:bidi="en-US"/>
    </w:rPr>
  </w:style>
  <w:style w:type="character" w:customStyle="1" w:styleId="720">
    <w:name w:val="Знак Знак72"/>
    <w:rsid w:val="00AA131E"/>
    <w:rPr>
      <w:rFonts w:ascii="Arial" w:hAnsi="Arial" w:cs="Arial"/>
      <w:b/>
      <w:bCs/>
      <w:kern w:val="1"/>
      <w:sz w:val="32"/>
      <w:szCs w:val="32"/>
      <w:lang w:val="ru-RU" w:eastAsia="ar-SA" w:bidi="ar-SA"/>
    </w:rPr>
  </w:style>
  <w:style w:type="character" w:customStyle="1" w:styleId="620">
    <w:name w:val="Знак Знак62"/>
    <w:rsid w:val="00AA131E"/>
    <w:rPr>
      <w:rFonts w:ascii="Arial" w:hAnsi="Arial" w:cs="Arial"/>
      <w:b/>
      <w:bCs/>
      <w:i/>
      <w:iCs/>
      <w:sz w:val="28"/>
      <w:szCs w:val="28"/>
      <w:lang w:val="ru-RU" w:eastAsia="ar-SA" w:bidi="ar-SA"/>
    </w:rPr>
  </w:style>
  <w:style w:type="character" w:customStyle="1" w:styleId="520">
    <w:name w:val="Знак Знак52"/>
    <w:rsid w:val="00AA131E"/>
    <w:rPr>
      <w:rFonts w:ascii="Arial" w:hAnsi="Arial" w:cs="Arial"/>
      <w:b/>
      <w:bCs/>
      <w:sz w:val="26"/>
      <w:szCs w:val="26"/>
      <w:lang w:val="ru-RU" w:eastAsia="ar-SA" w:bidi="ar-SA"/>
    </w:rPr>
  </w:style>
  <w:style w:type="character" w:customStyle="1" w:styleId="422">
    <w:name w:val="Знак Знак42"/>
    <w:rsid w:val="00AA131E"/>
    <w:rPr>
      <w:rFonts w:ascii="Calibri" w:hAnsi="Calibri" w:cs="Times New Roman"/>
      <w:b/>
      <w:bCs/>
      <w:sz w:val="28"/>
      <w:szCs w:val="28"/>
      <w:lang w:eastAsia="ar-SA" w:bidi="ar-SA"/>
    </w:rPr>
  </w:style>
  <w:style w:type="character" w:customStyle="1" w:styleId="320">
    <w:name w:val="Знак Знак32"/>
    <w:rsid w:val="00AA131E"/>
    <w:rPr>
      <w:rFonts w:ascii="Times New Roman" w:hAnsi="Times New Roman" w:cs="Times New Roman"/>
      <w:sz w:val="24"/>
    </w:rPr>
  </w:style>
  <w:style w:type="character" w:customStyle="1" w:styleId="221">
    <w:name w:val="Знак Знак22"/>
    <w:rsid w:val="00AA131E"/>
    <w:rPr>
      <w:rFonts w:ascii="Times New Roman" w:hAnsi="Times New Roman" w:cs="Times New Roman"/>
      <w:sz w:val="28"/>
      <w:szCs w:val="28"/>
    </w:rPr>
  </w:style>
  <w:style w:type="character" w:customStyle="1" w:styleId="123">
    <w:name w:val="Знак Знак12"/>
    <w:rsid w:val="00AA131E"/>
    <w:rPr>
      <w:rFonts w:ascii="Times New Roman" w:hAnsi="Times New Roman" w:cs="Times New Roman"/>
      <w:sz w:val="28"/>
      <w:szCs w:val="28"/>
    </w:rPr>
  </w:style>
  <w:style w:type="character" w:customStyle="1" w:styleId="95">
    <w:name w:val="Знак Знак9"/>
    <w:rsid w:val="00AA131E"/>
    <w:rPr>
      <w:rFonts w:ascii="Arial" w:hAnsi="Arial" w:cs="Times New Roman"/>
      <w:sz w:val="18"/>
    </w:rPr>
  </w:style>
  <w:style w:type="paragraph" w:customStyle="1" w:styleId="124">
    <w:name w:val="Без интервала12"/>
    <w:uiPriority w:val="99"/>
    <w:qFormat/>
    <w:rsid w:val="00AA131E"/>
    <w:pPr>
      <w:spacing w:after="200" w:line="276" w:lineRule="auto"/>
    </w:pPr>
    <w:rPr>
      <w:rFonts w:ascii="Calibri" w:eastAsia="Times New Roman" w:hAnsi="Calibri" w:cs="Times New Roman"/>
    </w:rPr>
  </w:style>
  <w:style w:type="character" w:customStyle="1" w:styleId="1fe">
    <w:name w:val="Стиль1 Знак"/>
    <w:basedOn w:val="21"/>
    <w:link w:val="1fd"/>
    <w:locked/>
    <w:rsid w:val="00AA131E"/>
    <w:rPr>
      <w:rFonts w:ascii="Cambria" w:eastAsia="Times New Roman" w:hAnsi="Cambria" w:cs="Times New Roman"/>
      <w:b/>
      <w:bCs/>
      <w:caps w:val="0"/>
      <w:color w:val="000000"/>
      <w:kern w:val="32"/>
      <w:sz w:val="32"/>
      <w:szCs w:val="32"/>
      <w:lang w:eastAsia="ko-KR"/>
    </w:rPr>
  </w:style>
  <w:style w:type="paragraph" w:customStyle="1" w:styleId="affffe">
    <w:name w:val="Базовый"/>
    <w:qFormat/>
    <w:rsid w:val="00AA131E"/>
    <w:pPr>
      <w:tabs>
        <w:tab w:val="left" w:pos="708"/>
      </w:tabs>
      <w:suppressAutoHyphens/>
      <w:spacing w:after="0" w:line="100" w:lineRule="atLeast"/>
    </w:pPr>
    <w:rPr>
      <w:rFonts w:ascii="Times New Roman" w:eastAsia="Calibri" w:hAnsi="Times New Roman" w:cs="Times New Roman"/>
      <w:bCs/>
      <w:sz w:val="24"/>
      <w:szCs w:val="24"/>
      <w:lang w:eastAsia="ru-RU"/>
    </w:rPr>
  </w:style>
  <w:style w:type="table" w:styleId="-40">
    <w:name w:val="Light Shading Accent 4"/>
    <w:basedOn w:val="a6"/>
    <w:uiPriority w:val="60"/>
    <w:unhideWhenUsed/>
    <w:rsid w:val="00AA131E"/>
    <w:pPr>
      <w:spacing w:after="0" w:line="240" w:lineRule="auto"/>
    </w:pPr>
    <w:rPr>
      <w:rFonts w:ascii="Calibri" w:eastAsia="Times New Roman" w:hAnsi="Calibri" w:cs="Times New Roman"/>
      <w:color w:val="8E8B11" w:themeColor="accent4" w:themeShade="BF"/>
      <w:sz w:val="20"/>
      <w:szCs w:val="20"/>
      <w:lang w:eastAsia="ru-RU"/>
    </w:rPr>
    <w:tblPr>
      <w:tblStyleRowBandSize w:val="1"/>
      <w:tblStyleColBandSize w:val="1"/>
      <w:tblInd w:w="0" w:type="dxa"/>
      <w:tblBorders>
        <w:top w:val="single" w:sz="8" w:space="0" w:color="BFBB17" w:themeColor="accent4"/>
        <w:bottom w:val="single" w:sz="8" w:space="0" w:color="BFBB17"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BFBB17" w:themeColor="accent4"/>
          <w:left w:val="nil"/>
          <w:bottom w:val="single" w:sz="8" w:space="0" w:color="BFBB17" w:themeColor="accent4"/>
          <w:right w:val="nil"/>
          <w:insideH w:val="nil"/>
          <w:insideV w:val="nil"/>
        </w:tcBorders>
      </w:tcPr>
    </w:tblStylePr>
    <w:tblStylePr w:type="lastRow">
      <w:pPr>
        <w:spacing w:before="0" w:after="0" w:line="240" w:lineRule="auto"/>
      </w:pPr>
      <w:rPr>
        <w:b/>
        <w:bCs/>
      </w:rPr>
      <w:tblPr/>
      <w:tcPr>
        <w:tcBorders>
          <w:top w:val="single" w:sz="8" w:space="0" w:color="BFBB17" w:themeColor="accent4"/>
          <w:left w:val="nil"/>
          <w:bottom w:val="single" w:sz="8" w:space="0" w:color="BFBB17"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7F5BD" w:themeFill="accent4" w:themeFillTint="3F"/>
      </w:tcPr>
    </w:tblStylePr>
    <w:tblStylePr w:type="band1Horz">
      <w:tblPr/>
      <w:tcPr>
        <w:tcBorders>
          <w:left w:val="nil"/>
          <w:right w:val="nil"/>
          <w:insideH w:val="nil"/>
          <w:insideV w:val="nil"/>
        </w:tcBorders>
        <w:shd w:val="clear" w:color="auto" w:fill="F7F5BD" w:themeFill="accent4" w:themeFillTint="3F"/>
      </w:tcPr>
    </w:tblStylePr>
  </w:style>
  <w:style w:type="table" w:styleId="-42">
    <w:name w:val="Light List Accent 4"/>
    <w:basedOn w:val="a6"/>
    <w:uiPriority w:val="61"/>
    <w:unhideWhenUsed/>
    <w:rsid w:val="00AA131E"/>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8" w:space="0" w:color="BFBB17" w:themeColor="accent4"/>
        <w:left w:val="single" w:sz="8" w:space="0" w:color="BFBB17" w:themeColor="accent4"/>
        <w:bottom w:val="single" w:sz="8" w:space="0" w:color="BFBB17" w:themeColor="accent4"/>
        <w:right w:val="single" w:sz="8" w:space="0" w:color="BFBB17"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BFBB17" w:themeFill="accent4"/>
      </w:tcPr>
    </w:tblStylePr>
    <w:tblStylePr w:type="lastRow">
      <w:pPr>
        <w:spacing w:before="0" w:after="0" w:line="240" w:lineRule="auto"/>
      </w:pPr>
      <w:rPr>
        <w:b/>
        <w:bCs/>
      </w:rPr>
      <w:tblPr/>
      <w:tcPr>
        <w:tcBorders>
          <w:top w:val="double" w:sz="6" w:space="0" w:color="BFBB17" w:themeColor="accent4"/>
          <w:left w:val="single" w:sz="8" w:space="0" w:color="BFBB17" w:themeColor="accent4"/>
          <w:bottom w:val="single" w:sz="8" w:space="0" w:color="BFBB17" w:themeColor="accent4"/>
          <w:right w:val="single" w:sz="8" w:space="0" w:color="BFBB17" w:themeColor="accent4"/>
        </w:tcBorders>
      </w:tcPr>
    </w:tblStylePr>
    <w:tblStylePr w:type="firstCol">
      <w:rPr>
        <w:b/>
        <w:bCs/>
      </w:rPr>
    </w:tblStylePr>
    <w:tblStylePr w:type="lastCol">
      <w:rPr>
        <w:b/>
        <w:bCs/>
      </w:rPr>
    </w:tblStylePr>
    <w:tblStylePr w:type="band1Vert">
      <w:tblPr/>
      <w:tcPr>
        <w:tcBorders>
          <w:top w:val="single" w:sz="8" w:space="0" w:color="BFBB17" w:themeColor="accent4"/>
          <w:left w:val="single" w:sz="8" w:space="0" w:color="BFBB17" w:themeColor="accent4"/>
          <w:bottom w:val="single" w:sz="8" w:space="0" w:color="BFBB17" w:themeColor="accent4"/>
          <w:right w:val="single" w:sz="8" w:space="0" w:color="BFBB17" w:themeColor="accent4"/>
        </w:tcBorders>
      </w:tcPr>
    </w:tblStylePr>
    <w:tblStylePr w:type="band1Horz">
      <w:tblPr/>
      <w:tcPr>
        <w:tcBorders>
          <w:top w:val="single" w:sz="8" w:space="0" w:color="BFBB17" w:themeColor="accent4"/>
          <w:left w:val="single" w:sz="8" w:space="0" w:color="BFBB17" w:themeColor="accent4"/>
          <w:bottom w:val="single" w:sz="8" w:space="0" w:color="BFBB17" w:themeColor="accent4"/>
          <w:right w:val="single" w:sz="8" w:space="0" w:color="BFBB17" w:themeColor="accent4"/>
        </w:tcBorders>
      </w:tcPr>
    </w:tblStylePr>
  </w:style>
  <w:style w:type="numbering" w:customStyle="1" w:styleId="300">
    <w:name w:val="Нет списка30"/>
    <w:next w:val="a7"/>
    <w:uiPriority w:val="99"/>
    <w:semiHidden/>
    <w:unhideWhenUsed/>
    <w:rsid w:val="00AA131E"/>
  </w:style>
  <w:style w:type="table" w:customStyle="1" w:styleId="4112">
    <w:name w:val="Сетка таблицы4112"/>
    <w:basedOn w:val="a6"/>
    <w:next w:val="afd"/>
    <w:uiPriority w:val="59"/>
    <w:rsid w:val="00AA131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
    <w:name w:val="Сетка таблицы16"/>
    <w:basedOn w:val="a6"/>
    <w:next w:val="afd"/>
    <w:rsid w:val="00AA131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
    <w:name w:val="Светлая заливка - Акцент 111"/>
    <w:uiPriority w:val="99"/>
    <w:rsid w:val="00AA131E"/>
    <w:pPr>
      <w:spacing w:after="0" w:line="240" w:lineRule="auto"/>
    </w:pPr>
    <w:rPr>
      <w:rFonts w:ascii="Calibri" w:eastAsia="Times New Roman" w:hAnsi="Calibri" w:cs="Times New Roman"/>
      <w:color w:val="365F91"/>
      <w:sz w:val="20"/>
      <w:szCs w:val="2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1-41">
    <w:name w:val="Средняя заливка 1 - Акцент 41"/>
    <w:basedOn w:val="a6"/>
    <w:next w:val="1-4"/>
    <w:uiPriority w:val="63"/>
    <w:rsid w:val="00AA131E"/>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pPr>
      <w:rPr>
        <w:rFonts w:cs="Times New Roman"/>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FD8E8"/>
      </w:tcPr>
    </w:tblStylePr>
    <w:tblStylePr w:type="band1Horz">
      <w:rPr>
        <w:rFonts w:cs="Times New Roman"/>
      </w:rPr>
      <w:tblPr/>
      <w:tcPr>
        <w:tcBorders>
          <w:insideH w:val="nil"/>
          <w:insideV w:val="nil"/>
        </w:tcBorders>
        <w:shd w:val="clear" w:color="auto" w:fill="DFD8E8"/>
      </w:tcPr>
    </w:tblStylePr>
    <w:tblStylePr w:type="band2Horz">
      <w:rPr>
        <w:rFonts w:cs="Times New Roman"/>
      </w:rPr>
      <w:tblPr/>
      <w:tcPr>
        <w:tcBorders>
          <w:insideH w:val="nil"/>
          <w:insideV w:val="nil"/>
        </w:tcBorders>
      </w:tcPr>
    </w:tblStylePr>
  </w:style>
  <w:style w:type="table" w:customStyle="1" w:styleId="-411">
    <w:name w:val="Светлая сетка - Акцент 41"/>
    <w:basedOn w:val="a6"/>
    <w:next w:val="-4"/>
    <w:uiPriority w:val="62"/>
    <w:rsid w:val="00AA131E"/>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0" w:after="0"/>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cs="Times New Roman"/>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20">
    <w:name w:val="Светлая заливка - Акцент 42"/>
    <w:basedOn w:val="a6"/>
    <w:next w:val="-40"/>
    <w:uiPriority w:val="60"/>
    <w:rsid w:val="00AA131E"/>
    <w:pPr>
      <w:spacing w:after="0" w:line="240" w:lineRule="auto"/>
    </w:pPr>
    <w:rPr>
      <w:rFonts w:ascii="Times New Roman" w:eastAsia="Times New Roman" w:hAnsi="Times New Roman" w:cs="Times New Roman"/>
      <w:color w:val="BF8F00"/>
      <w:lang w:eastAsia="ru-RU"/>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115">
    <w:name w:val="Светлый список11"/>
    <w:basedOn w:val="a6"/>
    <w:uiPriority w:val="61"/>
    <w:rsid w:val="00AA131E"/>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21">
    <w:name w:val="Светлый список - Акцент 42"/>
    <w:basedOn w:val="a6"/>
    <w:next w:val="-42"/>
    <w:uiPriority w:val="61"/>
    <w:rsid w:val="00AA131E"/>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numbering" w:customStyle="1" w:styleId="1130">
    <w:name w:val="Нет списка113"/>
    <w:next w:val="a7"/>
    <w:uiPriority w:val="99"/>
    <w:semiHidden/>
    <w:unhideWhenUsed/>
    <w:rsid w:val="00AA131E"/>
  </w:style>
  <w:style w:type="numbering" w:customStyle="1" w:styleId="2100">
    <w:name w:val="Нет списка210"/>
    <w:next w:val="a7"/>
    <w:uiPriority w:val="99"/>
    <w:semiHidden/>
    <w:unhideWhenUsed/>
    <w:rsid w:val="00AA131E"/>
  </w:style>
  <w:style w:type="numbering" w:customStyle="1" w:styleId="321">
    <w:name w:val="Нет списка32"/>
    <w:next w:val="a7"/>
    <w:uiPriority w:val="99"/>
    <w:semiHidden/>
    <w:unhideWhenUsed/>
    <w:rsid w:val="00AA131E"/>
  </w:style>
  <w:style w:type="table" w:customStyle="1" w:styleId="171">
    <w:name w:val="Сетка таблицы17"/>
    <w:basedOn w:val="a6"/>
    <w:next w:val="afd"/>
    <w:uiPriority w:val="39"/>
    <w:rsid w:val="00AA131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13">
    <w:name w:val="Нет списка81"/>
    <w:next w:val="a7"/>
    <w:uiPriority w:val="99"/>
    <w:semiHidden/>
    <w:unhideWhenUsed/>
    <w:rsid w:val="00AA131E"/>
  </w:style>
  <w:style w:type="numbering" w:customStyle="1" w:styleId="911">
    <w:name w:val="Нет списка91"/>
    <w:next w:val="a7"/>
    <w:uiPriority w:val="99"/>
    <w:semiHidden/>
    <w:unhideWhenUsed/>
    <w:rsid w:val="00AA131E"/>
  </w:style>
  <w:style w:type="numbering" w:customStyle="1" w:styleId="1012">
    <w:name w:val="Нет списка101"/>
    <w:next w:val="a7"/>
    <w:uiPriority w:val="99"/>
    <w:semiHidden/>
    <w:unhideWhenUsed/>
    <w:rsid w:val="00AA131E"/>
  </w:style>
  <w:style w:type="numbering" w:customStyle="1" w:styleId="1210">
    <w:name w:val="Нет списка121"/>
    <w:next w:val="a7"/>
    <w:uiPriority w:val="99"/>
    <w:semiHidden/>
    <w:unhideWhenUsed/>
    <w:rsid w:val="00AA131E"/>
  </w:style>
  <w:style w:type="numbering" w:customStyle="1" w:styleId="1310">
    <w:name w:val="Нет списка131"/>
    <w:next w:val="a7"/>
    <w:uiPriority w:val="99"/>
    <w:semiHidden/>
    <w:unhideWhenUsed/>
    <w:rsid w:val="00AA131E"/>
  </w:style>
  <w:style w:type="numbering" w:customStyle="1" w:styleId="1410">
    <w:name w:val="Нет списка141"/>
    <w:next w:val="a7"/>
    <w:uiPriority w:val="99"/>
    <w:semiHidden/>
    <w:unhideWhenUsed/>
    <w:rsid w:val="00AA131E"/>
  </w:style>
  <w:style w:type="numbering" w:customStyle="1" w:styleId="1510">
    <w:name w:val="Нет списка151"/>
    <w:next w:val="a7"/>
    <w:uiPriority w:val="99"/>
    <w:semiHidden/>
    <w:unhideWhenUsed/>
    <w:rsid w:val="00AA131E"/>
  </w:style>
  <w:style w:type="numbering" w:customStyle="1" w:styleId="1610">
    <w:name w:val="Нет списка161"/>
    <w:next w:val="a7"/>
    <w:uiPriority w:val="99"/>
    <w:semiHidden/>
    <w:unhideWhenUsed/>
    <w:rsid w:val="00AA131E"/>
  </w:style>
  <w:style w:type="numbering" w:customStyle="1" w:styleId="1710">
    <w:name w:val="Нет списка171"/>
    <w:next w:val="a7"/>
    <w:uiPriority w:val="99"/>
    <w:semiHidden/>
    <w:unhideWhenUsed/>
    <w:rsid w:val="00AA131E"/>
  </w:style>
  <w:style w:type="numbering" w:customStyle="1" w:styleId="1810">
    <w:name w:val="Нет списка181"/>
    <w:next w:val="a7"/>
    <w:uiPriority w:val="99"/>
    <w:semiHidden/>
    <w:unhideWhenUsed/>
    <w:rsid w:val="00AA131E"/>
  </w:style>
  <w:style w:type="numbering" w:customStyle="1" w:styleId="191">
    <w:name w:val="Нет списка191"/>
    <w:next w:val="a7"/>
    <w:uiPriority w:val="99"/>
    <w:semiHidden/>
    <w:unhideWhenUsed/>
    <w:rsid w:val="00AA131E"/>
  </w:style>
  <w:style w:type="numbering" w:customStyle="1" w:styleId="201">
    <w:name w:val="Нет списка201"/>
    <w:next w:val="a7"/>
    <w:uiPriority w:val="99"/>
    <w:semiHidden/>
    <w:unhideWhenUsed/>
    <w:rsid w:val="00AA131E"/>
  </w:style>
  <w:style w:type="numbering" w:customStyle="1" w:styleId="2112">
    <w:name w:val="Нет списка211"/>
    <w:next w:val="a7"/>
    <w:uiPriority w:val="99"/>
    <w:semiHidden/>
    <w:unhideWhenUsed/>
    <w:rsid w:val="00AA131E"/>
  </w:style>
  <w:style w:type="numbering" w:customStyle="1" w:styleId="2210">
    <w:name w:val="Нет списка221"/>
    <w:next w:val="a7"/>
    <w:uiPriority w:val="99"/>
    <w:semiHidden/>
    <w:unhideWhenUsed/>
    <w:rsid w:val="00AA131E"/>
  </w:style>
  <w:style w:type="numbering" w:customStyle="1" w:styleId="231">
    <w:name w:val="Нет списка231"/>
    <w:next w:val="a7"/>
    <w:uiPriority w:val="99"/>
    <w:semiHidden/>
    <w:unhideWhenUsed/>
    <w:rsid w:val="00AA131E"/>
  </w:style>
  <w:style w:type="numbering" w:customStyle="1" w:styleId="241">
    <w:name w:val="Нет списка241"/>
    <w:next w:val="a7"/>
    <w:uiPriority w:val="99"/>
    <w:semiHidden/>
    <w:unhideWhenUsed/>
    <w:rsid w:val="00AA131E"/>
  </w:style>
  <w:style w:type="table" w:customStyle="1" w:styleId="1112">
    <w:name w:val="Сетка таблицы111"/>
    <w:basedOn w:val="a6"/>
    <w:next w:val="afd"/>
    <w:uiPriority w:val="39"/>
    <w:rsid w:val="00AA131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1">
    <w:name w:val="Нет списка251"/>
    <w:next w:val="a7"/>
    <w:uiPriority w:val="99"/>
    <w:semiHidden/>
    <w:unhideWhenUsed/>
    <w:rsid w:val="00AA131E"/>
  </w:style>
  <w:style w:type="paragraph" w:customStyle="1" w:styleId="font5">
    <w:name w:val="font5"/>
    <w:basedOn w:val="a4"/>
    <w:uiPriority w:val="99"/>
    <w:qFormat/>
    <w:rsid w:val="00AA131E"/>
    <w:pPr>
      <w:spacing w:before="100" w:beforeAutospacing="1" w:after="100" w:afterAutospacing="1" w:line="240" w:lineRule="auto"/>
      <w:ind w:firstLine="0"/>
    </w:pPr>
    <w:rPr>
      <w:rFonts w:ascii="Arial Narrow" w:eastAsia="Times New Roman" w:hAnsi="Arial Narrow" w:cs="Times New Roman"/>
      <w:color w:val="000000"/>
      <w:sz w:val="12"/>
      <w:szCs w:val="12"/>
      <w:lang w:eastAsia="ru-RU"/>
    </w:rPr>
  </w:style>
  <w:style w:type="paragraph" w:customStyle="1" w:styleId="xl63">
    <w:name w:val="xl63"/>
    <w:basedOn w:val="a4"/>
    <w:qFormat/>
    <w:rsid w:val="00AA131E"/>
    <w:pPr>
      <w:spacing w:before="100" w:beforeAutospacing="1" w:after="100" w:afterAutospacing="1" w:line="240" w:lineRule="auto"/>
      <w:ind w:firstLine="0"/>
      <w:textAlignment w:val="center"/>
    </w:pPr>
    <w:rPr>
      <w:rFonts w:ascii="Arial Narrow" w:eastAsia="Times New Roman" w:hAnsi="Arial Narrow" w:cs="Times New Roman"/>
      <w:b/>
      <w:bCs/>
      <w:color w:val="000000"/>
      <w:sz w:val="12"/>
      <w:szCs w:val="12"/>
      <w:lang w:eastAsia="ru-RU"/>
    </w:rPr>
  </w:style>
  <w:style w:type="paragraph" w:customStyle="1" w:styleId="afffff">
    <w:name w:val="Алексей"/>
    <w:basedOn w:val="a4"/>
    <w:qFormat/>
    <w:rsid w:val="00AA131E"/>
    <w:pPr>
      <w:spacing w:after="0" w:line="360" w:lineRule="auto"/>
      <w:ind w:firstLine="709"/>
      <w:jc w:val="both"/>
    </w:pPr>
    <w:rPr>
      <w:rFonts w:ascii="Times New Roman" w:eastAsia="Times New Roman" w:hAnsi="Times New Roman" w:cs="Times New Roman"/>
      <w:sz w:val="28"/>
      <w:szCs w:val="28"/>
      <w:lang w:eastAsia="ru-RU"/>
    </w:rPr>
  </w:style>
  <w:style w:type="numbering" w:customStyle="1" w:styleId="11111">
    <w:name w:val="Нет списка11111"/>
    <w:next w:val="a7"/>
    <w:uiPriority w:val="99"/>
    <w:semiHidden/>
    <w:unhideWhenUsed/>
    <w:rsid w:val="00AA131E"/>
  </w:style>
  <w:style w:type="paragraph" w:customStyle="1" w:styleId="afffff0">
    <w:name w:val="Стиль второй"/>
    <w:basedOn w:val="a4"/>
    <w:autoRedefine/>
    <w:uiPriority w:val="99"/>
    <w:qFormat/>
    <w:rsid w:val="00AA131E"/>
    <w:pPr>
      <w:tabs>
        <w:tab w:val="right" w:leader="dot" w:pos="9786"/>
      </w:tabs>
      <w:spacing w:after="0" w:line="240" w:lineRule="auto"/>
      <w:ind w:firstLine="0"/>
    </w:pPr>
    <w:rPr>
      <w:rFonts w:ascii="Times New Roman" w:eastAsia="MS Mincho" w:hAnsi="Times New Roman" w:cs="Times New Roman"/>
      <w:b/>
      <w:noProof/>
      <w:sz w:val="28"/>
      <w:szCs w:val="27"/>
      <w:lang w:eastAsia="ru-RU"/>
    </w:rPr>
  </w:style>
  <w:style w:type="paragraph" w:customStyle="1" w:styleId="714">
    <w:name w:val="Заголовок 71"/>
    <w:basedOn w:val="a4"/>
    <w:next w:val="a4"/>
    <w:uiPriority w:val="9"/>
    <w:semiHidden/>
    <w:unhideWhenUsed/>
    <w:qFormat/>
    <w:rsid w:val="00AA131E"/>
    <w:pPr>
      <w:keepNext/>
      <w:keepLines/>
      <w:widowControl w:val="0"/>
      <w:autoSpaceDE w:val="0"/>
      <w:autoSpaceDN w:val="0"/>
      <w:adjustRightInd w:val="0"/>
      <w:spacing w:before="40" w:after="0" w:line="240" w:lineRule="auto"/>
      <w:ind w:firstLine="0"/>
      <w:outlineLvl w:val="6"/>
    </w:pPr>
    <w:rPr>
      <w:rFonts w:ascii="Calibri Light" w:eastAsia="Times New Roman" w:hAnsi="Calibri Light" w:cs="Times New Roman"/>
      <w:i/>
      <w:iCs/>
      <w:color w:val="1F3763"/>
      <w:sz w:val="18"/>
      <w:szCs w:val="18"/>
      <w:lang w:eastAsia="ru-RU"/>
    </w:rPr>
  </w:style>
  <w:style w:type="paragraph" w:customStyle="1" w:styleId="814">
    <w:name w:val="Заголовок 81"/>
    <w:basedOn w:val="a4"/>
    <w:next w:val="a4"/>
    <w:uiPriority w:val="9"/>
    <w:semiHidden/>
    <w:unhideWhenUsed/>
    <w:qFormat/>
    <w:rsid w:val="00AA131E"/>
    <w:pPr>
      <w:keepNext/>
      <w:keepLines/>
      <w:widowControl w:val="0"/>
      <w:autoSpaceDE w:val="0"/>
      <w:autoSpaceDN w:val="0"/>
      <w:adjustRightInd w:val="0"/>
      <w:spacing w:before="40" w:after="0" w:line="240" w:lineRule="auto"/>
      <w:ind w:firstLine="0"/>
      <w:outlineLvl w:val="7"/>
    </w:pPr>
    <w:rPr>
      <w:rFonts w:ascii="Calibri Light" w:eastAsia="Times New Roman" w:hAnsi="Calibri Light" w:cs="Times New Roman"/>
      <w:color w:val="272727"/>
      <w:sz w:val="21"/>
      <w:szCs w:val="21"/>
      <w:lang w:eastAsia="ru-RU"/>
    </w:rPr>
  </w:style>
  <w:style w:type="paragraph" w:customStyle="1" w:styleId="912">
    <w:name w:val="Заголовок 91"/>
    <w:basedOn w:val="a4"/>
    <w:next w:val="a4"/>
    <w:uiPriority w:val="9"/>
    <w:semiHidden/>
    <w:unhideWhenUsed/>
    <w:qFormat/>
    <w:rsid w:val="00AA131E"/>
    <w:pPr>
      <w:keepNext/>
      <w:keepLines/>
      <w:widowControl w:val="0"/>
      <w:autoSpaceDE w:val="0"/>
      <w:autoSpaceDN w:val="0"/>
      <w:adjustRightInd w:val="0"/>
      <w:spacing w:before="40" w:after="0" w:line="240" w:lineRule="auto"/>
      <w:ind w:firstLine="0"/>
      <w:outlineLvl w:val="8"/>
    </w:pPr>
    <w:rPr>
      <w:rFonts w:ascii="Calibri Light" w:eastAsia="Times New Roman" w:hAnsi="Calibri Light" w:cs="Times New Roman"/>
      <w:i/>
      <w:iCs/>
      <w:color w:val="272727"/>
      <w:sz w:val="21"/>
      <w:szCs w:val="21"/>
      <w:lang w:eastAsia="ru-RU"/>
    </w:rPr>
  </w:style>
  <w:style w:type="character" w:customStyle="1" w:styleId="2f1">
    <w:name w:val="Текст сноски Знак2"/>
    <w:aliases w:val="Текст сноски Знак1 Знак1,Текст сноски Знак Знак Знак1,Текст сноски Знак1 Знак Знак Знак1,Текст сноски Знак Знак Знак Знак Знак1,Текст сноски Знак1 Знак Знак Знак Знак1 Знак1,Текст сноски Знак Знак Знак Знак Знак Знак1 Знак1"/>
    <w:basedOn w:val="a5"/>
    <w:semiHidden/>
    <w:rsid w:val="00AA131E"/>
    <w:rPr>
      <w:rFonts w:ascii="Times New Roman" w:eastAsia="Times New Roman" w:hAnsi="Times New Roman"/>
      <w:color w:val="000000"/>
      <w:lang w:eastAsia="ru-RU"/>
    </w:rPr>
  </w:style>
  <w:style w:type="character" w:customStyle="1" w:styleId="1ff1">
    <w:name w:val="Текст примечания Знак1"/>
    <w:basedOn w:val="a5"/>
    <w:uiPriority w:val="99"/>
    <w:semiHidden/>
    <w:rsid w:val="00AA131E"/>
    <w:rPr>
      <w:rFonts w:ascii="Times New Roman" w:eastAsia="Times New Roman" w:hAnsi="Times New Roman" w:cs="Times New Roman"/>
      <w:color w:val="000000"/>
      <w:sz w:val="20"/>
      <w:szCs w:val="20"/>
      <w:lang w:eastAsia="ru-RU"/>
    </w:rPr>
  </w:style>
  <w:style w:type="character" w:customStyle="1" w:styleId="715">
    <w:name w:val="Заголовок 7 Знак1"/>
    <w:basedOn w:val="a5"/>
    <w:uiPriority w:val="9"/>
    <w:semiHidden/>
    <w:rsid w:val="00AA131E"/>
    <w:rPr>
      <w:rFonts w:ascii="Calibri Light" w:eastAsia="Times New Roman" w:hAnsi="Calibri Light" w:cs="Times New Roman"/>
      <w:i/>
      <w:iCs/>
      <w:color w:val="1F3763"/>
      <w:sz w:val="18"/>
      <w:szCs w:val="18"/>
      <w:lang w:eastAsia="ru-RU"/>
    </w:rPr>
  </w:style>
  <w:style w:type="character" w:customStyle="1" w:styleId="815">
    <w:name w:val="Заголовок 8 Знак1"/>
    <w:basedOn w:val="a5"/>
    <w:uiPriority w:val="9"/>
    <w:semiHidden/>
    <w:rsid w:val="00AA131E"/>
    <w:rPr>
      <w:rFonts w:ascii="Calibri Light" w:eastAsia="Times New Roman" w:hAnsi="Calibri Light" w:cs="Times New Roman"/>
      <w:color w:val="272727"/>
      <w:sz w:val="21"/>
      <w:szCs w:val="21"/>
      <w:lang w:eastAsia="ru-RU"/>
    </w:rPr>
  </w:style>
  <w:style w:type="character" w:customStyle="1" w:styleId="913">
    <w:name w:val="Заголовок 9 Знак1"/>
    <w:basedOn w:val="a5"/>
    <w:uiPriority w:val="9"/>
    <w:semiHidden/>
    <w:rsid w:val="00AA131E"/>
    <w:rPr>
      <w:rFonts w:ascii="Calibri Light" w:eastAsia="Times New Roman" w:hAnsi="Calibri Light" w:cs="Times New Roman"/>
      <w:i/>
      <w:iCs/>
      <w:color w:val="272727"/>
      <w:sz w:val="21"/>
      <w:szCs w:val="21"/>
      <w:lang w:eastAsia="ru-RU"/>
    </w:rPr>
  </w:style>
  <w:style w:type="character" w:customStyle="1" w:styleId="1ff2">
    <w:name w:val="Верхний колонтитул Знак1"/>
    <w:basedOn w:val="a5"/>
    <w:semiHidden/>
    <w:rsid w:val="00AA131E"/>
    <w:rPr>
      <w:rFonts w:ascii="Times New Roman" w:eastAsia="Times New Roman" w:hAnsi="Times New Roman" w:cs="Times New Roman"/>
      <w:color w:val="000000"/>
      <w:sz w:val="18"/>
      <w:szCs w:val="18"/>
      <w:lang w:eastAsia="ru-RU"/>
    </w:rPr>
  </w:style>
  <w:style w:type="character" w:customStyle="1" w:styleId="1ff3">
    <w:name w:val="Нижний колонтитул Знак1"/>
    <w:basedOn w:val="a5"/>
    <w:uiPriority w:val="99"/>
    <w:semiHidden/>
    <w:rsid w:val="00AA131E"/>
    <w:rPr>
      <w:rFonts w:ascii="Times New Roman" w:eastAsia="Times New Roman" w:hAnsi="Times New Roman" w:cs="Times New Roman"/>
      <w:color w:val="000000"/>
      <w:sz w:val="18"/>
      <w:szCs w:val="18"/>
      <w:lang w:eastAsia="ru-RU"/>
    </w:rPr>
  </w:style>
  <w:style w:type="character" w:customStyle="1" w:styleId="1ff4">
    <w:name w:val="Заголовок Знак1"/>
    <w:basedOn w:val="a5"/>
    <w:uiPriority w:val="10"/>
    <w:rsid w:val="00AA131E"/>
    <w:rPr>
      <w:rFonts w:ascii="Calibri Light" w:eastAsia="Times New Roman" w:hAnsi="Calibri Light" w:cs="Times New Roman"/>
      <w:spacing w:val="-10"/>
      <w:kern w:val="28"/>
      <w:sz w:val="56"/>
      <w:szCs w:val="56"/>
      <w:lang w:eastAsia="ru-RU"/>
    </w:rPr>
  </w:style>
  <w:style w:type="character" w:customStyle="1" w:styleId="313">
    <w:name w:val="Основной текст 3 Знак1"/>
    <w:basedOn w:val="a5"/>
    <w:semiHidden/>
    <w:rsid w:val="00AA131E"/>
    <w:rPr>
      <w:rFonts w:ascii="Times New Roman" w:eastAsia="Times New Roman" w:hAnsi="Times New Roman" w:cs="Times New Roman"/>
      <w:color w:val="000000"/>
      <w:sz w:val="16"/>
      <w:szCs w:val="16"/>
      <w:lang w:eastAsia="ru-RU"/>
    </w:rPr>
  </w:style>
  <w:style w:type="character" w:customStyle="1" w:styleId="1ff5">
    <w:name w:val="Тема примечания Знак1"/>
    <w:basedOn w:val="1ff1"/>
    <w:uiPriority w:val="99"/>
    <w:semiHidden/>
    <w:rsid w:val="00AA131E"/>
    <w:rPr>
      <w:rFonts w:ascii="Times New Roman" w:eastAsia="Times New Roman" w:hAnsi="Times New Roman" w:cs="Times New Roman"/>
      <w:color w:val="000000"/>
      <w:sz w:val="20"/>
      <w:szCs w:val="20"/>
      <w:lang w:eastAsia="ru-RU"/>
    </w:rPr>
  </w:style>
  <w:style w:type="character" w:customStyle="1" w:styleId="1ff6">
    <w:name w:val="Текст выноски Знак1"/>
    <w:basedOn w:val="a5"/>
    <w:uiPriority w:val="99"/>
    <w:semiHidden/>
    <w:rsid w:val="00AA131E"/>
    <w:rPr>
      <w:rFonts w:ascii="Segoe UI" w:eastAsia="Times New Roman" w:hAnsi="Segoe UI" w:cs="Segoe UI"/>
      <w:color w:val="000000"/>
      <w:sz w:val="18"/>
      <w:szCs w:val="18"/>
      <w:lang w:eastAsia="ru-RU"/>
    </w:rPr>
  </w:style>
  <w:style w:type="paragraph" w:customStyle="1" w:styleId="1ff7">
    <w:name w:val="Подзаголовок1"/>
    <w:basedOn w:val="a4"/>
    <w:next w:val="a4"/>
    <w:uiPriority w:val="11"/>
    <w:qFormat/>
    <w:rsid w:val="00AA131E"/>
    <w:pPr>
      <w:widowControl w:val="0"/>
      <w:numPr>
        <w:ilvl w:val="1"/>
      </w:numPr>
      <w:autoSpaceDE w:val="0"/>
      <w:autoSpaceDN w:val="0"/>
      <w:adjustRightInd w:val="0"/>
      <w:spacing w:after="160" w:line="240" w:lineRule="auto"/>
      <w:ind w:firstLine="425"/>
    </w:pPr>
    <w:rPr>
      <w:rFonts w:ascii="Cambria" w:eastAsia="Times New Roman" w:hAnsi="Cambria" w:cs="Times New Roman"/>
      <w:bCs/>
      <w:i/>
      <w:iCs/>
      <w:color w:val="4F81BD"/>
      <w:spacing w:val="15"/>
      <w:szCs w:val="24"/>
      <w:lang w:eastAsia="ru-RU"/>
    </w:rPr>
  </w:style>
  <w:style w:type="character" w:customStyle="1" w:styleId="1ff8">
    <w:name w:val="Подзаголовок Знак1"/>
    <w:basedOn w:val="a5"/>
    <w:uiPriority w:val="11"/>
    <w:rsid w:val="00AA131E"/>
    <w:rPr>
      <w:rFonts w:eastAsia="Times New Roman"/>
      <w:color w:val="5A5A5A"/>
      <w:spacing w:val="15"/>
      <w:lang w:eastAsia="ru-RU"/>
    </w:rPr>
  </w:style>
  <w:style w:type="character" w:customStyle="1" w:styleId="1ff9">
    <w:name w:val="Основной текст с отступом Знак1"/>
    <w:basedOn w:val="a5"/>
    <w:semiHidden/>
    <w:rsid w:val="00AA131E"/>
  </w:style>
  <w:style w:type="paragraph" w:customStyle="1" w:styleId="217">
    <w:name w:val="Цитата 21"/>
    <w:basedOn w:val="a4"/>
    <w:next w:val="a4"/>
    <w:link w:val="QuoteChar"/>
    <w:uiPriority w:val="29"/>
    <w:qFormat/>
    <w:rsid w:val="00AA131E"/>
    <w:pPr>
      <w:widowControl w:val="0"/>
      <w:autoSpaceDE w:val="0"/>
      <w:autoSpaceDN w:val="0"/>
      <w:adjustRightInd w:val="0"/>
      <w:spacing w:before="200" w:after="160" w:line="240" w:lineRule="auto"/>
      <w:ind w:left="864" w:right="864" w:firstLine="0"/>
      <w:jc w:val="center"/>
    </w:pPr>
    <w:rPr>
      <w:rFonts w:ascii="Calibri" w:eastAsia="Times New Roman" w:hAnsi="Calibri" w:cs="Times New Roman"/>
      <w:i/>
      <w:szCs w:val="24"/>
      <w:lang w:eastAsia="ru-RU"/>
    </w:rPr>
  </w:style>
  <w:style w:type="character" w:customStyle="1" w:styleId="218">
    <w:name w:val="Цитата 2 Знак1"/>
    <w:basedOn w:val="a5"/>
    <w:uiPriority w:val="29"/>
    <w:rsid w:val="00AA131E"/>
    <w:rPr>
      <w:rFonts w:ascii="Times New Roman" w:eastAsia="Times New Roman" w:hAnsi="Times New Roman" w:cs="Times New Roman"/>
      <w:i/>
      <w:iCs/>
      <w:color w:val="404040"/>
      <w:sz w:val="18"/>
      <w:szCs w:val="18"/>
      <w:lang w:eastAsia="ru-RU"/>
    </w:rPr>
  </w:style>
  <w:style w:type="paragraph" w:customStyle="1" w:styleId="1ffa">
    <w:name w:val="Выделенная цитата1"/>
    <w:basedOn w:val="a4"/>
    <w:next w:val="a4"/>
    <w:link w:val="IntenseQuoteChar"/>
    <w:uiPriority w:val="30"/>
    <w:qFormat/>
    <w:rsid w:val="00AA131E"/>
    <w:pPr>
      <w:widowControl w:val="0"/>
      <w:pBdr>
        <w:top w:val="single" w:sz="4" w:space="10" w:color="4472C4"/>
        <w:bottom w:val="single" w:sz="4" w:space="10" w:color="4472C4"/>
      </w:pBdr>
      <w:autoSpaceDE w:val="0"/>
      <w:autoSpaceDN w:val="0"/>
      <w:adjustRightInd w:val="0"/>
      <w:spacing w:before="360" w:after="360" w:line="240" w:lineRule="auto"/>
      <w:ind w:left="864" w:right="864" w:firstLine="0"/>
      <w:jc w:val="center"/>
    </w:pPr>
    <w:rPr>
      <w:rFonts w:ascii="Calibri" w:eastAsia="Times New Roman" w:hAnsi="Calibri" w:cs="Times New Roman"/>
      <w:b/>
      <w:i/>
      <w:szCs w:val="20"/>
      <w:lang w:eastAsia="ru-RU"/>
    </w:rPr>
  </w:style>
  <w:style w:type="character" w:customStyle="1" w:styleId="1ffb">
    <w:name w:val="Выделенная цитата Знак1"/>
    <w:basedOn w:val="a5"/>
    <w:uiPriority w:val="30"/>
    <w:rsid w:val="00AA131E"/>
    <w:rPr>
      <w:rFonts w:ascii="Times New Roman" w:eastAsia="Times New Roman" w:hAnsi="Times New Roman" w:cs="Times New Roman"/>
      <w:i/>
      <w:iCs/>
      <w:color w:val="4472C4"/>
      <w:sz w:val="18"/>
      <w:szCs w:val="18"/>
      <w:lang w:eastAsia="ru-RU"/>
    </w:rPr>
  </w:style>
  <w:style w:type="table" w:customStyle="1" w:styleId="-6513">
    <w:name w:val="Список-таблица 6 цветная — акцент 513"/>
    <w:basedOn w:val="a6"/>
    <w:uiPriority w:val="51"/>
    <w:rsid w:val="00AA131E"/>
    <w:pPr>
      <w:spacing w:after="0" w:line="240" w:lineRule="auto"/>
    </w:pPr>
    <w:rPr>
      <w:rFonts w:ascii="Calibri" w:eastAsia="Times New Roman" w:hAnsi="Calibri" w:cs="Times New Roman"/>
      <w:color w:val="2E74B5"/>
      <w:sz w:val="20"/>
      <w:szCs w:val="20"/>
    </w:rPr>
    <w:tblPr>
      <w:tblStyleRowBandSize w:val="1"/>
      <w:tblStyleColBandSize w:val="1"/>
      <w:tblInd w:w="0" w:type="dxa"/>
      <w:tblBorders>
        <w:top w:val="single" w:sz="4" w:space="0" w:color="5B9BD5"/>
        <w:bottom w:val="single" w:sz="4" w:space="0" w:color="5B9BD5"/>
      </w:tblBorders>
      <w:tblCellMar>
        <w:top w:w="0" w:type="dxa"/>
        <w:left w:w="108" w:type="dxa"/>
        <w:bottom w:w="0" w:type="dxa"/>
        <w:right w:w="108" w:type="dxa"/>
      </w:tblCellMar>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4130">
    <w:name w:val="Таблица простая 413"/>
    <w:basedOn w:val="a6"/>
    <w:uiPriority w:val="44"/>
    <w:rsid w:val="00AA131E"/>
    <w:pPr>
      <w:spacing w:after="0" w:line="240" w:lineRule="auto"/>
    </w:pPr>
    <w:rPr>
      <w:rFonts w:ascii="Calibri" w:eastAsia="Times New Roman" w:hAnsi="Calibri" w:cs="Times New Roman"/>
      <w:sz w:val="20"/>
      <w:szCs w:val="20"/>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30">
    <w:name w:val="Таблица простая 213"/>
    <w:basedOn w:val="a6"/>
    <w:uiPriority w:val="42"/>
    <w:rsid w:val="00AA131E"/>
    <w:pPr>
      <w:spacing w:after="0" w:line="240" w:lineRule="auto"/>
    </w:pPr>
    <w:rPr>
      <w:rFonts w:ascii="Calibri" w:eastAsia="Times New Roman" w:hAnsi="Calibri" w:cs="Times New Roman"/>
      <w:sz w:val="20"/>
      <w:szCs w:val="20"/>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131">
    <w:name w:val="Сетка таблицы413"/>
    <w:basedOn w:val="a6"/>
    <w:uiPriority w:val="59"/>
    <w:rsid w:val="00AA131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10">
    <w:name w:val="Сетка таблицы4121"/>
    <w:basedOn w:val="a6"/>
    <w:uiPriority w:val="59"/>
    <w:rsid w:val="00AA131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0">
    <w:name w:val="Светлая заливка - Акцент 411"/>
    <w:basedOn w:val="a6"/>
    <w:uiPriority w:val="60"/>
    <w:rsid w:val="00AA131E"/>
    <w:pPr>
      <w:spacing w:after="0" w:line="240" w:lineRule="auto"/>
    </w:pPr>
    <w:rPr>
      <w:rFonts w:ascii="Times New Roman" w:eastAsia="Times New Roman" w:hAnsi="Times New Roman" w:cs="Times New Roman"/>
      <w:color w:val="5F497A"/>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4111">
    <w:name w:val="Светлый список - Акцент 411"/>
    <w:basedOn w:val="a6"/>
    <w:uiPriority w:val="61"/>
    <w:rsid w:val="00AA131E"/>
    <w:pPr>
      <w:spacing w:after="0" w:line="240" w:lineRule="auto"/>
    </w:pPr>
    <w:rPr>
      <w:rFonts w:ascii="Times New Roman" w:eastAsia="Times New Roman" w:hAnsi="Times New Roman" w:cs="Times New Roman"/>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8064A2"/>
      </w:tcPr>
    </w:tblStylePr>
    <w:tblStylePr w:type="lastRow">
      <w:pPr>
        <w:spacing w:beforeLines="0" w:beforeAutospacing="0" w:afterLines="0" w:afterAutospacing="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character" w:customStyle="1" w:styleId="721">
    <w:name w:val="Заголовок 7 Знак2"/>
    <w:basedOn w:val="a5"/>
    <w:uiPriority w:val="9"/>
    <w:semiHidden/>
    <w:rsid w:val="00AA131E"/>
    <w:rPr>
      <w:rFonts w:asciiTheme="majorHAnsi" w:eastAsiaTheme="majorEastAsia" w:hAnsiTheme="majorHAnsi" w:cstheme="majorBidi"/>
      <w:i/>
      <w:iCs/>
      <w:color w:val="3D1B3A" w:themeColor="accent1" w:themeShade="7F"/>
    </w:rPr>
  </w:style>
  <w:style w:type="character" w:customStyle="1" w:styleId="820">
    <w:name w:val="Заголовок 8 Знак2"/>
    <w:basedOn w:val="a5"/>
    <w:uiPriority w:val="9"/>
    <w:semiHidden/>
    <w:rsid w:val="00AA131E"/>
    <w:rPr>
      <w:rFonts w:asciiTheme="majorHAnsi" w:eastAsiaTheme="majorEastAsia" w:hAnsiTheme="majorHAnsi" w:cstheme="majorBidi"/>
      <w:color w:val="272727" w:themeColor="text1" w:themeTint="D8"/>
      <w:sz w:val="21"/>
      <w:szCs w:val="21"/>
    </w:rPr>
  </w:style>
  <w:style w:type="character" w:customStyle="1" w:styleId="920">
    <w:name w:val="Заголовок 9 Знак2"/>
    <w:basedOn w:val="a5"/>
    <w:uiPriority w:val="9"/>
    <w:semiHidden/>
    <w:rsid w:val="00AA131E"/>
    <w:rPr>
      <w:rFonts w:asciiTheme="majorHAnsi" w:eastAsiaTheme="majorEastAsia" w:hAnsiTheme="majorHAnsi" w:cstheme="majorBidi"/>
      <w:i/>
      <w:iCs/>
      <w:color w:val="272727" w:themeColor="text1" w:themeTint="D8"/>
      <w:sz w:val="21"/>
      <w:szCs w:val="21"/>
    </w:rPr>
  </w:style>
  <w:style w:type="character" w:customStyle="1" w:styleId="2f2">
    <w:name w:val="Подзаголовок Знак2"/>
    <w:basedOn w:val="a5"/>
    <w:uiPriority w:val="11"/>
    <w:rsid w:val="00AA131E"/>
    <w:rPr>
      <w:rFonts w:eastAsiaTheme="minorEastAsia"/>
      <w:color w:val="5A5A5A" w:themeColor="text1" w:themeTint="A5"/>
      <w:spacing w:val="15"/>
    </w:rPr>
  </w:style>
  <w:style w:type="character" w:customStyle="1" w:styleId="222">
    <w:name w:val="Цитата 2 Знак2"/>
    <w:basedOn w:val="a5"/>
    <w:uiPriority w:val="29"/>
    <w:rsid w:val="00AA131E"/>
    <w:rPr>
      <w:i/>
      <w:iCs/>
      <w:color w:val="404040" w:themeColor="text1" w:themeTint="BF"/>
    </w:rPr>
  </w:style>
  <w:style w:type="character" w:customStyle="1" w:styleId="2f3">
    <w:name w:val="Выделенная цитата Знак2"/>
    <w:basedOn w:val="a5"/>
    <w:uiPriority w:val="30"/>
    <w:rsid w:val="00AA131E"/>
    <w:rPr>
      <w:i/>
      <w:iCs/>
      <w:color w:val="7C3776" w:themeColor="accent1"/>
    </w:rPr>
  </w:style>
  <w:style w:type="paragraph" w:customStyle="1" w:styleId="afffff1">
    <w:name w:val="Знак"/>
    <w:basedOn w:val="a4"/>
    <w:uiPriority w:val="99"/>
    <w:qFormat/>
    <w:rsid w:val="00AA131E"/>
    <w:pPr>
      <w:spacing w:after="160" w:line="240" w:lineRule="exact"/>
      <w:ind w:firstLine="0"/>
    </w:pPr>
    <w:rPr>
      <w:rFonts w:ascii="Verdana" w:eastAsia="Times New Roman" w:hAnsi="Verdana" w:cs="Verdana"/>
      <w:sz w:val="20"/>
      <w:szCs w:val="20"/>
      <w:lang w:val="en-US"/>
    </w:rPr>
  </w:style>
  <w:style w:type="character" w:customStyle="1" w:styleId="125">
    <w:name w:val="Заголовок 1 Знак2"/>
    <w:aliases w:val="Header1-2000 Знак1,H1 Знак1,Head 1 + Arial Narrow Знак1,12 пт Знак1,Темно-синий Знак1,все пр... Знак1,Head 1 Знак1,H11 Знак1,H12 Знак1,H111 Знак1,H13 Знак1,H112 Знак1,H14 Знак1,H15 Знак1,H16 Знак1,H17 Знак1,H18 Знак1,H19 Знак1,1 Знак1"/>
    <w:basedOn w:val="a5"/>
    <w:uiPriority w:val="9"/>
    <w:rsid w:val="00AA131E"/>
    <w:rPr>
      <w:rFonts w:ascii="Calibri Light" w:eastAsia="Times New Roman" w:hAnsi="Calibri Light" w:cs="Times New Roman" w:hint="default"/>
      <w:b/>
      <w:bCs/>
      <w:color w:val="2E74B5"/>
      <w:sz w:val="28"/>
      <w:szCs w:val="28"/>
      <w:lang w:eastAsia="ru-RU"/>
    </w:rPr>
  </w:style>
  <w:style w:type="character" w:customStyle="1" w:styleId="219">
    <w:name w:val="Заголовок 2 Знак1"/>
    <w:aliases w:val="H2 Знак1,h2 Знак1,HD2 Знак1,HD2 + 14 pt Знак1,Not Italic Знак1,Before:  6 pt Знак1,After:  6 pt Знак1,Top: (Single ... Знак1,H2_Numb Знак1,ç2 Знак1,Sub Head Знак1,PullOut Знак1,2h + Arial Narrow Знак1,14 пт Знак1,По правому краю Знак1"/>
    <w:basedOn w:val="a5"/>
    <w:uiPriority w:val="99"/>
    <w:semiHidden/>
    <w:rsid w:val="00AA131E"/>
    <w:rPr>
      <w:rFonts w:ascii="Calibri Light" w:eastAsia="Times New Roman" w:hAnsi="Calibri Light" w:cs="Times New Roman" w:hint="default"/>
      <w:b/>
      <w:bCs/>
      <w:color w:val="5B9BD5"/>
      <w:sz w:val="26"/>
      <w:szCs w:val="26"/>
      <w:lang w:eastAsia="ru-RU"/>
    </w:rPr>
  </w:style>
  <w:style w:type="character" w:customStyle="1" w:styleId="314">
    <w:name w:val="Заголовок 3 Знак1"/>
    <w:aliases w:val="end Знак1,H3 Знак1,h3 Знак1,Заголовок 3 Знак Знак Знак2,Заголовок 3 Знак Знак Знак Знак1"/>
    <w:basedOn w:val="a5"/>
    <w:uiPriority w:val="99"/>
    <w:semiHidden/>
    <w:rsid w:val="00AA131E"/>
    <w:rPr>
      <w:rFonts w:ascii="Calibri Light" w:eastAsia="Times New Roman" w:hAnsi="Calibri Light" w:cs="Times New Roman" w:hint="default"/>
      <w:b/>
      <w:bCs/>
      <w:color w:val="5B9BD5"/>
      <w:sz w:val="24"/>
      <w:szCs w:val="24"/>
      <w:lang w:eastAsia="ru-RU"/>
    </w:rPr>
  </w:style>
  <w:style w:type="character" w:styleId="HTML2">
    <w:name w:val="HTML Typewriter"/>
    <w:semiHidden/>
    <w:unhideWhenUsed/>
    <w:rsid w:val="00AA131E"/>
    <w:rPr>
      <w:rFonts w:ascii="Courier New" w:eastAsia="Times New Roman" w:hAnsi="Courier New" w:cs="Courier New" w:hint="default"/>
      <w:sz w:val="20"/>
      <w:szCs w:val="20"/>
    </w:rPr>
  </w:style>
  <w:style w:type="paragraph" w:styleId="afffff2">
    <w:name w:val="Normal Indent"/>
    <w:aliases w:val="Норм. отступ,Íîðì. îòñòóï"/>
    <w:basedOn w:val="a4"/>
    <w:uiPriority w:val="99"/>
    <w:semiHidden/>
    <w:unhideWhenUsed/>
    <w:qFormat/>
    <w:rsid w:val="00AA131E"/>
    <w:pPr>
      <w:widowControl w:val="0"/>
      <w:spacing w:after="0" w:line="240" w:lineRule="auto"/>
      <w:ind w:left="567" w:hanging="567"/>
    </w:pPr>
    <w:rPr>
      <w:rFonts w:ascii="TimesET" w:eastAsia="Times New Roman" w:hAnsi="TimesET" w:cs="TimesET"/>
      <w:sz w:val="20"/>
      <w:szCs w:val="20"/>
      <w:lang w:eastAsia="ru-RU"/>
    </w:rPr>
  </w:style>
  <w:style w:type="character" w:customStyle="1" w:styleId="2f4">
    <w:name w:val="Нижний колонтитул Знак2"/>
    <w:aliases w:val="Нижний колонтитул Знак1 Знак2,Нижний колонтитул Знак Знак1 Знак1,Нижний колонтитул Знак Знак Знак Знак1,Знак18 Знак Знак Знак Знак1,Нижний колонтитул Знак1 Знак Знак1,Нижний колонтитул Знак Знак Знак2,Знак18 Знак Знак Знак2"/>
    <w:uiPriority w:val="99"/>
    <w:semiHidden/>
    <w:locked/>
    <w:rsid w:val="00AA131E"/>
    <w:rPr>
      <w:sz w:val="24"/>
      <w:szCs w:val="24"/>
      <w:lang w:val="ru-RU" w:eastAsia="ru-RU" w:bidi="ar-SA"/>
    </w:rPr>
  </w:style>
  <w:style w:type="character" w:customStyle="1" w:styleId="afffff3">
    <w:name w:val="Маркированный список Знак"/>
    <w:aliases w:val="UL Знак,Маркированный список 1 Знак,Маркированный Знак"/>
    <w:link w:val="afffff4"/>
    <w:uiPriority w:val="99"/>
    <w:locked/>
    <w:rsid w:val="00AA131E"/>
    <w:rPr>
      <w:sz w:val="24"/>
    </w:rPr>
  </w:style>
  <w:style w:type="paragraph" w:styleId="afffff4">
    <w:name w:val="List Bullet"/>
    <w:aliases w:val="UL,Маркированный список 1,Маркированный"/>
    <w:basedOn w:val="a4"/>
    <w:link w:val="afffff3"/>
    <w:uiPriority w:val="99"/>
    <w:unhideWhenUsed/>
    <w:qFormat/>
    <w:rsid w:val="00AA131E"/>
    <w:pPr>
      <w:tabs>
        <w:tab w:val="num" w:pos="1381"/>
        <w:tab w:val="left" w:pos="1418"/>
      </w:tabs>
      <w:spacing w:after="120" w:line="240" w:lineRule="auto"/>
      <w:ind w:left="567" w:firstLine="454"/>
      <w:jc w:val="both"/>
    </w:pPr>
  </w:style>
  <w:style w:type="character" w:customStyle="1" w:styleId="afffff5">
    <w:name w:val="Подпись Знак"/>
    <w:basedOn w:val="a5"/>
    <w:link w:val="afffff6"/>
    <w:uiPriority w:val="99"/>
    <w:semiHidden/>
    <w:locked/>
    <w:rsid w:val="00AA131E"/>
    <w:rPr>
      <w:rFonts w:ascii="Times New Roman" w:eastAsia="Times New Roman" w:hAnsi="Times New Roman" w:cs="Times New Roman"/>
    </w:rPr>
  </w:style>
  <w:style w:type="character" w:customStyle="1" w:styleId="1ffc">
    <w:name w:val="Основной текст Знак1"/>
    <w:aliases w:val="бпОсновной текст Знак1,body text Знак1,Body Text Char Знак1,Основной текст Знак Знак Знак1"/>
    <w:basedOn w:val="a5"/>
    <w:uiPriority w:val="99"/>
    <w:rsid w:val="00AA131E"/>
    <w:rPr>
      <w:rFonts w:ascii="Times New Roman" w:eastAsia="Times New Roman" w:hAnsi="Times New Roman" w:cs="Times New Roman"/>
      <w:sz w:val="24"/>
      <w:szCs w:val="24"/>
      <w:lang w:eastAsia="ru-RU"/>
    </w:rPr>
  </w:style>
  <w:style w:type="character" w:customStyle="1" w:styleId="afffff7">
    <w:name w:val="Дата Знак"/>
    <w:basedOn w:val="a5"/>
    <w:link w:val="afffff8"/>
    <w:uiPriority w:val="99"/>
    <w:semiHidden/>
    <w:locked/>
    <w:rsid w:val="00AA131E"/>
    <w:rPr>
      <w:rFonts w:ascii="Times New Roman" w:eastAsia="Times New Roman" w:hAnsi="Times New Roman" w:cs="Times New Roman"/>
      <w:sz w:val="24"/>
      <w:szCs w:val="24"/>
    </w:rPr>
  </w:style>
  <w:style w:type="character" w:customStyle="1" w:styleId="afffff9">
    <w:name w:val="Красная строка Знак"/>
    <w:basedOn w:val="aff7"/>
    <w:link w:val="afffffa"/>
    <w:uiPriority w:val="99"/>
    <w:semiHidden/>
    <w:locked/>
    <w:rsid w:val="00AA131E"/>
    <w:rPr>
      <w:rFonts w:ascii="Times New Roman" w:eastAsia="Times New Roman" w:hAnsi="Times New Roman" w:cs="Times New Roman"/>
      <w:sz w:val="24"/>
      <w:szCs w:val="24"/>
      <w:lang w:val="en-US" w:eastAsia="ko-KR"/>
    </w:rPr>
  </w:style>
  <w:style w:type="character" w:customStyle="1" w:styleId="2f5">
    <w:name w:val="Красная строка 2 Знак"/>
    <w:basedOn w:val="affff9"/>
    <w:link w:val="2f6"/>
    <w:uiPriority w:val="99"/>
    <w:semiHidden/>
    <w:locked/>
    <w:rsid w:val="00AA131E"/>
    <w:rPr>
      <w:rFonts w:ascii="Times New Roman" w:eastAsia="Times New Roman" w:hAnsi="Times New Roman" w:cs="Times New Roman"/>
      <w:sz w:val="24"/>
      <w:szCs w:val="20"/>
      <w:lang w:eastAsia="ru-RU"/>
    </w:rPr>
  </w:style>
  <w:style w:type="character" w:customStyle="1" w:styleId="2f7">
    <w:name w:val="Основной текст 2 Знак"/>
    <w:basedOn w:val="a5"/>
    <w:link w:val="2f8"/>
    <w:uiPriority w:val="99"/>
    <w:locked/>
    <w:rsid w:val="00AA131E"/>
    <w:rPr>
      <w:rFonts w:ascii="Times New Roman" w:eastAsia="Times New Roman" w:hAnsi="Times New Roman" w:cs="Times New Roman"/>
      <w:sz w:val="24"/>
    </w:rPr>
  </w:style>
  <w:style w:type="character" w:customStyle="1" w:styleId="2f9">
    <w:name w:val="Основной текст с отступом 2 Знак"/>
    <w:basedOn w:val="a5"/>
    <w:link w:val="2fa"/>
    <w:uiPriority w:val="99"/>
    <w:locked/>
    <w:rsid w:val="00AA131E"/>
    <w:rPr>
      <w:rFonts w:ascii="Times New Roman" w:eastAsia="Times New Roman" w:hAnsi="Times New Roman" w:cs="Times New Roman"/>
      <w:sz w:val="28"/>
    </w:rPr>
  </w:style>
  <w:style w:type="character" w:customStyle="1" w:styleId="3f">
    <w:name w:val="Основной текст с отступом 3 Знак"/>
    <w:basedOn w:val="a5"/>
    <w:link w:val="3f0"/>
    <w:uiPriority w:val="99"/>
    <w:locked/>
    <w:rsid w:val="00AA131E"/>
    <w:rPr>
      <w:rFonts w:ascii="Times New Roman" w:eastAsia="Times New Roman" w:hAnsi="Times New Roman" w:cs="Times New Roman"/>
      <w:sz w:val="28"/>
    </w:rPr>
  </w:style>
  <w:style w:type="character" w:customStyle="1" w:styleId="afffffb">
    <w:name w:val="Схема документа Знак"/>
    <w:basedOn w:val="a5"/>
    <w:link w:val="afffffc"/>
    <w:uiPriority w:val="99"/>
    <w:semiHidden/>
    <w:locked/>
    <w:rsid w:val="00AA131E"/>
    <w:rPr>
      <w:rFonts w:ascii="Tahoma" w:eastAsia="Times New Roman" w:hAnsi="Tahoma" w:cs="Tahoma"/>
      <w:sz w:val="16"/>
    </w:rPr>
  </w:style>
  <w:style w:type="character" w:customStyle="1" w:styleId="afffffd">
    <w:name w:val="Текст Знак"/>
    <w:basedOn w:val="a5"/>
    <w:link w:val="afffffe"/>
    <w:uiPriority w:val="99"/>
    <w:locked/>
    <w:rsid w:val="00AA131E"/>
    <w:rPr>
      <w:rFonts w:ascii="Courier New" w:eastAsia="Times New Roman" w:hAnsi="Courier New" w:cs="Courier New"/>
    </w:rPr>
  </w:style>
  <w:style w:type="character" w:customStyle="1" w:styleId="affffff">
    <w:name w:val="Электронная подпись Знак"/>
    <w:basedOn w:val="a5"/>
    <w:link w:val="affffff0"/>
    <w:semiHidden/>
    <w:locked/>
    <w:rsid w:val="00AA131E"/>
    <w:rPr>
      <w:rFonts w:ascii="Times New Roman" w:eastAsia="Times New Roman" w:hAnsi="Times New Roman" w:cs="Times New Roman"/>
      <w:sz w:val="24"/>
      <w:szCs w:val="24"/>
    </w:rPr>
  </w:style>
  <w:style w:type="character" w:customStyle="1" w:styleId="1ffd">
    <w:name w:val="Обычный (веб) Знак1"/>
    <w:aliases w:val="Обычный (Web) Знак1,Знак Знак10 Знак1,Обычный (Web)1 Знак1"/>
    <w:basedOn w:val="a5"/>
    <w:uiPriority w:val="30"/>
    <w:locked/>
    <w:rsid w:val="00AA131E"/>
    <w:rPr>
      <w:rFonts w:ascii="Times New Roman" w:eastAsia="Times New Roman" w:hAnsi="Times New Roman" w:cs="Times New Roman"/>
      <w:b/>
      <w:bCs/>
      <w:i/>
      <w:iCs/>
      <w:color w:val="5B9BD5"/>
      <w:sz w:val="24"/>
      <w:szCs w:val="24"/>
    </w:rPr>
  </w:style>
  <w:style w:type="paragraph" w:customStyle="1" w:styleId="affffff1">
    <w:name w:val="Город и год разработки"/>
    <w:basedOn w:val="a4"/>
    <w:uiPriority w:val="99"/>
    <w:qFormat/>
    <w:rsid w:val="00AA131E"/>
    <w:pPr>
      <w:widowControl w:val="0"/>
      <w:spacing w:after="0" w:line="240" w:lineRule="auto"/>
      <w:ind w:firstLine="0"/>
      <w:jc w:val="center"/>
    </w:pPr>
    <w:rPr>
      <w:rFonts w:ascii="Arial" w:eastAsia="Times New Roman" w:hAnsi="Arial" w:cs="Arial"/>
      <w:b/>
      <w:color w:val="000080"/>
      <w:szCs w:val="20"/>
      <w:lang w:eastAsia="ru-RU"/>
    </w:rPr>
  </w:style>
  <w:style w:type="paragraph" w:customStyle="1" w:styleId="affffff2">
    <w:name w:val="Нумерованный Список"/>
    <w:basedOn w:val="a4"/>
    <w:uiPriority w:val="99"/>
    <w:qFormat/>
    <w:rsid w:val="00AA131E"/>
    <w:pPr>
      <w:spacing w:before="120" w:after="120" w:line="240" w:lineRule="auto"/>
      <w:ind w:firstLine="0"/>
      <w:jc w:val="both"/>
    </w:pPr>
    <w:rPr>
      <w:rFonts w:ascii="Times New Roman" w:eastAsia="Times New Roman" w:hAnsi="Times New Roman" w:cs="Times New Roman"/>
      <w:szCs w:val="24"/>
      <w:lang w:eastAsia="ru-RU"/>
    </w:rPr>
  </w:style>
  <w:style w:type="paragraph" w:customStyle="1" w:styleId="1ffe">
    <w:name w:val="Текст1"/>
    <w:basedOn w:val="a4"/>
    <w:uiPriority w:val="99"/>
    <w:qFormat/>
    <w:rsid w:val="00AA131E"/>
    <w:pPr>
      <w:spacing w:after="0" w:line="360" w:lineRule="auto"/>
      <w:ind w:firstLine="720"/>
      <w:jc w:val="both"/>
    </w:pPr>
    <w:rPr>
      <w:rFonts w:ascii="Times New Roman" w:eastAsia="Times New Roman" w:hAnsi="Times New Roman" w:cs="Times New Roman"/>
      <w:sz w:val="28"/>
      <w:szCs w:val="20"/>
      <w:lang w:eastAsia="ru-RU"/>
    </w:rPr>
  </w:style>
  <w:style w:type="paragraph" w:customStyle="1" w:styleId="1fff">
    <w:name w:val="марк список 1"/>
    <w:basedOn w:val="a4"/>
    <w:uiPriority w:val="99"/>
    <w:qFormat/>
    <w:rsid w:val="00AA131E"/>
    <w:pPr>
      <w:tabs>
        <w:tab w:val="num" w:pos="360"/>
      </w:tabs>
      <w:spacing w:before="120" w:after="120" w:line="240" w:lineRule="auto"/>
      <w:ind w:left="360" w:hanging="360"/>
      <w:jc w:val="both"/>
    </w:pPr>
    <w:rPr>
      <w:rFonts w:ascii="Times New Roman" w:eastAsia="Times New Roman" w:hAnsi="Times New Roman" w:cs="Times New Roman"/>
      <w:szCs w:val="20"/>
    </w:rPr>
  </w:style>
  <w:style w:type="paragraph" w:customStyle="1" w:styleId="p">
    <w:name w:val="p"/>
    <w:basedOn w:val="a4"/>
    <w:uiPriority w:val="99"/>
    <w:qFormat/>
    <w:rsid w:val="00AA131E"/>
    <w:pPr>
      <w:spacing w:before="48" w:after="48" w:line="240" w:lineRule="auto"/>
      <w:ind w:firstLine="480"/>
      <w:jc w:val="both"/>
    </w:pPr>
    <w:rPr>
      <w:rFonts w:ascii="Times New Roman" w:eastAsia="Times New Roman" w:hAnsi="Times New Roman" w:cs="Times New Roman"/>
      <w:szCs w:val="24"/>
      <w:lang w:eastAsia="ru-RU"/>
    </w:rPr>
  </w:style>
  <w:style w:type="paragraph" w:customStyle="1" w:styleId="1fff0">
    <w:name w:val="Нижний колонтитул1"/>
    <w:basedOn w:val="a4"/>
    <w:uiPriority w:val="99"/>
    <w:qFormat/>
    <w:rsid w:val="00AA131E"/>
    <w:pPr>
      <w:tabs>
        <w:tab w:val="center" w:pos="4536"/>
        <w:tab w:val="right" w:pos="9072"/>
      </w:tabs>
      <w:spacing w:after="0" w:line="240" w:lineRule="auto"/>
      <w:ind w:firstLine="0"/>
    </w:pPr>
    <w:rPr>
      <w:rFonts w:ascii="Times New Roman" w:eastAsia="Times New Roman" w:hAnsi="Times New Roman" w:cs="Times New Roman"/>
      <w:sz w:val="20"/>
      <w:szCs w:val="20"/>
      <w:lang w:eastAsia="ru-RU"/>
    </w:rPr>
  </w:style>
  <w:style w:type="paragraph" w:customStyle="1" w:styleId="ConsPlusNonformat">
    <w:name w:val="ConsPlusNonformat"/>
    <w:uiPriority w:val="99"/>
    <w:qFormat/>
    <w:rsid w:val="00AA131E"/>
    <w:pPr>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affffff3">
    <w:name w:val="Знак Знак Знак"/>
    <w:basedOn w:val="a4"/>
    <w:uiPriority w:val="99"/>
    <w:qFormat/>
    <w:rsid w:val="00AA131E"/>
    <w:pPr>
      <w:spacing w:after="160" w:line="240" w:lineRule="exact"/>
      <w:ind w:firstLine="0"/>
    </w:pPr>
    <w:rPr>
      <w:rFonts w:ascii="Verdana" w:eastAsia="Times New Roman" w:hAnsi="Verdana" w:cs="Times New Roman"/>
      <w:szCs w:val="24"/>
      <w:lang w:val="en-US"/>
    </w:rPr>
  </w:style>
  <w:style w:type="character" w:customStyle="1" w:styleId="ConsPlusNormal0">
    <w:name w:val="ConsPlusNormal Знак"/>
    <w:link w:val="ConsPlusNormal"/>
    <w:locked/>
    <w:rsid w:val="00AA131E"/>
    <w:rPr>
      <w:rFonts w:ascii="Calibri" w:eastAsia="Times New Roman" w:hAnsi="Calibri" w:cs="Calibri"/>
      <w:szCs w:val="20"/>
      <w:lang w:eastAsia="ru-RU"/>
    </w:rPr>
  </w:style>
  <w:style w:type="paragraph" w:customStyle="1" w:styleId="xl28">
    <w:name w:val="xl28"/>
    <w:basedOn w:val="a4"/>
    <w:uiPriority w:val="99"/>
    <w:qFormat/>
    <w:rsid w:val="00AA131E"/>
    <w:pPr>
      <w:pBdr>
        <w:left w:val="single" w:sz="4" w:space="0" w:color="000080"/>
        <w:bottom w:val="single" w:sz="4" w:space="0" w:color="000080"/>
        <w:right w:val="single" w:sz="4" w:space="0" w:color="000080"/>
      </w:pBdr>
      <w:spacing w:before="100" w:beforeAutospacing="1" w:after="100" w:afterAutospacing="1" w:line="240" w:lineRule="auto"/>
      <w:ind w:firstLine="0"/>
    </w:pPr>
    <w:rPr>
      <w:rFonts w:ascii="Arial Narrow" w:eastAsia="Times New Roman" w:hAnsi="Arial Narrow" w:cs="Arial Narrow"/>
      <w:szCs w:val="24"/>
      <w:lang w:eastAsia="ru-RU"/>
    </w:rPr>
  </w:style>
  <w:style w:type="paragraph" w:customStyle="1" w:styleId="affffff4">
    <w:name w:val="Ñòèëü"/>
    <w:uiPriority w:val="99"/>
    <w:qFormat/>
    <w:rsid w:val="00AA131E"/>
    <w:pPr>
      <w:widowControl w:val="0"/>
      <w:autoSpaceDE w:val="0"/>
      <w:autoSpaceDN w:val="0"/>
      <w:spacing w:after="0" w:line="240" w:lineRule="auto"/>
    </w:pPr>
    <w:rPr>
      <w:rFonts w:ascii="Times New Roman" w:eastAsia="Times New Roman" w:hAnsi="Times New Roman" w:cs="Times New Roman"/>
      <w:spacing w:val="-1"/>
      <w:kern w:val="3276"/>
      <w:position w:val="-1"/>
      <w:sz w:val="24"/>
      <w:szCs w:val="20"/>
      <w:lang w:val="en-US" w:eastAsia="ru-RU"/>
    </w:rPr>
  </w:style>
  <w:style w:type="paragraph" w:customStyle="1" w:styleId="text-b">
    <w:name w:val="text-b"/>
    <w:basedOn w:val="a4"/>
    <w:uiPriority w:val="99"/>
    <w:qFormat/>
    <w:rsid w:val="00AA131E"/>
    <w:pPr>
      <w:spacing w:before="48" w:after="48" w:line="240" w:lineRule="auto"/>
      <w:ind w:firstLine="0"/>
      <w:jc w:val="both"/>
    </w:pPr>
    <w:rPr>
      <w:rFonts w:ascii="Times New Roman" w:eastAsia="Times New Roman" w:hAnsi="Times New Roman" w:cs="Times New Roman"/>
      <w:szCs w:val="24"/>
      <w:lang w:eastAsia="ru-RU"/>
    </w:rPr>
  </w:style>
  <w:style w:type="paragraph" w:customStyle="1" w:styleId="BodyText1">
    <w:name w:val="Body Text 1"/>
    <w:basedOn w:val="aff6"/>
    <w:uiPriority w:val="99"/>
    <w:qFormat/>
    <w:rsid w:val="00AA131E"/>
  </w:style>
  <w:style w:type="paragraph" w:customStyle="1" w:styleId="MainTXT">
    <w:name w:val="MainTXT"/>
    <w:basedOn w:val="a4"/>
    <w:uiPriority w:val="99"/>
    <w:qFormat/>
    <w:rsid w:val="00AA131E"/>
    <w:pPr>
      <w:suppressAutoHyphens/>
      <w:spacing w:after="120" w:line="240" w:lineRule="auto"/>
      <w:ind w:firstLine="709"/>
      <w:jc w:val="both"/>
    </w:pPr>
    <w:rPr>
      <w:rFonts w:ascii="Times New Roman" w:eastAsia="Times New Roman" w:hAnsi="Times New Roman" w:cs="Times New Roman"/>
      <w:szCs w:val="24"/>
      <w:lang w:eastAsia="ar-SA"/>
    </w:rPr>
  </w:style>
  <w:style w:type="paragraph" w:customStyle="1" w:styleId="consplustitle0">
    <w:name w:val="consplustitle"/>
    <w:basedOn w:val="a4"/>
    <w:uiPriority w:val="99"/>
    <w:qFormat/>
    <w:rsid w:val="00AA131E"/>
    <w:pPr>
      <w:spacing w:before="100" w:beforeAutospacing="1" w:after="100" w:afterAutospacing="1" w:line="240" w:lineRule="auto"/>
      <w:ind w:left="75" w:right="75" w:firstLine="0"/>
      <w:jc w:val="both"/>
    </w:pPr>
    <w:rPr>
      <w:rFonts w:ascii="Times New Roman" w:eastAsia="Times New Roman" w:hAnsi="Times New Roman" w:cs="Times New Roman"/>
      <w:szCs w:val="24"/>
      <w:lang w:eastAsia="ru-RU"/>
    </w:rPr>
  </w:style>
  <w:style w:type="paragraph" w:customStyle="1" w:styleId="u">
    <w:name w:val="u"/>
    <w:basedOn w:val="a4"/>
    <w:uiPriority w:val="99"/>
    <w:qFormat/>
    <w:rsid w:val="00AA131E"/>
    <w:pPr>
      <w:spacing w:after="0" w:line="240" w:lineRule="auto"/>
      <w:ind w:firstLine="390"/>
      <w:jc w:val="both"/>
    </w:pPr>
    <w:rPr>
      <w:rFonts w:ascii="Times New Roman" w:eastAsia="Times New Roman" w:hAnsi="Times New Roman" w:cs="Times New Roman"/>
      <w:szCs w:val="24"/>
      <w:lang w:eastAsia="ru-RU"/>
    </w:rPr>
  </w:style>
  <w:style w:type="paragraph" w:customStyle="1" w:styleId="CharChar1CharChar1CharChar">
    <w:name w:val="Char Char Знак Знак1 Char Char1 Знак Знак Char Char Знак Знак Знак Знак"/>
    <w:basedOn w:val="a4"/>
    <w:uiPriority w:val="99"/>
    <w:qFormat/>
    <w:rsid w:val="00AA131E"/>
    <w:pPr>
      <w:snapToGrid w:val="0"/>
      <w:spacing w:before="100" w:beforeAutospacing="1" w:after="100" w:afterAutospacing="1" w:line="360" w:lineRule="auto"/>
      <w:ind w:firstLine="567"/>
      <w:jc w:val="both"/>
    </w:pPr>
    <w:rPr>
      <w:rFonts w:ascii="Tahoma" w:eastAsia="Times New Roman" w:hAnsi="Tahoma" w:cs="Tahoma"/>
      <w:sz w:val="20"/>
      <w:szCs w:val="20"/>
      <w:lang w:val="en-US"/>
    </w:rPr>
  </w:style>
  <w:style w:type="paragraph" w:customStyle="1" w:styleId="affffff5">
    <w:name w:val="основной текст документа"/>
    <w:basedOn w:val="a4"/>
    <w:uiPriority w:val="99"/>
    <w:qFormat/>
    <w:rsid w:val="00AA131E"/>
    <w:pPr>
      <w:spacing w:before="120" w:after="120" w:line="240" w:lineRule="auto"/>
      <w:ind w:firstLine="0"/>
      <w:jc w:val="both"/>
    </w:pPr>
    <w:rPr>
      <w:rFonts w:ascii="Times New Roman" w:eastAsia="Times New Roman" w:hAnsi="Times New Roman" w:cs="Times New Roman"/>
      <w:szCs w:val="20"/>
    </w:rPr>
  </w:style>
  <w:style w:type="character" w:customStyle="1" w:styleId="ConsNormal">
    <w:name w:val="ConsNormal Знак"/>
    <w:link w:val="ConsNormal0"/>
    <w:uiPriority w:val="99"/>
    <w:locked/>
    <w:rsid w:val="00AA131E"/>
    <w:rPr>
      <w:rFonts w:ascii="Arial" w:eastAsia="Times New Roman" w:hAnsi="Arial" w:cs="Arial"/>
    </w:rPr>
  </w:style>
  <w:style w:type="paragraph" w:customStyle="1" w:styleId="ConsNormal0">
    <w:name w:val="ConsNormal"/>
    <w:link w:val="ConsNormal"/>
    <w:uiPriority w:val="99"/>
    <w:qFormat/>
    <w:rsid w:val="00AA131E"/>
    <w:pPr>
      <w:widowControl w:val="0"/>
      <w:spacing w:after="0" w:line="240" w:lineRule="auto"/>
      <w:ind w:firstLine="720"/>
    </w:pPr>
    <w:rPr>
      <w:rFonts w:ascii="Arial" w:eastAsia="Times New Roman" w:hAnsi="Arial" w:cs="Arial"/>
    </w:rPr>
  </w:style>
  <w:style w:type="paragraph" w:customStyle="1" w:styleId="affffff6">
    <w:name w:val="Стандартный текст"/>
    <w:basedOn w:val="a4"/>
    <w:uiPriority w:val="99"/>
    <w:qFormat/>
    <w:rsid w:val="00AA131E"/>
    <w:pPr>
      <w:widowControl w:val="0"/>
      <w:spacing w:before="120" w:after="120" w:line="360" w:lineRule="auto"/>
      <w:ind w:firstLine="0"/>
      <w:jc w:val="both"/>
    </w:pPr>
    <w:rPr>
      <w:rFonts w:ascii="Times New Roman" w:eastAsia="Times New Roman" w:hAnsi="Times New Roman" w:cs="Times New Roman"/>
      <w:szCs w:val="20"/>
      <w:lang w:eastAsia="ru-RU"/>
    </w:rPr>
  </w:style>
  <w:style w:type="paragraph" w:customStyle="1" w:styleId="CM100">
    <w:name w:val="CM100"/>
    <w:basedOn w:val="Default"/>
    <w:next w:val="Default"/>
    <w:uiPriority w:val="99"/>
    <w:qFormat/>
    <w:rsid w:val="00AA131E"/>
    <w:pPr>
      <w:widowControl w:val="0"/>
    </w:pPr>
    <w:rPr>
      <w:rFonts w:ascii="TTE1B82F50t00" w:hAnsi="TTE1B82F50t00"/>
      <w:color w:val="auto"/>
    </w:rPr>
  </w:style>
  <w:style w:type="paragraph" w:customStyle="1" w:styleId="CM93">
    <w:name w:val="CM93"/>
    <w:basedOn w:val="Default"/>
    <w:next w:val="Default"/>
    <w:uiPriority w:val="99"/>
    <w:qFormat/>
    <w:rsid w:val="00AA131E"/>
    <w:pPr>
      <w:widowControl w:val="0"/>
    </w:pPr>
    <w:rPr>
      <w:rFonts w:ascii="TTE1B82F50t00" w:hAnsi="TTE1B82F50t00"/>
      <w:color w:val="auto"/>
    </w:rPr>
  </w:style>
  <w:style w:type="paragraph" w:customStyle="1" w:styleId="CM101">
    <w:name w:val="CM101"/>
    <w:basedOn w:val="Default"/>
    <w:next w:val="Default"/>
    <w:uiPriority w:val="99"/>
    <w:qFormat/>
    <w:rsid w:val="00AA131E"/>
    <w:pPr>
      <w:widowControl w:val="0"/>
    </w:pPr>
    <w:rPr>
      <w:rFonts w:ascii="TTE1B82F50t00" w:hAnsi="TTE1B82F50t00"/>
      <w:color w:val="auto"/>
    </w:rPr>
  </w:style>
  <w:style w:type="paragraph" w:customStyle="1" w:styleId="CM106">
    <w:name w:val="CM106"/>
    <w:basedOn w:val="Default"/>
    <w:next w:val="Default"/>
    <w:uiPriority w:val="99"/>
    <w:qFormat/>
    <w:rsid w:val="00AA131E"/>
    <w:pPr>
      <w:widowControl w:val="0"/>
    </w:pPr>
    <w:rPr>
      <w:rFonts w:ascii="TTE1B82F50t00" w:hAnsi="TTE1B82F50t00"/>
      <w:color w:val="auto"/>
    </w:rPr>
  </w:style>
  <w:style w:type="paragraph" w:customStyle="1" w:styleId="CM94">
    <w:name w:val="CM94"/>
    <w:basedOn w:val="Default"/>
    <w:next w:val="Default"/>
    <w:uiPriority w:val="99"/>
    <w:qFormat/>
    <w:rsid w:val="00AA131E"/>
    <w:pPr>
      <w:widowControl w:val="0"/>
    </w:pPr>
    <w:rPr>
      <w:rFonts w:ascii="TTE1B82F50t00" w:hAnsi="TTE1B82F50t00"/>
      <w:color w:val="auto"/>
    </w:rPr>
  </w:style>
  <w:style w:type="paragraph" w:customStyle="1" w:styleId="bodytxt">
    <w:name w:val="bodytxt"/>
    <w:basedOn w:val="a4"/>
    <w:uiPriority w:val="99"/>
    <w:qFormat/>
    <w:rsid w:val="00AA131E"/>
    <w:pPr>
      <w:spacing w:before="100" w:beforeAutospacing="1" w:after="100" w:afterAutospacing="1" w:line="240" w:lineRule="auto"/>
      <w:ind w:firstLine="0"/>
    </w:pPr>
    <w:rPr>
      <w:rFonts w:ascii="Tahoma" w:eastAsia="Times New Roman" w:hAnsi="Tahoma" w:cs="Tahoma"/>
      <w:color w:val="111111"/>
      <w:sz w:val="33"/>
      <w:szCs w:val="33"/>
      <w:lang w:eastAsia="ru-RU"/>
    </w:rPr>
  </w:style>
  <w:style w:type="paragraph" w:customStyle="1" w:styleId="affffff7">
    <w:name w:val="Знак Знак Знак Знак Знак Знак Знак Знак Знак Знак"/>
    <w:basedOn w:val="a4"/>
    <w:uiPriority w:val="99"/>
    <w:qFormat/>
    <w:rsid w:val="00AA131E"/>
    <w:pPr>
      <w:spacing w:before="100" w:beforeAutospacing="1" w:after="100" w:afterAutospacing="1" w:line="240" w:lineRule="auto"/>
      <w:ind w:firstLine="0"/>
    </w:pPr>
    <w:rPr>
      <w:rFonts w:ascii="Tahoma" w:eastAsia="Times New Roman" w:hAnsi="Tahoma" w:cs="Tahoma"/>
      <w:sz w:val="20"/>
      <w:szCs w:val="20"/>
      <w:lang w:val="en-US"/>
    </w:rPr>
  </w:style>
  <w:style w:type="paragraph" w:customStyle="1" w:styleId="116">
    <w:name w:val="Знак11"/>
    <w:basedOn w:val="a4"/>
    <w:uiPriority w:val="99"/>
    <w:qFormat/>
    <w:rsid w:val="00AA131E"/>
    <w:pPr>
      <w:spacing w:before="100" w:beforeAutospacing="1" w:after="100" w:afterAutospacing="1" w:line="240" w:lineRule="auto"/>
      <w:ind w:firstLine="0"/>
    </w:pPr>
    <w:rPr>
      <w:rFonts w:ascii="Tahoma" w:eastAsia="Times New Roman" w:hAnsi="Tahoma" w:cs="Times New Roman"/>
      <w:sz w:val="20"/>
      <w:szCs w:val="20"/>
      <w:lang w:val="en-US"/>
    </w:rPr>
  </w:style>
  <w:style w:type="paragraph" w:customStyle="1" w:styleId="12125">
    <w:name w:val="Стиль Заголовок 1 + Слева:  2 см Выступ:  125 см"/>
    <w:basedOn w:val="12"/>
    <w:uiPriority w:val="99"/>
    <w:qFormat/>
    <w:rsid w:val="00AA131E"/>
    <w:pPr>
      <w:keepLines w:val="0"/>
      <w:widowControl w:val="0"/>
      <w:tabs>
        <w:tab w:val="left" w:pos="1701"/>
      </w:tabs>
      <w:ind w:left="1843" w:hanging="709"/>
    </w:pPr>
    <w:rPr>
      <w:rFonts w:ascii="Arial Narrow" w:eastAsia="Times New Roman" w:hAnsi="Arial Narrow" w:cs="Times New Roman"/>
      <w:color w:val="000080"/>
      <w:kern w:val="28"/>
      <w:sz w:val="24"/>
      <w:szCs w:val="20"/>
      <w:lang w:eastAsia="ru-RU"/>
    </w:rPr>
  </w:style>
  <w:style w:type="paragraph" w:customStyle="1" w:styleId="affffff8">
    <w:name w:val="Название проектного документа"/>
    <w:basedOn w:val="a4"/>
    <w:uiPriority w:val="99"/>
    <w:qFormat/>
    <w:rsid w:val="00AA131E"/>
    <w:pPr>
      <w:widowControl w:val="0"/>
      <w:spacing w:after="0" w:line="240" w:lineRule="auto"/>
      <w:ind w:left="1701" w:firstLine="0"/>
      <w:jc w:val="center"/>
    </w:pPr>
    <w:rPr>
      <w:rFonts w:ascii="Arial" w:eastAsia="Times New Roman" w:hAnsi="Arial" w:cs="Arial"/>
      <w:b/>
      <w:bCs/>
      <w:color w:val="000080"/>
      <w:sz w:val="32"/>
      <w:szCs w:val="20"/>
      <w:lang w:eastAsia="ru-RU"/>
    </w:rPr>
  </w:style>
  <w:style w:type="paragraph" w:customStyle="1" w:styleId="affffff9">
    <w:name w:val="Знак Знак Знак Знак Знак Знак Знак"/>
    <w:basedOn w:val="a4"/>
    <w:uiPriority w:val="99"/>
    <w:qFormat/>
    <w:rsid w:val="00AA131E"/>
    <w:pPr>
      <w:widowControl w:val="0"/>
      <w:adjustRightInd w:val="0"/>
      <w:spacing w:after="160" w:line="240" w:lineRule="exact"/>
      <w:ind w:firstLine="0"/>
      <w:jc w:val="right"/>
    </w:pPr>
    <w:rPr>
      <w:rFonts w:ascii="Times New Roman" w:eastAsia="Times New Roman" w:hAnsi="Times New Roman" w:cs="Times New Roman"/>
      <w:sz w:val="20"/>
      <w:szCs w:val="20"/>
      <w:lang w:val="en-GB"/>
    </w:rPr>
  </w:style>
  <w:style w:type="character" w:customStyle="1" w:styleId="1fff1">
    <w:name w:val="Обычный 1 Знак"/>
    <w:link w:val="1fff2"/>
    <w:uiPriority w:val="99"/>
    <w:locked/>
    <w:rsid w:val="00AA131E"/>
    <w:rPr>
      <w:sz w:val="24"/>
    </w:rPr>
  </w:style>
  <w:style w:type="paragraph" w:customStyle="1" w:styleId="1fff2">
    <w:name w:val="Обычный 1"/>
    <w:basedOn w:val="a4"/>
    <w:link w:val="1fff1"/>
    <w:uiPriority w:val="99"/>
    <w:qFormat/>
    <w:rsid w:val="00AA131E"/>
    <w:pPr>
      <w:spacing w:before="60" w:after="60" w:line="360" w:lineRule="auto"/>
      <w:ind w:firstLine="709"/>
      <w:jc w:val="both"/>
    </w:pPr>
  </w:style>
  <w:style w:type="character" w:customStyle="1" w:styleId="1fff3">
    <w:name w:val="Дефис 1 Знак"/>
    <w:link w:val="1fff4"/>
    <w:uiPriority w:val="99"/>
    <w:locked/>
    <w:rsid w:val="00AA131E"/>
    <w:rPr>
      <w:sz w:val="24"/>
      <w:lang w:val="en-US"/>
    </w:rPr>
  </w:style>
  <w:style w:type="paragraph" w:customStyle="1" w:styleId="1fff4">
    <w:name w:val="Дефис 1"/>
    <w:basedOn w:val="a4"/>
    <w:link w:val="1fff3"/>
    <w:uiPriority w:val="99"/>
    <w:qFormat/>
    <w:rsid w:val="00AA131E"/>
    <w:pPr>
      <w:tabs>
        <w:tab w:val="num" w:pos="1068"/>
      </w:tabs>
      <w:spacing w:after="0" w:line="360" w:lineRule="auto"/>
      <w:ind w:firstLine="708"/>
      <w:jc w:val="both"/>
    </w:pPr>
    <w:rPr>
      <w:lang w:val="en-US"/>
    </w:rPr>
  </w:style>
  <w:style w:type="paragraph" w:customStyle="1" w:styleId="2fb">
    <w:name w:val="Дефис 2"/>
    <w:basedOn w:val="1fff4"/>
    <w:uiPriority w:val="99"/>
    <w:qFormat/>
    <w:rsid w:val="00AA131E"/>
    <w:pPr>
      <w:tabs>
        <w:tab w:val="num" w:pos="1440"/>
      </w:tabs>
      <w:ind w:left="1440" w:hanging="360"/>
    </w:pPr>
  </w:style>
  <w:style w:type="character" w:customStyle="1" w:styleId="List-1">
    <w:name w:val="List-1 Знак"/>
    <w:link w:val="List-10"/>
    <w:uiPriority w:val="99"/>
    <w:locked/>
    <w:rsid w:val="00AA131E"/>
    <w:rPr>
      <w:sz w:val="24"/>
    </w:rPr>
  </w:style>
  <w:style w:type="paragraph" w:customStyle="1" w:styleId="List-10">
    <w:name w:val="List-1"/>
    <w:basedOn w:val="a4"/>
    <w:link w:val="List-1"/>
    <w:uiPriority w:val="99"/>
    <w:qFormat/>
    <w:rsid w:val="00AA131E"/>
    <w:pPr>
      <w:tabs>
        <w:tab w:val="num" w:pos="1476"/>
      </w:tabs>
      <w:spacing w:after="0" w:line="240" w:lineRule="auto"/>
      <w:ind w:left="1476" w:hanging="396"/>
    </w:pPr>
  </w:style>
  <w:style w:type="paragraph" w:customStyle="1" w:styleId="affffffa">
    <w:name w:val="Обычный слева"/>
    <w:basedOn w:val="a4"/>
    <w:uiPriority w:val="99"/>
    <w:qFormat/>
    <w:rsid w:val="00AA131E"/>
    <w:pPr>
      <w:spacing w:after="0" w:line="240" w:lineRule="auto"/>
      <w:ind w:firstLine="0"/>
    </w:pPr>
    <w:rPr>
      <w:rFonts w:ascii="Times New Roman" w:eastAsia="Times New Roman" w:hAnsi="Times New Roman" w:cs="Times New Roman"/>
      <w:color w:val="000000"/>
      <w:sz w:val="28"/>
      <w:szCs w:val="20"/>
      <w:lang w:eastAsia="ru-RU"/>
    </w:rPr>
  </w:style>
  <w:style w:type="paragraph" w:customStyle="1" w:styleId="Style9">
    <w:name w:val="Style9"/>
    <w:basedOn w:val="a4"/>
    <w:uiPriority w:val="99"/>
    <w:qFormat/>
    <w:rsid w:val="00AA131E"/>
    <w:pPr>
      <w:widowControl w:val="0"/>
      <w:autoSpaceDE w:val="0"/>
      <w:autoSpaceDN w:val="0"/>
      <w:adjustRightInd w:val="0"/>
      <w:spacing w:after="0" w:line="276" w:lineRule="exact"/>
      <w:ind w:firstLine="744"/>
    </w:pPr>
    <w:rPr>
      <w:rFonts w:ascii="Times New Roman" w:eastAsia="Times New Roman" w:hAnsi="Times New Roman" w:cs="Times New Roman"/>
      <w:szCs w:val="24"/>
      <w:lang w:eastAsia="ru-RU"/>
    </w:rPr>
  </w:style>
  <w:style w:type="paragraph" w:customStyle="1" w:styleId="stylet3">
    <w:name w:val="stylet3"/>
    <w:basedOn w:val="a4"/>
    <w:uiPriority w:val="99"/>
    <w:qFormat/>
    <w:rsid w:val="00AA131E"/>
    <w:pPr>
      <w:spacing w:before="100" w:beforeAutospacing="1" w:after="100" w:afterAutospacing="1" w:line="240" w:lineRule="auto"/>
      <w:ind w:firstLine="0"/>
    </w:pPr>
    <w:rPr>
      <w:rFonts w:ascii="Times New Roman" w:eastAsia="Times New Roman" w:hAnsi="Times New Roman" w:cs="Times New Roman"/>
      <w:szCs w:val="24"/>
      <w:lang w:eastAsia="ru-RU"/>
    </w:rPr>
  </w:style>
  <w:style w:type="paragraph" w:customStyle="1" w:styleId="142">
    <w:name w:val="Обычный + 14 пт"/>
    <w:aliases w:val="Черный,Первая строка:  1,59 см,После:  6 пт,Междустр.инте..."/>
    <w:basedOn w:val="a4"/>
    <w:uiPriority w:val="99"/>
    <w:qFormat/>
    <w:rsid w:val="00AA131E"/>
    <w:pPr>
      <w:spacing w:after="0" w:line="360" w:lineRule="auto"/>
      <w:ind w:firstLine="708"/>
      <w:jc w:val="both"/>
    </w:pPr>
    <w:rPr>
      <w:rFonts w:ascii="Times New Roman" w:eastAsia="Times New Roman" w:hAnsi="Times New Roman" w:cs="Times New Roman"/>
      <w:bCs/>
      <w:color w:val="000000"/>
      <w:sz w:val="28"/>
      <w:szCs w:val="28"/>
      <w:lang w:eastAsia="ru-RU"/>
    </w:rPr>
  </w:style>
  <w:style w:type="paragraph" w:customStyle="1" w:styleId="text">
    <w:name w:val="text"/>
    <w:basedOn w:val="a4"/>
    <w:uiPriority w:val="99"/>
    <w:qFormat/>
    <w:rsid w:val="00AA131E"/>
    <w:pPr>
      <w:spacing w:after="150" w:line="240" w:lineRule="auto"/>
      <w:ind w:left="225" w:right="150" w:firstLine="0"/>
    </w:pPr>
    <w:rPr>
      <w:rFonts w:ascii="Arial" w:eastAsia="Times New Roman" w:hAnsi="Arial" w:cs="Arial"/>
      <w:sz w:val="18"/>
      <w:szCs w:val="18"/>
      <w:lang w:eastAsia="ru-RU"/>
    </w:rPr>
  </w:style>
  <w:style w:type="paragraph" w:customStyle="1" w:styleId="affffffb">
    <w:name w:val="название таблицы"/>
    <w:basedOn w:val="aff6"/>
    <w:uiPriority w:val="99"/>
    <w:qFormat/>
    <w:rsid w:val="00AA131E"/>
  </w:style>
  <w:style w:type="paragraph" w:customStyle="1" w:styleId="a0">
    <w:name w:val="Стиль таблицы"/>
    <w:basedOn w:val="a4"/>
    <w:uiPriority w:val="99"/>
    <w:qFormat/>
    <w:rsid w:val="00AA131E"/>
    <w:pPr>
      <w:numPr>
        <w:numId w:val="2"/>
      </w:numPr>
      <w:spacing w:after="0" w:line="240" w:lineRule="auto"/>
      <w:ind w:left="0" w:firstLine="0"/>
      <w:jc w:val="center"/>
    </w:pPr>
    <w:rPr>
      <w:rFonts w:ascii="Arial Narrow" w:eastAsia="Times New Roman" w:hAnsi="Arial Narrow" w:cs="Arial Narrow"/>
      <w:b/>
      <w:bCs/>
      <w:szCs w:val="24"/>
    </w:rPr>
  </w:style>
  <w:style w:type="paragraph" w:customStyle="1" w:styleId="2fc">
    <w:name w:val="марк список 2"/>
    <w:basedOn w:val="a4"/>
    <w:uiPriority w:val="99"/>
    <w:qFormat/>
    <w:rsid w:val="00AA131E"/>
    <w:pPr>
      <w:tabs>
        <w:tab w:val="num" w:pos="1068"/>
      </w:tabs>
      <w:spacing w:after="120" w:line="240" w:lineRule="auto"/>
      <w:ind w:firstLine="708"/>
      <w:jc w:val="both"/>
    </w:pPr>
    <w:rPr>
      <w:rFonts w:ascii="Times New Roman" w:eastAsia="Times New Roman" w:hAnsi="Times New Roman" w:cs="Times New Roman"/>
      <w:szCs w:val="24"/>
    </w:rPr>
  </w:style>
  <w:style w:type="paragraph" w:customStyle="1" w:styleId="affffffc">
    <w:name w:val="Название таблицы"/>
    <w:basedOn w:val="a4"/>
    <w:uiPriority w:val="99"/>
    <w:qFormat/>
    <w:rsid w:val="00AA131E"/>
    <w:pPr>
      <w:widowControl w:val="0"/>
      <w:spacing w:after="120" w:line="288" w:lineRule="auto"/>
      <w:ind w:firstLine="0"/>
      <w:jc w:val="center"/>
    </w:pPr>
    <w:rPr>
      <w:rFonts w:ascii="Arial Narrow" w:eastAsia="Times New Roman" w:hAnsi="Arial Narrow" w:cs="Arial Narrow"/>
      <w:b/>
      <w:bCs/>
      <w:i/>
      <w:iCs/>
      <w:sz w:val="22"/>
      <w:lang w:eastAsia="ru-RU"/>
    </w:rPr>
  </w:style>
  <w:style w:type="paragraph" w:customStyle="1" w:styleId="affffffd">
    <w:name w:val="Номер таблицы"/>
    <w:basedOn w:val="a4"/>
    <w:uiPriority w:val="99"/>
    <w:qFormat/>
    <w:rsid w:val="00AA131E"/>
    <w:pPr>
      <w:widowControl w:val="0"/>
      <w:spacing w:before="120" w:after="120" w:line="240" w:lineRule="auto"/>
      <w:ind w:firstLine="0"/>
      <w:jc w:val="right"/>
    </w:pPr>
    <w:rPr>
      <w:rFonts w:ascii="Arial Narrow" w:eastAsia="Times New Roman" w:hAnsi="Arial Narrow" w:cs="Arial Narrow"/>
      <w:b/>
      <w:bCs/>
      <w:sz w:val="20"/>
      <w:szCs w:val="20"/>
      <w:lang w:eastAsia="ru-RU"/>
    </w:rPr>
  </w:style>
  <w:style w:type="paragraph" w:customStyle="1" w:styleId="affffffe">
    <w:name w:val="Название рисунка"/>
    <w:basedOn w:val="a4"/>
    <w:uiPriority w:val="99"/>
    <w:qFormat/>
    <w:rsid w:val="00AA131E"/>
    <w:pPr>
      <w:widowControl w:val="0"/>
      <w:spacing w:before="120" w:after="120" w:line="240" w:lineRule="auto"/>
      <w:ind w:firstLine="0"/>
      <w:jc w:val="center"/>
    </w:pPr>
    <w:rPr>
      <w:rFonts w:ascii="Arial Narrow" w:eastAsia="Times New Roman" w:hAnsi="Arial Narrow" w:cs="Arial Narrow"/>
      <w:b/>
      <w:bCs/>
      <w:sz w:val="20"/>
      <w:szCs w:val="20"/>
      <w:lang w:eastAsia="ru-RU"/>
    </w:rPr>
  </w:style>
  <w:style w:type="paragraph" w:customStyle="1" w:styleId="xl35">
    <w:name w:val="xl35"/>
    <w:basedOn w:val="a4"/>
    <w:uiPriority w:val="99"/>
    <w:qFormat/>
    <w:rsid w:val="00AA131E"/>
    <w:pPr>
      <w:spacing w:before="100" w:beforeAutospacing="1" w:after="100" w:afterAutospacing="1" w:line="240" w:lineRule="auto"/>
      <w:ind w:firstLine="0"/>
    </w:pPr>
    <w:rPr>
      <w:rFonts w:ascii="Times New Roman CYR" w:eastAsia="Times New Roman" w:hAnsi="Times New Roman CYR" w:cs="Times New Roman CYR"/>
      <w:szCs w:val="24"/>
      <w:lang w:eastAsia="ru-RU"/>
    </w:rPr>
  </w:style>
  <w:style w:type="paragraph" w:customStyle="1" w:styleId="font6">
    <w:name w:val="font6"/>
    <w:basedOn w:val="a4"/>
    <w:uiPriority w:val="99"/>
    <w:qFormat/>
    <w:rsid w:val="00AA131E"/>
    <w:pPr>
      <w:spacing w:before="100" w:beforeAutospacing="1" w:after="100" w:afterAutospacing="1" w:line="240" w:lineRule="auto"/>
      <w:ind w:firstLine="0"/>
    </w:pPr>
    <w:rPr>
      <w:rFonts w:ascii="Tahoma" w:eastAsia="Times New Roman" w:hAnsi="Tahoma" w:cs="Tahoma"/>
      <w:color w:val="000000"/>
      <w:sz w:val="16"/>
      <w:szCs w:val="16"/>
      <w:lang w:eastAsia="ru-RU"/>
    </w:rPr>
  </w:style>
  <w:style w:type="paragraph" w:customStyle="1" w:styleId="font7">
    <w:name w:val="font7"/>
    <w:basedOn w:val="a4"/>
    <w:uiPriority w:val="99"/>
    <w:qFormat/>
    <w:rsid w:val="00AA131E"/>
    <w:pPr>
      <w:spacing w:before="100" w:beforeAutospacing="1" w:after="100" w:afterAutospacing="1" w:line="240" w:lineRule="auto"/>
      <w:ind w:firstLine="0"/>
    </w:pPr>
    <w:rPr>
      <w:rFonts w:ascii="Tahoma" w:eastAsia="Times New Roman" w:hAnsi="Tahoma" w:cs="Tahoma"/>
      <w:b/>
      <w:bCs/>
      <w:sz w:val="16"/>
      <w:szCs w:val="16"/>
      <w:lang w:eastAsia="ru-RU"/>
    </w:rPr>
  </w:style>
  <w:style w:type="paragraph" w:customStyle="1" w:styleId="font8">
    <w:name w:val="font8"/>
    <w:basedOn w:val="a4"/>
    <w:uiPriority w:val="99"/>
    <w:qFormat/>
    <w:rsid w:val="00AA131E"/>
    <w:pPr>
      <w:spacing w:before="100" w:beforeAutospacing="1" w:after="100" w:afterAutospacing="1" w:line="240" w:lineRule="auto"/>
      <w:ind w:firstLine="0"/>
    </w:pPr>
    <w:rPr>
      <w:rFonts w:ascii="Tahoma" w:eastAsia="Times New Roman" w:hAnsi="Tahoma" w:cs="Tahoma"/>
      <w:b/>
      <w:bCs/>
      <w:color w:val="000000"/>
      <w:sz w:val="16"/>
      <w:szCs w:val="16"/>
      <w:lang w:eastAsia="ru-RU"/>
    </w:rPr>
  </w:style>
  <w:style w:type="paragraph" w:customStyle="1" w:styleId="xl36">
    <w:name w:val="xl36"/>
    <w:basedOn w:val="a4"/>
    <w:uiPriority w:val="99"/>
    <w:qFormat/>
    <w:rsid w:val="00AA131E"/>
    <w:pPr>
      <w:spacing w:before="100" w:beforeAutospacing="1" w:after="100" w:afterAutospacing="1" w:line="240" w:lineRule="auto"/>
      <w:ind w:firstLine="0"/>
    </w:pPr>
    <w:rPr>
      <w:rFonts w:ascii="Times New Roman CYR" w:eastAsia="Times New Roman" w:hAnsi="Times New Roman CYR" w:cs="Times New Roman CYR"/>
      <w:szCs w:val="24"/>
      <w:lang w:eastAsia="ru-RU"/>
    </w:rPr>
  </w:style>
  <w:style w:type="paragraph" w:customStyle="1" w:styleId="xl37">
    <w:name w:val="xl37"/>
    <w:basedOn w:val="a4"/>
    <w:uiPriority w:val="99"/>
    <w:qFormat/>
    <w:rsid w:val="00AA131E"/>
    <w:pPr>
      <w:spacing w:before="100" w:beforeAutospacing="1" w:after="100" w:afterAutospacing="1" w:line="240" w:lineRule="auto"/>
      <w:ind w:firstLine="0"/>
    </w:pPr>
    <w:rPr>
      <w:rFonts w:ascii="Times New Roman CYR" w:eastAsia="Times New Roman" w:hAnsi="Times New Roman CYR" w:cs="Times New Roman CYR"/>
      <w:b/>
      <w:bCs/>
      <w:szCs w:val="24"/>
      <w:lang w:eastAsia="ru-RU"/>
    </w:rPr>
  </w:style>
  <w:style w:type="paragraph" w:customStyle="1" w:styleId="xl38">
    <w:name w:val="xl38"/>
    <w:basedOn w:val="a4"/>
    <w:uiPriority w:val="99"/>
    <w:qFormat/>
    <w:rsid w:val="00AA131E"/>
    <w:pPr>
      <w:spacing w:before="100" w:beforeAutospacing="1" w:after="100" w:afterAutospacing="1" w:line="240" w:lineRule="auto"/>
      <w:ind w:firstLine="0"/>
    </w:pPr>
    <w:rPr>
      <w:rFonts w:ascii="Times New Roman CYR" w:eastAsia="Times New Roman" w:hAnsi="Times New Roman CYR" w:cs="Times New Roman CYR"/>
      <w:szCs w:val="24"/>
      <w:lang w:eastAsia="ru-RU"/>
    </w:rPr>
  </w:style>
  <w:style w:type="paragraph" w:customStyle="1" w:styleId="xl24">
    <w:name w:val="xl24"/>
    <w:basedOn w:val="a4"/>
    <w:uiPriority w:val="99"/>
    <w:qFormat/>
    <w:rsid w:val="00AA131E"/>
    <w:pPr>
      <w:pBdr>
        <w:top w:val="single" w:sz="4" w:space="0" w:color="000080"/>
        <w:left w:val="double" w:sz="6" w:space="0" w:color="000080"/>
        <w:bottom w:val="single" w:sz="4" w:space="0" w:color="000080"/>
        <w:right w:val="single" w:sz="4" w:space="0" w:color="000080"/>
      </w:pBdr>
      <w:spacing w:before="100" w:beforeAutospacing="1" w:after="100" w:afterAutospacing="1" w:line="240" w:lineRule="auto"/>
      <w:ind w:firstLine="0"/>
    </w:pPr>
    <w:rPr>
      <w:rFonts w:ascii="Arial Narrow" w:eastAsia="Times New Roman" w:hAnsi="Arial Narrow" w:cs="Arial Narrow"/>
      <w:szCs w:val="24"/>
      <w:lang w:eastAsia="ru-RU"/>
    </w:rPr>
  </w:style>
  <w:style w:type="paragraph" w:customStyle="1" w:styleId="xl25">
    <w:name w:val="xl25"/>
    <w:basedOn w:val="a4"/>
    <w:uiPriority w:val="99"/>
    <w:qFormat/>
    <w:rsid w:val="00AA131E"/>
    <w:pPr>
      <w:pBdr>
        <w:top w:val="single" w:sz="4" w:space="0" w:color="000080"/>
        <w:left w:val="single" w:sz="4" w:space="0" w:color="000080"/>
        <w:bottom w:val="single" w:sz="4" w:space="0" w:color="000080"/>
        <w:right w:val="single" w:sz="4" w:space="0" w:color="000080"/>
      </w:pBdr>
      <w:spacing w:before="100" w:beforeAutospacing="1" w:after="100" w:afterAutospacing="1" w:line="240" w:lineRule="auto"/>
      <w:ind w:firstLine="0"/>
    </w:pPr>
    <w:rPr>
      <w:rFonts w:ascii="Arial Narrow" w:eastAsia="Times New Roman" w:hAnsi="Arial Narrow" w:cs="Arial Narrow"/>
      <w:szCs w:val="24"/>
      <w:lang w:eastAsia="ru-RU"/>
    </w:rPr>
  </w:style>
  <w:style w:type="paragraph" w:customStyle="1" w:styleId="xl26">
    <w:name w:val="xl26"/>
    <w:basedOn w:val="a4"/>
    <w:uiPriority w:val="99"/>
    <w:qFormat/>
    <w:rsid w:val="00AA131E"/>
    <w:pPr>
      <w:pBdr>
        <w:top w:val="single" w:sz="4" w:space="0" w:color="000080"/>
        <w:left w:val="single" w:sz="4" w:space="0" w:color="000080"/>
        <w:bottom w:val="single" w:sz="4" w:space="0" w:color="000080"/>
        <w:right w:val="single" w:sz="4" w:space="0" w:color="000080"/>
      </w:pBdr>
      <w:spacing w:before="100" w:beforeAutospacing="1" w:after="100" w:afterAutospacing="1" w:line="240" w:lineRule="auto"/>
      <w:ind w:firstLine="0"/>
    </w:pPr>
    <w:rPr>
      <w:rFonts w:ascii="Arial Narrow" w:eastAsia="Times New Roman" w:hAnsi="Arial Narrow" w:cs="Arial Narrow"/>
      <w:szCs w:val="24"/>
      <w:lang w:eastAsia="ru-RU"/>
    </w:rPr>
  </w:style>
  <w:style w:type="paragraph" w:customStyle="1" w:styleId="xl27">
    <w:name w:val="xl27"/>
    <w:basedOn w:val="a4"/>
    <w:uiPriority w:val="99"/>
    <w:qFormat/>
    <w:rsid w:val="00AA131E"/>
    <w:pPr>
      <w:pBdr>
        <w:left w:val="double" w:sz="6" w:space="0" w:color="000080"/>
        <w:bottom w:val="single" w:sz="4" w:space="0" w:color="000080"/>
        <w:right w:val="single" w:sz="4" w:space="0" w:color="000080"/>
      </w:pBdr>
      <w:spacing w:before="100" w:beforeAutospacing="1" w:after="100" w:afterAutospacing="1" w:line="240" w:lineRule="auto"/>
      <w:ind w:firstLine="0"/>
    </w:pPr>
    <w:rPr>
      <w:rFonts w:ascii="Arial Narrow" w:eastAsia="Times New Roman" w:hAnsi="Arial Narrow" w:cs="Arial Narrow"/>
      <w:szCs w:val="24"/>
      <w:lang w:eastAsia="ru-RU"/>
    </w:rPr>
  </w:style>
  <w:style w:type="paragraph" w:customStyle="1" w:styleId="xl29">
    <w:name w:val="xl29"/>
    <w:basedOn w:val="a4"/>
    <w:uiPriority w:val="99"/>
    <w:qFormat/>
    <w:rsid w:val="00AA131E"/>
    <w:pPr>
      <w:pBdr>
        <w:top w:val="double" w:sz="6" w:space="0" w:color="000080"/>
        <w:left w:val="double" w:sz="6" w:space="0" w:color="000080"/>
        <w:bottom w:val="double" w:sz="6" w:space="0" w:color="000080"/>
        <w:right w:val="single" w:sz="4" w:space="0" w:color="000080"/>
      </w:pBdr>
      <w:spacing w:before="100" w:beforeAutospacing="1" w:after="100" w:afterAutospacing="1" w:line="240" w:lineRule="auto"/>
      <w:ind w:firstLine="0"/>
    </w:pPr>
    <w:rPr>
      <w:rFonts w:ascii="Arial Narrow" w:eastAsia="Times New Roman" w:hAnsi="Arial Narrow" w:cs="Arial Narrow"/>
      <w:b/>
      <w:bCs/>
      <w:szCs w:val="24"/>
      <w:lang w:eastAsia="ru-RU"/>
    </w:rPr>
  </w:style>
  <w:style w:type="paragraph" w:customStyle="1" w:styleId="xl30">
    <w:name w:val="xl30"/>
    <w:basedOn w:val="a4"/>
    <w:uiPriority w:val="99"/>
    <w:qFormat/>
    <w:rsid w:val="00AA131E"/>
    <w:pPr>
      <w:pBdr>
        <w:top w:val="double" w:sz="6" w:space="0" w:color="000080"/>
        <w:left w:val="single" w:sz="4" w:space="0" w:color="000080"/>
        <w:bottom w:val="double" w:sz="6" w:space="0" w:color="000080"/>
        <w:right w:val="single" w:sz="4" w:space="0" w:color="000080"/>
      </w:pBdr>
      <w:spacing w:before="100" w:beforeAutospacing="1" w:after="100" w:afterAutospacing="1" w:line="240" w:lineRule="auto"/>
      <w:ind w:firstLine="0"/>
      <w:jc w:val="center"/>
    </w:pPr>
    <w:rPr>
      <w:rFonts w:ascii="Arial Narrow" w:eastAsia="Times New Roman" w:hAnsi="Arial Narrow" w:cs="Arial Narrow"/>
      <w:b/>
      <w:bCs/>
      <w:szCs w:val="24"/>
      <w:lang w:eastAsia="ru-RU"/>
    </w:rPr>
  </w:style>
  <w:style w:type="paragraph" w:customStyle="1" w:styleId="xl31">
    <w:name w:val="xl31"/>
    <w:basedOn w:val="a4"/>
    <w:uiPriority w:val="99"/>
    <w:qFormat/>
    <w:rsid w:val="00AA131E"/>
    <w:pPr>
      <w:pBdr>
        <w:top w:val="double" w:sz="6" w:space="0" w:color="000080"/>
        <w:left w:val="single" w:sz="4" w:space="0" w:color="000080"/>
        <w:bottom w:val="double" w:sz="6" w:space="0" w:color="000080"/>
        <w:right w:val="single" w:sz="4" w:space="0" w:color="000080"/>
      </w:pBdr>
      <w:spacing w:before="100" w:beforeAutospacing="1" w:after="100" w:afterAutospacing="1" w:line="240" w:lineRule="auto"/>
      <w:ind w:firstLine="0"/>
      <w:jc w:val="center"/>
    </w:pPr>
    <w:rPr>
      <w:rFonts w:ascii="Arial Narrow" w:eastAsia="Times New Roman" w:hAnsi="Arial Narrow" w:cs="Arial Narrow"/>
      <w:b/>
      <w:bCs/>
      <w:szCs w:val="24"/>
      <w:lang w:eastAsia="ru-RU"/>
    </w:rPr>
  </w:style>
  <w:style w:type="paragraph" w:customStyle="1" w:styleId="xl32">
    <w:name w:val="xl32"/>
    <w:basedOn w:val="a4"/>
    <w:uiPriority w:val="99"/>
    <w:qFormat/>
    <w:rsid w:val="00AA131E"/>
    <w:pPr>
      <w:pBdr>
        <w:top w:val="double" w:sz="6" w:space="0" w:color="000080"/>
        <w:left w:val="single" w:sz="4" w:space="0" w:color="000080"/>
        <w:bottom w:val="double" w:sz="6" w:space="0" w:color="000080"/>
        <w:right w:val="single" w:sz="4" w:space="0" w:color="000080"/>
      </w:pBdr>
      <w:spacing w:before="100" w:beforeAutospacing="1" w:after="100" w:afterAutospacing="1" w:line="240" w:lineRule="auto"/>
      <w:ind w:firstLine="0"/>
      <w:jc w:val="center"/>
    </w:pPr>
    <w:rPr>
      <w:rFonts w:ascii="Arial Narrow" w:eastAsia="Times New Roman" w:hAnsi="Arial Narrow" w:cs="Arial Narrow"/>
      <w:b/>
      <w:bCs/>
      <w:szCs w:val="24"/>
      <w:lang w:eastAsia="ru-RU"/>
    </w:rPr>
  </w:style>
  <w:style w:type="paragraph" w:customStyle="1" w:styleId="xl33">
    <w:name w:val="xl33"/>
    <w:basedOn w:val="a4"/>
    <w:uiPriority w:val="99"/>
    <w:qFormat/>
    <w:rsid w:val="00AA131E"/>
    <w:pPr>
      <w:pBdr>
        <w:top w:val="single" w:sz="4" w:space="0" w:color="000080"/>
        <w:left w:val="double" w:sz="6" w:space="0" w:color="000080"/>
        <w:bottom w:val="double" w:sz="6" w:space="0" w:color="000080"/>
        <w:right w:val="single" w:sz="4" w:space="0" w:color="000080"/>
      </w:pBdr>
      <w:spacing w:before="100" w:beforeAutospacing="1" w:after="100" w:afterAutospacing="1" w:line="240" w:lineRule="auto"/>
      <w:ind w:firstLine="0"/>
    </w:pPr>
    <w:rPr>
      <w:rFonts w:ascii="Arial Narrow" w:eastAsia="Times New Roman" w:hAnsi="Arial Narrow" w:cs="Arial Narrow"/>
      <w:b/>
      <w:bCs/>
      <w:szCs w:val="24"/>
      <w:lang w:eastAsia="ru-RU"/>
    </w:rPr>
  </w:style>
  <w:style w:type="paragraph" w:customStyle="1" w:styleId="xl34">
    <w:name w:val="xl34"/>
    <w:basedOn w:val="a4"/>
    <w:uiPriority w:val="99"/>
    <w:qFormat/>
    <w:rsid w:val="00AA131E"/>
    <w:pPr>
      <w:pBdr>
        <w:top w:val="single" w:sz="4" w:space="0" w:color="000080"/>
        <w:left w:val="single" w:sz="4" w:space="0" w:color="000080"/>
        <w:bottom w:val="double" w:sz="6" w:space="0" w:color="000080"/>
        <w:right w:val="single" w:sz="4" w:space="0" w:color="000080"/>
      </w:pBdr>
      <w:spacing w:before="100" w:beforeAutospacing="1" w:after="100" w:afterAutospacing="1" w:line="240" w:lineRule="auto"/>
      <w:ind w:firstLine="0"/>
    </w:pPr>
    <w:rPr>
      <w:rFonts w:ascii="Arial Narrow" w:eastAsia="Times New Roman" w:hAnsi="Arial Narrow" w:cs="Arial Narrow"/>
      <w:b/>
      <w:bCs/>
      <w:szCs w:val="24"/>
      <w:lang w:eastAsia="ru-RU"/>
    </w:rPr>
  </w:style>
  <w:style w:type="paragraph" w:customStyle="1" w:styleId="zagolovoktab">
    <w:name w:val="zagolovok tab"/>
    <w:uiPriority w:val="99"/>
    <w:qFormat/>
    <w:rsid w:val="00AA131E"/>
    <w:pPr>
      <w:tabs>
        <w:tab w:val="left" w:pos="576"/>
        <w:tab w:val="left" w:pos="720"/>
      </w:tabs>
      <w:overflowPunct w:val="0"/>
      <w:autoSpaceDE w:val="0"/>
      <w:autoSpaceDN w:val="0"/>
      <w:adjustRightInd w:val="0"/>
      <w:spacing w:after="120" w:line="240" w:lineRule="auto"/>
      <w:jc w:val="center"/>
    </w:pPr>
    <w:rPr>
      <w:rFonts w:ascii="Times New Roman" w:eastAsia="Times New Roman" w:hAnsi="Times New Roman" w:cs="Times New Roman"/>
      <w:b/>
      <w:bCs/>
      <w:noProof/>
      <w:sz w:val="20"/>
      <w:szCs w:val="20"/>
      <w:lang w:eastAsia="ru-RU"/>
    </w:rPr>
  </w:style>
  <w:style w:type="paragraph" w:customStyle="1" w:styleId="afffffff">
    <w:name w:val="Стиль"/>
    <w:basedOn w:val="a4"/>
    <w:autoRedefine/>
    <w:uiPriority w:val="99"/>
    <w:qFormat/>
    <w:rsid w:val="00AA131E"/>
    <w:pPr>
      <w:widowControl w:val="0"/>
      <w:tabs>
        <w:tab w:val="left" w:pos="1134"/>
      </w:tabs>
      <w:spacing w:before="120" w:after="120" w:line="240" w:lineRule="auto"/>
      <w:ind w:left="1701" w:hanging="1701"/>
    </w:pPr>
    <w:rPr>
      <w:rFonts w:ascii="Arial Narrow" w:eastAsia="Times New Roman" w:hAnsi="Arial Narrow" w:cs="Arial Narrow"/>
      <w:b/>
      <w:bCs/>
      <w:smallCaps/>
      <w:color w:val="000080"/>
      <w:szCs w:val="24"/>
      <w:lang w:eastAsia="ru-RU"/>
    </w:rPr>
  </w:style>
  <w:style w:type="paragraph" w:customStyle="1" w:styleId="ArialNarrow">
    <w:name w:val="Обычный + Arial Narrow"/>
    <w:aliases w:val="полужирный,малые прописные,По ширине,Перед:  6 пт,..."/>
    <w:basedOn w:val="a4"/>
    <w:uiPriority w:val="99"/>
    <w:qFormat/>
    <w:rsid w:val="00AA131E"/>
    <w:pPr>
      <w:autoSpaceDE w:val="0"/>
      <w:autoSpaceDN w:val="0"/>
      <w:adjustRightInd w:val="0"/>
      <w:spacing w:before="120" w:after="120" w:line="288" w:lineRule="auto"/>
      <w:ind w:firstLine="0"/>
      <w:jc w:val="both"/>
    </w:pPr>
    <w:rPr>
      <w:rFonts w:ascii="Arial Narrow" w:eastAsia="Times New Roman" w:hAnsi="Arial Narrow" w:cs="Arial Narrow"/>
      <w:b/>
      <w:bCs/>
      <w:smallCaps/>
      <w:szCs w:val="24"/>
      <w:lang w:eastAsia="ru-RU"/>
    </w:rPr>
  </w:style>
  <w:style w:type="paragraph" w:customStyle="1" w:styleId="1fff5">
    <w:name w:val="Список1"/>
    <w:basedOn w:val="a4"/>
    <w:uiPriority w:val="99"/>
    <w:qFormat/>
    <w:rsid w:val="00AA131E"/>
    <w:pPr>
      <w:tabs>
        <w:tab w:val="num" w:pos="720"/>
      </w:tabs>
      <w:spacing w:before="80" w:after="0" w:line="240" w:lineRule="auto"/>
      <w:ind w:left="720" w:hanging="360"/>
      <w:jc w:val="both"/>
    </w:pPr>
    <w:rPr>
      <w:rFonts w:ascii="Times New Roman" w:eastAsia="Times New Roman" w:hAnsi="Times New Roman" w:cs="Times New Roman"/>
      <w:sz w:val="20"/>
      <w:szCs w:val="20"/>
    </w:rPr>
  </w:style>
  <w:style w:type="paragraph" w:customStyle="1" w:styleId="a1">
    <w:name w:val="Отчетный шрифт"/>
    <w:basedOn w:val="a4"/>
    <w:uiPriority w:val="99"/>
    <w:qFormat/>
    <w:rsid w:val="00AA131E"/>
    <w:pPr>
      <w:numPr>
        <w:numId w:val="3"/>
      </w:numPr>
      <w:spacing w:after="120" w:line="360" w:lineRule="auto"/>
      <w:ind w:left="0" w:firstLine="720"/>
      <w:jc w:val="both"/>
    </w:pPr>
    <w:rPr>
      <w:rFonts w:ascii="Times New Roman" w:eastAsia="Times New Roman" w:hAnsi="Times New Roman" w:cs="Times New Roman"/>
      <w:sz w:val="26"/>
      <w:szCs w:val="20"/>
      <w:lang w:eastAsia="ru-RU"/>
    </w:rPr>
  </w:style>
  <w:style w:type="paragraph" w:customStyle="1" w:styleId="afffffff0">
    <w:name w:val="Отчетный"/>
    <w:basedOn w:val="a4"/>
    <w:uiPriority w:val="99"/>
    <w:qFormat/>
    <w:rsid w:val="00AA131E"/>
    <w:pPr>
      <w:spacing w:after="120" w:line="360" w:lineRule="auto"/>
      <w:ind w:firstLine="720"/>
      <w:jc w:val="both"/>
    </w:pPr>
    <w:rPr>
      <w:rFonts w:ascii="Times New Roman" w:eastAsia="Times New Roman" w:hAnsi="Times New Roman" w:cs="Times New Roman"/>
      <w:sz w:val="26"/>
      <w:szCs w:val="20"/>
      <w:lang w:eastAsia="ru-RU"/>
    </w:rPr>
  </w:style>
  <w:style w:type="paragraph" w:customStyle="1" w:styleId="main">
    <w:name w:val="main"/>
    <w:basedOn w:val="a4"/>
    <w:uiPriority w:val="99"/>
    <w:qFormat/>
    <w:rsid w:val="00AA131E"/>
    <w:pPr>
      <w:spacing w:before="100" w:beforeAutospacing="1" w:after="100" w:afterAutospacing="1" w:line="240" w:lineRule="auto"/>
      <w:ind w:firstLine="0"/>
    </w:pPr>
    <w:rPr>
      <w:rFonts w:ascii="Times New Roman" w:eastAsia="Times New Roman" w:hAnsi="Times New Roman" w:cs="Times New Roman"/>
      <w:szCs w:val="24"/>
      <w:lang w:eastAsia="ru-RU"/>
    </w:rPr>
  </w:style>
  <w:style w:type="paragraph" w:customStyle="1" w:styleId="ConsTitle">
    <w:name w:val="ConsTitle"/>
    <w:uiPriority w:val="99"/>
    <w:qFormat/>
    <w:rsid w:val="00AA131E"/>
    <w:pPr>
      <w:widowControl w:val="0"/>
      <w:autoSpaceDE w:val="0"/>
      <w:autoSpaceDN w:val="0"/>
      <w:adjustRightInd w:val="0"/>
      <w:spacing w:after="0" w:line="240" w:lineRule="auto"/>
      <w:ind w:right="19772"/>
    </w:pPr>
    <w:rPr>
      <w:rFonts w:ascii="Arial" w:eastAsia="Times New Roman" w:hAnsi="Arial" w:cs="Arial"/>
      <w:b/>
      <w:bCs/>
      <w:sz w:val="16"/>
      <w:szCs w:val="16"/>
    </w:rPr>
  </w:style>
  <w:style w:type="paragraph" w:customStyle="1" w:styleId="ConsNonformat">
    <w:name w:val="ConsNonformat"/>
    <w:uiPriority w:val="99"/>
    <w:qFormat/>
    <w:rsid w:val="00AA131E"/>
    <w:pPr>
      <w:spacing w:after="0" w:line="240" w:lineRule="auto"/>
    </w:pPr>
    <w:rPr>
      <w:rFonts w:ascii="Courier New" w:eastAsia="Times New Roman" w:hAnsi="Courier New" w:cs="Times New Roman"/>
      <w:sz w:val="20"/>
      <w:szCs w:val="20"/>
      <w:lang w:eastAsia="ru-RU"/>
    </w:rPr>
  </w:style>
  <w:style w:type="paragraph" w:customStyle="1" w:styleId="Normal1">
    <w:name w:val="Normal1"/>
    <w:uiPriority w:val="99"/>
    <w:qFormat/>
    <w:rsid w:val="00AA131E"/>
    <w:pPr>
      <w:spacing w:before="100" w:after="100" w:line="240" w:lineRule="auto"/>
    </w:pPr>
    <w:rPr>
      <w:rFonts w:ascii="Times New Roman" w:eastAsia="Times New Roman" w:hAnsi="Times New Roman" w:cs="Times New Roman"/>
      <w:sz w:val="24"/>
      <w:szCs w:val="20"/>
      <w:lang w:eastAsia="ru-RU"/>
    </w:rPr>
  </w:style>
  <w:style w:type="paragraph" w:customStyle="1" w:styleId="Pro-List2">
    <w:name w:val="Pro-List #2"/>
    <w:basedOn w:val="a4"/>
    <w:uiPriority w:val="99"/>
    <w:qFormat/>
    <w:rsid w:val="00AA131E"/>
    <w:pPr>
      <w:tabs>
        <w:tab w:val="left" w:pos="2040"/>
      </w:tabs>
      <w:spacing w:before="180" w:after="0" w:line="288" w:lineRule="auto"/>
      <w:ind w:left="2040" w:hanging="480"/>
      <w:jc w:val="both"/>
    </w:pPr>
    <w:rPr>
      <w:rFonts w:ascii="Georgia" w:eastAsia="Times New Roman" w:hAnsi="Georgia" w:cs="Times New Roman"/>
      <w:sz w:val="20"/>
      <w:szCs w:val="24"/>
      <w:lang w:eastAsia="ru-RU"/>
    </w:rPr>
  </w:style>
  <w:style w:type="paragraph" w:customStyle="1" w:styleId="Pro-List3">
    <w:name w:val="Pro-List #3"/>
    <w:basedOn w:val="Pro-List2"/>
    <w:uiPriority w:val="99"/>
    <w:qFormat/>
    <w:rsid w:val="00AA131E"/>
  </w:style>
  <w:style w:type="paragraph" w:customStyle="1" w:styleId="Pro-Gramma">
    <w:name w:val="Pro-Gramma Знак"/>
    <w:basedOn w:val="a4"/>
    <w:uiPriority w:val="99"/>
    <w:qFormat/>
    <w:rsid w:val="00AA131E"/>
    <w:pPr>
      <w:tabs>
        <w:tab w:val="num" w:pos="2496"/>
      </w:tabs>
      <w:spacing w:before="120" w:after="0" w:line="288" w:lineRule="auto"/>
      <w:ind w:left="1134" w:firstLine="0"/>
      <w:jc w:val="both"/>
    </w:pPr>
    <w:rPr>
      <w:rFonts w:ascii="Georgia" w:eastAsia="Times New Roman" w:hAnsi="Georgia" w:cs="Times New Roman"/>
      <w:sz w:val="20"/>
      <w:szCs w:val="24"/>
      <w:lang w:eastAsia="ru-RU"/>
    </w:rPr>
  </w:style>
  <w:style w:type="paragraph" w:customStyle="1" w:styleId="Pro-List1">
    <w:name w:val="Pro-List #1 Знак"/>
    <w:basedOn w:val="a4"/>
    <w:uiPriority w:val="99"/>
    <w:qFormat/>
    <w:rsid w:val="00AA131E"/>
    <w:pPr>
      <w:tabs>
        <w:tab w:val="left" w:pos="1134"/>
      </w:tabs>
      <w:spacing w:before="180" w:after="0" w:line="288" w:lineRule="auto"/>
      <w:ind w:left="1134" w:hanging="414"/>
      <w:jc w:val="both"/>
    </w:pPr>
    <w:rPr>
      <w:rFonts w:ascii="Georgia" w:eastAsia="Times New Roman" w:hAnsi="Georgia" w:cs="Times New Roman"/>
      <w:sz w:val="20"/>
      <w:szCs w:val="24"/>
      <w:lang w:eastAsia="ru-RU"/>
    </w:rPr>
  </w:style>
  <w:style w:type="paragraph" w:customStyle="1" w:styleId="1fff6">
    <w:name w:val="нормальный 1"/>
    <w:basedOn w:val="a4"/>
    <w:uiPriority w:val="99"/>
    <w:qFormat/>
    <w:rsid w:val="00AA131E"/>
    <w:pPr>
      <w:overflowPunct w:val="0"/>
      <w:autoSpaceDE w:val="0"/>
      <w:autoSpaceDN w:val="0"/>
      <w:adjustRightInd w:val="0"/>
      <w:spacing w:after="120" w:line="240" w:lineRule="auto"/>
      <w:ind w:firstLine="709"/>
      <w:jc w:val="both"/>
    </w:pPr>
    <w:rPr>
      <w:rFonts w:ascii="Times New Roman CYR" w:eastAsia="Times New Roman" w:hAnsi="Times New Roman CYR" w:cs="Times New Roman"/>
      <w:sz w:val="26"/>
      <w:szCs w:val="20"/>
      <w:lang w:eastAsia="ru-RU"/>
    </w:rPr>
  </w:style>
  <w:style w:type="paragraph" w:customStyle="1" w:styleId="BodyText21">
    <w:name w:val="Body Text 21"/>
    <w:basedOn w:val="a4"/>
    <w:uiPriority w:val="99"/>
    <w:qFormat/>
    <w:rsid w:val="00AA131E"/>
    <w:pPr>
      <w:spacing w:after="0" w:line="312" w:lineRule="auto"/>
      <w:ind w:firstLine="567"/>
      <w:jc w:val="both"/>
    </w:pPr>
    <w:rPr>
      <w:rFonts w:ascii="Times New Roman" w:eastAsia="Times New Roman" w:hAnsi="Times New Roman" w:cs="Times New Roman"/>
      <w:sz w:val="26"/>
      <w:szCs w:val="20"/>
      <w:lang w:eastAsia="ru-RU"/>
    </w:rPr>
  </w:style>
  <w:style w:type="paragraph" w:customStyle="1" w:styleId="iiiaeuiue1">
    <w:name w:val="ii?iaeuiue 1"/>
    <w:basedOn w:val="a4"/>
    <w:uiPriority w:val="99"/>
    <w:qFormat/>
    <w:rsid w:val="00AA131E"/>
    <w:pPr>
      <w:overflowPunct w:val="0"/>
      <w:autoSpaceDE w:val="0"/>
      <w:autoSpaceDN w:val="0"/>
      <w:adjustRightInd w:val="0"/>
      <w:spacing w:after="120" w:line="240" w:lineRule="auto"/>
      <w:ind w:firstLine="851"/>
      <w:jc w:val="both"/>
    </w:pPr>
    <w:rPr>
      <w:rFonts w:ascii="Times New Roman" w:eastAsia="Times New Roman" w:hAnsi="Times New Roman" w:cs="Times New Roman"/>
      <w:szCs w:val="20"/>
      <w:lang w:eastAsia="ru-RU"/>
    </w:rPr>
  </w:style>
  <w:style w:type="paragraph" w:customStyle="1" w:styleId="Pro-Gramma0">
    <w:name w:val="Pro-Gramma"/>
    <w:basedOn w:val="a4"/>
    <w:uiPriority w:val="99"/>
    <w:qFormat/>
    <w:rsid w:val="00AA131E"/>
    <w:pPr>
      <w:spacing w:before="120" w:after="0" w:line="288" w:lineRule="auto"/>
      <w:ind w:left="1134" w:firstLine="0"/>
      <w:jc w:val="both"/>
    </w:pPr>
    <w:rPr>
      <w:rFonts w:ascii="Georgia" w:eastAsia="Times New Roman" w:hAnsi="Georgia" w:cs="Times New Roman"/>
      <w:sz w:val="20"/>
      <w:szCs w:val="24"/>
      <w:lang w:eastAsia="ru-RU"/>
    </w:rPr>
  </w:style>
  <w:style w:type="paragraph" w:customStyle="1" w:styleId="Pro-TabName">
    <w:name w:val="Pro-Tab Name"/>
    <w:basedOn w:val="a4"/>
    <w:uiPriority w:val="99"/>
    <w:qFormat/>
    <w:rsid w:val="00AA131E"/>
    <w:pPr>
      <w:keepNext/>
      <w:spacing w:before="240" w:after="120" w:line="240" w:lineRule="auto"/>
      <w:ind w:firstLine="0"/>
      <w:contextualSpacing/>
    </w:pPr>
    <w:rPr>
      <w:rFonts w:ascii="Tahoma" w:eastAsia="Times New Roman" w:hAnsi="Tahoma" w:cs="Times New Roman"/>
      <w:b/>
      <w:bCs/>
      <w:color w:val="C41C16"/>
      <w:sz w:val="16"/>
      <w:szCs w:val="20"/>
      <w:lang w:eastAsia="ru-RU"/>
    </w:rPr>
  </w:style>
  <w:style w:type="paragraph" w:customStyle="1" w:styleId="MainText">
    <w:name w:val="MainText"/>
    <w:uiPriority w:val="99"/>
    <w:qFormat/>
    <w:rsid w:val="00AA131E"/>
    <w:pPr>
      <w:overflowPunct w:val="0"/>
      <w:autoSpaceDE w:val="0"/>
      <w:autoSpaceDN w:val="0"/>
      <w:adjustRightInd w:val="0"/>
      <w:spacing w:after="0" w:line="240" w:lineRule="auto"/>
      <w:ind w:firstLine="567"/>
      <w:jc w:val="both"/>
    </w:pPr>
    <w:rPr>
      <w:rFonts w:ascii="PragmaticaC" w:eastAsia="Times New Roman" w:hAnsi="PragmaticaC" w:cs="Times New Roman"/>
      <w:color w:val="000000"/>
      <w:sz w:val="19"/>
      <w:szCs w:val="20"/>
      <w:lang w:val="en-US" w:eastAsia="ru-RU"/>
    </w:rPr>
  </w:style>
  <w:style w:type="paragraph" w:customStyle="1" w:styleId="MainText-BulletsMain">
    <w:name w:val="MainText - BulletsMain"/>
    <w:basedOn w:val="MainText"/>
    <w:next w:val="MainText"/>
    <w:uiPriority w:val="99"/>
    <w:qFormat/>
    <w:rsid w:val="00AA131E"/>
    <w:pPr>
      <w:tabs>
        <w:tab w:val="left" w:pos="567"/>
      </w:tabs>
      <w:ind w:left="567" w:hanging="283"/>
    </w:pPr>
  </w:style>
  <w:style w:type="paragraph" w:customStyle="1" w:styleId="MainText-BezOtstupa">
    <w:name w:val="MainText - BezOtstupa"/>
    <w:basedOn w:val="a4"/>
    <w:next w:val="a4"/>
    <w:uiPriority w:val="99"/>
    <w:qFormat/>
    <w:rsid w:val="00AA131E"/>
    <w:pPr>
      <w:overflowPunct w:val="0"/>
      <w:autoSpaceDE w:val="0"/>
      <w:autoSpaceDN w:val="0"/>
      <w:adjustRightInd w:val="0"/>
      <w:spacing w:after="0" w:line="240" w:lineRule="auto"/>
      <w:ind w:firstLine="0"/>
      <w:jc w:val="both"/>
    </w:pPr>
    <w:rPr>
      <w:rFonts w:ascii="PragmaticaC" w:eastAsia="Times New Roman" w:hAnsi="PragmaticaC" w:cs="Times New Roman"/>
      <w:color w:val="000000"/>
      <w:sz w:val="19"/>
      <w:szCs w:val="20"/>
      <w:lang w:val="en-US" w:eastAsia="ru-RU"/>
    </w:rPr>
  </w:style>
  <w:style w:type="paragraph" w:customStyle="1" w:styleId="MGlavaCenter">
    <w:name w:val="MGlavaCenter"/>
    <w:uiPriority w:val="99"/>
    <w:qFormat/>
    <w:rsid w:val="00AA131E"/>
    <w:pPr>
      <w:keepNext/>
      <w:overflowPunct w:val="0"/>
      <w:autoSpaceDE w:val="0"/>
      <w:autoSpaceDN w:val="0"/>
      <w:adjustRightInd w:val="0"/>
      <w:spacing w:before="113" w:after="113" w:line="240" w:lineRule="auto"/>
      <w:jc w:val="center"/>
    </w:pPr>
    <w:rPr>
      <w:rFonts w:ascii="PragmaticaC" w:eastAsia="Times New Roman" w:hAnsi="PragmaticaC" w:cs="Times New Roman"/>
      <w:b/>
      <w:color w:val="000000"/>
      <w:sz w:val="19"/>
      <w:szCs w:val="20"/>
      <w:lang w:val="en-US" w:eastAsia="ru-RU"/>
    </w:rPr>
  </w:style>
  <w:style w:type="paragraph" w:customStyle="1" w:styleId="1fff7">
    <w:name w:val="Знак1 Знак Знак Знак"/>
    <w:basedOn w:val="a4"/>
    <w:uiPriority w:val="99"/>
    <w:qFormat/>
    <w:rsid w:val="00AA131E"/>
    <w:pPr>
      <w:spacing w:before="100" w:beforeAutospacing="1" w:after="100" w:afterAutospacing="1" w:line="240" w:lineRule="auto"/>
      <w:ind w:firstLine="0"/>
    </w:pPr>
    <w:rPr>
      <w:rFonts w:ascii="Tahoma" w:eastAsia="Times New Roman" w:hAnsi="Tahoma" w:cs="Times New Roman"/>
      <w:sz w:val="20"/>
      <w:szCs w:val="20"/>
      <w:lang w:val="en-US"/>
    </w:rPr>
  </w:style>
  <w:style w:type="character" w:customStyle="1" w:styleId="Normal">
    <w:name w:val="Normal Знак"/>
    <w:link w:val="1fff8"/>
    <w:uiPriority w:val="99"/>
    <w:locked/>
    <w:rsid w:val="00AA131E"/>
    <w:rPr>
      <w:rFonts w:ascii="Times New Roman" w:eastAsia="Times New Roman" w:hAnsi="Times New Roman" w:cs="Times New Roman"/>
      <w:sz w:val="28"/>
    </w:rPr>
  </w:style>
  <w:style w:type="paragraph" w:customStyle="1" w:styleId="1fff8">
    <w:name w:val="Обычный1"/>
    <w:link w:val="Normal"/>
    <w:uiPriority w:val="99"/>
    <w:qFormat/>
    <w:rsid w:val="00AA131E"/>
    <w:pPr>
      <w:spacing w:line="256" w:lineRule="auto"/>
    </w:pPr>
    <w:rPr>
      <w:rFonts w:ascii="Times New Roman" w:eastAsia="Times New Roman" w:hAnsi="Times New Roman" w:cs="Times New Roman"/>
      <w:sz w:val="28"/>
    </w:rPr>
  </w:style>
  <w:style w:type="paragraph" w:customStyle="1" w:styleId="xl39">
    <w:name w:val="xl39"/>
    <w:basedOn w:val="a4"/>
    <w:uiPriority w:val="99"/>
    <w:qFormat/>
    <w:rsid w:val="00AA131E"/>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ind w:firstLine="0"/>
    </w:pPr>
    <w:rPr>
      <w:rFonts w:ascii="Times New Roman" w:eastAsia="Times New Roman" w:hAnsi="Times New Roman" w:cs="Times New Roman"/>
      <w:sz w:val="16"/>
      <w:szCs w:val="16"/>
      <w:lang w:eastAsia="ru-RU"/>
    </w:rPr>
  </w:style>
  <w:style w:type="paragraph" w:customStyle="1" w:styleId="xl40">
    <w:name w:val="xl40"/>
    <w:basedOn w:val="a4"/>
    <w:uiPriority w:val="99"/>
    <w:qFormat/>
    <w:rsid w:val="00AA131E"/>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ind w:firstLine="0"/>
    </w:pPr>
    <w:rPr>
      <w:rFonts w:ascii="Times New Roman" w:eastAsia="Times New Roman" w:hAnsi="Times New Roman" w:cs="Times New Roman"/>
      <w:sz w:val="16"/>
      <w:szCs w:val="16"/>
      <w:lang w:eastAsia="ru-RU"/>
    </w:rPr>
  </w:style>
  <w:style w:type="paragraph" w:customStyle="1" w:styleId="xl41">
    <w:name w:val="xl41"/>
    <w:basedOn w:val="a4"/>
    <w:uiPriority w:val="99"/>
    <w:qFormat/>
    <w:rsid w:val="00AA131E"/>
    <w:pPr>
      <w:pBdr>
        <w:top w:val="single" w:sz="4" w:space="0" w:color="auto"/>
        <w:left w:val="single" w:sz="4" w:space="0" w:color="auto"/>
        <w:bottom w:val="single" w:sz="4" w:space="0" w:color="auto"/>
        <w:right w:val="single" w:sz="4" w:space="0" w:color="auto"/>
      </w:pBdr>
      <w:shd w:val="clear" w:color="auto" w:fill="FFFF99"/>
      <w:tabs>
        <w:tab w:val="num" w:pos="744"/>
      </w:tabs>
      <w:spacing w:before="100" w:beforeAutospacing="1" w:after="100" w:afterAutospacing="1" w:line="240" w:lineRule="auto"/>
      <w:ind w:firstLine="0"/>
      <w:jc w:val="center"/>
    </w:pPr>
    <w:rPr>
      <w:rFonts w:ascii="Times New Roman" w:eastAsia="Times New Roman" w:hAnsi="Times New Roman" w:cs="Times New Roman"/>
      <w:sz w:val="16"/>
      <w:szCs w:val="16"/>
      <w:lang w:eastAsia="ru-RU"/>
    </w:rPr>
  </w:style>
  <w:style w:type="paragraph" w:customStyle="1" w:styleId="2fd">
    <w:name w:val="список 2"/>
    <w:basedOn w:val="a4"/>
    <w:uiPriority w:val="99"/>
    <w:qFormat/>
    <w:rsid w:val="00AA131E"/>
    <w:pPr>
      <w:spacing w:before="120" w:after="0" w:line="240" w:lineRule="auto"/>
      <w:ind w:left="720" w:hanging="360"/>
      <w:jc w:val="both"/>
    </w:pPr>
    <w:rPr>
      <w:rFonts w:ascii="Times New Roman" w:eastAsia="Times New Roman" w:hAnsi="Times New Roman" w:cs="Times New Roman"/>
      <w:szCs w:val="20"/>
      <w:lang w:eastAsia="ru-RU"/>
    </w:rPr>
  </w:style>
  <w:style w:type="paragraph" w:customStyle="1" w:styleId="Char">
    <w:name w:val="Char"/>
    <w:basedOn w:val="a4"/>
    <w:uiPriority w:val="99"/>
    <w:qFormat/>
    <w:rsid w:val="00AA131E"/>
    <w:pPr>
      <w:spacing w:before="100" w:beforeAutospacing="1" w:after="100" w:afterAutospacing="1" w:line="240" w:lineRule="auto"/>
      <w:ind w:firstLine="0"/>
    </w:pPr>
    <w:rPr>
      <w:rFonts w:ascii="Tahoma" w:eastAsia="Times New Roman" w:hAnsi="Tahoma" w:cs="Times New Roman"/>
      <w:sz w:val="20"/>
      <w:szCs w:val="20"/>
      <w:lang w:val="en-US"/>
    </w:rPr>
  </w:style>
  <w:style w:type="paragraph" w:customStyle="1" w:styleId="afffffff1">
    <w:name w:val="Номер стр"/>
    <w:basedOn w:val="a4"/>
    <w:uiPriority w:val="99"/>
    <w:qFormat/>
    <w:rsid w:val="00AA131E"/>
    <w:pPr>
      <w:widowControl w:val="0"/>
      <w:spacing w:after="0" w:line="240" w:lineRule="auto"/>
      <w:ind w:firstLine="0"/>
      <w:jc w:val="center"/>
    </w:pPr>
    <w:rPr>
      <w:rFonts w:ascii="Times New Roman" w:eastAsia="Times New Roman" w:hAnsi="Times New Roman" w:cs="Times New Roman"/>
      <w:bCs/>
      <w:sz w:val="22"/>
      <w:szCs w:val="20"/>
      <w:lang w:eastAsia="ru-RU"/>
    </w:rPr>
  </w:style>
  <w:style w:type="paragraph" w:customStyle="1" w:styleId="11">
    <w:name w:val="нум список 1"/>
    <w:basedOn w:val="1fff"/>
    <w:uiPriority w:val="99"/>
    <w:qFormat/>
    <w:rsid w:val="00AA131E"/>
    <w:pPr>
      <w:numPr>
        <w:numId w:val="4"/>
      </w:numPr>
      <w:tabs>
        <w:tab w:val="clear" w:pos="397"/>
        <w:tab w:val="num" w:pos="420"/>
      </w:tabs>
      <w:ind w:left="420" w:hanging="420"/>
    </w:pPr>
  </w:style>
  <w:style w:type="paragraph" w:customStyle="1" w:styleId="2fe">
    <w:name w:val="нум список 2"/>
    <w:basedOn w:val="11"/>
    <w:uiPriority w:val="99"/>
    <w:qFormat/>
    <w:rsid w:val="00AA131E"/>
  </w:style>
  <w:style w:type="paragraph" w:customStyle="1" w:styleId="1200">
    <w:name w:val="Стиль Заголовок 1 + Слева:  2 см Первая строка:  0 см"/>
    <w:basedOn w:val="12"/>
    <w:uiPriority w:val="99"/>
    <w:qFormat/>
    <w:rsid w:val="00AA131E"/>
    <w:pPr>
      <w:keepLines w:val="0"/>
      <w:widowControl w:val="0"/>
      <w:tabs>
        <w:tab w:val="num" w:pos="1134"/>
        <w:tab w:val="left" w:pos="1701"/>
      </w:tabs>
      <w:ind w:left="1134"/>
    </w:pPr>
    <w:rPr>
      <w:rFonts w:ascii="Arial Narrow" w:eastAsia="Times New Roman" w:hAnsi="Arial Narrow" w:cs="Times New Roman"/>
      <w:color w:val="000080"/>
      <w:kern w:val="28"/>
      <w:sz w:val="24"/>
      <w:szCs w:val="20"/>
      <w:lang w:eastAsia="ru-RU"/>
    </w:rPr>
  </w:style>
  <w:style w:type="paragraph" w:customStyle="1" w:styleId="3200">
    <w:name w:val="Стиль Заголовок 3 + Слева:  2 см Первая строка:  0 см"/>
    <w:basedOn w:val="31"/>
    <w:uiPriority w:val="99"/>
    <w:qFormat/>
    <w:rsid w:val="00AA131E"/>
    <w:pPr>
      <w:keepLines w:val="0"/>
      <w:widowControl w:val="0"/>
      <w:spacing w:before="120" w:after="120" w:line="240" w:lineRule="auto"/>
      <w:ind w:left="1843" w:hanging="709"/>
    </w:pPr>
    <w:rPr>
      <w:rFonts w:ascii="Arial Narrow" w:eastAsia="Times New Roman" w:hAnsi="Arial Narrow" w:cs="Times New Roman"/>
      <w:b/>
      <w:i/>
      <w:iCs/>
      <w:color w:val="000080"/>
      <w:szCs w:val="20"/>
      <w:lang w:eastAsia="ru-RU"/>
    </w:rPr>
  </w:style>
  <w:style w:type="paragraph" w:customStyle="1" w:styleId="ActHead5">
    <w:name w:val="ActHead 5"/>
    <w:aliases w:val="s"/>
    <w:basedOn w:val="a4"/>
    <w:next w:val="a4"/>
    <w:uiPriority w:val="99"/>
    <w:qFormat/>
    <w:rsid w:val="00AA131E"/>
    <w:pPr>
      <w:keepNext/>
      <w:keepLines/>
      <w:spacing w:before="280" w:after="0" w:line="240" w:lineRule="auto"/>
      <w:ind w:left="1134" w:hanging="1134"/>
      <w:outlineLvl w:val="4"/>
    </w:pPr>
    <w:rPr>
      <w:rFonts w:ascii="Times New Roman" w:eastAsia="Times New Roman" w:hAnsi="Times New Roman" w:cs="Times New Roman"/>
      <w:b/>
      <w:bCs/>
      <w:kern w:val="28"/>
      <w:szCs w:val="32"/>
      <w:lang w:val="en-AU" w:eastAsia="en-AU"/>
    </w:rPr>
  </w:style>
  <w:style w:type="paragraph" w:customStyle="1" w:styleId="subsection">
    <w:name w:val="subsection"/>
    <w:aliases w:val="ss"/>
    <w:uiPriority w:val="99"/>
    <w:qFormat/>
    <w:rsid w:val="00AA131E"/>
    <w:pPr>
      <w:tabs>
        <w:tab w:val="right" w:pos="1021"/>
      </w:tabs>
      <w:spacing w:before="180" w:after="0" w:line="240" w:lineRule="auto"/>
      <w:ind w:left="1134" w:hanging="1134"/>
    </w:pPr>
    <w:rPr>
      <w:rFonts w:ascii="Times New Roman" w:eastAsia="Times New Roman" w:hAnsi="Times New Roman" w:cs="Times New Roman"/>
      <w:szCs w:val="24"/>
      <w:lang w:val="en-AU" w:eastAsia="en-AU"/>
    </w:rPr>
  </w:style>
  <w:style w:type="paragraph" w:customStyle="1" w:styleId="paragraph">
    <w:name w:val="paragraph"/>
    <w:aliases w:val="a"/>
    <w:uiPriority w:val="99"/>
    <w:qFormat/>
    <w:rsid w:val="00AA131E"/>
    <w:pPr>
      <w:tabs>
        <w:tab w:val="right" w:pos="1531"/>
      </w:tabs>
      <w:spacing w:before="40" w:after="0" w:line="240" w:lineRule="auto"/>
      <w:ind w:left="1644" w:hanging="1644"/>
    </w:pPr>
    <w:rPr>
      <w:rFonts w:ascii="Times New Roman" w:eastAsia="Times New Roman" w:hAnsi="Times New Roman" w:cs="Times New Roman"/>
      <w:szCs w:val="24"/>
      <w:lang w:val="en-AU" w:eastAsia="en-AU"/>
    </w:rPr>
  </w:style>
  <w:style w:type="paragraph" w:customStyle="1" w:styleId="subsection2">
    <w:name w:val="subsection2"/>
    <w:aliases w:val="ss2"/>
    <w:basedOn w:val="subsection"/>
    <w:next w:val="subsection"/>
    <w:uiPriority w:val="99"/>
    <w:qFormat/>
    <w:rsid w:val="00AA131E"/>
    <w:pPr>
      <w:tabs>
        <w:tab w:val="clear" w:pos="1021"/>
      </w:tabs>
      <w:spacing w:before="40"/>
      <w:ind w:firstLine="0"/>
    </w:pPr>
  </w:style>
  <w:style w:type="paragraph" w:customStyle="1" w:styleId="bodycopy">
    <w:name w:val="bodycopy"/>
    <w:basedOn w:val="a4"/>
    <w:uiPriority w:val="99"/>
    <w:qFormat/>
    <w:rsid w:val="00AA131E"/>
    <w:pPr>
      <w:numPr>
        <w:ilvl w:val="1"/>
        <w:numId w:val="5"/>
      </w:numPr>
      <w:spacing w:before="100" w:beforeAutospacing="1" w:after="100" w:afterAutospacing="1" w:line="240" w:lineRule="auto"/>
      <w:ind w:left="0" w:firstLine="0"/>
    </w:pPr>
    <w:rPr>
      <w:rFonts w:ascii="Times New Roman" w:eastAsia="Times New Roman" w:hAnsi="Times New Roman" w:cs="Times New Roman"/>
      <w:szCs w:val="24"/>
      <w:lang w:eastAsia="ru-RU"/>
    </w:rPr>
  </w:style>
  <w:style w:type="paragraph" w:customStyle="1" w:styleId="products">
    <w:name w:val="products"/>
    <w:basedOn w:val="a4"/>
    <w:uiPriority w:val="99"/>
    <w:qFormat/>
    <w:rsid w:val="00AA131E"/>
    <w:pPr>
      <w:spacing w:before="100" w:beforeAutospacing="1" w:after="100" w:afterAutospacing="1" w:line="240" w:lineRule="auto"/>
      <w:ind w:firstLine="0"/>
    </w:pPr>
    <w:rPr>
      <w:rFonts w:ascii="Times New Roman" w:eastAsia="Times New Roman" w:hAnsi="Times New Roman" w:cs="Times New Roman"/>
      <w:szCs w:val="24"/>
      <w:lang w:eastAsia="ru-RU"/>
    </w:rPr>
  </w:style>
  <w:style w:type="paragraph" w:customStyle="1" w:styleId="bodytext">
    <w:name w:val="bodytext"/>
    <w:basedOn w:val="a4"/>
    <w:uiPriority w:val="99"/>
    <w:qFormat/>
    <w:rsid w:val="00AA131E"/>
    <w:pPr>
      <w:spacing w:before="100" w:beforeAutospacing="1" w:after="100" w:afterAutospacing="1" w:line="240" w:lineRule="auto"/>
      <w:ind w:firstLine="0"/>
    </w:pPr>
    <w:rPr>
      <w:rFonts w:ascii="Times New Roman" w:eastAsia="Times New Roman" w:hAnsi="Times New Roman" w:cs="Times New Roman"/>
      <w:szCs w:val="24"/>
      <w:lang w:eastAsia="ru-RU"/>
    </w:rPr>
  </w:style>
  <w:style w:type="paragraph" w:customStyle="1" w:styleId="afffffff2">
    <w:name w:val="Обычный + полужирный"/>
    <w:basedOn w:val="31"/>
    <w:uiPriority w:val="99"/>
    <w:qFormat/>
    <w:rsid w:val="00AA131E"/>
    <w:pPr>
      <w:keepLines w:val="0"/>
      <w:widowControl w:val="0"/>
      <w:tabs>
        <w:tab w:val="num" w:pos="1800"/>
        <w:tab w:val="num" w:pos="2880"/>
      </w:tabs>
      <w:spacing w:before="240" w:after="60" w:line="240" w:lineRule="auto"/>
      <w:ind w:left="2520" w:firstLine="0"/>
      <w:jc w:val="both"/>
    </w:pPr>
    <w:rPr>
      <w:rFonts w:ascii="Arial Narrow" w:eastAsia="Times New Roman" w:hAnsi="Arial Narrow" w:cs="Times New Roman"/>
      <w:iCs/>
      <w:color w:val="000080"/>
      <w:szCs w:val="20"/>
      <w:lang w:eastAsia="ru-RU"/>
    </w:rPr>
  </w:style>
  <w:style w:type="paragraph" w:customStyle="1" w:styleId="PlainText3">
    <w:name w:val="Plain Text3"/>
    <w:basedOn w:val="a4"/>
    <w:uiPriority w:val="99"/>
    <w:qFormat/>
    <w:rsid w:val="00AA131E"/>
    <w:pPr>
      <w:spacing w:after="0" w:line="360" w:lineRule="auto"/>
      <w:ind w:firstLine="720"/>
      <w:jc w:val="both"/>
    </w:pPr>
    <w:rPr>
      <w:rFonts w:ascii="Times New Roman" w:eastAsia="Times New Roman" w:hAnsi="Times New Roman" w:cs="Times New Roman"/>
      <w:sz w:val="28"/>
      <w:szCs w:val="28"/>
      <w:lang w:eastAsia="ru-RU"/>
    </w:rPr>
  </w:style>
  <w:style w:type="paragraph" w:customStyle="1" w:styleId="afffffff3">
    <w:name w:val="Основной текст отчета Знак Знак Знак"/>
    <w:basedOn w:val="a4"/>
    <w:uiPriority w:val="99"/>
    <w:qFormat/>
    <w:rsid w:val="00AA131E"/>
    <w:pPr>
      <w:spacing w:before="120" w:after="120" w:line="240" w:lineRule="auto"/>
      <w:ind w:firstLine="709"/>
      <w:jc w:val="both"/>
    </w:pPr>
    <w:rPr>
      <w:rFonts w:ascii="Arial Narrow" w:eastAsia="Times New Roman" w:hAnsi="Arial Narrow" w:cs="Times New Roman"/>
      <w:szCs w:val="24"/>
      <w:lang w:eastAsia="ru-RU"/>
    </w:rPr>
  </w:style>
  <w:style w:type="paragraph" w:customStyle="1" w:styleId="afffffff4">
    <w:name w:val="Основной текст отчета Знак Знак Знак Знак"/>
    <w:basedOn w:val="aff6"/>
    <w:autoRedefine/>
    <w:uiPriority w:val="99"/>
    <w:qFormat/>
    <w:rsid w:val="00AA131E"/>
  </w:style>
  <w:style w:type="paragraph" w:customStyle="1" w:styleId="afffffff5">
    <w:name w:val="Название региона Знак"/>
    <w:basedOn w:val="aff6"/>
    <w:uiPriority w:val="99"/>
    <w:qFormat/>
    <w:rsid w:val="00AA131E"/>
  </w:style>
  <w:style w:type="paragraph" w:customStyle="1" w:styleId="1fff9">
    <w:name w:val="Основной текст отчета Знак Знак Знак Знак1"/>
    <w:basedOn w:val="aff6"/>
    <w:autoRedefine/>
    <w:uiPriority w:val="99"/>
    <w:qFormat/>
    <w:rsid w:val="00AA131E"/>
  </w:style>
  <w:style w:type="paragraph" w:customStyle="1" w:styleId="afffffff6">
    <w:name w:val="Основной текст отчета Знак"/>
    <w:basedOn w:val="a4"/>
    <w:uiPriority w:val="99"/>
    <w:qFormat/>
    <w:rsid w:val="00AA131E"/>
    <w:pPr>
      <w:spacing w:before="120" w:after="120" w:line="240" w:lineRule="auto"/>
      <w:ind w:firstLine="709"/>
      <w:jc w:val="both"/>
    </w:pPr>
    <w:rPr>
      <w:rFonts w:ascii="Arial Narrow" w:eastAsia="Times New Roman" w:hAnsi="Arial Narrow" w:cs="Arial"/>
      <w:szCs w:val="24"/>
      <w:lang w:eastAsia="ru-RU"/>
    </w:rPr>
  </w:style>
  <w:style w:type="paragraph" w:customStyle="1" w:styleId="afffffff7">
    <w:name w:val="Основной текст отчета Знак Знак"/>
    <w:basedOn w:val="a4"/>
    <w:uiPriority w:val="99"/>
    <w:qFormat/>
    <w:rsid w:val="00AA131E"/>
    <w:pPr>
      <w:spacing w:before="120" w:after="120" w:line="240" w:lineRule="auto"/>
      <w:ind w:firstLine="709"/>
      <w:jc w:val="both"/>
    </w:pPr>
    <w:rPr>
      <w:rFonts w:ascii="Arial Narrow" w:eastAsia="Times New Roman" w:hAnsi="Arial Narrow" w:cs="Arial"/>
      <w:szCs w:val="24"/>
      <w:lang w:eastAsia="ru-RU"/>
    </w:rPr>
  </w:style>
  <w:style w:type="paragraph" w:customStyle="1" w:styleId="zag3">
    <w:name w:val="zag3"/>
    <w:basedOn w:val="a4"/>
    <w:uiPriority w:val="99"/>
    <w:qFormat/>
    <w:rsid w:val="00AA131E"/>
    <w:pPr>
      <w:spacing w:before="240" w:after="240" w:line="240" w:lineRule="auto"/>
      <w:ind w:firstLine="0"/>
      <w:jc w:val="center"/>
    </w:pPr>
    <w:rPr>
      <w:rFonts w:ascii="Times New Roman" w:eastAsia="Times New Roman" w:hAnsi="Times New Roman" w:cs="Times New Roman"/>
      <w:szCs w:val="24"/>
      <w:lang w:eastAsia="ru-RU"/>
    </w:rPr>
  </w:style>
  <w:style w:type="paragraph" w:customStyle="1" w:styleId="afffffff8">
    <w:name w:val="Знак Знак Знак Знак Знак Знак Знак Знак Знак Знак Знак Знак Знак"/>
    <w:basedOn w:val="a4"/>
    <w:uiPriority w:val="99"/>
    <w:qFormat/>
    <w:rsid w:val="00AA131E"/>
    <w:pPr>
      <w:spacing w:before="100" w:beforeAutospacing="1" w:after="100" w:afterAutospacing="1" w:line="240" w:lineRule="auto"/>
      <w:ind w:firstLine="0"/>
    </w:pPr>
    <w:rPr>
      <w:rFonts w:ascii="Tahoma" w:eastAsia="Times New Roman" w:hAnsi="Tahoma" w:cs="Times New Roman"/>
      <w:sz w:val="20"/>
      <w:szCs w:val="20"/>
      <w:lang w:val="en-US"/>
    </w:rPr>
  </w:style>
  <w:style w:type="paragraph" w:customStyle="1" w:styleId="phnormal">
    <w:name w:val="ph_normal"/>
    <w:basedOn w:val="a4"/>
    <w:autoRedefine/>
    <w:uiPriority w:val="99"/>
    <w:qFormat/>
    <w:rsid w:val="00AA131E"/>
    <w:pPr>
      <w:tabs>
        <w:tab w:val="left" w:pos="993"/>
      </w:tabs>
      <w:spacing w:before="120" w:after="120" w:line="360" w:lineRule="auto"/>
      <w:ind w:firstLine="709"/>
      <w:jc w:val="both"/>
    </w:pPr>
    <w:rPr>
      <w:rFonts w:ascii="Times New Roman" w:eastAsia="Times New Roman" w:hAnsi="Times New Roman" w:cs="Times New Roman"/>
      <w:sz w:val="28"/>
      <w:szCs w:val="28"/>
      <w:lang w:eastAsia="ru-RU"/>
    </w:rPr>
  </w:style>
  <w:style w:type="paragraph" w:customStyle="1" w:styleId="phlistitemized1">
    <w:name w:val="ph_list_itemized_1"/>
    <w:basedOn w:val="phnormal"/>
    <w:uiPriority w:val="99"/>
    <w:qFormat/>
    <w:rsid w:val="00AA131E"/>
    <w:pPr>
      <w:tabs>
        <w:tab w:val="num" w:pos="720"/>
      </w:tabs>
      <w:ind w:left="720" w:hanging="360"/>
    </w:pPr>
    <w:rPr>
      <w:rFonts w:cs="Arial"/>
      <w:lang w:eastAsia="en-US"/>
    </w:rPr>
  </w:style>
  <w:style w:type="paragraph" w:customStyle="1" w:styleId="phlistitemized2">
    <w:name w:val="ph_list_itemized_2"/>
    <w:basedOn w:val="phnormal"/>
    <w:uiPriority w:val="99"/>
    <w:qFormat/>
    <w:rsid w:val="00AA131E"/>
    <w:pPr>
      <w:tabs>
        <w:tab w:val="num" w:pos="-1377"/>
        <w:tab w:val="num" w:pos="360"/>
        <w:tab w:val="num" w:pos="720"/>
      </w:tabs>
      <w:ind w:firstLine="0"/>
    </w:pPr>
  </w:style>
  <w:style w:type="paragraph" w:customStyle="1" w:styleId="phadditiontitle1">
    <w:name w:val="ph_addition_title_1"/>
    <w:basedOn w:val="a4"/>
    <w:next w:val="a4"/>
    <w:uiPriority w:val="99"/>
    <w:qFormat/>
    <w:rsid w:val="00AA131E"/>
    <w:pPr>
      <w:keepNext/>
      <w:keepLines/>
      <w:pageBreakBefore/>
      <w:tabs>
        <w:tab w:val="num" w:pos="720"/>
        <w:tab w:val="num" w:pos="6840"/>
      </w:tabs>
      <w:spacing w:before="360" w:after="360" w:line="360" w:lineRule="auto"/>
      <w:ind w:left="6840" w:firstLine="0"/>
      <w:jc w:val="center"/>
      <w:outlineLvl w:val="0"/>
    </w:pPr>
    <w:rPr>
      <w:rFonts w:ascii="Arial" w:eastAsia="Times New Roman" w:hAnsi="Arial" w:cs="Times New Roman"/>
      <w:b/>
      <w:sz w:val="28"/>
      <w:szCs w:val="28"/>
      <w:lang w:eastAsia="ru-RU"/>
    </w:rPr>
  </w:style>
  <w:style w:type="paragraph" w:customStyle="1" w:styleId="phadditiontitle2">
    <w:name w:val="ph_addition_title_2"/>
    <w:basedOn w:val="a4"/>
    <w:next w:val="a4"/>
    <w:uiPriority w:val="99"/>
    <w:qFormat/>
    <w:rsid w:val="00AA131E"/>
    <w:pPr>
      <w:keepNext/>
      <w:keepLines/>
      <w:tabs>
        <w:tab w:val="num" w:pos="720"/>
        <w:tab w:val="num" w:pos="7560"/>
      </w:tabs>
      <w:spacing w:before="360" w:after="360" w:line="360" w:lineRule="auto"/>
      <w:ind w:left="7560" w:firstLine="0"/>
      <w:jc w:val="both"/>
      <w:outlineLvl w:val="1"/>
    </w:pPr>
    <w:rPr>
      <w:rFonts w:ascii="Arial" w:eastAsia="Times New Roman" w:hAnsi="Arial" w:cs="Times New Roman"/>
      <w:b/>
      <w:szCs w:val="24"/>
      <w:lang w:eastAsia="ru-RU"/>
    </w:rPr>
  </w:style>
  <w:style w:type="paragraph" w:customStyle="1" w:styleId="phadditiontitle3">
    <w:name w:val="ph_addition_title_3"/>
    <w:basedOn w:val="a4"/>
    <w:next w:val="a4"/>
    <w:uiPriority w:val="99"/>
    <w:qFormat/>
    <w:rsid w:val="00AA131E"/>
    <w:pPr>
      <w:keepNext/>
      <w:keepLines/>
      <w:tabs>
        <w:tab w:val="num" w:pos="2160"/>
      </w:tabs>
      <w:spacing w:before="240" w:after="240" w:line="360" w:lineRule="auto"/>
      <w:ind w:left="2160" w:hanging="360"/>
      <w:jc w:val="both"/>
      <w:outlineLvl w:val="2"/>
    </w:pPr>
    <w:rPr>
      <w:rFonts w:ascii="Arial" w:eastAsia="Times New Roman" w:hAnsi="Arial" w:cs="Times New Roman"/>
      <w:b/>
      <w:sz w:val="22"/>
      <w:lang w:eastAsia="ru-RU"/>
    </w:rPr>
  </w:style>
  <w:style w:type="paragraph" w:customStyle="1" w:styleId="phlistordered1">
    <w:name w:val="ph_list_ordered_1"/>
    <w:basedOn w:val="phnormal"/>
    <w:uiPriority w:val="99"/>
    <w:qFormat/>
    <w:rsid w:val="00AA131E"/>
    <w:pPr>
      <w:tabs>
        <w:tab w:val="num" w:pos="360"/>
        <w:tab w:val="num" w:pos="720"/>
      </w:tabs>
      <w:ind w:right="21" w:hanging="360"/>
    </w:pPr>
    <w:rPr>
      <w:sz w:val="24"/>
      <w:szCs w:val="20"/>
    </w:rPr>
  </w:style>
  <w:style w:type="paragraph" w:customStyle="1" w:styleId="List-Num1">
    <w:name w:val="List-Num1"/>
    <w:basedOn w:val="a4"/>
    <w:uiPriority w:val="99"/>
    <w:qFormat/>
    <w:rsid w:val="00AA131E"/>
    <w:pPr>
      <w:tabs>
        <w:tab w:val="num" w:pos="723"/>
      </w:tabs>
      <w:spacing w:before="20" w:after="120" w:line="360" w:lineRule="auto"/>
      <w:ind w:left="723" w:hanging="363"/>
      <w:jc w:val="both"/>
    </w:pPr>
    <w:rPr>
      <w:rFonts w:ascii="Arial" w:eastAsia="Times New Roman" w:hAnsi="Arial" w:cs="Times New Roman"/>
      <w:szCs w:val="20"/>
      <w:lang w:eastAsia="ru-RU"/>
    </w:rPr>
  </w:style>
  <w:style w:type="paragraph" w:customStyle="1" w:styleId="3f1">
    <w:name w:val="Раздел 3"/>
    <w:basedOn w:val="a4"/>
    <w:uiPriority w:val="99"/>
    <w:semiHidden/>
    <w:qFormat/>
    <w:rsid w:val="00AA131E"/>
    <w:pPr>
      <w:tabs>
        <w:tab w:val="num" w:pos="360"/>
        <w:tab w:val="num" w:pos="1440"/>
      </w:tabs>
      <w:spacing w:before="120" w:after="120" w:line="240" w:lineRule="auto"/>
      <w:ind w:left="360" w:hanging="360"/>
      <w:jc w:val="center"/>
    </w:pPr>
    <w:rPr>
      <w:rFonts w:ascii="Times New Roman" w:eastAsia="Times New Roman" w:hAnsi="Times New Roman" w:cs="Times New Roman"/>
      <w:b/>
      <w:szCs w:val="20"/>
      <w:lang w:eastAsia="ru-RU"/>
    </w:rPr>
  </w:style>
  <w:style w:type="paragraph" w:customStyle="1" w:styleId="Web">
    <w:name w:val="....... (Web)"/>
    <w:basedOn w:val="Default"/>
    <w:next w:val="Default"/>
    <w:uiPriority w:val="99"/>
    <w:qFormat/>
    <w:rsid w:val="00AA131E"/>
    <w:pPr>
      <w:tabs>
        <w:tab w:val="num" w:pos="2160"/>
      </w:tabs>
      <w:ind w:hanging="360"/>
    </w:pPr>
    <w:rPr>
      <w:color w:val="auto"/>
    </w:rPr>
  </w:style>
  <w:style w:type="paragraph" w:customStyle="1" w:styleId="afffffff9">
    <w:name w:val="НИР Перечисление"/>
    <w:basedOn w:val="a4"/>
    <w:autoRedefine/>
    <w:uiPriority w:val="99"/>
    <w:qFormat/>
    <w:rsid w:val="00AA131E"/>
    <w:pPr>
      <w:spacing w:after="120" w:line="240" w:lineRule="auto"/>
      <w:ind w:firstLine="539"/>
      <w:jc w:val="both"/>
    </w:pPr>
    <w:rPr>
      <w:rFonts w:ascii="Times New Roman" w:eastAsia="Times New Roman" w:hAnsi="Times New Roman" w:cs="Times New Roman"/>
      <w:szCs w:val="24"/>
      <w:lang w:eastAsia="ru-RU"/>
    </w:rPr>
  </w:style>
  <w:style w:type="paragraph" w:styleId="afffffe">
    <w:name w:val="Plain Text"/>
    <w:basedOn w:val="a4"/>
    <w:link w:val="afffffd"/>
    <w:uiPriority w:val="99"/>
    <w:unhideWhenUsed/>
    <w:rsid w:val="00AA131E"/>
    <w:pPr>
      <w:spacing w:after="0" w:line="240" w:lineRule="auto"/>
      <w:ind w:firstLine="0"/>
    </w:pPr>
    <w:rPr>
      <w:rFonts w:ascii="Courier New" w:eastAsia="Times New Roman" w:hAnsi="Courier New" w:cs="Courier New"/>
      <w:sz w:val="22"/>
    </w:rPr>
  </w:style>
  <w:style w:type="character" w:customStyle="1" w:styleId="1fffa">
    <w:name w:val="Текст Знак1"/>
    <w:basedOn w:val="a5"/>
    <w:uiPriority w:val="99"/>
    <w:semiHidden/>
    <w:rsid w:val="00AA131E"/>
    <w:rPr>
      <w:rFonts w:ascii="Consolas" w:hAnsi="Consolas"/>
      <w:sz w:val="21"/>
      <w:szCs w:val="21"/>
    </w:rPr>
  </w:style>
  <w:style w:type="paragraph" w:customStyle="1" w:styleId="afffffffa">
    <w:name w:val="Текст параграфа"/>
    <w:basedOn w:val="afffffe"/>
    <w:uiPriority w:val="99"/>
    <w:qFormat/>
    <w:rsid w:val="00AA131E"/>
    <w:pPr>
      <w:jc w:val="both"/>
    </w:pPr>
    <w:rPr>
      <w:rFonts w:ascii="Times New Roman" w:hAnsi="Times New Roman" w:cs="Times New Roman"/>
      <w:sz w:val="28"/>
      <w:szCs w:val="20"/>
    </w:rPr>
  </w:style>
  <w:style w:type="paragraph" w:customStyle="1" w:styleId="afffffffb">
    <w:name w:val="Текст статьи"/>
    <w:basedOn w:val="a4"/>
    <w:uiPriority w:val="99"/>
    <w:qFormat/>
    <w:rsid w:val="00AA131E"/>
    <w:pPr>
      <w:spacing w:after="0" w:line="240" w:lineRule="auto"/>
      <w:ind w:firstLine="567"/>
      <w:jc w:val="both"/>
    </w:pPr>
    <w:rPr>
      <w:rFonts w:ascii="Times New Roman" w:eastAsia="Times New Roman" w:hAnsi="Times New Roman" w:cs="Times New Roman"/>
      <w:sz w:val="28"/>
      <w:szCs w:val="26"/>
    </w:rPr>
  </w:style>
  <w:style w:type="paragraph" w:customStyle="1" w:styleId="a2">
    <w:name w:val="Заголовок крупный"/>
    <w:basedOn w:val="12"/>
    <w:uiPriority w:val="99"/>
    <w:qFormat/>
    <w:rsid w:val="00AA131E"/>
    <w:pPr>
      <w:numPr>
        <w:numId w:val="6"/>
      </w:numPr>
      <w:suppressAutoHyphens/>
      <w:spacing w:after="120"/>
      <w:ind w:left="0" w:firstLine="0"/>
      <w:outlineLvl w:val="9"/>
    </w:pPr>
    <w:rPr>
      <w:rFonts w:ascii="Times New Roman" w:eastAsia="Times New Roman" w:hAnsi="Times New Roman" w:cs="Arial Narrow"/>
      <w:caps w:val="0"/>
      <w:kern w:val="28"/>
    </w:rPr>
  </w:style>
  <w:style w:type="paragraph" w:customStyle="1" w:styleId="1">
    <w:name w:val="Текст статьи нумерованный Знак Знак1 Знак Знак"/>
    <w:basedOn w:val="afffffffb"/>
    <w:uiPriority w:val="99"/>
    <w:qFormat/>
    <w:rsid w:val="00AA131E"/>
    <w:pPr>
      <w:numPr>
        <w:numId w:val="7"/>
      </w:numPr>
      <w:ind w:left="0" w:firstLine="567"/>
    </w:pPr>
  </w:style>
  <w:style w:type="paragraph" w:customStyle="1" w:styleId="afffffffc">
    <w:name w:val="Подпункт"/>
    <w:basedOn w:val="1"/>
    <w:uiPriority w:val="99"/>
    <w:qFormat/>
    <w:rsid w:val="00AA131E"/>
  </w:style>
  <w:style w:type="paragraph" w:customStyle="1" w:styleId="1fffb">
    <w:name w:val="Знак Знак Знак Знак Знак Знак1 Знак"/>
    <w:basedOn w:val="a4"/>
    <w:next w:val="a4"/>
    <w:uiPriority w:val="99"/>
    <w:qFormat/>
    <w:rsid w:val="00AA131E"/>
    <w:pPr>
      <w:spacing w:before="100" w:beforeAutospacing="1" w:after="100" w:afterAutospacing="1" w:line="240" w:lineRule="auto"/>
      <w:ind w:firstLine="0"/>
    </w:pPr>
    <w:rPr>
      <w:rFonts w:ascii="Tahoma" w:eastAsia="Times New Roman" w:hAnsi="Tahoma" w:cs="Times New Roman"/>
      <w:sz w:val="20"/>
      <w:szCs w:val="20"/>
      <w:lang w:val="en-US"/>
    </w:rPr>
  </w:style>
  <w:style w:type="paragraph" w:customStyle="1" w:styleId="CharChar1CharChar1CharChar0">
    <w:name w:val="Char Char Знак Знак1 Char Char1 Знак Знак Char Char"/>
    <w:basedOn w:val="a4"/>
    <w:next w:val="a4"/>
    <w:uiPriority w:val="99"/>
    <w:qFormat/>
    <w:rsid w:val="00AA131E"/>
    <w:pPr>
      <w:spacing w:before="100" w:beforeAutospacing="1" w:after="100" w:afterAutospacing="1" w:line="240" w:lineRule="auto"/>
      <w:ind w:firstLine="0"/>
    </w:pPr>
    <w:rPr>
      <w:rFonts w:ascii="Tahoma" w:eastAsia="Times New Roman" w:hAnsi="Tahoma" w:cs="Times New Roman"/>
      <w:sz w:val="20"/>
      <w:szCs w:val="20"/>
      <w:lang w:val="en-US"/>
    </w:rPr>
  </w:style>
  <w:style w:type="paragraph" w:customStyle="1" w:styleId="Style4">
    <w:name w:val="Style4"/>
    <w:basedOn w:val="a4"/>
    <w:uiPriority w:val="99"/>
    <w:qFormat/>
    <w:rsid w:val="00AA131E"/>
    <w:pPr>
      <w:widowControl w:val="0"/>
      <w:autoSpaceDE w:val="0"/>
      <w:autoSpaceDN w:val="0"/>
      <w:adjustRightInd w:val="0"/>
      <w:spacing w:after="0" w:line="240" w:lineRule="auto"/>
      <w:ind w:firstLine="0"/>
    </w:pPr>
    <w:rPr>
      <w:rFonts w:ascii="Times New Roman" w:eastAsia="Times New Roman" w:hAnsi="Times New Roman" w:cs="Times New Roman"/>
      <w:szCs w:val="24"/>
      <w:lang w:eastAsia="ru-RU"/>
    </w:rPr>
  </w:style>
  <w:style w:type="paragraph" w:customStyle="1" w:styleId="Style5">
    <w:name w:val="Style5"/>
    <w:basedOn w:val="a4"/>
    <w:uiPriority w:val="99"/>
    <w:qFormat/>
    <w:rsid w:val="00AA131E"/>
    <w:pPr>
      <w:widowControl w:val="0"/>
      <w:autoSpaceDE w:val="0"/>
      <w:autoSpaceDN w:val="0"/>
      <w:adjustRightInd w:val="0"/>
      <w:spacing w:after="0" w:line="365" w:lineRule="exact"/>
      <w:ind w:firstLine="1296"/>
    </w:pPr>
    <w:rPr>
      <w:rFonts w:ascii="Times New Roman" w:eastAsia="Times New Roman" w:hAnsi="Times New Roman" w:cs="Times New Roman"/>
      <w:szCs w:val="24"/>
      <w:lang w:eastAsia="ru-RU"/>
    </w:rPr>
  </w:style>
  <w:style w:type="paragraph" w:customStyle="1" w:styleId="Style6">
    <w:name w:val="Style6"/>
    <w:basedOn w:val="a4"/>
    <w:uiPriority w:val="99"/>
    <w:qFormat/>
    <w:rsid w:val="00AA131E"/>
    <w:pPr>
      <w:widowControl w:val="0"/>
      <w:autoSpaceDE w:val="0"/>
      <w:autoSpaceDN w:val="0"/>
      <w:adjustRightInd w:val="0"/>
      <w:spacing w:after="0" w:line="229" w:lineRule="exact"/>
      <w:ind w:firstLine="629"/>
      <w:jc w:val="both"/>
    </w:pPr>
    <w:rPr>
      <w:rFonts w:ascii="Times New Roman" w:eastAsia="Times New Roman" w:hAnsi="Times New Roman" w:cs="Times New Roman"/>
      <w:szCs w:val="24"/>
      <w:lang w:eastAsia="ru-RU"/>
    </w:rPr>
  </w:style>
  <w:style w:type="paragraph" w:customStyle="1" w:styleId="Style7">
    <w:name w:val="Style7"/>
    <w:basedOn w:val="a4"/>
    <w:uiPriority w:val="99"/>
    <w:qFormat/>
    <w:rsid w:val="00AA131E"/>
    <w:pPr>
      <w:widowControl w:val="0"/>
      <w:autoSpaceDE w:val="0"/>
      <w:autoSpaceDN w:val="0"/>
      <w:adjustRightInd w:val="0"/>
      <w:spacing w:after="0" w:line="230" w:lineRule="exact"/>
      <w:ind w:firstLine="0"/>
      <w:jc w:val="both"/>
    </w:pPr>
    <w:rPr>
      <w:rFonts w:ascii="Times New Roman" w:eastAsia="Times New Roman" w:hAnsi="Times New Roman" w:cs="Times New Roman"/>
      <w:szCs w:val="24"/>
      <w:lang w:eastAsia="ru-RU"/>
    </w:rPr>
  </w:style>
  <w:style w:type="paragraph" w:customStyle="1" w:styleId="Style10">
    <w:name w:val="Style10"/>
    <w:basedOn w:val="a4"/>
    <w:uiPriority w:val="99"/>
    <w:qFormat/>
    <w:rsid w:val="00AA131E"/>
    <w:pPr>
      <w:widowControl w:val="0"/>
      <w:autoSpaceDE w:val="0"/>
      <w:autoSpaceDN w:val="0"/>
      <w:adjustRightInd w:val="0"/>
      <w:spacing w:after="0" w:line="229" w:lineRule="exact"/>
      <w:ind w:firstLine="494"/>
      <w:jc w:val="both"/>
    </w:pPr>
    <w:rPr>
      <w:rFonts w:ascii="Times New Roman" w:eastAsia="Times New Roman" w:hAnsi="Times New Roman" w:cs="Times New Roman"/>
      <w:szCs w:val="24"/>
      <w:lang w:eastAsia="ru-RU"/>
    </w:rPr>
  </w:style>
  <w:style w:type="paragraph" w:customStyle="1" w:styleId="315">
    <w:name w:val="Основной текст 31"/>
    <w:basedOn w:val="a4"/>
    <w:uiPriority w:val="99"/>
    <w:qFormat/>
    <w:rsid w:val="00AA131E"/>
    <w:pPr>
      <w:suppressAutoHyphens/>
      <w:spacing w:after="120" w:line="240" w:lineRule="auto"/>
      <w:ind w:firstLine="0"/>
    </w:pPr>
    <w:rPr>
      <w:rFonts w:ascii="Arial" w:eastAsia="Times New Roman" w:hAnsi="Arial" w:cs="Times New Roman"/>
      <w:sz w:val="16"/>
      <w:szCs w:val="16"/>
      <w:lang w:eastAsia="ar-SA"/>
    </w:rPr>
  </w:style>
  <w:style w:type="paragraph" w:customStyle="1" w:styleId="316">
    <w:name w:val="Основной текст с отступом 31"/>
    <w:basedOn w:val="a4"/>
    <w:uiPriority w:val="99"/>
    <w:qFormat/>
    <w:rsid w:val="00AA131E"/>
    <w:pPr>
      <w:suppressAutoHyphens/>
      <w:spacing w:after="0" w:line="240" w:lineRule="auto"/>
      <w:ind w:firstLine="720"/>
      <w:jc w:val="both"/>
    </w:pPr>
    <w:rPr>
      <w:rFonts w:ascii="Times New Roman" w:eastAsia="Times New Roman" w:hAnsi="Times New Roman" w:cs="Times New Roman"/>
      <w:szCs w:val="20"/>
      <w:lang w:eastAsia="ar-SA"/>
    </w:rPr>
  </w:style>
  <w:style w:type="paragraph" w:customStyle="1" w:styleId="BodyTextIndent21">
    <w:name w:val="Body Text Indent 21"/>
    <w:basedOn w:val="a4"/>
    <w:uiPriority w:val="99"/>
    <w:qFormat/>
    <w:rsid w:val="00AA131E"/>
    <w:pPr>
      <w:spacing w:after="0" w:line="240" w:lineRule="auto"/>
      <w:ind w:firstLine="284"/>
      <w:jc w:val="both"/>
    </w:pPr>
    <w:rPr>
      <w:rFonts w:ascii="Times New Roman" w:eastAsia="Times New Roman" w:hAnsi="Times New Roman" w:cs="Times New Roman"/>
      <w:szCs w:val="20"/>
      <w:lang w:eastAsia="ru-RU"/>
    </w:rPr>
  </w:style>
  <w:style w:type="paragraph" w:customStyle="1" w:styleId="xl42">
    <w:name w:val="xl42"/>
    <w:basedOn w:val="a4"/>
    <w:uiPriority w:val="99"/>
    <w:qFormat/>
    <w:rsid w:val="00AA131E"/>
    <w:pPr>
      <w:spacing w:before="100" w:beforeAutospacing="1" w:after="100" w:afterAutospacing="1" w:line="240" w:lineRule="auto"/>
      <w:ind w:firstLine="0"/>
      <w:jc w:val="right"/>
    </w:pPr>
    <w:rPr>
      <w:rFonts w:ascii="Arial Unicode MS" w:eastAsia="Times New Roman" w:hAnsi="Arial Unicode MS" w:cs="Arial Unicode MS"/>
      <w:szCs w:val="24"/>
      <w:lang w:eastAsia="ru-RU"/>
    </w:rPr>
  </w:style>
  <w:style w:type="character" w:customStyle="1" w:styleId="1fffc">
    <w:name w:val="Содержание 1 Знак"/>
    <w:link w:val="1fffd"/>
    <w:uiPriority w:val="99"/>
    <w:locked/>
    <w:rsid w:val="00AA131E"/>
    <w:rPr>
      <w:rFonts w:ascii="Arial" w:eastAsia="Times New Roman" w:hAnsi="Arial" w:cs="Arial"/>
      <w:b/>
      <w:kern w:val="32"/>
      <w:sz w:val="32"/>
    </w:rPr>
  </w:style>
  <w:style w:type="paragraph" w:customStyle="1" w:styleId="1fffd">
    <w:name w:val="Содержание 1"/>
    <w:basedOn w:val="12"/>
    <w:link w:val="1fffc"/>
    <w:uiPriority w:val="99"/>
    <w:qFormat/>
    <w:rsid w:val="00AA131E"/>
    <w:pPr>
      <w:keepLines w:val="0"/>
    </w:pPr>
    <w:rPr>
      <w:rFonts w:ascii="Arial" w:eastAsia="Times New Roman" w:hAnsi="Arial" w:cs="Arial"/>
      <w:caps w:val="0"/>
      <w:kern w:val="32"/>
      <w:szCs w:val="22"/>
    </w:rPr>
  </w:style>
  <w:style w:type="paragraph" w:customStyle="1" w:styleId="1fffe">
    <w:name w:val="Знак Знак Знак1 Знак"/>
    <w:basedOn w:val="a4"/>
    <w:uiPriority w:val="99"/>
    <w:qFormat/>
    <w:rsid w:val="00AA131E"/>
    <w:pPr>
      <w:spacing w:before="100" w:beforeAutospacing="1" w:after="100" w:afterAutospacing="1" w:line="240" w:lineRule="auto"/>
      <w:ind w:firstLine="0"/>
    </w:pPr>
    <w:rPr>
      <w:rFonts w:ascii="Tahoma" w:eastAsia="Times New Roman" w:hAnsi="Tahoma" w:cs="Times New Roman"/>
      <w:sz w:val="20"/>
      <w:szCs w:val="20"/>
      <w:lang w:val="en-US"/>
    </w:rPr>
  </w:style>
  <w:style w:type="paragraph" w:customStyle="1" w:styleId="afffffffd">
    <w:name w:val="Перечень Знак"/>
    <w:basedOn w:val="a4"/>
    <w:uiPriority w:val="99"/>
    <w:qFormat/>
    <w:rsid w:val="00AA131E"/>
    <w:pPr>
      <w:spacing w:after="0" w:line="240" w:lineRule="auto"/>
      <w:ind w:firstLine="0"/>
    </w:pPr>
    <w:rPr>
      <w:rFonts w:ascii="Times New Roman" w:eastAsia="Times New Roman" w:hAnsi="Times New Roman" w:cs="Times New Roman"/>
      <w:sz w:val="28"/>
      <w:szCs w:val="28"/>
      <w:lang w:eastAsia="ru-RU"/>
    </w:rPr>
  </w:style>
  <w:style w:type="paragraph" w:customStyle="1" w:styleId="afffffffe">
    <w:name w:val="Мой стиль"/>
    <w:basedOn w:val="affff8"/>
    <w:autoRedefine/>
    <w:uiPriority w:val="99"/>
    <w:qFormat/>
    <w:rsid w:val="00AA131E"/>
    <w:pPr>
      <w:spacing w:after="120"/>
      <w:ind w:firstLine="567"/>
    </w:pPr>
    <w:rPr>
      <w:rFonts w:ascii="Times New Roman" w:hAnsi="Times New Roman"/>
      <w:szCs w:val="22"/>
      <w:lang w:eastAsia="en-US"/>
    </w:rPr>
  </w:style>
  <w:style w:type="paragraph" w:customStyle="1" w:styleId="Pro-List10">
    <w:name w:val="Pro-List #1"/>
    <w:basedOn w:val="Pro-Gramma0"/>
    <w:uiPriority w:val="99"/>
    <w:qFormat/>
    <w:rsid w:val="00AA131E"/>
  </w:style>
  <w:style w:type="paragraph" w:customStyle="1" w:styleId="Pro-List-1">
    <w:name w:val="Pro-List -1"/>
    <w:basedOn w:val="Pro-List10"/>
    <w:uiPriority w:val="99"/>
    <w:qFormat/>
    <w:rsid w:val="00AA131E"/>
    <w:pPr>
      <w:numPr>
        <w:ilvl w:val="2"/>
        <w:numId w:val="8"/>
      </w:numPr>
      <w:tabs>
        <w:tab w:val="clear" w:pos="666"/>
        <w:tab w:val="num" w:pos="360"/>
        <w:tab w:val="num" w:pos="1440"/>
        <w:tab w:val="left" w:pos="2040"/>
      </w:tabs>
      <w:spacing w:before="180"/>
      <w:ind w:left="0" w:firstLine="0"/>
    </w:pPr>
  </w:style>
  <w:style w:type="paragraph" w:customStyle="1" w:styleId="Bottom">
    <w:name w:val="Bottom"/>
    <w:basedOn w:val="afb"/>
    <w:uiPriority w:val="99"/>
    <w:qFormat/>
    <w:rsid w:val="00AA131E"/>
    <w:pPr>
      <w:pBdr>
        <w:top w:val="single" w:sz="4" w:space="6" w:color="808080"/>
      </w:pBdr>
      <w:tabs>
        <w:tab w:val="clear" w:pos="4677"/>
        <w:tab w:val="clear" w:pos="9355"/>
      </w:tabs>
      <w:ind w:right="-18" w:firstLine="0"/>
      <w:jc w:val="right"/>
    </w:pPr>
    <w:rPr>
      <w:rFonts w:ascii="Verdana" w:eastAsia="Times New Roman" w:hAnsi="Verdana"/>
      <w:color w:val="C41C16"/>
      <w:sz w:val="16"/>
      <w:szCs w:val="24"/>
    </w:rPr>
  </w:style>
  <w:style w:type="paragraph" w:customStyle="1" w:styleId="2CharCharCharCharCharCharCharCharCharCharCharCharCharCharCharChar">
    <w:name w:val="Знак Знак2 Char Char Знак Знак Char Char Знак Знак Char Char Знак Знак Char Char Знак Знак Char Char Знак Знак Char Char Знак Знак Char Char Знак Знак Char Char"/>
    <w:basedOn w:val="a4"/>
    <w:uiPriority w:val="99"/>
    <w:qFormat/>
    <w:rsid w:val="00AA131E"/>
    <w:pPr>
      <w:spacing w:before="100" w:beforeAutospacing="1" w:after="100" w:afterAutospacing="1" w:line="240" w:lineRule="auto"/>
      <w:ind w:firstLine="0"/>
    </w:pPr>
    <w:rPr>
      <w:rFonts w:ascii="Tahoma" w:eastAsia="Times New Roman" w:hAnsi="Tahoma" w:cs="Times New Roman"/>
      <w:sz w:val="20"/>
      <w:szCs w:val="20"/>
      <w:lang w:val="en-US"/>
    </w:rPr>
  </w:style>
  <w:style w:type="paragraph" w:customStyle="1" w:styleId="49">
    <w:name w:val="Знак4"/>
    <w:basedOn w:val="a4"/>
    <w:uiPriority w:val="99"/>
    <w:qFormat/>
    <w:rsid w:val="00AA131E"/>
    <w:pPr>
      <w:spacing w:after="160" w:line="240" w:lineRule="exact"/>
      <w:ind w:firstLine="0"/>
    </w:pPr>
    <w:rPr>
      <w:rFonts w:ascii="Verdana" w:eastAsia="Times New Roman" w:hAnsi="Verdana" w:cs="Times New Roman"/>
      <w:szCs w:val="24"/>
      <w:lang w:val="en-US"/>
    </w:rPr>
  </w:style>
  <w:style w:type="character" w:customStyle="1" w:styleId="4a">
    <w:name w:val="Заголовок 4 продолжение Знак"/>
    <w:link w:val="4b"/>
    <w:uiPriority w:val="99"/>
    <w:locked/>
    <w:rsid w:val="00AA131E"/>
    <w:rPr>
      <w:rFonts w:ascii="Arial Narrow" w:eastAsia="Times New Roman" w:hAnsi="Arial Narrow"/>
      <w:sz w:val="24"/>
    </w:rPr>
  </w:style>
  <w:style w:type="paragraph" w:customStyle="1" w:styleId="4b">
    <w:name w:val="Заголовок 4 продолжение"/>
    <w:basedOn w:val="40"/>
    <w:link w:val="4a"/>
    <w:uiPriority w:val="99"/>
    <w:qFormat/>
    <w:rsid w:val="00AA131E"/>
    <w:pPr>
      <w:keepNext w:val="0"/>
      <w:keepLines w:val="0"/>
      <w:widowControl w:val="0"/>
      <w:tabs>
        <w:tab w:val="num" w:pos="0"/>
        <w:tab w:val="left" w:pos="709"/>
      </w:tabs>
      <w:spacing w:before="120" w:after="120" w:line="240" w:lineRule="auto"/>
      <w:ind w:firstLine="709"/>
      <w:jc w:val="both"/>
    </w:pPr>
    <w:rPr>
      <w:rFonts w:ascii="Arial Narrow" w:eastAsia="Times New Roman" w:hAnsi="Arial Narrow" w:cstheme="minorBidi"/>
      <w:i w:val="0"/>
      <w:iCs w:val="0"/>
      <w:color w:val="auto"/>
    </w:rPr>
  </w:style>
  <w:style w:type="paragraph" w:customStyle="1" w:styleId="affffffff">
    <w:name w:val="Текст с отступом"/>
    <w:basedOn w:val="a4"/>
    <w:uiPriority w:val="99"/>
    <w:qFormat/>
    <w:rsid w:val="00AA131E"/>
    <w:pPr>
      <w:widowControl w:val="0"/>
      <w:spacing w:after="0" w:line="240" w:lineRule="auto"/>
      <w:ind w:firstLine="709"/>
      <w:jc w:val="both"/>
    </w:pPr>
    <w:rPr>
      <w:rFonts w:ascii="Arial Narrow" w:eastAsia="Times New Roman" w:hAnsi="Arial Narrow" w:cs="Arial Narrow"/>
      <w:szCs w:val="24"/>
      <w:lang w:eastAsia="ru-RU"/>
    </w:rPr>
  </w:style>
  <w:style w:type="paragraph" w:customStyle="1" w:styleId="1ffff">
    <w:name w:val="1 Знак Знак Знак Знак Знак Знак Знак"/>
    <w:basedOn w:val="a4"/>
    <w:uiPriority w:val="99"/>
    <w:qFormat/>
    <w:rsid w:val="00AA131E"/>
    <w:pPr>
      <w:spacing w:before="100" w:beforeAutospacing="1" w:after="100" w:afterAutospacing="1" w:line="240" w:lineRule="auto"/>
      <w:ind w:firstLine="0"/>
    </w:pPr>
    <w:rPr>
      <w:rFonts w:ascii="Tahoma" w:eastAsia="Times New Roman" w:hAnsi="Tahoma" w:cs="Times New Roman"/>
      <w:sz w:val="20"/>
      <w:szCs w:val="20"/>
      <w:lang w:val="en-US"/>
    </w:rPr>
  </w:style>
  <w:style w:type="paragraph" w:customStyle="1" w:styleId="affffffff0">
    <w:name w:val="Ответ"/>
    <w:basedOn w:val="a4"/>
    <w:uiPriority w:val="99"/>
    <w:qFormat/>
    <w:rsid w:val="00AA131E"/>
    <w:pPr>
      <w:keepNext/>
      <w:keepLines/>
      <w:tabs>
        <w:tab w:val="right" w:leader="hyphen" w:pos="9923"/>
      </w:tabs>
      <w:spacing w:after="0" w:line="240" w:lineRule="auto"/>
      <w:ind w:left="851" w:hanging="284"/>
    </w:pPr>
    <w:rPr>
      <w:rFonts w:ascii="Arial" w:eastAsia="Times New Roman" w:hAnsi="Arial" w:cs="Times New Roman"/>
      <w:szCs w:val="20"/>
      <w:lang w:eastAsia="ru-RU"/>
    </w:rPr>
  </w:style>
  <w:style w:type="paragraph" w:customStyle="1" w:styleId="affffffff1">
    <w:name w:val="Отбивка"/>
    <w:basedOn w:val="a4"/>
    <w:uiPriority w:val="99"/>
    <w:qFormat/>
    <w:rsid w:val="00AA131E"/>
    <w:pPr>
      <w:widowControl w:val="0"/>
      <w:overflowPunct w:val="0"/>
      <w:autoSpaceDE w:val="0"/>
      <w:autoSpaceDN w:val="0"/>
      <w:adjustRightInd w:val="0"/>
      <w:spacing w:after="0" w:line="260" w:lineRule="exact"/>
      <w:ind w:firstLine="454"/>
      <w:jc w:val="both"/>
    </w:pPr>
    <w:rPr>
      <w:rFonts w:ascii="TimesET" w:eastAsia="Times New Roman" w:hAnsi="TimesET" w:cs="Times New Roman"/>
      <w:sz w:val="18"/>
      <w:szCs w:val="20"/>
      <w:lang w:eastAsia="ru-RU"/>
    </w:rPr>
  </w:style>
  <w:style w:type="paragraph" w:customStyle="1" w:styleId="topmenuvizit">
    <w:name w:val="topmenuvizit"/>
    <w:basedOn w:val="a4"/>
    <w:uiPriority w:val="99"/>
    <w:qFormat/>
    <w:rsid w:val="00AA131E"/>
    <w:pPr>
      <w:spacing w:before="100" w:beforeAutospacing="1" w:after="100" w:afterAutospacing="1" w:line="240" w:lineRule="auto"/>
      <w:ind w:firstLine="720"/>
      <w:jc w:val="both"/>
    </w:pPr>
    <w:rPr>
      <w:rFonts w:ascii="Verdana" w:eastAsia="Times New Roman" w:hAnsi="Verdana" w:cs="Times New Roman"/>
      <w:b/>
      <w:bCs/>
      <w:color w:val="888888"/>
      <w:sz w:val="18"/>
      <w:szCs w:val="18"/>
      <w:lang w:eastAsia="ru-RU"/>
    </w:rPr>
  </w:style>
  <w:style w:type="paragraph" w:customStyle="1" w:styleId="PlainText1">
    <w:name w:val="Plain Text1"/>
    <w:basedOn w:val="a4"/>
    <w:uiPriority w:val="99"/>
    <w:qFormat/>
    <w:rsid w:val="00AA131E"/>
    <w:pPr>
      <w:spacing w:after="0" w:line="360" w:lineRule="auto"/>
      <w:ind w:firstLine="720"/>
      <w:jc w:val="both"/>
    </w:pPr>
    <w:rPr>
      <w:rFonts w:ascii="Times New Roman" w:eastAsia="Times New Roman" w:hAnsi="Times New Roman" w:cs="Times New Roman"/>
      <w:sz w:val="28"/>
      <w:szCs w:val="20"/>
      <w:lang w:eastAsia="ru-RU"/>
    </w:rPr>
  </w:style>
  <w:style w:type="paragraph" w:customStyle="1" w:styleId="4c">
    <w:name w:val="заголовок 4"/>
    <w:basedOn w:val="a4"/>
    <w:next w:val="a4"/>
    <w:uiPriority w:val="99"/>
    <w:qFormat/>
    <w:rsid w:val="00AA131E"/>
    <w:pPr>
      <w:keepNext/>
      <w:spacing w:after="0" w:line="240" w:lineRule="auto"/>
      <w:ind w:firstLine="0"/>
      <w:outlineLvl w:val="3"/>
    </w:pPr>
    <w:rPr>
      <w:rFonts w:ascii="Times New Roman" w:eastAsia="Times New Roman" w:hAnsi="Times New Roman" w:cs="Times New Roman"/>
      <w:b/>
      <w:bCs/>
      <w:szCs w:val="24"/>
      <w:lang w:val="en-US" w:eastAsia="ru-RU"/>
    </w:rPr>
  </w:style>
  <w:style w:type="paragraph" w:customStyle="1" w:styleId="3f2">
    <w:name w:val="Знак3"/>
    <w:basedOn w:val="a4"/>
    <w:next w:val="a4"/>
    <w:uiPriority w:val="99"/>
    <w:qFormat/>
    <w:rsid w:val="00AA131E"/>
    <w:pPr>
      <w:spacing w:before="100" w:beforeAutospacing="1" w:after="100" w:afterAutospacing="1" w:line="240" w:lineRule="auto"/>
      <w:ind w:firstLine="0"/>
    </w:pPr>
    <w:rPr>
      <w:rFonts w:ascii="Tahoma" w:eastAsia="Times New Roman" w:hAnsi="Tahoma" w:cs="Times New Roman"/>
      <w:sz w:val="20"/>
      <w:szCs w:val="20"/>
      <w:lang w:val="en-US"/>
    </w:rPr>
  </w:style>
  <w:style w:type="paragraph" w:customStyle="1" w:styleId="117">
    <w:name w:val="Знак1 Знак Знак Знак Знак Знак Знак1"/>
    <w:basedOn w:val="a4"/>
    <w:uiPriority w:val="99"/>
    <w:qFormat/>
    <w:rsid w:val="00AA131E"/>
    <w:pPr>
      <w:spacing w:after="160" w:line="240" w:lineRule="exact"/>
      <w:ind w:firstLine="0"/>
    </w:pPr>
    <w:rPr>
      <w:rFonts w:ascii="Verdana" w:eastAsia="Times New Roman" w:hAnsi="Verdana" w:cs="Times New Roman"/>
      <w:szCs w:val="24"/>
      <w:lang w:val="en-US"/>
    </w:rPr>
  </w:style>
  <w:style w:type="paragraph" w:customStyle="1" w:styleId="NJ">
    <w:name w:val="NJ"/>
    <w:basedOn w:val="a4"/>
    <w:uiPriority w:val="99"/>
    <w:qFormat/>
    <w:rsid w:val="00AA131E"/>
    <w:pPr>
      <w:widowControl w:val="0"/>
      <w:spacing w:before="120" w:after="120" w:line="240" w:lineRule="auto"/>
      <w:ind w:firstLine="0"/>
      <w:jc w:val="both"/>
    </w:pPr>
    <w:rPr>
      <w:rFonts w:ascii="Times New Roman" w:eastAsia="Times New Roman" w:hAnsi="Times New Roman" w:cs="Times New Roman"/>
      <w:szCs w:val="24"/>
      <w:lang w:eastAsia="ru-RU"/>
    </w:rPr>
  </w:style>
  <w:style w:type="paragraph" w:customStyle="1" w:styleId="consplusnormal1">
    <w:name w:val="consplusnormal"/>
    <w:basedOn w:val="a4"/>
    <w:uiPriority w:val="99"/>
    <w:qFormat/>
    <w:rsid w:val="00AA131E"/>
    <w:pPr>
      <w:spacing w:before="150" w:after="150" w:line="240" w:lineRule="auto"/>
      <w:ind w:firstLine="0"/>
    </w:pPr>
    <w:rPr>
      <w:rFonts w:ascii="Times New Roman" w:eastAsia="Times New Roman" w:hAnsi="Times New Roman" w:cs="Times New Roman"/>
      <w:szCs w:val="24"/>
      <w:lang w:eastAsia="ru-RU"/>
    </w:rPr>
  </w:style>
  <w:style w:type="paragraph" w:customStyle="1" w:styleId="3f3">
    <w:name w:val="Знак Знак3 Знак Знак Знак Знак Знак Знак"/>
    <w:basedOn w:val="a4"/>
    <w:uiPriority w:val="99"/>
    <w:qFormat/>
    <w:rsid w:val="00AA131E"/>
    <w:pPr>
      <w:spacing w:after="0" w:line="240" w:lineRule="auto"/>
      <w:ind w:firstLine="0"/>
    </w:pPr>
    <w:rPr>
      <w:rFonts w:ascii="Verdana" w:eastAsia="Times New Roman" w:hAnsi="Verdana" w:cs="Verdana"/>
      <w:sz w:val="20"/>
      <w:szCs w:val="20"/>
      <w:lang w:val="en-US"/>
    </w:rPr>
  </w:style>
  <w:style w:type="paragraph" w:customStyle="1" w:styleId="11Char">
    <w:name w:val="Знак1 Знак Знак Знак Знак Знак Знак Знак Знак1 Char"/>
    <w:basedOn w:val="a4"/>
    <w:uiPriority w:val="99"/>
    <w:qFormat/>
    <w:rsid w:val="00AA131E"/>
    <w:pPr>
      <w:spacing w:after="160" w:line="240" w:lineRule="exact"/>
      <w:ind w:firstLine="0"/>
    </w:pPr>
    <w:rPr>
      <w:rFonts w:ascii="Verdana" w:eastAsia="Times New Roman" w:hAnsi="Verdana" w:cs="Times New Roman"/>
      <w:sz w:val="20"/>
      <w:szCs w:val="20"/>
      <w:lang w:val="en-US"/>
    </w:rPr>
  </w:style>
  <w:style w:type="paragraph" w:customStyle="1" w:styleId="PlainText2">
    <w:name w:val="Plain Text2"/>
    <w:basedOn w:val="a4"/>
    <w:uiPriority w:val="99"/>
    <w:qFormat/>
    <w:rsid w:val="00AA131E"/>
    <w:pPr>
      <w:spacing w:after="0" w:line="360" w:lineRule="auto"/>
      <w:ind w:firstLine="720"/>
      <w:jc w:val="both"/>
    </w:pPr>
    <w:rPr>
      <w:rFonts w:ascii="Times New Roman" w:eastAsia="Times New Roman" w:hAnsi="Times New Roman" w:cs="Times New Roman"/>
      <w:sz w:val="28"/>
      <w:szCs w:val="28"/>
      <w:lang w:eastAsia="ru-RU"/>
    </w:rPr>
  </w:style>
  <w:style w:type="paragraph" w:customStyle="1" w:styleId="affffffff2">
    <w:name w:val="Содержание"/>
    <w:basedOn w:val="a4"/>
    <w:uiPriority w:val="99"/>
    <w:qFormat/>
    <w:rsid w:val="00AA131E"/>
    <w:pPr>
      <w:spacing w:before="120" w:after="120" w:line="240" w:lineRule="auto"/>
      <w:ind w:firstLine="0"/>
      <w:jc w:val="center"/>
    </w:pPr>
    <w:rPr>
      <w:rFonts w:ascii="Times New Roman" w:eastAsia="Times New Roman" w:hAnsi="Times New Roman" w:cs="Times New Roman"/>
      <w:b/>
      <w:bCs/>
      <w:sz w:val="20"/>
      <w:szCs w:val="20"/>
    </w:rPr>
  </w:style>
  <w:style w:type="paragraph" w:customStyle="1" w:styleId="Normal97">
    <w:name w:val="Normal 97"/>
    <w:uiPriority w:val="99"/>
    <w:qFormat/>
    <w:rsid w:val="00AA131E"/>
    <w:pPr>
      <w:widowControl w:val="0"/>
      <w:spacing w:after="0" w:line="240" w:lineRule="auto"/>
      <w:jc w:val="both"/>
    </w:pPr>
    <w:rPr>
      <w:rFonts w:ascii="Times New Roman" w:eastAsia="Times New Roman" w:hAnsi="Times New Roman" w:cs="Times New Roman"/>
      <w:sz w:val="24"/>
      <w:szCs w:val="20"/>
      <w:lang w:eastAsia="ru-RU"/>
    </w:rPr>
  </w:style>
  <w:style w:type="paragraph" w:customStyle="1" w:styleId="1ffff0">
    <w:name w:val="Заголовок 1 Галя"/>
    <w:basedOn w:val="a4"/>
    <w:uiPriority w:val="99"/>
    <w:qFormat/>
    <w:rsid w:val="00AA131E"/>
    <w:pPr>
      <w:spacing w:after="0" w:line="240" w:lineRule="auto"/>
      <w:ind w:firstLine="0"/>
      <w:jc w:val="center"/>
    </w:pPr>
    <w:rPr>
      <w:rFonts w:ascii="Times New Roman" w:eastAsia="Times New Roman" w:hAnsi="Times New Roman" w:cs="Times New Roman"/>
      <w:b/>
      <w:sz w:val="28"/>
      <w:szCs w:val="28"/>
      <w:lang w:val="en-US" w:eastAsia="ru-RU"/>
    </w:rPr>
  </w:style>
  <w:style w:type="paragraph" w:customStyle="1" w:styleId="a">
    <w:name w:val="Обычный маркированный"/>
    <w:basedOn w:val="a4"/>
    <w:uiPriority w:val="99"/>
    <w:qFormat/>
    <w:rsid w:val="00AA131E"/>
    <w:pPr>
      <w:numPr>
        <w:numId w:val="9"/>
      </w:numPr>
      <w:spacing w:after="0" w:line="240" w:lineRule="auto"/>
    </w:pPr>
    <w:rPr>
      <w:rFonts w:ascii="Times New Roman" w:eastAsia="Times New Roman" w:hAnsi="Times New Roman" w:cs="Times New Roman"/>
      <w:szCs w:val="24"/>
      <w:lang w:eastAsia="ru-RU"/>
    </w:rPr>
  </w:style>
  <w:style w:type="paragraph" w:customStyle="1" w:styleId="Question">
    <w:name w:val="Question"/>
    <w:basedOn w:val="aff6"/>
    <w:next w:val="a4"/>
    <w:uiPriority w:val="99"/>
    <w:qFormat/>
    <w:rsid w:val="00AA131E"/>
    <w:pPr>
      <w:numPr>
        <w:numId w:val="10"/>
      </w:numPr>
      <w:tabs>
        <w:tab w:val="clear" w:pos="360"/>
      </w:tabs>
      <w:ind w:left="0" w:firstLine="0"/>
    </w:pPr>
  </w:style>
  <w:style w:type="paragraph" w:customStyle="1" w:styleId="2ff">
    <w:name w:val="Знак Знак Знак2"/>
    <w:basedOn w:val="a4"/>
    <w:uiPriority w:val="99"/>
    <w:qFormat/>
    <w:rsid w:val="00AA131E"/>
    <w:pPr>
      <w:spacing w:after="160" w:line="240" w:lineRule="exact"/>
      <w:ind w:firstLine="0"/>
    </w:pPr>
    <w:rPr>
      <w:rFonts w:ascii="Verdana" w:eastAsia="Times New Roman" w:hAnsi="Verdana" w:cs="Times New Roman"/>
      <w:szCs w:val="24"/>
      <w:lang w:val="en-US"/>
    </w:rPr>
  </w:style>
  <w:style w:type="paragraph" w:customStyle="1" w:styleId="Style1">
    <w:name w:val="Style1"/>
    <w:basedOn w:val="a4"/>
    <w:uiPriority w:val="99"/>
    <w:qFormat/>
    <w:rsid w:val="00AA131E"/>
    <w:pPr>
      <w:widowControl w:val="0"/>
      <w:autoSpaceDE w:val="0"/>
      <w:autoSpaceDN w:val="0"/>
      <w:adjustRightInd w:val="0"/>
      <w:spacing w:after="0" w:line="240" w:lineRule="auto"/>
      <w:ind w:firstLine="0"/>
    </w:pPr>
    <w:rPr>
      <w:rFonts w:ascii="Times New Roman" w:eastAsia="Times New Roman" w:hAnsi="Times New Roman" w:cs="Times New Roman"/>
      <w:szCs w:val="24"/>
      <w:lang w:eastAsia="ru-RU"/>
    </w:rPr>
  </w:style>
  <w:style w:type="paragraph" w:customStyle="1" w:styleId="ConsPlusDocList">
    <w:name w:val="ConsPlusDocList"/>
    <w:uiPriority w:val="99"/>
    <w:qFormat/>
    <w:rsid w:val="00AA131E"/>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1ffff1">
    <w:name w:val="Верхний колонтитул1"/>
    <w:basedOn w:val="a4"/>
    <w:uiPriority w:val="99"/>
    <w:qFormat/>
    <w:rsid w:val="00AA131E"/>
    <w:pPr>
      <w:widowControl w:val="0"/>
      <w:tabs>
        <w:tab w:val="center" w:pos="4153"/>
        <w:tab w:val="right" w:pos="8306"/>
      </w:tabs>
      <w:spacing w:after="0" w:line="240" w:lineRule="auto"/>
      <w:ind w:firstLine="0"/>
      <w:jc w:val="center"/>
    </w:pPr>
    <w:rPr>
      <w:rFonts w:ascii="Times New Roman" w:eastAsia="Times New Roman" w:hAnsi="Times New Roman" w:cs="Times New Roman"/>
      <w:sz w:val="20"/>
      <w:szCs w:val="20"/>
      <w:lang w:eastAsia="ru-RU"/>
    </w:rPr>
  </w:style>
  <w:style w:type="character" w:customStyle="1" w:styleId="QuoteChar">
    <w:name w:val="Quote Char"/>
    <w:link w:val="217"/>
    <w:uiPriority w:val="29"/>
    <w:locked/>
    <w:rsid w:val="00AA131E"/>
    <w:rPr>
      <w:rFonts w:ascii="Calibri" w:eastAsia="Times New Roman" w:hAnsi="Calibri" w:cs="Times New Roman"/>
      <w:i/>
      <w:sz w:val="24"/>
      <w:szCs w:val="24"/>
      <w:lang w:eastAsia="ru-RU"/>
    </w:rPr>
  </w:style>
  <w:style w:type="character" w:customStyle="1" w:styleId="IntenseQuoteChar">
    <w:name w:val="Intense Quote Char"/>
    <w:link w:val="1ffa"/>
    <w:uiPriority w:val="30"/>
    <w:locked/>
    <w:rsid w:val="00AA131E"/>
    <w:rPr>
      <w:rFonts w:ascii="Calibri" w:eastAsia="Times New Roman" w:hAnsi="Calibri" w:cs="Times New Roman"/>
      <w:b/>
      <w:i/>
      <w:sz w:val="24"/>
      <w:szCs w:val="20"/>
      <w:lang w:eastAsia="ru-RU"/>
    </w:rPr>
  </w:style>
  <w:style w:type="paragraph" w:customStyle="1" w:styleId="2ff0">
    <w:name w:val="Знак2 Знак Знак Знак Знак Знак Знак Знак Знак Знак"/>
    <w:basedOn w:val="a4"/>
    <w:uiPriority w:val="99"/>
    <w:qFormat/>
    <w:rsid w:val="00AA131E"/>
    <w:pPr>
      <w:spacing w:after="160" w:line="240" w:lineRule="exact"/>
      <w:ind w:firstLine="0"/>
    </w:pPr>
    <w:rPr>
      <w:rFonts w:ascii="Verdana" w:eastAsia="Times New Roman" w:hAnsi="Verdana" w:cs="Times New Roman"/>
      <w:sz w:val="20"/>
      <w:szCs w:val="20"/>
      <w:lang w:val="en-US"/>
    </w:rPr>
  </w:style>
  <w:style w:type="paragraph" w:customStyle="1" w:styleId="listparagraph1">
    <w:name w:val="listparagraph1"/>
    <w:basedOn w:val="a4"/>
    <w:uiPriority w:val="99"/>
    <w:qFormat/>
    <w:rsid w:val="00AA131E"/>
    <w:pPr>
      <w:spacing w:before="100" w:beforeAutospacing="1" w:after="100" w:afterAutospacing="1" w:line="240" w:lineRule="auto"/>
      <w:ind w:firstLine="0"/>
    </w:pPr>
    <w:rPr>
      <w:rFonts w:ascii="Times New Roman" w:eastAsia="Times New Roman" w:hAnsi="Times New Roman" w:cs="Times New Roman"/>
      <w:szCs w:val="24"/>
      <w:lang w:eastAsia="ru-RU"/>
    </w:rPr>
  </w:style>
  <w:style w:type="paragraph" w:customStyle="1" w:styleId="s3">
    <w:name w:val="s_3"/>
    <w:basedOn w:val="a4"/>
    <w:uiPriority w:val="99"/>
    <w:qFormat/>
    <w:rsid w:val="00AA131E"/>
    <w:pPr>
      <w:spacing w:before="100" w:beforeAutospacing="1" w:after="100" w:afterAutospacing="1" w:line="240" w:lineRule="auto"/>
      <w:ind w:firstLine="0"/>
    </w:pPr>
    <w:rPr>
      <w:rFonts w:ascii="Times New Roman" w:eastAsia="Times New Roman" w:hAnsi="Times New Roman" w:cs="Times New Roman"/>
      <w:szCs w:val="24"/>
      <w:lang w:eastAsia="ru-RU"/>
    </w:rPr>
  </w:style>
  <w:style w:type="paragraph" w:customStyle="1" w:styleId="s15">
    <w:name w:val="s_15"/>
    <w:basedOn w:val="a4"/>
    <w:uiPriority w:val="99"/>
    <w:qFormat/>
    <w:rsid w:val="00AA131E"/>
    <w:pPr>
      <w:spacing w:before="100" w:beforeAutospacing="1" w:after="100" w:afterAutospacing="1" w:line="240" w:lineRule="auto"/>
      <w:ind w:firstLine="0"/>
    </w:pPr>
    <w:rPr>
      <w:rFonts w:ascii="Times New Roman" w:eastAsia="Times New Roman" w:hAnsi="Times New Roman" w:cs="Times New Roman"/>
      <w:szCs w:val="24"/>
      <w:lang w:eastAsia="ru-RU"/>
    </w:rPr>
  </w:style>
  <w:style w:type="paragraph" w:customStyle="1" w:styleId="s1">
    <w:name w:val="s_1"/>
    <w:basedOn w:val="a4"/>
    <w:uiPriority w:val="99"/>
    <w:qFormat/>
    <w:rsid w:val="00AA131E"/>
    <w:pPr>
      <w:spacing w:before="100" w:beforeAutospacing="1" w:after="100" w:afterAutospacing="1" w:line="240" w:lineRule="auto"/>
      <w:ind w:firstLine="0"/>
    </w:pPr>
    <w:rPr>
      <w:rFonts w:ascii="Times New Roman" w:eastAsia="Times New Roman" w:hAnsi="Times New Roman" w:cs="Times New Roman"/>
      <w:szCs w:val="24"/>
      <w:lang w:eastAsia="ru-RU"/>
    </w:rPr>
  </w:style>
  <w:style w:type="paragraph" w:customStyle="1" w:styleId="s22">
    <w:name w:val="s_22"/>
    <w:basedOn w:val="a4"/>
    <w:uiPriority w:val="99"/>
    <w:qFormat/>
    <w:rsid w:val="00AA131E"/>
    <w:pPr>
      <w:spacing w:before="100" w:beforeAutospacing="1" w:after="100" w:afterAutospacing="1" w:line="240" w:lineRule="auto"/>
      <w:ind w:firstLine="0"/>
    </w:pPr>
    <w:rPr>
      <w:rFonts w:ascii="Times New Roman" w:eastAsia="Times New Roman" w:hAnsi="Times New Roman" w:cs="Times New Roman"/>
      <w:szCs w:val="24"/>
      <w:lang w:eastAsia="ru-RU"/>
    </w:rPr>
  </w:style>
  <w:style w:type="paragraph" w:customStyle="1" w:styleId="s9">
    <w:name w:val="s_9"/>
    <w:basedOn w:val="a4"/>
    <w:uiPriority w:val="99"/>
    <w:qFormat/>
    <w:rsid w:val="00AA131E"/>
    <w:pPr>
      <w:spacing w:before="100" w:beforeAutospacing="1" w:after="100" w:afterAutospacing="1" w:line="240" w:lineRule="auto"/>
      <w:ind w:firstLine="0"/>
    </w:pPr>
    <w:rPr>
      <w:rFonts w:ascii="Times New Roman" w:eastAsia="Times New Roman" w:hAnsi="Times New Roman" w:cs="Times New Roman"/>
      <w:szCs w:val="24"/>
      <w:lang w:eastAsia="ru-RU"/>
    </w:rPr>
  </w:style>
  <w:style w:type="paragraph" w:customStyle="1" w:styleId="affffffff3">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4"/>
    <w:autoRedefine/>
    <w:uiPriority w:val="99"/>
    <w:qFormat/>
    <w:rsid w:val="00AA131E"/>
    <w:pPr>
      <w:tabs>
        <w:tab w:val="left" w:pos="2160"/>
      </w:tabs>
      <w:spacing w:before="120" w:after="0" w:line="240" w:lineRule="exact"/>
      <w:ind w:firstLine="0"/>
      <w:jc w:val="both"/>
    </w:pPr>
    <w:rPr>
      <w:rFonts w:ascii="Times New Roman" w:eastAsia="Times New Roman" w:hAnsi="Times New Roman" w:cs="Times New Roman"/>
      <w:noProof/>
      <w:szCs w:val="24"/>
      <w:lang w:val="en-US" w:eastAsia="ru-RU"/>
    </w:rPr>
  </w:style>
  <w:style w:type="paragraph" w:customStyle="1" w:styleId="western">
    <w:name w:val="western"/>
    <w:basedOn w:val="a4"/>
    <w:uiPriority w:val="99"/>
    <w:qFormat/>
    <w:rsid w:val="00AA131E"/>
    <w:pPr>
      <w:spacing w:before="100" w:beforeAutospacing="1" w:after="115" w:line="240" w:lineRule="auto"/>
      <w:ind w:firstLine="0"/>
    </w:pPr>
    <w:rPr>
      <w:rFonts w:ascii="Times New Roman" w:eastAsia="Times New Roman" w:hAnsi="Times New Roman" w:cs="Times New Roman"/>
      <w:color w:val="000000"/>
      <w:szCs w:val="24"/>
      <w:lang w:eastAsia="ru-RU"/>
    </w:rPr>
  </w:style>
  <w:style w:type="character" w:customStyle="1" w:styleId="2ff1">
    <w:name w:val="Основной текст (2)_"/>
    <w:link w:val="2ff2"/>
    <w:uiPriority w:val="99"/>
    <w:locked/>
    <w:rsid w:val="00AA131E"/>
    <w:rPr>
      <w:sz w:val="27"/>
      <w:shd w:val="clear" w:color="auto" w:fill="FFFFFF"/>
    </w:rPr>
  </w:style>
  <w:style w:type="paragraph" w:customStyle="1" w:styleId="2ff2">
    <w:name w:val="Основной текст (2)"/>
    <w:basedOn w:val="a4"/>
    <w:link w:val="2ff1"/>
    <w:uiPriority w:val="99"/>
    <w:qFormat/>
    <w:rsid w:val="00AA131E"/>
    <w:pPr>
      <w:shd w:val="clear" w:color="auto" w:fill="FFFFFF"/>
      <w:spacing w:before="660" w:after="0" w:line="322" w:lineRule="exact"/>
      <w:ind w:firstLine="400"/>
    </w:pPr>
    <w:rPr>
      <w:sz w:val="27"/>
    </w:rPr>
  </w:style>
  <w:style w:type="paragraph" w:customStyle="1" w:styleId="affffffff4">
    <w:name w:val="Знак Знак Знак Знак"/>
    <w:basedOn w:val="a4"/>
    <w:uiPriority w:val="99"/>
    <w:qFormat/>
    <w:rsid w:val="00AA131E"/>
    <w:pPr>
      <w:spacing w:after="160" w:line="240" w:lineRule="exact"/>
      <w:ind w:firstLine="0"/>
    </w:pPr>
    <w:rPr>
      <w:rFonts w:ascii="Verdana" w:eastAsia="Times New Roman" w:hAnsi="Verdana" w:cs="Times New Roman"/>
      <w:sz w:val="20"/>
      <w:szCs w:val="20"/>
      <w:lang w:val="en-US"/>
    </w:rPr>
  </w:style>
  <w:style w:type="paragraph" w:customStyle="1" w:styleId="affffffff5">
    <w:name w:val="Внутренний адрес"/>
    <w:basedOn w:val="a4"/>
    <w:uiPriority w:val="99"/>
    <w:qFormat/>
    <w:rsid w:val="00AA131E"/>
    <w:pPr>
      <w:widowControl w:val="0"/>
      <w:spacing w:after="0" w:line="240" w:lineRule="auto"/>
      <w:ind w:firstLine="0"/>
    </w:pPr>
    <w:rPr>
      <w:rFonts w:ascii="Times New Roman" w:eastAsia="Times New Roman" w:hAnsi="Times New Roman" w:cs="Times New Roman"/>
      <w:szCs w:val="20"/>
      <w:lang w:eastAsia="ru-RU"/>
    </w:rPr>
  </w:style>
  <w:style w:type="paragraph" w:customStyle="1" w:styleId="ListParagraph10">
    <w:name w:val="List Paragraph1"/>
    <w:basedOn w:val="a4"/>
    <w:uiPriority w:val="99"/>
    <w:qFormat/>
    <w:rsid w:val="00AA131E"/>
    <w:pPr>
      <w:widowControl w:val="0"/>
      <w:spacing w:after="0" w:line="240" w:lineRule="auto"/>
      <w:ind w:left="708" w:firstLine="0"/>
    </w:pPr>
    <w:rPr>
      <w:rFonts w:ascii="Times New Roman" w:eastAsia="Times New Roman" w:hAnsi="Times New Roman" w:cs="Times New Roman"/>
      <w:szCs w:val="20"/>
      <w:lang w:eastAsia="ru-RU"/>
    </w:rPr>
  </w:style>
  <w:style w:type="paragraph" w:customStyle="1" w:styleId="ListParagraph2">
    <w:name w:val="List Paragraph2"/>
    <w:basedOn w:val="a4"/>
    <w:uiPriority w:val="99"/>
    <w:qFormat/>
    <w:rsid w:val="00AA131E"/>
    <w:pPr>
      <w:spacing w:after="0" w:line="240" w:lineRule="auto"/>
      <w:ind w:left="720" w:firstLine="0"/>
      <w:contextualSpacing/>
    </w:pPr>
    <w:rPr>
      <w:rFonts w:ascii="Times New Roman" w:eastAsia="Times New Roman" w:hAnsi="Times New Roman" w:cs="Times New Roman"/>
      <w:szCs w:val="24"/>
      <w:lang w:eastAsia="ru-RU"/>
    </w:rPr>
  </w:style>
  <w:style w:type="paragraph" w:customStyle="1" w:styleId="NoSpacing1">
    <w:name w:val="No Spacing1"/>
    <w:uiPriority w:val="99"/>
    <w:qFormat/>
    <w:rsid w:val="00AA131E"/>
    <w:pPr>
      <w:spacing w:after="0" w:line="240" w:lineRule="auto"/>
    </w:pPr>
    <w:rPr>
      <w:rFonts w:ascii="Calibri" w:eastAsia="Times New Roman" w:hAnsi="Calibri" w:cs="Times New Roman"/>
    </w:rPr>
  </w:style>
  <w:style w:type="paragraph" w:customStyle="1" w:styleId="2ff3">
    <w:name w:val="Без интервала2"/>
    <w:uiPriority w:val="99"/>
    <w:qFormat/>
    <w:rsid w:val="00AA131E"/>
    <w:pPr>
      <w:spacing w:after="0" w:line="240" w:lineRule="auto"/>
    </w:pPr>
    <w:rPr>
      <w:rFonts w:ascii="Times New Roman" w:eastAsia="Calibri" w:hAnsi="Times New Roman" w:cs="Times New Roman"/>
    </w:rPr>
  </w:style>
  <w:style w:type="paragraph" w:customStyle="1" w:styleId="1ffff2">
    <w:name w:val="Рецензия1"/>
    <w:uiPriority w:val="99"/>
    <w:semiHidden/>
    <w:qFormat/>
    <w:rsid w:val="00AA131E"/>
    <w:pPr>
      <w:spacing w:after="0" w:line="240" w:lineRule="auto"/>
    </w:pPr>
    <w:rPr>
      <w:rFonts w:ascii="Arial" w:eastAsia="Calibri" w:hAnsi="Arial" w:cs="Times New Roman"/>
      <w:sz w:val="24"/>
      <w:szCs w:val="20"/>
      <w:lang w:eastAsia="ar-SA"/>
    </w:rPr>
  </w:style>
  <w:style w:type="paragraph" w:customStyle="1" w:styleId="2ff4">
    <w:name w:val="Знак Знак Знак2 Знак"/>
    <w:basedOn w:val="a4"/>
    <w:uiPriority w:val="99"/>
    <w:qFormat/>
    <w:rsid w:val="00AA131E"/>
    <w:pPr>
      <w:widowControl w:val="0"/>
      <w:adjustRightInd w:val="0"/>
      <w:spacing w:after="160" w:line="240" w:lineRule="exact"/>
      <w:ind w:firstLine="0"/>
      <w:jc w:val="right"/>
    </w:pPr>
    <w:rPr>
      <w:rFonts w:ascii="Times New Roman" w:eastAsia="Times New Roman" w:hAnsi="Times New Roman" w:cs="Times New Roman"/>
      <w:sz w:val="20"/>
      <w:szCs w:val="20"/>
      <w:lang w:val="en-GB"/>
    </w:rPr>
  </w:style>
  <w:style w:type="paragraph" w:customStyle="1" w:styleId="10">
    <w:name w:val="мой заголовок 1"/>
    <w:basedOn w:val="12"/>
    <w:uiPriority w:val="99"/>
    <w:qFormat/>
    <w:rsid w:val="00AA131E"/>
    <w:pPr>
      <w:keepNext w:val="0"/>
      <w:keepLines w:val="0"/>
      <w:numPr>
        <w:numId w:val="11"/>
      </w:numPr>
      <w:tabs>
        <w:tab w:val="left" w:pos="1418"/>
      </w:tabs>
      <w:spacing w:line="360" w:lineRule="auto"/>
      <w:jc w:val="both"/>
    </w:pPr>
    <w:rPr>
      <w:rFonts w:ascii="Times New Roman" w:eastAsia="Times New Roman" w:hAnsi="Times New Roman" w:cs="Times New Roman"/>
      <w:kern w:val="28"/>
      <w:szCs w:val="20"/>
      <w:lang w:eastAsia="ru-RU"/>
    </w:rPr>
  </w:style>
  <w:style w:type="paragraph" w:customStyle="1" w:styleId="2">
    <w:name w:val="мой заголовок 2"/>
    <w:basedOn w:val="20"/>
    <w:uiPriority w:val="99"/>
    <w:qFormat/>
    <w:rsid w:val="00AA131E"/>
    <w:pPr>
      <w:keepNext w:val="0"/>
      <w:keepLines w:val="0"/>
      <w:numPr>
        <w:ilvl w:val="1"/>
        <w:numId w:val="11"/>
      </w:numPr>
      <w:tabs>
        <w:tab w:val="left" w:pos="1418"/>
      </w:tabs>
      <w:spacing w:before="240" w:after="240" w:line="360" w:lineRule="auto"/>
      <w:jc w:val="both"/>
    </w:pPr>
    <w:rPr>
      <w:rFonts w:eastAsia="Times New Roman" w:cs="Times New Roman"/>
      <w:caps w:val="0"/>
      <w:smallCaps/>
      <w:color w:val="auto"/>
      <w:kern w:val="28"/>
      <w:sz w:val="28"/>
      <w:szCs w:val="20"/>
      <w:lang w:eastAsia="ru-RU"/>
    </w:rPr>
  </w:style>
  <w:style w:type="paragraph" w:customStyle="1" w:styleId="30">
    <w:name w:val="мой заголовок 3"/>
    <w:basedOn w:val="31"/>
    <w:uiPriority w:val="99"/>
    <w:qFormat/>
    <w:rsid w:val="00AA131E"/>
    <w:pPr>
      <w:keepLines w:val="0"/>
      <w:numPr>
        <w:ilvl w:val="2"/>
        <w:numId w:val="11"/>
      </w:numPr>
      <w:spacing w:before="0" w:after="60" w:line="360" w:lineRule="auto"/>
      <w:jc w:val="both"/>
    </w:pPr>
    <w:rPr>
      <w:rFonts w:ascii="Times New Roman" w:eastAsia="SimSun" w:hAnsi="Times New Roman" w:cs="Times New Roman"/>
      <w:b/>
      <w:i/>
      <w:color w:val="auto"/>
      <w:sz w:val="28"/>
      <w:lang w:eastAsia="zh-CN"/>
    </w:rPr>
  </w:style>
  <w:style w:type="paragraph" w:customStyle="1" w:styleId="1ffff3">
    <w:name w:val="Мой заголовок 1"/>
    <w:basedOn w:val="12"/>
    <w:uiPriority w:val="99"/>
    <w:qFormat/>
    <w:rsid w:val="00AA131E"/>
    <w:pPr>
      <w:widowControl w:val="0"/>
      <w:ind w:firstLine="709"/>
    </w:pPr>
    <w:rPr>
      <w:rFonts w:ascii="Times New Roman" w:eastAsia="Times New Roman" w:hAnsi="Times New Roman" w:cs="Times New Roman"/>
      <w:szCs w:val="20"/>
      <w:lang w:eastAsia="ru-RU"/>
    </w:rPr>
  </w:style>
  <w:style w:type="paragraph" w:styleId="2fa">
    <w:name w:val="Body Text Indent 2"/>
    <w:basedOn w:val="a4"/>
    <w:link w:val="2f9"/>
    <w:uiPriority w:val="99"/>
    <w:unhideWhenUsed/>
    <w:rsid w:val="00AA131E"/>
    <w:pPr>
      <w:spacing w:after="120" w:line="480" w:lineRule="auto"/>
      <w:ind w:left="283" w:firstLine="0"/>
    </w:pPr>
    <w:rPr>
      <w:rFonts w:ascii="Times New Roman" w:eastAsia="Times New Roman" w:hAnsi="Times New Roman" w:cs="Times New Roman"/>
      <w:sz w:val="28"/>
    </w:rPr>
  </w:style>
  <w:style w:type="character" w:customStyle="1" w:styleId="21a">
    <w:name w:val="Основной текст с отступом 2 Знак1"/>
    <w:basedOn w:val="a5"/>
    <w:uiPriority w:val="99"/>
    <w:semiHidden/>
    <w:rsid w:val="00AA131E"/>
    <w:rPr>
      <w:sz w:val="24"/>
    </w:rPr>
  </w:style>
  <w:style w:type="character" w:customStyle="1" w:styleId="3f4">
    <w:name w:val="Стиль3 Знак Знак Знак"/>
    <w:link w:val="3f5"/>
    <w:locked/>
    <w:rsid w:val="00AA131E"/>
    <w:rPr>
      <w:rFonts w:ascii="Times New Roman" w:eastAsia="Times New Roman" w:hAnsi="Times New Roman" w:cs="Times New Roman"/>
      <w:sz w:val="24"/>
    </w:rPr>
  </w:style>
  <w:style w:type="paragraph" w:customStyle="1" w:styleId="3f5">
    <w:name w:val="Стиль3 Знак Знак"/>
    <w:basedOn w:val="2fa"/>
    <w:link w:val="3f4"/>
    <w:qFormat/>
    <w:rsid w:val="00AA131E"/>
    <w:pPr>
      <w:widowControl w:val="0"/>
      <w:tabs>
        <w:tab w:val="num" w:pos="227"/>
      </w:tabs>
      <w:adjustRightInd w:val="0"/>
      <w:spacing w:after="0" w:line="240" w:lineRule="auto"/>
      <w:ind w:left="0"/>
      <w:jc w:val="both"/>
    </w:pPr>
    <w:rPr>
      <w:sz w:val="24"/>
    </w:rPr>
  </w:style>
  <w:style w:type="character" w:customStyle="1" w:styleId="1ffff4">
    <w:name w:val="Обычный + Первая строка:  1 см Знак"/>
    <w:link w:val="1ffff5"/>
    <w:locked/>
    <w:rsid w:val="00AA131E"/>
    <w:rPr>
      <w:rFonts w:ascii="Times New Roman" w:eastAsia="Times New Roman" w:hAnsi="Times New Roman" w:cs="Times New Roman"/>
      <w:i/>
      <w:sz w:val="24"/>
      <w:szCs w:val="24"/>
    </w:rPr>
  </w:style>
  <w:style w:type="paragraph" w:customStyle="1" w:styleId="1ffff5">
    <w:name w:val="Обычный + Первая строка:  1 см"/>
    <w:basedOn w:val="a4"/>
    <w:link w:val="1ffff4"/>
    <w:qFormat/>
    <w:rsid w:val="00AA131E"/>
    <w:pPr>
      <w:keepNext/>
      <w:keepLines/>
      <w:widowControl w:val="0"/>
      <w:suppressLineNumbers/>
      <w:suppressAutoHyphens/>
      <w:spacing w:after="60" w:line="240" w:lineRule="auto"/>
      <w:ind w:firstLine="567"/>
      <w:jc w:val="both"/>
    </w:pPr>
    <w:rPr>
      <w:rFonts w:ascii="Times New Roman" w:eastAsia="Times New Roman" w:hAnsi="Times New Roman" w:cs="Times New Roman"/>
      <w:i/>
      <w:szCs w:val="24"/>
    </w:rPr>
  </w:style>
  <w:style w:type="paragraph" w:customStyle="1" w:styleId="-0">
    <w:name w:val="Контракт-пункт"/>
    <w:basedOn w:val="a4"/>
    <w:uiPriority w:val="99"/>
    <w:qFormat/>
    <w:rsid w:val="00AA131E"/>
    <w:pPr>
      <w:tabs>
        <w:tab w:val="left" w:pos="680"/>
        <w:tab w:val="num" w:pos="720"/>
      </w:tabs>
      <w:spacing w:after="60" w:line="240" w:lineRule="auto"/>
      <w:ind w:left="720" w:firstLine="567"/>
      <w:jc w:val="both"/>
    </w:pPr>
    <w:rPr>
      <w:rFonts w:ascii="Times New Roman" w:eastAsia="Times New Roman" w:hAnsi="Times New Roman" w:cs="Times New Roman"/>
      <w:szCs w:val="24"/>
      <w:lang w:eastAsia="ru-RU"/>
    </w:rPr>
  </w:style>
  <w:style w:type="paragraph" w:customStyle="1" w:styleId="3f6">
    <w:name w:val="3"/>
    <w:basedOn w:val="a4"/>
    <w:uiPriority w:val="99"/>
    <w:qFormat/>
    <w:rsid w:val="00AA131E"/>
    <w:pPr>
      <w:spacing w:after="0" w:line="240" w:lineRule="auto"/>
      <w:ind w:firstLine="0"/>
      <w:jc w:val="both"/>
    </w:pPr>
    <w:rPr>
      <w:rFonts w:ascii="Times New Roman" w:eastAsia="Times New Roman" w:hAnsi="Times New Roman" w:cs="Times New Roman"/>
      <w:szCs w:val="24"/>
      <w:lang w:eastAsia="ru-RU"/>
    </w:rPr>
  </w:style>
  <w:style w:type="paragraph" w:customStyle="1" w:styleId="2-11">
    <w:name w:val="2-11"/>
    <w:basedOn w:val="a4"/>
    <w:uiPriority w:val="99"/>
    <w:qFormat/>
    <w:rsid w:val="00AA131E"/>
    <w:pPr>
      <w:spacing w:after="60" w:line="240" w:lineRule="auto"/>
      <w:ind w:firstLine="0"/>
      <w:jc w:val="both"/>
    </w:pPr>
    <w:rPr>
      <w:rFonts w:ascii="Times New Roman" w:eastAsia="Times New Roman" w:hAnsi="Times New Roman" w:cs="Times New Roman"/>
      <w:szCs w:val="24"/>
      <w:lang w:eastAsia="ru-RU"/>
    </w:rPr>
  </w:style>
  <w:style w:type="paragraph" w:customStyle="1" w:styleId="1ffff6">
    <w:name w:val="текст1"/>
    <w:uiPriority w:val="99"/>
    <w:qFormat/>
    <w:rsid w:val="00AA131E"/>
    <w:pPr>
      <w:autoSpaceDE w:val="0"/>
      <w:autoSpaceDN w:val="0"/>
      <w:adjustRightInd w:val="0"/>
      <w:spacing w:after="0" w:line="240" w:lineRule="auto"/>
      <w:ind w:firstLine="397"/>
      <w:jc w:val="both"/>
    </w:pPr>
    <w:rPr>
      <w:rFonts w:ascii="SchoolBookC" w:eastAsia="Times New Roman" w:hAnsi="SchoolBookC" w:cs="Times New Roman"/>
      <w:sz w:val="24"/>
      <w:szCs w:val="20"/>
      <w:lang w:eastAsia="ru-RU"/>
    </w:rPr>
  </w:style>
  <w:style w:type="paragraph" w:customStyle="1" w:styleId="affffffff6">
    <w:name w:val="втяжка"/>
    <w:basedOn w:val="1ffff6"/>
    <w:next w:val="1ffff6"/>
    <w:uiPriority w:val="99"/>
    <w:qFormat/>
    <w:rsid w:val="00AA131E"/>
    <w:pPr>
      <w:tabs>
        <w:tab w:val="left" w:pos="567"/>
      </w:tabs>
      <w:spacing w:before="57"/>
      <w:ind w:left="567" w:hanging="567"/>
    </w:pPr>
  </w:style>
  <w:style w:type="paragraph" w:customStyle="1" w:styleId="1ffff7">
    <w:name w:val="втяжка1"/>
    <w:basedOn w:val="affffffff6"/>
    <w:next w:val="affffffff6"/>
    <w:uiPriority w:val="99"/>
    <w:qFormat/>
    <w:rsid w:val="00AA131E"/>
    <w:pPr>
      <w:tabs>
        <w:tab w:val="clear" w:pos="567"/>
        <w:tab w:val="left" w:pos="1134"/>
      </w:tabs>
      <w:ind w:left="1134"/>
    </w:pPr>
  </w:style>
  <w:style w:type="paragraph" w:customStyle="1" w:styleId="-1">
    <w:name w:val="текст-табл"/>
    <w:basedOn w:val="a4"/>
    <w:next w:val="a4"/>
    <w:uiPriority w:val="99"/>
    <w:qFormat/>
    <w:rsid w:val="00AA131E"/>
    <w:pPr>
      <w:autoSpaceDE w:val="0"/>
      <w:autoSpaceDN w:val="0"/>
      <w:adjustRightInd w:val="0"/>
      <w:spacing w:before="57" w:after="0" w:line="240" w:lineRule="auto"/>
      <w:ind w:left="283" w:right="283" w:firstLine="0"/>
      <w:jc w:val="both"/>
    </w:pPr>
    <w:rPr>
      <w:rFonts w:ascii="SchoolBookC" w:eastAsia="Times New Roman" w:hAnsi="SchoolBookC" w:cs="Times New Roman"/>
      <w:b/>
      <w:i/>
      <w:szCs w:val="20"/>
      <w:lang w:eastAsia="ru-RU"/>
    </w:rPr>
  </w:style>
  <w:style w:type="paragraph" w:customStyle="1" w:styleId="affffffff7">
    <w:name w:val="текст"/>
    <w:uiPriority w:val="99"/>
    <w:qFormat/>
    <w:rsid w:val="00AA131E"/>
    <w:pPr>
      <w:autoSpaceDE w:val="0"/>
      <w:autoSpaceDN w:val="0"/>
      <w:adjustRightInd w:val="0"/>
      <w:spacing w:after="0" w:line="240" w:lineRule="auto"/>
      <w:jc w:val="both"/>
    </w:pPr>
    <w:rPr>
      <w:rFonts w:ascii="SchoolBookC" w:eastAsia="Times New Roman" w:hAnsi="SchoolBookC" w:cs="Times New Roman"/>
      <w:color w:val="000000"/>
      <w:sz w:val="24"/>
      <w:szCs w:val="20"/>
      <w:lang w:eastAsia="ru-RU"/>
    </w:rPr>
  </w:style>
  <w:style w:type="paragraph" w:customStyle="1" w:styleId="affffffff8">
    <w:name w:val="заг_центр"/>
    <w:basedOn w:val="-1"/>
    <w:uiPriority w:val="99"/>
    <w:qFormat/>
    <w:rsid w:val="00AA131E"/>
    <w:pPr>
      <w:jc w:val="center"/>
    </w:pPr>
    <w:rPr>
      <w:rFonts w:ascii="AvantGardeGothicC" w:hAnsi="AvantGardeGothicC"/>
    </w:rPr>
  </w:style>
  <w:style w:type="paragraph" w:customStyle="1" w:styleId="fr1">
    <w:name w:val="fr1"/>
    <w:basedOn w:val="a4"/>
    <w:uiPriority w:val="99"/>
    <w:qFormat/>
    <w:rsid w:val="00AA131E"/>
    <w:pPr>
      <w:spacing w:before="150" w:after="150" w:line="240" w:lineRule="auto"/>
      <w:ind w:left="150" w:right="150" w:firstLine="0"/>
    </w:pPr>
    <w:rPr>
      <w:rFonts w:ascii="Times New Roman" w:eastAsia="Times New Roman" w:hAnsi="Times New Roman" w:cs="Times New Roman"/>
      <w:szCs w:val="24"/>
      <w:lang w:eastAsia="ru-RU"/>
    </w:rPr>
  </w:style>
  <w:style w:type="paragraph" w:customStyle="1" w:styleId="96">
    <w:name w:val="9"/>
    <w:basedOn w:val="a4"/>
    <w:uiPriority w:val="99"/>
    <w:qFormat/>
    <w:rsid w:val="00AA131E"/>
    <w:pPr>
      <w:spacing w:after="0" w:line="240" w:lineRule="auto"/>
      <w:ind w:firstLine="0"/>
      <w:jc w:val="center"/>
    </w:pPr>
    <w:rPr>
      <w:rFonts w:ascii="Times New Roman" w:eastAsia="Arial Unicode MS" w:hAnsi="Times New Roman" w:cs="Times New Roman"/>
      <w:b/>
      <w:bCs/>
      <w:sz w:val="16"/>
      <w:szCs w:val="16"/>
      <w:lang w:eastAsia="ru-RU"/>
    </w:rPr>
  </w:style>
  <w:style w:type="paragraph" w:customStyle="1" w:styleId="2ff5">
    <w:name w:val="Текст_начало_2"/>
    <w:basedOn w:val="a4"/>
    <w:uiPriority w:val="99"/>
    <w:qFormat/>
    <w:rsid w:val="00AA131E"/>
    <w:pPr>
      <w:spacing w:after="0" w:line="360" w:lineRule="exact"/>
      <w:ind w:firstLine="0"/>
      <w:jc w:val="both"/>
    </w:pPr>
    <w:rPr>
      <w:rFonts w:ascii="Arial" w:eastAsia="Times New Roman" w:hAnsi="Arial" w:cs="Times New Roman"/>
      <w:szCs w:val="20"/>
      <w:lang w:val="en-GB" w:eastAsia="ru-RU"/>
    </w:rPr>
  </w:style>
  <w:style w:type="paragraph" w:customStyle="1" w:styleId="02statia1">
    <w:name w:val="02statia1"/>
    <w:basedOn w:val="a4"/>
    <w:uiPriority w:val="99"/>
    <w:qFormat/>
    <w:rsid w:val="00AA131E"/>
    <w:pPr>
      <w:keepNext/>
      <w:spacing w:before="280" w:after="0" w:line="320" w:lineRule="atLeast"/>
      <w:ind w:left="1134" w:right="851" w:hanging="578"/>
      <w:outlineLvl w:val="2"/>
    </w:pPr>
    <w:rPr>
      <w:rFonts w:ascii="GaramondNarrowC" w:eastAsia="Times New Roman" w:hAnsi="GaramondNarrowC" w:cs="Times New Roman"/>
      <w:b/>
      <w:szCs w:val="24"/>
      <w:lang w:eastAsia="ru-RU"/>
    </w:rPr>
  </w:style>
  <w:style w:type="paragraph" w:customStyle="1" w:styleId="02statia2">
    <w:name w:val="02statia2"/>
    <w:basedOn w:val="a4"/>
    <w:uiPriority w:val="99"/>
    <w:qFormat/>
    <w:rsid w:val="00AA131E"/>
    <w:pPr>
      <w:spacing w:before="120" w:after="0" w:line="320" w:lineRule="atLeast"/>
      <w:ind w:left="2020" w:hanging="880"/>
      <w:jc w:val="both"/>
    </w:pPr>
    <w:rPr>
      <w:rFonts w:ascii="GaramondNarrowC" w:eastAsia="Times New Roman" w:hAnsi="GaramondNarrowC" w:cs="Times New Roman"/>
      <w:color w:val="000000"/>
      <w:sz w:val="21"/>
      <w:szCs w:val="21"/>
      <w:lang w:eastAsia="ru-RU"/>
    </w:rPr>
  </w:style>
  <w:style w:type="paragraph" w:customStyle="1" w:styleId="02statia3">
    <w:name w:val="02statia3"/>
    <w:basedOn w:val="a4"/>
    <w:uiPriority w:val="99"/>
    <w:qFormat/>
    <w:rsid w:val="00AA131E"/>
    <w:pPr>
      <w:spacing w:before="120" w:after="0" w:line="320" w:lineRule="atLeast"/>
      <w:ind w:left="2900" w:hanging="880"/>
      <w:jc w:val="both"/>
    </w:pPr>
    <w:rPr>
      <w:rFonts w:ascii="GaramondNarrowC" w:eastAsia="Times New Roman" w:hAnsi="GaramondNarrowC" w:cs="Times New Roman"/>
      <w:color w:val="000000"/>
      <w:sz w:val="21"/>
      <w:szCs w:val="21"/>
      <w:lang w:eastAsia="ru-RU"/>
    </w:rPr>
  </w:style>
  <w:style w:type="paragraph" w:customStyle="1" w:styleId="03zagolovok2">
    <w:name w:val="03zagolovok2"/>
    <w:basedOn w:val="a4"/>
    <w:uiPriority w:val="99"/>
    <w:qFormat/>
    <w:rsid w:val="00AA131E"/>
    <w:pPr>
      <w:keepNext/>
      <w:spacing w:before="360" w:after="120" w:line="360" w:lineRule="atLeast"/>
      <w:ind w:firstLine="0"/>
      <w:outlineLvl w:val="1"/>
    </w:pPr>
    <w:rPr>
      <w:rFonts w:ascii="GaramondC" w:eastAsia="Times New Roman" w:hAnsi="GaramondC" w:cs="Times New Roman"/>
      <w:b/>
      <w:color w:val="000000"/>
      <w:sz w:val="28"/>
      <w:szCs w:val="28"/>
      <w:lang w:eastAsia="ru-RU"/>
    </w:rPr>
  </w:style>
  <w:style w:type="paragraph" w:customStyle="1" w:styleId="head21">
    <w:name w:val="head21"/>
    <w:basedOn w:val="a4"/>
    <w:uiPriority w:val="99"/>
    <w:qFormat/>
    <w:rsid w:val="00AA131E"/>
    <w:pPr>
      <w:overflowPunct w:val="0"/>
      <w:autoSpaceDE w:val="0"/>
      <w:autoSpaceDN w:val="0"/>
      <w:spacing w:after="0" w:line="240" w:lineRule="auto"/>
      <w:ind w:firstLine="0"/>
      <w:jc w:val="center"/>
    </w:pPr>
    <w:rPr>
      <w:rFonts w:ascii="Times New Roman" w:eastAsia="Times New Roman" w:hAnsi="Times New Roman" w:cs="Times New Roman"/>
      <w:b/>
      <w:bCs/>
      <w:szCs w:val="24"/>
      <w:lang w:eastAsia="ru-RU"/>
    </w:rPr>
  </w:style>
  <w:style w:type="paragraph" w:customStyle="1" w:styleId="msoacetate0">
    <w:name w:val="msoacetate"/>
    <w:basedOn w:val="a4"/>
    <w:uiPriority w:val="99"/>
    <w:qFormat/>
    <w:rsid w:val="00AA131E"/>
    <w:pPr>
      <w:spacing w:after="0" w:line="240" w:lineRule="auto"/>
      <w:ind w:firstLine="0"/>
    </w:pPr>
    <w:rPr>
      <w:rFonts w:ascii="Tahoma" w:eastAsia="Times New Roman" w:hAnsi="Tahoma" w:cs="Tahoma"/>
      <w:sz w:val="16"/>
      <w:szCs w:val="16"/>
      <w:lang w:eastAsia="ru-RU"/>
    </w:rPr>
  </w:style>
  <w:style w:type="paragraph" w:customStyle="1" w:styleId="StyleFirstline127cm">
    <w:name w:val="Style First line:  127 cm"/>
    <w:basedOn w:val="a4"/>
    <w:uiPriority w:val="99"/>
    <w:qFormat/>
    <w:rsid w:val="00AA131E"/>
    <w:pPr>
      <w:spacing w:before="120" w:after="0" w:line="240" w:lineRule="auto"/>
      <w:ind w:firstLine="720"/>
      <w:jc w:val="both"/>
    </w:pPr>
    <w:rPr>
      <w:rFonts w:ascii="Arial" w:eastAsia="Times New Roman" w:hAnsi="Arial" w:cs="Times New Roman"/>
      <w:szCs w:val="20"/>
    </w:rPr>
  </w:style>
  <w:style w:type="paragraph" w:customStyle="1" w:styleId="Normalkeepwithnext">
    <w:name w:val="Normal (keep with next)"/>
    <w:basedOn w:val="a4"/>
    <w:uiPriority w:val="99"/>
    <w:qFormat/>
    <w:rsid w:val="00AA131E"/>
    <w:pPr>
      <w:keepNext/>
      <w:keepLines/>
      <w:spacing w:after="0" w:line="240" w:lineRule="auto"/>
      <w:ind w:firstLine="0"/>
    </w:pPr>
    <w:rPr>
      <w:rFonts w:ascii="Arial" w:eastAsia="SimSun" w:hAnsi="Arial" w:cs="Times New Roman"/>
      <w:sz w:val="22"/>
      <w:szCs w:val="24"/>
      <w:lang w:val="en-GB" w:eastAsia="zh-CN"/>
    </w:rPr>
  </w:style>
  <w:style w:type="paragraph" w:customStyle="1" w:styleId="NormalSpace">
    <w:name w:val="NormalSpace"/>
    <w:basedOn w:val="a4"/>
    <w:next w:val="a4"/>
    <w:uiPriority w:val="99"/>
    <w:qFormat/>
    <w:rsid w:val="00AA131E"/>
    <w:pPr>
      <w:spacing w:before="60" w:after="60" w:line="240" w:lineRule="auto"/>
      <w:ind w:firstLine="0"/>
    </w:pPr>
    <w:rPr>
      <w:rFonts w:ascii="Arial" w:eastAsia="SimSun" w:hAnsi="Arial" w:cs="Times New Roman"/>
      <w:sz w:val="22"/>
      <w:szCs w:val="24"/>
      <w:lang w:val="en-GB" w:eastAsia="zh-CN"/>
    </w:rPr>
  </w:style>
  <w:style w:type="paragraph" w:customStyle="1" w:styleId="2-110">
    <w:name w:val="содержание2-11"/>
    <w:basedOn w:val="a4"/>
    <w:uiPriority w:val="99"/>
    <w:qFormat/>
    <w:rsid w:val="00AA131E"/>
    <w:pPr>
      <w:spacing w:after="60" w:line="240" w:lineRule="auto"/>
      <w:ind w:firstLine="0"/>
      <w:jc w:val="both"/>
    </w:pPr>
    <w:rPr>
      <w:rFonts w:ascii="Times New Roman" w:eastAsia="Times New Roman" w:hAnsi="Times New Roman" w:cs="Times New Roman"/>
      <w:szCs w:val="24"/>
      <w:lang w:eastAsia="ru-RU"/>
    </w:rPr>
  </w:style>
  <w:style w:type="paragraph" w:customStyle="1" w:styleId="affffffff9">
    <w:name w:val="Подраздел"/>
    <w:basedOn w:val="a4"/>
    <w:uiPriority w:val="99"/>
    <w:semiHidden/>
    <w:qFormat/>
    <w:rsid w:val="00AA131E"/>
    <w:pPr>
      <w:suppressAutoHyphens/>
      <w:spacing w:before="240" w:after="120" w:line="240" w:lineRule="auto"/>
      <w:ind w:firstLine="0"/>
      <w:jc w:val="center"/>
    </w:pPr>
    <w:rPr>
      <w:rFonts w:ascii="TimesDL" w:eastAsia="Times New Roman" w:hAnsi="TimesDL" w:cs="Times New Roman"/>
      <w:b/>
      <w:smallCaps/>
      <w:spacing w:val="-2"/>
      <w:szCs w:val="20"/>
      <w:lang w:eastAsia="ru-RU"/>
    </w:rPr>
  </w:style>
  <w:style w:type="paragraph" w:customStyle="1" w:styleId="affffffffa">
    <w:name w:val="Тендерные данные"/>
    <w:basedOn w:val="a4"/>
    <w:uiPriority w:val="99"/>
    <w:semiHidden/>
    <w:qFormat/>
    <w:rsid w:val="00AA131E"/>
    <w:pPr>
      <w:tabs>
        <w:tab w:val="left" w:pos="1985"/>
      </w:tabs>
      <w:spacing w:before="120" w:after="60" w:line="240" w:lineRule="auto"/>
      <w:ind w:firstLine="0"/>
      <w:jc w:val="both"/>
    </w:pPr>
    <w:rPr>
      <w:rFonts w:ascii="Times New Roman" w:eastAsia="Times New Roman" w:hAnsi="Times New Roman" w:cs="Times New Roman"/>
      <w:b/>
      <w:szCs w:val="20"/>
      <w:lang w:eastAsia="ru-RU"/>
    </w:rPr>
  </w:style>
  <w:style w:type="paragraph" w:customStyle="1" w:styleId="affffffffb">
    <w:name w:val="Знак Знак Знак Знак Знак Знак Знак Знак Знак Знак Знак Знак Знак Знак Знак Знак Знак Знак Знак"/>
    <w:basedOn w:val="a4"/>
    <w:uiPriority w:val="99"/>
    <w:qFormat/>
    <w:rsid w:val="00AA131E"/>
    <w:pPr>
      <w:spacing w:before="100" w:beforeAutospacing="1" w:after="100" w:afterAutospacing="1" w:line="240" w:lineRule="auto"/>
      <w:ind w:firstLine="0"/>
    </w:pPr>
    <w:rPr>
      <w:rFonts w:ascii="Tahoma" w:eastAsia="Times New Roman" w:hAnsi="Tahoma" w:cs="Times New Roman"/>
      <w:sz w:val="20"/>
      <w:szCs w:val="20"/>
      <w:lang w:val="en-US"/>
    </w:rPr>
  </w:style>
  <w:style w:type="paragraph" w:customStyle="1" w:styleId="CharChar">
    <w:name w:val="Char Char"/>
    <w:basedOn w:val="a4"/>
    <w:uiPriority w:val="99"/>
    <w:qFormat/>
    <w:rsid w:val="00AA131E"/>
    <w:pPr>
      <w:widowControl w:val="0"/>
      <w:overflowPunct w:val="0"/>
      <w:autoSpaceDE w:val="0"/>
      <w:autoSpaceDN w:val="0"/>
      <w:adjustRightInd w:val="0"/>
      <w:spacing w:after="160" w:line="240" w:lineRule="exact"/>
      <w:ind w:firstLine="0"/>
    </w:pPr>
    <w:rPr>
      <w:rFonts w:ascii="Tahoma" w:eastAsia="Times New Roman" w:hAnsi="Tahoma" w:cs="Tahoma"/>
      <w:sz w:val="18"/>
      <w:szCs w:val="18"/>
      <w:lang w:val="en-US"/>
    </w:rPr>
  </w:style>
  <w:style w:type="paragraph" w:customStyle="1" w:styleId="affffffffc">
    <w:name w:val="Íîðìàëüíûé"/>
    <w:uiPriority w:val="99"/>
    <w:qFormat/>
    <w:rsid w:val="00AA131E"/>
    <w:pPr>
      <w:suppressAutoHyphens/>
      <w:spacing w:after="0" w:line="240" w:lineRule="auto"/>
    </w:pPr>
    <w:rPr>
      <w:rFonts w:ascii="Courier" w:eastAsia="Times New Roman" w:hAnsi="Courier" w:cs="Times New Roman"/>
      <w:sz w:val="24"/>
      <w:szCs w:val="20"/>
      <w:lang w:val="en-GB" w:eastAsia="ar-SA"/>
    </w:rPr>
  </w:style>
  <w:style w:type="paragraph" w:customStyle="1" w:styleId="Style11">
    <w:name w:val="Style 1"/>
    <w:basedOn w:val="a4"/>
    <w:uiPriority w:val="99"/>
    <w:qFormat/>
    <w:rsid w:val="00AA131E"/>
    <w:pPr>
      <w:widowControl w:val="0"/>
      <w:spacing w:after="0" w:line="240" w:lineRule="auto"/>
      <w:ind w:left="360" w:firstLine="0"/>
    </w:pPr>
    <w:rPr>
      <w:rFonts w:ascii="Times New Roman" w:eastAsia="Times New Roman" w:hAnsi="Times New Roman" w:cs="Times New Roman"/>
      <w:noProof/>
      <w:color w:val="000000"/>
      <w:sz w:val="20"/>
      <w:szCs w:val="20"/>
      <w:lang w:eastAsia="ru-RU"/>
    </w:rPr>
  </w:style>
  <w:style w:type="paragraph" w:customStyle="1" w:styleId="Style2">
    <w:name w:val="Style 2"/>
    <w:basedOn w:val="a4"/>
    <w:uiPriority w:val="99"/>
    <w:qFormat/>
    <w:rsid w:val="00AA131E"/>
    <w:pPr>
      <w:widowControl w:val="0"/>
      <w:spacing w:after="540" w:line="240" w:lineRule="auto"/>
      <w:ind w:left="576" w:right="1080" w:firstLine="0"/>
    </w:pPr>
    <w:rPr>
      <w:rFonts w:ascii="Times New Roman" w:eastAsia="Times New Roman" w:hAnsi="Times New Roman" w:cs="Times New Roman"/>
      <w:noProof/>
      <w:color w:val="000000"/>
      <w:sz w:val="20"/>
      <w:szCs w:val="20"/>
      <w:lang w:eastAsia="ru-RU"/>
    </w:rPr>
  </w:style>
  <w:style w:type="paragraph" w:customStyle="1" w:styleId="21b">
    <w:name w:val="Заголовок 2.1"/>
    <w:basedOn w:val="12"/>
    <w:uiPriority w:val="99"/>
    <w:qFormat/>
    <w:rsid w:val="00AA131E"/>
    <w:pPr>
      <w:widowControl w:val="0"/>
      <w:suppressLineNumbers/>
      <w:tabs>
        <w:tab w:val="num" w:pos="432"/>
        <w:tab w:val="num" w:pos="643"/>
      </w:tabs>
      <w:suppressAutoHyphens/>
      <w:spacing w:after="60"/>
      <w:ind w:left="432" w:hanging="432"/>
    </w:pPr>
    <w:rPr>
      <w:rFonts w:ascii="Times New Roman" w:eastAsia="Times New Roman" w:hAnsi="Times New Roman" w:cs="Times New Roman"/>
      <w:kern w:val="28"/>
      <w:sz w:val="36"/>
      <w:szCs w:val="28"/>
      <w:lang w:eastAsia="ru-RU"/>
    </w:rPr>
  </w:style>
  <w:style w:type="paragraph" w:customStyle="1" w:styleId="Iauiue">
    <w:name w:val="Iau?iue"/>
    <w:uiPriority w:val="99"/>
    <w:qFormat/>
    <w:rsid w:val="00AA131E"/>
    <w:pPr>
      <w:widowControl w:val="0"/>
      <w:overflowPunct w:val="0"/>
      <w:autoSpaceDE w:val="0"/>
      <w:autoSpaceDN w:val="0"/>
      <w:adjustRightInd w:val="0"/>
      <w:spacing w:after="0" w:line="240" w:lineRule="auto"/>
      <w:ind w:right="284"/>
      <w:jc w:val="both"/>
    </w:pPr>
    <w:rPr>
      <w:rFonts w:ascii="Times New Roman" w:eastAsia="Times New Roman" w:hAnsi="Times New Roman" w:cs="Times New Roman"/>
      <w:sz w:val="24"/>
      <w:szCs w:val="20"/>
    </w:rPr>
  </w:style>
  <w:style w:type="paragraph" w:customStyle="1" w:styleId="118">
    <w:name w:val="заголовок 11"/>
    <w:basedOn w:val="a4"/>
    <w:next w:val="a4"/>
    <w:uiPriority w:val="99"/>
    <w:qFormat/>
    <w:rsid w:val="00AA131E"/>
    <w:pPr>
      <w:keepNext/>
      <w:spacing w:after="0" w:line="240" w:lineRule="auto"/>
      <w:ind w:firstLine="0"/>
      <w:jc w:val="center"/>
    </w:pPr>
    <w:rPr>
      <w:rFonts w:ascii="Times New Roman" w:eastAsia="Times New Roman" w:hAnsi="Times New Roman" w:cs="Times New Roman"/>
      <w:szCs w:val="20"/>
      <w:lang w:eastAsia="ru-RU"/>
    </w:rPr>
  </w:style>
  <w:style w:type="paragraph" w:customStyle="1" w:styleId="FR2">
    <w:name w:val="FR2"/>
    <w:uiPriority w:val="99"/>
    <w:qFormat/>
    <w:rsid w:val="00AA131E"/>
    <w:pPr>
      <w:widowControl w:val="0"/>
      <w:spacing w:before="760" w:after="0" w:line="240" w:lineRule="auto"/>
      <w:ind w:left="360"/>
    </w:pPr>
    <w:rPr>
      <w:rFonts w:ascii="Arial" w:eastAsia="Times New Roman" w:hAnsi="Arial" w:cs="Times New Roman"/>
      <w:sz w:val="20"/>
      <w:szCs w:val="20"/>
      <w:lang w:eastAsia="ru-RU"/>
    </w:rPr>
  </w:style>
  <w:style w:type="paragraph" w:customStyle="1" w:styleId="ConsCell">
    <w:name w:val="ConsCell"/>
    <w:uiPriority w:val="99"/>
    <w:qFormat/>
    <w:rsid w:val="00AA131E"/>
    <w:pPr>
      <w:widowControl w:val="0"/>
      <w:autoSpaceDE w:val="0"/>
      <w:autoSpaceDN w:val="0"/>
      <w:adjustRightInd w:val="0"/>
      <w:spacing w:after="0" w:line="240" w:lineRule="auto"/>
      <w:ind w:right="19772"/>
    </w:pPr>
    <w:rPr>
      <w:rFonts w:ascii="Arial" w:eastAsia="Times New Roman" w:hAnsi="Arial" w:cs="Arial"/>
      <w:sz w:val="20"/>
      <w:szCs w:val="20"/>
      <w:lang w:eastAsia="ru-RU"/>
    </w:rPr>
  </w:style>
  <w:style w:type="paragraph" w:customStyle="1" w:styleId="3---">
    <w:name w:val="3---"/>
    <w:basedOn w:val="a4"/>
    <w:uiPriority w:val="99"/>
    <w:qFormat/>
    <w:rsid w:val="00AA131E"/>
    <w:pPr>
      <w:spacing w:before="120" w:after="120" w:line="240" w:lineRule="auto"/>
      <w:ind w:firstLine="0"/>
      <w:jc w:val="both"/>
    </w:pPr>
    <w:rPr>
      <w:rFonts w:ascii="Times New Roman" w:eastAsia="Times New Roman" w:hAnsi="Times New Roman" w:cs="Times New Roman"/>
      <w:szCs w:val="20"/>
      <w:lang w:eastAsia="ru-RU"/>
    </w:rPr>
  </w:style>
  <w:style w:type="paragraph" w:customStyle="1" w:styleId="21c">
    <w:name w:val="Знак Знак2 Знак1 Знак Знак Знак"/>
    <w:basedOn w:val="a4"/>
    <w:uiPriority w:val="99"/>
    <w:qFormat/>
    <w:rsid w:val="00AA131E"/>
    <w:pPr>
      <w:spacing w:before="100" w:beforeAutospacing="1" w:after="100" w:afterAutospacing="1" w:line="240" w:lineRule="auto"/>
      <w:ind w:firstLine="0"/>
    </w:pPr>
    <w:rPr>
      <w:rFonts w:ascii="Tahoma" w:eastAsia="Times New Roman" w:hAnsi="Tahoma" w:cs="Times New Roman"/>
      <w:sz w:val="20"/>
      <w:szCs w:val="20"/>
      <w:lang w:val="en-US"/>
    </w:rPr>
  </w:style>
  <w:style w:type="paragraph" w:customStyle="1" w:styleId="1ffff8">
    <w:name w:val="Заголовок записки1"/>
    <w:basedOn w:val="a4"/>
    <w:next w:val="a4"/>
    <w:uiPriority w:val="99"/>
    <w:qFormat/>
    <w:rsid w:val="00AA131E"/>
    <w:pPr>
      <w:suppressAutoHyphens/>
      <w:spacing w:after="60" w:line="240" w:lineRule="auto"/>
      <w:ind w:firstLine="0"/>
      <w:jc w:val="both"/>
    </w:pPr>
    <w:rPr>
      <w:rFonts w:ascii="Times New Roman" w:eastAsia="Times New Roman" w:hAnsi="Times New Roman" w:cs="Times New Roman"/>
      <w:szCs w:val="24"/>
      <w:lang w:eastAsia="ar-SA"/>
    </w:rPr>
  </w:style>
  <w:style w:type="paragraph" w:customStyle="1" w:styleId="Number">
    <w:name w:val="Number"/>
    <w:basedOn w:val="a4"/>
    <w:uiPriority w:val="99"/>
    <w:qFormat/>
    <w:rsid w:val="00AA131E"/>
    <w:pPr>
      <w:spacing w:after="60" w:line="240" w:lineRule="auto"/>
      <w:ind w:firstLine="0"/>
      <w:jc w:val="right"/>
    </w:pPr>
    <w:rPr>
      <w:rFonts w:ascii="Times New Roman" w:eastAsia="Times New Roman" w:hAnsi="Times New Roman" w:cs="Times New Roman"/>
      <w:szCs w:val="24"/>
      <w:lang w:eastAsia="ru-RU"/>
    </w:rPr>
  </w:style>
  <w:style w:type="paragraph" w:customStyle="1" w:styleId="322">
    <w:name w:val="Основной текст 32"/>
    <w:basedOn w:val="a4"/>
    <w:uiPriority w:val="99"/>
    <w:qFormat/>
    <w:rsid w:val="00AA131E"/>
    <w:pPr>
      <w:overflowPunct w:val="0"/>
      <w:autoSpaceDE w:val="0"/>
      <w:autoSpaceDN w:val="0"/>
      <w:adjustRightInd w:val="0"/>
      <w:spacing w:after="0" w:line="240" w:lineRule="auto"/>
      <w:ind w:firstLine="0"/>
      <w:jc w:val="both"/>
    </w:pPr>
    <w:rPr>
      <w:rFonts w:ascii="Times New Roman" w:eastAsia="Times New Roman" w:hAnsi="Times New Roman" w:cs="Times New Roman"/>
      <w:sz w:val="28"/>
      <w:szCs w:val="20"/>
      <w:lang w:eastAsia="ru-RU"/>
    </w:rPr>
  </w:style>
  <w:style w:type="paragraph" w:customStyle="1" w:styleId="caaieiaie11">
    <w:name w:val="caaieiaie 11"/>
    <w:basedOn w:val="a4"/>
    <w:next w:val="a4"/>
    <w:uiPriority w:val="99"/>
    <w:qFormat/>
    <w:rsid w:val="00AA131E"/>
    <w:pPr>
      <w:keepNext/>
      <w:overflowPunct w:val="0"/>
      <w:autoSpaceDE w:val="0"/>
      <w:autoSpaceDN w:val="0"/>
      <w:adjustRightInd w:val="0"/>
      <w:spacing w:after="0" w:line="240" w:lineRule="auto"/>
      <w:ind w:firstLine="0"/>
      <w:jc w:val="center"/>
    </w:pPr>
    <w:rPr>
      <w:rFonts w:ascii="Times New Roman" w:eastAsia="Times New Roman" w:hAnsi="Times New Roman" w:cs="Times New Roman"/>
      <w:szCs w:val="24"/>
      <w:lang w:eastAsia="ru-RU"/>
    </w:rPr>
  </w:style>
  <w:style w:type="paragraph" w:customStyle="1" w:styleId="Preformat">
    <w:name w:val="Preformat"/>
    <w:uiPriority w:val="99"/>
    <w:qFormat/>
    <w:rsid w:val="00AA131E"/>
    <w:pPr>
      <w:snapToGrid w:val="0"/>
      <w:spacing w:after="0" w:line="240" w:lineRule="auto"/>
    </w:pPr>
    <w:rPr>
      <w:rFonts w:ascii="Courier New" w:eastAsia="Times New Roman" w:hAnsi="Courier New" w:cs="Times New Roman"/>
      <w:sz w:val="20"/>
      <w:szCs w:val="20"/>
      <w:lang w:eastAsia="ru-RU"/>
    </w:rPr>
  </w:style>
  <w:style w:type="paragraph" w:customStyle="1" w:styleId="1ffff9">
    <w:name w:val="Знак Знак Знак1 Знак Знак Знак"/>
    <w:basedOn w:val="a4"/>
    <w:uiPriority w:val="99"/>
    <w:qFormat/>
    <w:rsid w:val="00AA131E"/>
    <w:pPr>
      <w:widowControl w:val="0"/>
      <w:adjustRightInd w:val="0"/>
      <w:spacing w:after="160" w:line="240" w:lineRule="exact"/>
      <w:ind w:firstLine="0"/>
      <w:jc w:val="right"/>
    </w:pPr>
    <w:rPr>
      <w:rFonts w:ascii="Times New Roman" w:eastAsia="Times New Roman" w:hAnsi="Times New Roman" w:cs="Times New Roman"/>
      <w:sz w:val="20"/>
      <w:szCs w:val="20"/>
      <w:lang w:val="en-GB"/>
    </w:rPr>
  </w:style>
  <w:style w:type="paragraph" w:customStyle="1" w:styleId="Iniiaiieoaeno">
    <w:name w:val="Iniiaiie oaeno"/>
    <w:basedOn w:val="a4"/>
    <w:uiPriority w:val="99"/>
    <w:qFormat/>
    <w:rsid w:val="00AA131E"/>
    <w:pPr>
      <w:suppressAutoHyphens/>
      <w:autoSpaceDE w:val="0"/>
      <w:autoSpaceDN w:val="0"/>
      <w:spacing w:after="0" w:line="240" w:lineRule="auto"/>
      <w:ind w:firstLine="0"/>
      <w:jc w:val="center"/>
    </w:pPr>
    <w:rPr>
      <w:rFonts w:ascii="Arial" w:eastAsia="Times New Roman" w:hAnsi="Arial" w:cs="Arial"/>
      <w:szCs w:val="24"/>
      <w:lang w:eastAsia="ru-RU"/>
    </w:rPr>
  </w:style>
  <w:style w:type="paragraph" w:customStyle="1" w:styleId="affffffffd">
    <w:name w:val="текст предложения"/>
    <w:basedOn w:val="aff6"/>
    <w:uiPriority w:val="99"/>
    <w:qFormat/>
    <w:rsid w:val="00AA131E"/>
  </w:style>
  <w:style w:type="paragraph" w:customStyle="1" w:styleId="NormalFirst">
    <w:name w:val="Normal First"/>
    <w:basedOn w:val="a4"/>
    <w:next w:val="a4"/>
    <w:uiPriority w:val="99"/>
    <w:qFormat/>
    <w:rsid w:val="00AA131E"/>
    <w:pPr>
      <w:spacing w:after="0" w:line="240" w:lineRule="auto"/>
      <w:ind w:firstLine="0"/>
    </w:pPr>
    <w:rPr>
      <w:rFonts w:ascii="Times New Roman" w:eastAsia="Times New Roman" w:hAnsi="Times New Roman" w:cs="Times New Roman"/>
      <w:szCs w:val="24"/>
      <w:lang w:eastAsia="ru-RU"/>
    </w:rPr>
  </w:style>
  <w:style w:type="paragraph" w:customStyle="1" w:styleId="Heading">
    <w:name w:val="Heading"/>
    <w:uiPriority w:val="99"/>
    <w:qFormat/>
    <w:rsid w:val="00AA131E"/>
    <w:pPr>
      <w:autoSpaceDE w:val="0"/>
      <w:autoSpaceDN w:val="0"/>
      <w:adjustRightInd w:val="0"/>
      <w:spacing w:after="0" w:line="240" w:lineRule="auto"/>
    </w:pPr>
    <w:rPr>
      <w:rFonts w:ascii="Arial" w:eastAsia="Times New Roman" w:hAnsi="Arial" w:cs="Arial"/>
      <w:b/>
      <w:bCs/>
      <w:lang w:eastAsia="ru-RU"/>
    </w:rPr>
  </w:style>
  <w:style w:type="paragraph" w:customStyle="1" w:styleId="3f7">
    <w:name w:val="Без интервала3"/>
    <w:uiPriority w:val="99"/>
    <w:qFormat/>
    <w:rsid w:val="00AA131E"/>
    <w:pPr>
      <w:spacing w:after="0" w:line="240" w:lineRule="auto"/>
    </w:pPr>
    <w:rPr>
      <w:rFonts w:ascii="Times New Roman" w:eastAsia="Times New Roman" w:hAnsi="Times New Roman" w:cs="Times New Roman"/>
    </w:rPr>
  </w:style>
  <w:style w:type="paragraph" w:customStyle="1" w:styleId="55">
    <w:name w:val="Абзац списка5"/>
    <w:basedOn w:val="a4"/>
    <w:uiPriority w:val="99"/>
    <w:qFormat/>
    <w:rsid w:val="00AA131E"/>
    <w:pPr>
      <w:widowControl w:val="0"/>
      <w:spacing w:after="0" w:line="240" w:lineRule="auto"/>
      <w:ind w:left="708" w:firstLine="0"/>
    </w:pPr>
    <w:rPr>
      <w:rFonts w:ascii="Times New Roman" w:eastAsia="Times New Roman" w:hAnsi="Times New Roman" w:cs="Times New Roman"/>
      <w:szCs w:val="20"/>
      <w:lang w:eastAsia="ru-RU"/>
    </w:rPr>
  </w:style>
  <w:style w:type="paragraph" w:customStyle="1" w:styleId="Style26">
    <w:name w:val="Style26"/>
    <w:basedOn w:val="a4"/>
    <w:uiPriority w:val="99"/>
    <w:qFormat/>
    <w:rsid w:val="00AA131E"/>
    <w:pPr>
      <w:widowControl w:val="0"/>
      <w:autoSpaceDE w:val="0"/>
      <w:autoSpaceDN w:val="0"/>
      <w:adjustRightInd w:val="0"/>
      <w:spacing w:after="0" w:line="477" w:lineRule="exact"/>
      <w:ind w:firstLine="715"/>
      <w:jc w:val="both"/>
    </w:pPr>
    <w:rPr>
      <w:rFonts w:ascii="Times New Roman" w:eastAsia="Times New Roman" w:hAnsi="Times New Roman" w:cs="Times New Roman"/>
      <w:szCs w:val="24"/>
      <w:lang w:eastAsia="ru-RU"/>
    </w:rPr>
  </w:style>
  <w:style w:type="paragraph" w:customStyle="1" w:styleId="affffffffe">
    <w:name w:val="Условия контракта"/>
    <w:basedOn w:val="a4"/>
    <w:uiPriority w:val="99"/>
    <w:semiHidden/>
    <w:qFormat/>
    <w:rsid w:val="00AA131E"/>
    <w:pPr>
      <w:tabs>
        <w:tab w:val="num" w:pos="357"/>
        <w:tab w:val="num" w:pos="720"/>
      </w:tabs>
      <w:spacing w:before="240" w:after="120" w:line="240" w:lineRule="auto"/>
      <w:ind w:left="720" w:hanging="357"/>
      <w:jc w:val="both"/>
    </w:pPr>
    <w:rPr>
      <w:rFonts w:ascii="Times New Roman" w:eastAsia="Times New Roman" w:hAnsi="Times New Roman" w:cs="Times New Roman"/>
      <w:b/>
      <w:szCs w:val="20"/>
      <w:lang w:eastAsia="ru-RU"/>
    </w:rPr>
  </w:style>
  <w:style w:type="paragraph" w:customStyle="1" w:styleId="Normal2">
    <w:name w:val="Normal2"/>
    <w:uiPriority w:val="99"/>
    <w:qFormat/>
    <w:rsid w:val="00AA131E"/>
    <w:pPr>
      <w:spacing w:after="0" w:line="240" w:lineRule="auto"/>
    </w:pPr>
    <w:rPr>
      <w:rFonts w:ascii="Times New Roman" w:eastAsia="Times New Roman" w:hAnsi="Times New Roman" w:cs="Times New Roman"/>
      <w:sz w:val="28"/>
      <w:szCs w:val="20"/>
      <w:lang w:eastAsia="ru-RU"/>
    </w:rPr>
  </w:style>
  <w:style w:type="paragraph" w:customStyle="1" w:styleId="BodyTextIndent31">
    <w:name w:val="Body Text Indent 31"/>
    <w:basedOn w:val="a4"/>
    <w:uiPriority w:val="99"/>
    <w:qFormat/>
    <w:rsid w:val="00AA131E"/>
    <w:pPr>
      <w:suppressAutoHyphens/>
      <w:spacing w:after="0" w:line="240" w:lineRule="auto"/>
      <w:ind w:firstLine="720"/>
      <w:jc w:val="both"/>
    </w:pPr>
    <w:rPr>
      <w:rFonts w:ascii="Times New Roman" w:eastAsia="Times New Roman" w:hAnsi="Times New Roman" w:cs="Times New Roman"/>
      <w:szCs w:val="20"/>
      <w:lang w:eastAsia="ar-SA"/>
    </w:rPr>
  </w:style>
  <w:style w:type="paragraph" w:customStyle="1" w:styleId="Revision1">
    <w:name w:val="Revision1"/>
    <w:uiPriority w:val="99"/>
    <w:semiHidden/>
    <w:qFormat/>
    <w:rsid w:val="00AA131E"/>
    <w:pPr>
      <w:spacing w:after="0" w:line="240" w:lineRule="auto"/>
    </w:pPr>
    <w:rPr>
      <w:rFonts w:ascii="Arial" w:eastAsia="Times New Roman" w:hAnsi="Arial" w:cs="Times New Roman"/>
      <w:sz w:val="24"/>
      <w:szCs w:val="20"/>
      <w:lang w:eastAsia="ar-SA"/>
    </w:rPr>
  </w:style>
  <w:style w:type="paragraph" w:customStyle="1" w:styleId="126">
    <w:name w:val="Знак12"/>
    <w:basedOn w:val="a4"/>
    <w:uiPriority w:val="99"/>
    <w:qFormat/>
    <w:rsid w:val="00AA131E"/>
    <w:pPr>
      <w:spacing w:before="100" w:beforeAutospacing="1" w:after="100" w:afterAutospacing="1" w:line="240" w:lineRule="auto"/>
      <w:ind w:firstLine="0"/>
    </w:pPr>
    <w:rPr>
      <w:rFonts w:ascii="Tahoma" w:eastAsia="Times New Roman" w:hAnsi="Tahoma" w:cs="Times New Roman"/>
      <w:sz w:val="20"/>
      <w:szCs w:val="20"/>
      <w:lang w:val="en-US"/>
    </w:rPr>
  </w:style>
  <w:style w:type="paragraph" w:customStyle="1" w:styleId="4d">
    <w:name w:val="Мой заголовок 4"/>
    <w:basedOn w:val="40"/>
    <w:next w:val="afffff2"/>
    <w:uiPriority w:val="99"/>
    <w:qFormat/>
    <w:rsid w:val="00AA131E"/>
    <w:pPr>
      <w:keepLines w:val="0"/>
      <w:tabs>
        <w:tab w:val="num" w:pos="0"/>
        <w:tab w:val="left" w:pos="1985"/>
      </w:tabs>
      <w:spacing w:before="120" w:after="240" w:line="240" w:lineRule="auto"/>
      <w:ind w:left="1704" w:firstLine="0"/>
      <w:jc w:val="both"/>
    </w:pPr>
    <w:rPr>
      <w:rFonts w:ascii="Arial Narrow" w:eastAsia="Times New Roman" w:hAnsi="Arial Narrow" w:cs="Times New Roman"/>
      <w:b/>
      <w:iCs w:val="0"/>
      <w:color w:val="000080"/>
      <w:szCs w:val="20"/>
      <w:u w:val="single"/>
      <w:lang w:eastAsia="ru-RU"/>
    </w:rPr>
  </w:style>
  <w:style w:type="paragraph" w:customStyle="1" w:styleId="CM30">
    <w:name w:val="CM30"/>
    <w:basedOn w:val="a4"/>
    <w:next w:val="a4"/>
    <w:uiPriority w:val="99"/>
    <w:qFormat/>
    <w:rsid w:val="00AA131E"/>
    <w:pPr>
      <w:widowControl w:val="0"/>
      <w:spacing w:after="890" w:line="240" w:lineRule="auto"/>
      <w:ind w:firstLine="0"/>
    </w:pPr>
    <w:rPr>
      <w:rFonts w:ascii="Times New Roman" w:eastAsia="Times New Roman" w:hAnsi="Times New Roman" w:cs="Times New Roman"/>
      <w:szCs w:val="20"/>
      <w:lang w:eastAsia="ru-RU"/>
    </w:rPr>
  </w:style>
  <w:style w:type="paragraph" w:customStyle="1" w:styleId="afffffffff">
    <w:name w:val="ответ"/>
    <w:basedOn w:val="a4"/>
    <w:uiPriority w:val="99"/>
    <w:qFormat/>
    <w:rsid w:val="00AA131E"/>
    <w:pPr>
      <w:tabs>
        <w:tab w:val="left" w:pos="689"/>
      </w:tabs>
      <w:spacing w:after="0" w:line="240" w:lineRule="auto"/>
      <w:ind w:left="567" w:hanging="418"/>
      <w:jc w:val="both"/>
    </w:pPr>
    <w:rPr>
      <w:rFonts w:ascii="Verdana" w:eastAsia="Times New Roman" w:hAnsi="Verdana" w:cs="Times New Roman"/>
      <w:sz w:val="22"/>
      <w:szCs w:val="24"/>
      <w:lang w:eastAsia="ru-RU"/>
    </w:rPr>
  </w:style>
  <w:style w:type="paragraph" w:customStyle="1" w:styleId="afffffffff0">
    <w:name w:val="Словарная статья"/>
    <w:basedOn w:val="a4"/>
    <w:next w:val="a4"/>
    <w:uiPriority w:val="99"/>
    <w:qFormat/>
    <w:rsid w:val="00AA131E"/>
    <w:pPr>
      <w:autoSpaceDE w:val="0"/>
      <w:autoSpaceDN w:val="0"/>
      <w:adjustRightInd w:val="0"/>
      <w:spacing w:after="0" w:line="240" w:lineRule="auto"/>
      <w:ind w:right="118" w:firstLine="0"/>
      <w:jc w:val="both"/>
    </w:pPr>
    <w:rPr>
      <w:rFonts w:ascii="Arial" w:eastAsia="Times New Roman" w:hAnsi="Arial" w:cs="Times New Roman"/>
      <w:sz w:val="20"/>
      <w:szCs w:val="20"/>
      <w:lang w:eastAsia="ru-RU"/>
    </w:rPr>
  </w:style>
  <w:style w:type="paragraph" w:customStyle="1" w:styleId="Normal3">
    <w:name w:val="Normal3"/>
    <w:uiPriority w:val="99"/>
    <w:qFormat/>
    <w:rsid w:val="00AA131E"/>
    <w:pPr>
      <w:spacing w:after="0" w:line="240" w:lineRule="auto"/>
    </w:pPr>
    <w:rPr>
      <w:rFonts w:ascii="Times New Roman" w:eastAsia="Times New Roman" w:hAnsi="Times New Roman" w:cs="Times New Roman"/>
      <w:sz w:val="20"/>
      <w:szCs w:val="20"/>
      <w:lang w:eastAsia="ru-RU"/>
    </w:rPr>
  </w:style>
  <w:style w:type="paragraph" w:customStyle="1" w:styleId="Bullet1">
    <w:name w:val="Bullet 1"/>
    <w:uiPriority w:val="99"/>
    <w:qFormat/>
    <w:rsid w:val="00AA131E"/>
    <w:pPr>
      <w:spacing w:after="0" w:line="240" w:lineRule="auto"/>
      <w:ind w:left="709" w:hanging="284"/>
      <w:jc w:val="both"/>
    </w:pPr>
    <w:rPr>
      <w:rFonts w:ascii="Tahoma" w:eastAsia="Times New Roman" w:hAnsi="Tahoma" w:cs="Times New Roman"/>
      <w:sz w:val="21"/>
      <w:szCs w:val="20"/>
      <w:lang w:eastAsia="ru-RU"/>
    </w:rPr>
  </w:style>
  <w:style w:type="paragraph" w:customStyle="1" w:styleId="afffffffff1">
    <w:name w:val="Диссер"/>
    <w:basedOn w:val="a4"/>
    <w:uiPriority w:val="99"/>
    <w:qFormat/>
    <w:rsid w:val="00AA131E"/>
    <w:pPr>
      <w:spacing w:after="0" w:line="360" w:lineRule="auto"/>
      <w:ind w:firstLine="720"/>
      <w:jc w:val="both"/>
    </w:pPr>
    <w:rPr>
      <w:rFonts w:ascii="Times New Roman" w:eastAsia="Times New Roman" w:hAnsi="Times New Roman" w:cs="Times New Roman"/>
      <w:sz w:val="28"/>
      <w:szCs w:val="20"/>
      <w:lang w:eastAsia="ru-RU"/>
    </w:rPr>
  </w:style>
  <w:style w:type="paragraph" w:customStyle="1" w:styleId="Style42">
    <w:name w:val="Style42"/>
    <w:basedOn w:val="a4"/>
    <w:uiPriority w:val="99"/>
    <w:qFormat/>
    <w:rsid w:val="00AA131E"/>
    <w:pPr>
      <w:widowControl w:val="0"/>
      <w:autoSpaceDE w:val="0"/>
      <w:autoSpaceDN w:val="0"/>
      <w:adjustRightInd w:val="0"/>
      <w:spacing w:after="0" w:line="302" w:lineRule="exact"/>
      <w:ind w:hanging="346"/>
      <w:jc w:val="both"/>
    </w:pPr>
    <w:rPr>
      <w:rFonts w:ascii="Times New Roman" w:eastAsia="Times New Roman" w:hAnsi="Times New Roman" w:cs="Times New Roman"/>
      <w:szCs w:val="24"/>
      <w:lang w:eastAsia="ru-RU"/>
    </w:rPr>
  </w:style>
  <w:style w:type="paragraph" w:customStyle="1" w:styleId="Style22">
    <w:name w:val="Style22"/>
    <w:basedOn w:val="a4"/>
    <w:uiPriority w:val="99"/>
    <w:qFormat/>
    <w:rsid w:val="00AA131E"/>
    <w:pPr>
      <w:widowControl w:val="0"/>
      <w:autoSpaceDE w:val="0"/>
      <w:autoSpaceDN w:val="0"/>
      <w:adjustRightInd w:val="0"/>
      <w:spacing w:after="0" w:line="302" w:lineRule="exact"/>
      <w:ind w:firstLine="341"/>
    </w:pPr>
    <w:rPr>
      <w:rFonts w:ascii="Times New Roman" w:eastAsia="Times New Roman" w:hAnsi="Times New Roman" w:cs="Times New Roman"/>
      <w:szCs w:val="24"/>
      <w:lang w:eastAsia="ru-RU"/>
    </w:rPr>
  </w:style>
  <w:style w:type="paragraph" w:customStyle="1" w:styleId="Style44">
    <w:name w:val="Style44"/>
    <w:basedOn w:val="a4"/>
    <w:uiPriority w:val="99"/>
    <w:qFormat/>
    <w:rsid w:val="00AA131E"/>
    <w:pPr>
      <w:widowControl w:val="0"/>
      <w:autoSpaceDE w:val="0"/>
      <w:autoSpaceDN w:val="0"/>
      <w:adjustRightInd w:val="0"/>
      <w:spacing w:after="0" w:line="298" w:lineRule="exact"/>
      <w:ind w:hanging="346"/>
      <w:jc w:val="both"/>
    </w:pPr>
    <w:rPr>
      <w:rFonts w:ascii="Times New Roman" w:eastAsia="Times New Roman" w:hAnsi="Times New Roman" w:cs="Times New Roman"/>
      <w:szCs w:val="24"/>
      <w:lang w:eastAsia="ru-RU"/>
    </w:rPr>
  </w:style>
  <w:style w:type="paragraph" w:customStyle="1" w:styleId="afffffffff2">
    <w:name w:val="Приложение"/>
    <w:basedOn w:val="aff6"/>
    <w:autoRedefine/>
    <w:uiPriority w:val="99"/>
    <w:qFormat/>
    <w:rsid w:val="00AA131E"/>
  </w:style>
  <w:style w:type="paragraph" w:customStyle="1" w:styleId="NormalWeb1">
    <w:name w:val="Normal (Web)1"/>
    <w:basedOn w:val="a4"/>
    <w:uiPriority w:val="99"/>
    <w:qFormat/>
    <w:rsid w:val="00AA131E"/>
    <w:pPr>
      <w:spacing w:before="100" w:beforeAutospacing="1" w:after="100" w:afterAutospacing="1" w:line="240" w:lineRule="auto"/>
      <w:ind w:firstLine="0"/>
    </w:pPr>
    <w:rPr>
      <w:rFonts w:ascii="Verdana" w:eastAsia="Times New Roman" w:hAnsi="Verdana" w:cs="Times New Roman"/>
      <w:sz w:val="16"/>
      <w:szCs w:val="16"/>
      <w:lang w:eastAsia="ru-RU"/>
    </w:rPr>
  </w:style>
  <w:style w:type="paragraph" w:customStyle="1" w:styleId="3f8">
    <w:name w:val="заголовок 3"/>
    <w:basedOn w:val="a4"/>
    <w:next w:val="a4"/>
    <w:uiPriority w:val="99"/>
    <w:qFormat/>
    <w:rsid w:val="00AA131E"/>
    <w:pPr>
      <w:keepNext/>
      <w:autoSpaceDE w:val="0"/>
      <w:autoSpaceDN w:val="0"/>
      <w:spacing w:after="0" w:line="240" w:lineRule="auto"/>
      <w:ind w:firstLine="0"/>
      <w:jc w:val="center"/>
    </w:pPr>
    <w:rPr>
      <w:rFonts w:ascii="Times New Roman" w:eastAsia="Times New Roman" w:hAnsi="Times New Roman" w:cs="Times New Roman"/>
      <w:sz w:val="28"/>
      <w:szCs w:val="28"/>
      <w:lang w:val="en-US" w:eastAsia="ru-RU"/>
    </w:rPr>
  </w:style>
  <w:style w:type="paragraph" w:customStyle="1" w:styleId="1ffffa">
    <w:name w:val="Знак Знак Знак Знак1"/>
    <w:basedOn w:val="a4"/>
    <w:uiPriority w:val="99"/>
    <w:qFormat/>
    <w:rsid w:val="00AA131E"/>
    <w:pPr>
      <w:widowControl w:val="0"/>
      <w:adjustRightInd w:val="0"/>
      <w:spacing w:before="100" w:beforeAutospacing="1" w:after="100" w:afterAutospacing="1" w:line="360" w:lineRule="atLeast"/>
      <w:ind w:firstLine="0"/>
      <w:jc w:val="both"/>
    </w:pPr>
    <w:rPr>
      <w:rFonts w:ascii="Tahoma" w:eastAsia="Times New Roman" w:hAnsi="Tahoma" w:cs="Times New Roman"/>
      <w:sz w:val="20"/>
      <w:szCs w:val="20"/>
      <w:lang w:val="en-US"/>
    </w:rPr>
  </w:style>
  <w:style w:type="paragraph" w:customStyle="1" w:styleId="Char0">
    <w:name w:val="Char Знак Знак Знак"/>
    <w:basedOn w:val="a4"/>
    <w:uiPriority w:val="99"/>
    <w:qFormat/>
    <w:rsid w:val="00AA131E"/>
    <w:pPr>
      <w:widowControl w:val="0"/>
      <w:adjustRightInd w:val="0"/>
      <w:spacing w:before="100" w:beforeAutospacing="1" w:after="100" w:afterAutospacing="1" w:line="360" w:lineRule="atLeast"/>
      <w:ind w:firstLine="0"/>
      <w:jc w:val="both"/>
    </w:pPr>
    <w:rPr>
      <w:rFonts w:ascii="Tahoma" w:eastAsia="Times New Roman" w:hAnsi="Tahoma" w:cs="Times New Roman"/>
      <w:sz w:val="20"/>
      <w:szCs w:val="20"/>
      <w:lang w:val="en-US"/>
    </w:rPr>
  </w:style>
  <w:style w:type="paragraph" w:customStyle="1" w:styleId="2ff6">
    <w:name w:val="Знак Знак Знак Знак Знак Знак Знак2"/>
    <w:basedOn w:val="a4"/>
    <w:uiPriority w:val="99"/>
    <w:qFormat/>
    <w:rsid w:val="00AA131E"/>
    <w:pPr>
      <w:widowControl w:val="0"/>
      <w:adjustRightInd w:val="0"/>
      <w:spacing w:before="100" w:beforeAutospacing="1" w:after="100" w:afterAutospacing="1" w:line="360" w:lineRule="atLeast"/>
      <w:ind w:firstLine="0"/>
      <w:jc w:val="both"/>
    </w:pPr>
    <w:rPr>
      <w:rFonts w:ascii="Tahoma" w:eastAsia="Times New Roman" w:hAnsi="Tahoma" w:cs="Times New Roman"/>
      <w:sz w:val="20"/>
      <w:szCs w:val="20"/>
      <w:lang w:val="en-US"/>
    </w:rPr>
  </w:style>
  <w:style w:type="paragraph" w:customStyle="1" w:styleId="2ff7">
    <w:name w:val="Знак Знак Знак Знак Знак Знак Знак2 Знак Знак"/>
    <w:basedOn w:val="a4"/>
    <w:uiPriority w:val="99"/>
    <w:qFormat/>
    <w:rsid w:val="00AA131E"/>
    <w:pPr>
      <w:widowControl w:val="0"/>
      <w:adjustRightInd w:val="0"/>
      <w:spacing w:before="100" w:beforeAutospacing="1" w:after="100" w:afterAutospacing="1" w:line="360" w:lineRule="atLeast"/>
      <w:ind w:firstLine="0"/>
      <w:jc w:val="both"/>
    </w:pPr>
    <w:rPr>
      <w:rFonts w:ascii="Tahoma" w:eastAsia="Times New Roman" w:hAnsi="Tahoma" w:cs="Tahoma"/>
      <w:sz w:val="20"/>
      <w:szCs w:val="20"/>
      <w:lang w:val="en-US"/>
    </w:rPr>
  </w:style>
  <w:style w:type="paragraph" w:customStyle="1" w:styleId="Char1">
    <w:name w:val="Char Знак Знак Знак Знак Знак"/>
    <w:basedOn w:val="a4"/>
    <w:uiPriority w:val="99"/>
    <w:qFormat/>
    <w:rsid w:val="00AA131E"/>
    <w:pPr>
      <w:widowControl w:val="0"/>
      <w:adjustRightInd w:val="0"/>
      <w:spacing w:before="100" w:beforeAutospacing="1" w:after="100" w:afterAutospacing="1" w:line="360" w:lineRule="atLeast"/>
      <w:ind w:firstLine="0"/>
      <w:jc w:val="both"/>
    </w:pPr>
    <w:rPr>
      <w:rFonts w:ascii="Tahoma" w:eastAsia="Times New Roman" w:hAnsi="Tahoma" w:cs="Times New Roman"/>
      <w:sz w:val="20"/>
      <w:szCs w:val="20"/>
      <w:lang w:val="en-US"/>
    </w:rPr>
  </w:style>
  <w:style w:type="paragraph" w:customStyle="1" w:styleId="Char2">
    <w:name w:val="Char Знак Знак Знак Знак Знак Знак Знак Знак Знак"/>
    <w:basedOn w:val="a4"/>
    <w:uiPriority w:val="99"/>
    <w:qFormat/>
    <w:rsid w:val="00AA131E"/>
    <w:pPr>
      <w:widowControl w:val="0"/>
      <w:adjustRightInd w:val="0"/>
      <w:spacing w:before="100" w:beforeAutospacing="1" w:after="100" w:afterAutospacing="1" w:line="360" w:lineRule="atLeast"/>
      <w:ind w:firstLine="0"/>
      <w:jc w:val="both"/>
    </w:pPr>
    <w:rPr>
      <w:rFonts w:ascii="Tahoma" w:eastAsia="Times New Roman" w:hAnsi="Tahoma" w:cs="Times New Roman"/>
      <w:sz w:val="20"/>
      <w:szCs w:val="20"/>
      <w:lang w:val="en-US"/>
    </w:rPr>
  </w:style>
  <w:style w:type="paragraph" w:customStyle="1" w:styleId="Char3">
    <w:name w:val="Char Знак Знак Знак Знак Знак Знак"/>
    <w:basedOn w:val="a4"/>
    <w:uiPriority w:val="99"/>
    <w:qFormat/>
    <w:rsid w:val="00AA131E"/>
    <w:pPr>
      <w:widowControl w:val="0"/>
      <w:adjustRightInd w:val="0"/>
      <w:spacing w:before="100" w:beforeAutospacing="1" w:after="100" w:afterAutospacing="1" w:line="360" w:lineRule="atLeast"/>
      <w:ind w:firstLine="0"/>
      <w:jc w:val="both"/>
    </w:pPr>
    <w:rPr>
      <w:rFonts w:ascii="Tahoma" w:eastAsia="Times New Roman" w:hAnsi="Tahoma" w:cs="Times New Roman"/>
      <w:sz w:val="20"/>
      <w:szCs w:val="20"/>
      <w:lang w:val="en-US"/>
    </w:rPr>
  </w:style>
  <w:style w:type="paragraph" w:customStyle="1" w:styleId="Char4">
    <w:name w:val="Char Знак Знак Знак Знак Знак Знак Знак Знак Знак Знак Знак Знак"/>
    <w:basedOn w:val="a4"/>
    <w:uiPriority w:val="99"/>
    <w:qFormat/>
    <w:rsid w:val="00AA131E"/>
    <w:pPr>
      <w:widowControl w:val="0"/>
      <w:adjustRightInd w:val="0"/>
      <w:spacing w:before="100" w:beforeAutospacing="1" w:after="100" w:afterAutospacing="1" w:line="360" w:lineRule="atLeast"/>
      <w:ind w:firstLine="0"/>
      <w:jc w:val="both"/>
    </w:pPr>
    <w:rPr>
      <w:rFonts w:ascii="Tahoma" w:eastAsia="Times New Roman" w:hAnsi="Tahoma" w:cs="Times New Roman"/>
      <w:sz w:val="20"/>
      <w:szCs w:val="20"/>
      <w:lang w:val="en-US"/>
    </w:rPr>
  </w:style>
  <w:style w:type="paragraph" w:customStyle="1" w:styleId="3f9">
    <w:name w:val="Знак Знак Знак Знак Знак Знак Знак3"/>
    <w:basedOn w:val="a4"/>
    <w:uiPriority w:val="99"/>
    <w:qFormat/>
    <w:rsid w:val="00AA131E"/>
    <w:pPr>
      <w:widowControl w:val="0"/>
      <w:adjustRightInd w:val="0"/>
      <w:spacing w:before="100" w:beforeAutospacing="1" w:after="100" w:afterAutospacing="1" w:line="360" w:lineRule="atLeast"/>
      <w:ind w:firstLine="0"/>
      <w:jc w:val="both"/>
    </w:pPr>
    <w:rPr>
      <w:rFonts w:ascii="Tahoma" w:eastAsia="Times New Roman" w:hAnsi="Tahoma" w:cs="Times New Roman"/>
      <w:sz w:val="20"/>
      <w:szCs w:val="20"/>
      <w:lang w:val="en-US"/>
    </w:rPr>
  </w:style>
  <w:style w:type="paragraph" w:customStyle="1" w:styleId="1ffffb">
    <w:name w:val="Знак Знак Знак Знак Знак Знак Знак1"/>
    <w:basedOn w:val="a4"/>
    <w:uiPriority w:val="99"/>
    <w:qFormat/>
    <w:rsid w:val="00AA131E"/>
    <w:pPr>
      <w:widowControl w:val="0"/>
      <w:adjustRightInd w:val="0"/>
      <w:spacing w:before="100" w:beforeAutospacing="1" w:after="100" w:afterAutospacing="1" w:line="360" w:lineRule="atLeast"/>
      <w:ind w:firstLine="0"/>
      <w:jc w:val="both"/>
    </w:pPr>
    <w:rPr>
      <w:rFonts w:ascii="Tahoma" w:eastAsia="Times New Roman" w:hAnsi="Tahoma" w:cs="Times New Roman"/>
      <w:sz w:val="20"/>
      <w:szCs w:val="20"/>
      <w:lang w:val="en-US"/>
    </w:rPr>
  </w:style>
  <w:style w:type="paragraph" w:customStyle="1" w:styleId="tt">
    <w:name w:val="tt"/>
    <w:basedOn w:val="a4"/>
    <w:uiPriority w:val="99"/>
    <w:qFormat/>
    <w:rsid w:val="00AA131E"/>
    <w:pPr>
      <w:spacing w:before="72" w:after="0" w:line="240" w:lineRule="auto"/>
      <w:ind w:firstLine="0"/>
      <w:jc w:val="center"/>
    </w:pPr>
    <w:rPr>
      <w:rFonts w:ascii="Arial" w:eastAsia="SimSun" w:hAnsi="Arial" w:cs="Arial"/>
      <w:sz w:val="18"/>
      <w:szCs w:val="18"/>
      <w:lang w:eastAsia="zh-CN"/>
    </w:rPr>
  </w:style>
  <w:style w:type="paragraph" w:customStyle="1" w:styleId="119">
    <w:name w:val="Знак Знак Знак Знак11"/>
    <w:basedOn w:val="a4"/>
    <w:uiPriority w:val="99"/>
    <w:qFormat/>
    <w:rsid w:val="00AA131E"/>
    <w:pPr>
      <w:widowControl w:val="0"/>
      <w:adjustRightInd w:val="0"/>
      <w:spacing w:before="100" w:beforeAutospacing="1" w:after="100" w:afterAutospacing="1" w:line="360" w:lineRule="atLeast"/>
      <w:ind w:firstLine="0"/>
      <w:jc w:val="both"/>
    </w:pPr>
    <w:rPr>
      <w:rFonts w:ascii="Tahoma" w:eastAsia="SimSun" w:hAnsi="Tahoma" w:cs="Tahoma"/>
      <w:sz w:val="20"/>
      <w:szCs w:val="20"/>
      <w:lang w:val="en-US"/>
    </w:rPr>
  </w:style>
  <w:style w:type="paragraph" w:customStyle="1" w:styleId="Char10">
    <w:name w:val="Char Знак Знак Знак Знак Знак Знак Знак Знак Знак Знак Знак Знак1"/>
    <w:basedOn w:val="a4"/>
    <w:uiPriority w:val="99"/>
    <w:qFormat/>
    <w:rsid w:val="00AA131E"/>
    <w:pPr>
      <w:widowControl w:val="0"/>
      <w:adjustRightInd w:val="0"/>
      <w:spacing w:before="100" w:beforeAutospacing="1" w:after="100" w:afterAutospacing="1" w:line="360" w:lineRule="atLeast"/>
      <w:ind w:firstLine="0"/>
      <w:jc w:val="both"/>
    </w:pPr>
    <w:rPr>
      <w:rFonts w:ascii="Tahoma" w:eastAsia="Times New Roman" w:hAnsi="Tahoma" w:cs="Times New Roman"/>
      <w:sz w:val="20"/>
      <w:szCs w:val="20"/>
      <w:lang w:val="en-US"/>
    </w:rPr>
  </w:style>
  <w:style w:type="paragraph" w:customStyle="1" w:styleId="afffffffff3">
    <w:name w:val="Стандарт"/>
    <w:basedOn w:val="a4"/>
    <w:uiPriority w:val="99"/>
    <w:qFormat/>
    <w:rsid w:val="00AA131E"/>
    <w:pPr>
      <w:spacing w:after="0" w:line="288" w:lineRule="auto"/>
      <w:ind w:firstLine="709"/>
      <w:jc w:val="both"/>
    </w:pPr>
    <w:rPr>
      <w:rFonts w:ascii="Times New Roman" w:eastAsia="Times New Roman" w:hAnsi="Times New Roman" w:cs="Times New Roman"/>
      <w:sz w:val="28"/>
      <w:szCs w:val="24"/>
      <w:lang w:eastAsia="ru-RU"/>
    </w:rPr>
  </w:style>
  <w:style w:type="paragraph" w:customStyle="1" w:styleId="2ff8">
    <w:name w:val="Стиль Заголовок 2"/>
    <w:aliases w:val="h2 Знак + Слева:  19 см Выступ:  127 см"/>
    <w:basedOn w:val="20"/>
    <w:uiPriority w:val="99"/>
    <w:qFormat/>
    <w:rsid w:val="00AA131E"/>
    <w:pPr>
      <w:keepLines w:val="0"/>
      <w:widowControl w:val="0"/>
      <w:tabs>
        <w:tab w:val="num" w:pos="360"/>
        <w:tab w:val="num" w:pos="1985"/>
      </w:tabs>
      <w:spacing w:before="240" w:after="120" w:line="240" w:lineRule="auto"/>
      <w:ind w:left="1985" w:hanging="491"/>
      <w:jc w:val="both"/>
    </w:pPr>
    <w:rPr>
      <w:rFonts w:ascii="Arial Narrow" w:eastAsia="Times New Roman" w:hAnsi="Arial Narrow" w:cs="Times New Roman"/>
      <w:i/>
      <w:iCs/>
      <w:caps w:val="0"/>
      <w:color w:val="000080"/>
      <w:sz w:val="28"/>
      <w:szCs w:val="24"/>
      <w:lang w:eastAsia="ru-RU"/>
    </w:rPr>
  </w:style>
  <w:style w:type="paragraph" w:customStyle="1" w:styleId="3ArialNarrow12-">
    <w:name w:val="Стиль Заголовок 3 + Arial Narrow 12 пт курсив Темно-синий Перед..."/>
    <w:basedOn w:val="31"/>
    <w:uiPriority w:val="99"/>
    <w:qFormat/>
    <w:rsid w:val="00AA131E"/>
    <w:pPr>
      <w:keepLines w:val="0"/>
      <w:tabs>
        <w:tab w:val="num" w:pos="720"/>
        <w:tab w:val="num" w:pos="2574"/>
      </w:tabs>
      <w:spacing w:before="120" w:after="120" w:line="240" w:lineRule="auto"/>
      <w:ind w:left="2358" w:hanging="504"/>
    </w:pPr>
    <w:rPr>
      <w:rFonts w:ascii="Arial Narrow" w:eastAsia="Times New Roman" w:hAnsi="Arial Narrow" w:cs="Times New Roman"/>
      <w:b/>
      <w:bCs/>
      <w:iCs/>
      <w:color w:val="000080"/>
      <w:szCs w:val="20"/>
      <w:lang w:eastAsia="ru-RU"/>
    </w:rPr>
  </w:style>
  <w:style w:type="paragraph" w:customStyle="1" w:styleId="afffffffff4">
    <w:name w:val="название приложения"/>
    <w:basedOn w:val="40"/>
    <w:uiPriority w:val="99"/>
    <w:qFormat/>
    <w:rsid w:val="00AA131E"/>
    <w:pPr>
      <w:keepLines w:val="0"/>
      <w:tabs>
        <w:tab w:val="num" w:pos="0"/>
        <w:tab w:val="num" w:pos="1931"/>
        <w:tab w:val="left" w:pos="1985"/>
        <w:tab w:val="num" w:pos="2101"/>
      </w:tabs>
      <w:spacing w:before="60" w:after="240" w:line="240" w:lineRule="auto"/>
      <w:ind w:left="1758" w:hanging="737"/>
      <w:jc w:val="center"/>
    </w:pPr>
    <w:rPr>
      <w:rFonts w:ascii="Arial Narrow" w:eastAsia="Times New Roman" w:hAnsi="Arial Narrow" w:cs="Times New Roman"/>
      <w:i w:val="0"/>
      <w:iCs w:val="0"/>
      <w:smallCaps/>
      <w:color w:val="000080"/>
      <w:szCs w:val="20"/>
      <w:lang w:eastAsia="ru-RU"/>
    </w:rPr>
  </w:style>
  <w:style w:type="paragraph" w:customStyle="1" w:styleId="afffffffff5">
    <w:name w:val="таблица"/>
    <w:basedOn w:val="a4"/>
    <w:uiPriority w:val="99"/>
    <w:qFormat/>
    <w:rsid w:val="00AA131E"/>
    <w:pPr>
      <w:spacing w:after="0" w:line="240" w:lineRule="auto"/>
      <w:ind w:firstLine="0"/>
    </w:pPr>
    <w:rPr>
      <w:rFonts w:ascii="Arial" w:eastAsia="Times New Roman" w:hAnsi="Arial" w:cs="Times New Roman"/>
      <w:sz w:val="20"/>
      <w:szCs w:val="20"/>
      <w:lang w:eastAsia="ru-RU"/>
    </w:rPr>
  </w:style>
  <w:style w:type="paragraph" w:customStyle="1" w:styleId="afffffffff6">
    <w:name w:val="Пункт"/>
    <w:basedOn w:val="a4"/>
    <w:uiPriority w:val="99"/>
    <w:qFormat/>
    <w:rsid w:val="00AA131E"/>
    <w:pPr>
      <w:tabs>
        <w:tab w:val="num" w:pos="2880"/>
      </w:tabs>
      <w:spacing w:after="0" w:line="240" w:lineRule="auto"/>
      <w:ind w:left="2880" w:firstLine="0"/>
      <w:jc w:val="both"/>
    </w:pPr>
    <w:rPr>
      <w:rFonts w:ascii="Times New Roman" w:eastAsia="Times New Roman" w:hAnsi="Times New Roman" w:cs="Times New Roman"/>
      <w:szCs w:val="26"/>
    </w:rPr>
  </w:style>
  <w:style w:type="paragraph" w:customStyle="1" w:styleId="font1">
    <w:name w:val="font1"/>
    <w:basedOn w:val="a4"/>
    <w:uiPriority w:val="99"/>
    <w:qFormat/>
    <w:rsid w:val="00AA131E"/>
    <w:pPr>
      <w:spacing w:before="100" w:beforeAutospacing="1" w:after="100" w:afterAutospacing="1" w:line="240" w:lineRule="auto"/>
      <w:ind w:firstLine="0"/>
    </w:pPr>
    <w:rPr>
      <w:rFonts w:ascii="Arial CYR" w:eastAsia="Times New Roman" w:hAnsi="Arial CYR" w:cs="Arial CYR"/>
      <w:sz w:val="20"/>
      <w:szCs w:val="20"/>
      <w:lang w:eastAsia="ru-RU"/>
    </w:rPr>
  </w:style>
  <w:style w:type="paragraph" w:customStyle="1" w:styleId="11a">
    <w:name w:val="Знак Знак Знак1 Знак1"/>
    <w:basedOn w:val="a4"/>
    <w:uiPriority w:val="99"/>
    <w:qFormat/>
    <w:rsid w:val="00AA131E"/>
    <w:pPr>
      <w:suppressAutoHyphens/>
      <w:spacing w:before="280" w:after="280" w:line="240" w:lineRule="auto"/>
      <w:ind w:firstLine="0"/>
    </w:pPr>
    <w:rPr>
      <w:rFonts w:ascii="Tahoma" w:eastAsia="Times New Roman" w:hAnsi="Tahoma" w:cs="Times New Roman"/>
      <w:sz w:val="20"/>
      <w:szCs w:val="20"/>
      <w:lang w:val="en-US" w:eastAsia="ar-SA"/>
    </w:rPr>
  </w:style>
  <w:style w:type="paragraph" w:customStyle="1" w:styleId="TableContents">
    <w:name w:val="Table Contents"/>
    <w:basedOn w:val="a4"/>
    <w:uiPriority w:val="99"/>
    <w:qFormat/>
    <w:rsid w:val="00AA131E"/>
    <w:pPr>
      <w:suppressAutoHyphens/>
      <w:spacing w:after="120" w:line="240" w:lineRule="auto"/>
      <w:ind w:firstLine="0"/>
      <w:jc w:val="both"/>
    </w:pPr>
    <w:rPr>
      <w:rFonts w:ascii="Times New Roman" w:eastAsia="Times New Roman" w:hAnsi="Times New Roman" w:cs="Times New Roman"/>
      <w:szCs w:val="20"/>
      <w:lang w:eastAsia="ar-SA"/>
    </w:rPr>
  </w:style>
  <w:style w:type="paragraph" w:customStyle="1" w:styleId="TableHeading">
    <w:name w:val="Table Heading"/>
    <w:basedOn w:val="TableContents"/>
    <w:uiPriority w:val="99"/>
    <w:qFormat/>
    <w:rsid w:val="00AA131E"/>
    <w:pPr>
      <w:jc w:val="center"/>
    </w:pPr>
    <w:rPr>
      <w:b/>
      <w:bCs/>
    </w:rPr>
  </w:style>
  <w:style w:type="paragraph" w:customStyle="1" w:styleId="-2">
    <w:name w:val="ВопросПента-АНКЕТ"/>
    <w:basedOn w:val="a4"/>
    <w:uiPriority w:val="99"/>
    <w:qFormat/>
    <w:rsid w:val="00AA131E"/>
    <w:pPr>
      <w:spacing w:before="360" w:after="120" w:line="300" w:lineRule="exact"/>
      <w:ind w:left="510" w:hanging="510"/>
    </w:pPr>
    <w:rPr>
      <w:rFonts w:ascii="Arial" w:eastAsia="Times New Roman" w:hAnsi="Arial" w:cs="Times New Roman"/>
      <w:b/>
      <w:noProof/>
      <w:kern w:val="24"/>
      <w:sz w:val="30"/>
      <w:szCs w:val="20"/>
      <w:lang w:eastAsia="ru-RU"/>
    </w:rPr>
  </w:style>
  <w:style w:type="paragraph" w:customStyle="1" w:styleId="afffffffff7">
    <w:name w:val="Карточа"/>
    <w:basedOn w:val="a4"/>
    <w:uiPriority w:val="99"/>
    <w:qFormat/>
    <w:rsid w:val="00AA131E"/>
    <w:pPr>
      <w:spacing w:after="0" w:line="240" w:lineRule="auto"/>
      <w:ind w:firstLine="0"/>
      <w:jc w:val="right"/>
    </w:pPr>
    <w:rPr>
      <w:rFonts w:ascii="Arial" w:eastAsia="Times New Roman" w:hAnsi="Arial" w:cs="Times New Roman"/>
      <w:b/>
      <w:i/>
      <w:szCs w:val="20"/>
      <w:lang w:eastAsia="ru-RU"/>
    </w:rPr>
  </w:style>
  <w:style w:type="paragraph" w:customStyle="1" w:styleId="-3">
    <w:name w:val="Вопрос-МАКЕТ"/>
    <w:basedOn w:val="a4"/>
    <w:uiPriority w:val="99"/>
    <w:qFormat/>
    <w:rsid w:val="00AA131E"/>
    <w:pPr>
      <w:spacing w:before="180" w:after="120" w:line="300" w:lineRule="exact"/>
      <w:ind w:left="482" w:hanging="482"/>
    </w:pPr>
    <w:rPr>
      <w:rFonts w:ascii="Arial" w:eastAsia="Times New Roman" w:hAnsi="Arial" w:cs="Arial"/>
      <w:b/>
      <w:bCs/>
      <w:kern w:val="2"/>
      <w:sz w:val="30"/>
      <w:szCs w:val="30"/>
      <w:lang w:eastAsia="ru-RU"/>
    </w:rPr>
  </w:style>
  <w:style w:type="paragraph" w:customStyle="1" w:styleId="afffffffff8">
    <w:name w:val="Ответ Знак Знак"/>
    <w:basedOn w:val="a4"/>
    <w:uiPriority w:val="99"/>
    <w:qFormat/>
    <w:rsid w:val="00AA131E"/>
    <w:pPr>
      <w:tabs>
        <w:tab w:val="left" w:leader="underscore" w:pos="9072"/>
      </w:tabs>
      <w:spacing w:after="0" w:line="240" w:lineRule="auto"/>
      <w:ind w:left="709" w:hanging="142"/>
    </w:pPr>
    <w:rPr>
      <w:rFonts w:ascii="Arial" w:eastAsia="Times New Roman" w:hAnsi="Arial" w:cs="Times New Roman"/>
      <w:szCs w:val="20"/>
      <w:lang w:eastAsia="ru-RU"/>
    </w:rPr>
  </w:style>
  <w:style w:type="paragraph" w:customStyle="1" w:styleId="11b">
    <w:name w:val="Знак1 Знак Знак Знак1"/>
    <w:basedOn w:val="a4"/>
    <w:uiPriority w:val="99"/>
    <w:qFormat/>
    <w:rsid w:val="00AA131E"/>
    <w:pPr>
      <w:spacing w:before="100" w:beforeAutospacing="1" w:after="100" w:afterAutospacing="1" w:line="240" w:lineRule="auto"/>
      <w:ind w:firstLine="0"/>
    </w:pPr>
    <w:rPr>
      <w:rFonts w:ascii="Tahoma" w:eastAsia="Times New Roman" w:hAnsi="Tahoma" w:cs="Times New Roman"/>
      <w:sz w:val="20"/>
      <w:szCs w:val="20"/>
      <w:lang w:val="en-US"/>
    </w:rPr>
  </w:style>
  <w:style w:type="paragraph" w:customStyle="1" w:styleId="Char11">
    <w:name w:val="Char1"/>
    <w:basedOn w:val="a4"/>
    <w:uiPriority w:val="99"/>
    <w:qFormat/>
    <w:rsid w:val="00AA131E"/>
    <w:pPr>
      <w:spacing w:before="100" w:beforeAutospacing="1" w:after="100" w:afterAutospacing="1" w:line="240" w:lineRule="auto"/>
      <w:ind w:firstLine="0"/>
    </w:pPr>
    <w:rPr>
      <w:rFonts w:ascii="Tahoma" w:eastAsia="Times New Roman" w:hAnsi="Tahoma" w:cs="Times New Roman"/>
      <w:sz w:val="20"/>
      <w:szCs w:val="20"/>
      <w:lang w:val="en-US"/>
    </w:rPr>
  </w:style>
  <w:style w:type="paragraph" w:customStyle="1" w:styleId="1ffffc">
    <w:name w:val="Знак Знак Знак Знак Знак Знак Знак Знак Знак Знак Знак Знак Знак1"/>
    <w:basedOn w:val="a4"/>
    <w:uiPriority w:val="99"/>
    <w:qFormat/>
    <w:rsid w:val="00AA131E"/>
    <w:pPr>
      <w:spacing w:before="100" w:beforeAutospacing="1" w:after="100" w:afterAutospacing="1" w:line="240" w:lineRule="auto"/>
      <w:ind w:firstLine="0"/>
    </w:pPr>
    <w:rPr>
      <w:rFonts w:ascii="Tahoma" w:eastAsia="Times New Roman" w:hAnsi="Tahoma" w:cs="Times New Roman"/>
      <w:sz w:val="20"/>
      <w:szCs w:val="20"/>
      <w:lang w:val="en-US"/>
    </w:rPr>
  </w:style>
  <w:style w:type="paragraph" w:customStyle="1" w:styleId="11c">
    <w:name w:val="Знак Знак Знак Знак Знак Знак1 Знак1"/>
    <w:basedOn w:val="a4"/>
    <w:next w:val="a4"/>
    <w:uiPriority w:val="99"/>
    <w:qFormat/>
    <w:rsid w:val="00AA131E"/>
    <w:pPr>
      <w:spacing w:before="100" w:beforeAutospacing="1" w:after="100" w:afterAutospacing="1" w:line="240" w:lineRule="auto"/>
      <w:ind w:firstLine="0"/>
    </w:pPr>
    <w:rPr>
      <w:rFonts w:ascii="Tahoma" w:eastAsia="Times New Roman" w:hAnsi="Tahoma" w:cs="Times New Roman"/>
      <w:sz w:val="20"/>
      <w:szCs w:val="20"/>
      <w:lang w:val="en-US"/>
    </w:rPr>
  </w:style>
  <w:style w:type="paragraph" w:customStyle="1" w:styleId="BodyTextIndent32">
    <w:name w:val="Body Text Indent 32"/>
    <w:basedOn w:val="a4"/>
    <w:uiPriority w:val="99"/>
    <w:qFormat/>
    <w:rsid w:val="00AA131E"/>
    <w:pPr>
      <w:suppressAutoHyphens/>
      <w:spacing w:after="0" w:line="240" w:lineRule="auto"/>
      <w:ind w:firstLine="720"/>
      <w:jc w:val="both"/>
    </w:pPr>
    <w:rPr>
      <w:rFonts w:ascii="Times New Roman" w:eastAsia="Times New Roman" w:hAnsi="Times New Roman" w:cs="Times New Roman"/>
      <w:szCs w:val="20"/>
      <w:lang w:eastAsia="ar-SA"/>
    </w:rPr>
  </w:style>
  <w:style w:type="paragraph" w:customStyle="1" w:styleId="2ff9">
    <w:name w:val="Рецензия2"/>
    <w:uiPriority w:val="99"/>
    <w:semiHidden/>
    <w:qFormat/>
    <w:rsid w:val="00AA131E"/>
    <w:pPr>
      <w:spacing w:after="0" w:line="240" w:lineRule="auto"/>
    </w:pPr>
    <w:rPr>
      <w:rFonts w:ascii="Arial" w:eastAsia="Times New Roman" w:hAnsi="Arial" w:cs="Times New Roman"/>
      <w:sz w:val="24"/>
      <w:szCs w:val="20"/>
      <w:lang w:eastAsia="ar-SA"/>
    </w:rPr>
  </w:style>
  <w:style w:type="paragraph" w:customStyle="1" w:styleId="afffffffff9">
    <w:name w:val="Обычный (таблица)"/>
    <w:basedOn w:val="a4"/>
    <w:uiPriority w:val="99"/>
    <w:qFormat/>
    <w:rsid w:val="00AA131E"/>
    <w:pPr>
      <w:spacing w:after="120" w:line="240" w:lineRule="auto"/>
      <w:ind w:firstLine="0"/>
      <w:jc w:val="both"/>
    </w:pPr>
    <w:rPr>
      <w:rFonts w:ascii="Arial Narrow" w:eastAsia="Times New Roman" w:hAnsi="Arial Narrow" w:cs="Times New Roman"/>
      <w:szCs w:val="20"/>
      <w:lang w:eastAsia="ru-RU"/>
    </w:rPr>
  </w:style>
  <w:style w:type="paragraph" w:customStyle="1" w:styleId="2CharCharCharCharCharCharCharCharCharCharCharCharCharCharCharChar1">
    <w:name w:val="Знак Знак2 Char Char Знак Знак Char Char Знак Знак Char Char Знак Знак Char Char Знак Знак Char Char Знак Знак Char Char Знак Знак Char Char Знак Знак Char Char1"/>
    <w:basedOn w:val="a4"/>
    <w:uiPriority w:val="99"/>
    <w:qFormat/>
    <w:rsid w:val="00AA131E"/>
    <w:pPr>
      <w:spacing w:before="100" w:beforeAutospacing="1" w:after="100" w:afterAutospacing="1" w:line="240" w:lineRule="auto"/>
      <w:ind w:firstLine="0"/>
    </w:pPr>
    <w:rPr>
      <w:rFonts w:ascii="Tahoma" w:eastAsia="Times New Roman" w:hAnsi="Tahoma" w:cs="Tahoma"/>
      <w:sz w:val="20"/>
      <w:szCs w:val="20"/>
      <w:lang w:val="en-US"/>
    </w:rPr>
  </w:style>
  <w:style w:type="paragraph" w:customStyle="1" w:styleId="2ffa">
    <w:name w:val="Знак2"/>
    <w:basedOn w:val="a4"/>
    <w:uiPriority w:val="99"/>
    <w:qFormat/>
    <w:rsid w:val="00AA131E"/>
    <w:pPr>
      <w:widowControl w:val="0"/>
      <w:adjustRightInd w:val="0"/>
      <w:spacing w:before="100" w:beforeAutospacing="1" w:after="100" w:afterAutospacing="1" w:line="360" w:lineRule="atLeast"/>
      <w:ind w:firstLine="0"/>
      <w:jc w:val="both"/>
    </w:pPr>
    <w:rPr>
      <w:rFonts w:ascii="Tahoma" w:eastAsia="Times New Roman" w:hAnsi="Tahoma" w:cs="Tahoma"/>
      <w:sz w:val="20"/>
      <w:szCs w:val="20"/>
      <w:lang w:val="en-US"/>
    </w:rPr>
  </w:style>
  <w:style w:type="paragraph" w:customStyle="1" w:styleId="TOCHeading1">
    <w:name w:val="TOC Heading1"/>
    <w:basedOn w:val="12"/>
    <w:next w:val="a4"/>
    <w:uiPriority w:val="99"/>
    <w:qFormat/>
    <w:rsid w:val="00AA131E"/>
    <w:pPr>
      <w:widowControl w:val="0"/>
      <w:spacing w:before="480"/>
      <w:outlineLvl w:val="9"/>
    </w:pPr>
    <w:rPr>
      <w:rFonts w:ascii="Cambria" w:eastAsia="Times New Roman" w:hAnsi="Cambria" w:cs="Times New Roman"/>
      <w:caps w:val="0"/>
      <w:color w:val="365F91"/>
      <w:szCs w:val="20"/>
      <w:lang w:eastAsia="ru-RU"/>
    </w:rPr>
  </w:style>
  <w:style w:type="paragraph" w:customStyle="1" w:styleId="ListParagraph11">
    <w:name w:val="List Paragraph11"/>
    <w:basedOn w:val="a4"/>
    <w:uiPriority w:val="99"/>
    <w:qFormat/>
    <w:rsid w:val="00AA131E"/>
    <w:pPr>
      <w:spacing w:after="0" w:line="240" w:lineRule="auto"/>
      <w:ind w:left="720" w:firstLine="0"/>
    </w:pPr>
    <w:rPr>
      <w:rFonts w:ascii="Times New Roman" w:eastAsia="Times New Roman" w:hAnsi="Times New Roman" w:cs="Times New Roman"/>
      <w:szCs w:val="24"/>
      <w:lang w:val="en-US"/>
    </w:rPr>
  </w:style>
  <w:style w:type="paragraph" w:customStyle="1" w:styleId="317">
    <w:name w:val="Знак Знак3 Знак Знак Знак Знак Знак Знак1"/>
    <w:basedOn w:val="a4"/>
    <w:uiPriority w:val="99"/>
    <w:qFormat/>
    <w:rsid w:val="00AA131E"/>
    <w:pPr>
      <w:spacing w:after="0" w:line="240" w:lineRule="auto"/>
      <w:ind w:firstLine="0"/>
    </w:pPr>
    <w:rPr>
      <w:rFonts w:ascii="Verdana" w:eastAsia="Times New Roman" w:hAnsi="Verdana" w:cs="Verdana"/>
      <w:sz w:val="20"/>
      <w:szCs w:val="20"/>
      <w:lang w:val="en-US"/>
    </w:rPr>
  </w:style>
  <w:style w:type="paragraph" w:customStyle="1" w:styleId="11Char1">
    <w:name w:val="Знак1 Знак Знак Знак Знак Знак Знак Знак Знак1 Char1"/>
    <w:basedOn w:val="a4"/>
    <w:uiPriority w:val="99"/>
    <w:qFormat/>
    <w:rsid w:val="00AA131E"/>
    <w:pPr>
      <w:spacing w:after="160" w:line="240" w:lineRule="exact"/>
      <w:ind w:firstLine="0"/>
    </w:pPr>
    <w:rPr>
      <w:rFonts w:ascii="Verdana" w:eastAsia="Times New Roman" w:hAnsi="Verdana" w:cs="Times New Roman"/>
      <w:sz w:val="20"/>
      <w:szCs w:val="20"/>
      <w:lang w:val="en-US"/>
    </w:rPr>
  </w:style>
  <w:style w:type="paragraph" w:customStyle="1" w:styleId="65">
    <w:name w:val="Абзац списка6"/>
    <w:basedOn w:val="a4"/>
    <w:uiPriority w:val="99"/>
    <w:qFormat/>
    <w:rsid w:val="00AA131E"/>
    <w:pPr>
      <w:widowControl w:val="0"/>
      <w:spacing w:after="0" w:line="240" w:lineRule="auto"/>
      <w:ind w:left="708" w:firstLine="0"/>
    </w:pPr>
    <w:rPr>
      <w:rFonts w:ascii="Times New Roman" w:eastAsia="Calibri" w:hAnsi="Times New Roman" w:cs="Times New Roman"/>
      <w:szCs w:val="20"/>
      <w:lang w:eastAsia="ru-RU"/>
    </w:rPr>
  </w:style>
  <w:style w:type="paragraph" w:customStyle="1" w:styleId="11d">
    <w:name w:val="Оглавление 11"/>
    <w:basedOn w:val="a4"/>
    <w:next w:val="a4"/>
    <w:autoRedefine/>
    <w:uiPriority w:val="99"/>
    <w:qFormat/>
    <w:rsid w:val="00AA131E"/>
    <w:pPr>
      <w:spacing w:before="120" w:after="120" w:line="240" w:lineRule="auto"/>
      <w:ind w:firstLine="0"/>
    </w:pPr>
    <w:rPr>
      <w:rFonts w:ascii="Calibri" w:eastAsia="Times New Roman" w:hAnsi="Calibri" w:cs="Calibri"/>
      <w:b/>
      <w:bCs/>
      <w:caps/>
      <w:sz w:val="20"/>
      <w:szCs w:val="20"/>
      <w:lang w:eastAsia="ru-RU"/>
    </w:rPr>
  </w:style>
  <w:style w:type="paragraph" w:customStyle="1" w:styleId="21d">
    <w:name w:val="Оглавление 21"/>
    <w:basedOn w:val="a4"/>
    <w:next w:val="a4"/>
    <w:autoRedefine/>
    <w:uiPriority w:val="99"/>
    <w:qFormat/>
    <w:rsid w:val="00AA131E"/>
    <w:pPr>
      <w:spacing w:after="0" w:line="240" w:lineRule="auto"/>
      <w:ind w:left="240" w:firstLine="0"/>
    </w:pPr>
    <w:rPr>
      <w:rFonts w:ascii="Calibri" w:eastAsia="Times New Roman" w:hAnsi="Calibri" w:cs="Calibri"/>
      <w:smallCaps/>
      <w:sz w:val="20"/>
      <w:szCs w:val="20"/>
      <w:lang w:eastAsia="ru-RU"/>
    </w:rPr>
  </w:style>
  <w:style w:type="paragraph" w:customStyle="1" w:styleId="318">
    <w:name w:val="Оглавление 31"/>
    <w:basedOn w:val="a4"/>
    <w:next w:val="a4"/>
    <w:autoRedefine/>
    <w:uiPriority w:val="99"/>
    <w:qFormat/>
    <w:rsid w:val="00AA131E"/>
    <w:pPr>
      <w:spacing w:after="0" w:line="240" w:lineRule="auto"/>
      <w:ind w:left="480" w:firstLine="0"/>
    </w:pPr>
    <w:rPr>
      <w:rFonts w:ascii="Calibri" w:eastAsia="Times New Roman" w:hAnsi="Calibri" w:cs="Calibri"/>
      <w:i/>
      <w:iCs/>
      <w:sz w:val="20"/>
      <w:szCs w:val="20"/>
      <w:lang w:eastAsia="ru-RU"/>
    </w:rPr>
  </w:style>
  <w:style w:type="paragraph" w:customStyle="1" w:styleId="416">
    <w:name w:val="Оглавление 41"/>
    <w:basedOn w:val="a4"/>
    <w:next w:val="a4"/>
    <w:autoRedefine/>
    <w:uiPriority w:val="99"/>
    <w:qFormat/>
    <w:rsid w:val="00AA131E"/>
    <w:pPr>
      <w:spacing w:after="0" w:line="240" w:lineRule="auto"/>
      <w:ind w:left="720" w:firstLine="0"/>
    </w:pPr>
    <w:rPr>
      <w:rFonts w:ascii="Calibri" w:eastAsia="Times New Roman" w:hAnsi="Calibri" w:cs="Calibri"/>
      <w:sz w:val="18"/>
      <w:szCs w:val="18"/>
      <w:lang w:eastAsia="ru-RU"/>
    </w:rPr>
  </w:style>
  <w:style w:type="paragraph" w:customStyle="1" w:styleId="513">
    <w:name w:val="Оглавление 51"/>
    <w:basedOn w:val="a4"/>
    <w:next w:val="a4"/>
    <w:autoRedefine/>
    <w:uiPriority w:val="99"/>
    <w:qFormat/>
    <w:rsid w:val="00AA131E"/>
    <w:pPr>
      <w:spacing w:after="0" w:line="240" w:lineRule="auto"/>
      <w:ind w:left="960" w:firstLine="0"/>
    </w:pPr>
    <w:rPr>
      <w:rFonts w:ascii="Calibri" w:eastAsia="Times New Roman" w:hAnsi="Calibri" w:cs="Calibri"/>
      <w:sz w:val="18"/>
      <w:szCs w:val="18"/>
      <w:lang w:eastAsia="ru-RU"/>
    </w:rPr>
  </w:style>
  <w:style w:type="paragraph" w:customStyle="1" w:styleId="614">
    <w:name w:val="Оглавление 61"/>
    <w:basedOn w:val="a4"/>
    <w:next w:val="a4"/>
    <w:autoRedefine/>
    <w:uiPriority w:val="99"/>
    <w:qFormat/>
    <w:rsid w:val="00AA131E"/>
    <w:pPr>
      <w:spacing w:after="0" w:line="240" w:lineRule="auto"/>
      <w:ind w:left="1200" w:firstLine="0"/>
    </w:pPr>
    <w:rPr>
      <w:rFonts w:ascii="Calibri" w:eastAsia="Times New Roman" w:hAnsi="Calibri" w:cs="Calibri"/>
      <w:sz w:val="18"/>
      <w:szCs w:val="18"/>
      <w:lang w:eastAsia="ru-RU"/>
    </w:rPr>
  </w:style>
  <w:style w:type="paragraph" w:customStyle="1" w:styleId="716">
    <w:name w:val="Оглавление 71"/>
    <w:basedOn w:val="a4"/>
    <w:next w:val="a4"/>
    <w:autoRedefine/>
    <w:uiPriority w:val="99"/>
    <w:qFormat/>
    <w:rsid w:val="00AA131E"/>
    <w:pPr>
      <w:spacing w:after="0" w:line="240" w:lineRule="auto"/>
      <w:ind w:left="1440" w:firstLine="0"/>
    </w:pPr>
    <w:rPr>
      <w:rFonts w:ascii="Calibri" w:eastAsia="Times New Roman" w:hAnsi="Calibri" w:cs="Calibri"/>
      <w:sz w:val="18"/>
      <w:szCs w:val="18"/>
      <w:lang w:eastAsia="ru-RU"/>
    </w:rPr>
  </w:style>
  <w:style w:type="paragraph" w:customStyle="1" w:styleId="816">
    <w:name w:val="Оглавление 81"/>
    <w:basedOn w:val="a4"/>
    <w:next w:val="a4"/>
    <w:autoRedefine/>
    <w:uiPriority w:val="99"/>
    <w:qFormat/>
    <w:rsid w:val="00AA131E"/>
    <w:pPr>
      <w:spacing w:after="0" w:line="240" w:lineRule="auto"/>
      <w:ind w:left="1680" w:firstLine="0"/>
    </w:pPr>
    <w:rPr>
      <w:rFonts w:ascii="Calibri" w:eastAsia="Times New Roman" w:hAnsi="Calibri" w:cs="Calibri"/>
      <w:sz w:val="18"/>
      <w:szCs w:val="18"/>
      <w:lang w:eastAsia="ru-RU"/>
    </w:rPr>
  </w:style>
  <w:style w:type="paragraph" w:customStyle="1" w:styleId="914">
    <w:name w:val="Оглавление 91"/>
    <w:basedOn w:val="a4"/>
    <w:next w:val="a4"/>
    <w:autoRedefine/>
    <w:uiPriority w:val="99"/>
    <w:qFormat/>
    <w:rsid w:val="00AA131E"/>
    <w:pPr>
      <w:spacing w:after="0" w:line="240" w:lineRule="auto"/>
      <w:ind w:left="1920" w:firstLine="0"/>
    </w:pPr>
    <w:rPr>
      <w:rFonts w:ascii="Calibri" w:eastAsia="Times New Roman" w:hAnsi="Calibri" w:cs="Calibri"/>
      <w:sz w:val="18"/>
      <w:szCs w:val="18"/>
      <w:lang w:eastAsia="ru-RU"/>
    </w:rPr>
  </w:style>
  <w:style w:type="paragraph" w:customStyle="1" w:styleId="1ffffd">
    <w:name w:val="Маркированный1"/>
    <w:basedOn w:val="a4"/>
    <w:next w:val="afffff4"/>
    <w:uiPriority w:val="99"/>
    <w:qFormat/>
    <w:rsid w:val="00AA131E"/>
    <w:pPr>
      <w:tabs>
        <w:tab w:val="num" w:pos="1381"/>
        <w:tab w:val="left" w:pos="1418"/>
      </w:tabs>
      <w:spacing w:after="120" w:line="240" w:lineRule="auto"/>
      <w:ind w:left="567" w:firstLine="454"/>
      <w:jc w:val="both"/>
    </w:pPr>
    <w:rPr>
      <w:rFonts w:ascii="Calibri" w:eastAsia="Calibri" w:hAnsi="Calibri" w:cs="Times New Roman"/>
    </w:rPr>
  </w:style>
  <w:style w:type="paragraph" w:customStyle="1" w:styleId="Paragr1">
    <w:name w:val="Paragr 1"/>
    <w:uiPriority w:val="99"/>
    <w:qFormat/>
    <w:rsid w:val="00AA131E"/>
    <w:pPr>
      <w:widowControl w:val="0"/>
      <w:suppressAutoHyphens/>
      <w:autoSpaceDE w:val="0"/>
      <w:spacing w:before="40" w:after="0" w:line="260" w:lineRule="exact"/>
      <w:jc w:val="both"/>
    </w:pPr>
    <w:rPr>
      <w:rFonts w:ascii="Times New Roman" w:eastAsia="Times New Roman" w:hAnsi="Times New Roman" w:cs="Times New Roman"/>
      <w:lang w:eastAsia="ar-SA"/>
    </w:rPr>
  </w:style>
  <w:style w:type="paragraph" w:customStyle="1" w:styleId="FR10">
    <w:name w:val="FR1"/>
    <w:uiPriority w:val="99"/>
    <w:qFormat/>
    <w:rsid w:val="00AA131E"/>
    <w:pPr>
      <w:widowControl w:val="0"/>
      <w:suppressAutoHyphens/>
      <w:autoSpaceDE w:val="0"/>
      <w:spacing w:after="0" w:line="480" w:lineRule="auto"/>
      <w:ind w:left="1480" w:right="2800"/>
    </w:pPr>
    <w:rPr>
      <w:rFonts w:ascii="Times New Roman" w:eastAsia="Times New Roman" w:hAnsi="Times New Roman" w:cs="Times New Roman"/>
      <w:b/>
      <w:sz w:val="18"/>
      <w:szCs w:val="20"/>
      <w:lang w:eastAsia="ar-SA"/>
    </w:rPr>
  </w:style>
  <w:style w:type="paragraph" w:customStyle="1" w:styleId="2ffb">
    <w:name w:val="Текст2"/>
    <w:basedOn w:val="a4"/>
    <w:uiPriority w:val="99"/>
    <w:qFormat/>
    <w:rsid w:val="00AA131E"/>
    <w:pPr>
      <w:tabs>
        <w:tab w:val="num" w:pos="3839"/>
      </w:tabs>
      <w:suppressAutoHyphens/>
      <w:spacing w:after="0" w:line="240" w:lineRule="auto"/>
      <w:ind w:firstLine="0"/>
    </w:pPr>
    <w:rPr>
      <w:rFonts w:ascii="Courier New" w:eastAsia="Times New Roman" w:hAnsi="Courier New" w:cs="Times New Roman"/>
      <w:sz w:val="20"/>
      <w:szCs w:val="20"/>
      <w:lang w:eastAsia="ar-SA"/>
    </w:rPr>
  </w:style>
  <w:style w:type="paragraph" w:customStyle="1" w:styleId="font9">
    <w:name w:val="font9"/>
    <w:basedOn w:val="a4"/>
    <w:uiPriority w:val="99"/>
    <w:qFormat/>
    <w:rsid w:val="00AA131E"/>
    <w:pPr>
      <w:spacing w:before="100" w:beforeAutospacing="1" w:after="100" w:afterAutospacing="1" w:line="240" w:lineRule="auto"/>
      <w:ind w:firstLine="0"/>
    </w:pPr>
    <w:rPr>
      <w:rFonts w:ascii="Times New Roman" w:eastAsia="Times New Roman" w:hAnsi="Times New Roman" w:cs="Times New Roman"/>
      <w:b/>
      <w:bCs/>
      <w:i/>
      <w:iCs/>
      <w:color w:val="000000"/>
      <w:sz w:val="22"/>
      <w:lang w:eastAsia="ru-RU"/>
    </w:rPr>
  </w:style>
  <w:style w:type="paragraph" w:customStyle="1" w:styleId="font10">
    <w:name w:val="font10"/>
    <w:basedOn w:val="a4"/>
    <w:uiPriority w:val="99"/>
    <w:qFormat/>
    <w:rsid w:val="00AA131E"/>
    <w:pPr>
      <w:spacing w:before="100" w:beforeAutospacing="1" w:after="100" w:afterAutospacing="1" w:line="240" w:lineRule="auto"/>
      <w:ind w:firstLine="0"/>
    </w:pPr>
    <w:rPr>
      <w:rFonts w:ascii="Times New Roman" w:eastAsia="Times New Roman" w:hAnsi="Times New Roman" w:cs="Times New Roman"/>
      <w:color w:val="000000"/>
      <w:sz w:val="14"/>
      <w:szCs w:val="14"/>
      <w:lang w:eastAsia="ru-RU"/>
    </w:rPr>
  </w:style>
  <w:style w:type="paragraph" w:customStyle="1" w:styleId="font11">
    <w:name w:val="font11"/>
    <w:basedOn w:val="a4"/>
    <w:uiPriority w:val="99"/>
    <w:qFormat/>
    <w:rsid w:val="00AA131E"/>
    <w:pPr>
      <w:spacing w:before="100" w:beforeAutospacing="1" w:after="100" w:afterAutospacing="1" w:line="240" w:lineRule="auto"/>
      <w:ind w:firstLine="0"/>
    </w:pPr>
    <w:rPr>
      <w:rFonts w:ascii="Times New Roman" w:eastAsia="Times New Roman" w:hAnsi="Times New Roman" w:cs="Times New Roman"/>
      <w:i/>
      <w:iCs/>
      <w:color w:val="000000"/>
      <w:szCs w:val="24"/>
      <w:lang w:eastAsia="ru-RU"/>
    </w:rPr>
  </w:style>
  <w:style w:type="paragraph" w:customStyle="1" w:styleId="font12">
    <w:name w:val="font12"/>
    <w:basedOn w:val="a4"/>
    <w:uiPriority w:val="99"/>
    <w:qFormat/>
    <w:rsid w:val="00AA131E"/>
    <w:pPr>
      <w:spacing w:before="100" w:beforeAutospacing="1" w:after="100" w:afterAutospacing="1" w:line="240" w:lineRule="auto"/>
      <w:ind w:firstLine="0"/>
    </w:pPr>
    <w:rPr>
      <w:rFonts w:ascii="Times New Roman" w:eastAsia="Times New Roman" w:hAnsi="Times New Roman" w:cs="Times New Roman"/>
      <w:color w:val="000000"/>
      <w:szCs w:val="24"/>
      <w:lang w:eastAsia="ru-RU"/>
    </w:rPr>
  </w:style>
  <w:style w:type="paragraph" w:customStyle="1" w:styleId="font13">
    <w:name w:val="font13"/>
    <w:basedOn w:val="a4"/>
    <w:uiPriority w:val="99"/>
    <w:qFormat/>
    <w:rsid w:val="00AA131E"/>
    <w:pPr>
      <w:spacing w:before="100" w:beforeAutospacing="1" w:after="100" w:afterAutospacing="1" w:line="240" w:lineRule="auto"/>
      <w:ind w:firstLine="0"/>
    </w:pPr>
    <w:rPr>
      <w:rFonts w:ascii="Times New Roman" w:eastAsia="Times New Roman" w:hAnsi="Times New Roman" w:cs="Times New Roman"/>
      <w:b/>
      <w:bCs/>
      <w:color w:val="000000"/>
      <w:szCs w:val="24"/>
      <w:lang w:eastAsia="ru-RU"/>
    </w:rPr>
  </w:style>
  <w:style w:type="paragraph" w:customStyle="1" w:styleId="font14">
    <w:name w:val="font14"/>
    <w:basedOn w:val="a4"/>
    <w:uiPriority w:val="99"/>
    <w:qFormat/>
    <w:rsid w:val="00AA131E"/>
    <w:pPr>
      <w:spacing w:before="100" w:beforeAutospacing="1" w:after="100" w:afterAutospacing="1" w:line="240" w:lineRule="auto"/>
      <w:ind w:firstLine="0"/>
    </w:pPr>
    <w:rPr>
      <w:rFonts w:ascii="Times New Roman" w:eastAsia="Times New Roman" w:hAnsi="Times New Roman" w:cs="Times New Roman"/>
      <w:b/>
      <w:bCs/>
      <w:color w:val="000000"/>
      <w:sz w:val="14"/>
      <w:szCs w:val="14"/>
      <w:lang w:eastAsia="ru-RU"/>
    </w:rPr>
  </w:style>
  <w:style w:type="paragraph" w:customStyle="1" w:styleId="font15">
    <w:name w:val="font15"/>
    <w:basedOn w:val="a4"/>
    <w:uiPriority w:val="99"/>
    <w:qFormat/>
    <w:rsid w:val="00AA131E"/>
    <w:pPr>
      <w:spacing w:before="100" w:beforeAutospacing="1" w:after="100" w:afterAutospacing="1" w:line="240" w:lineRule="auto"/>
      <w:ind w:firstLine="0"/>
    </w:pPr>
    <w:rPr>
      <w:rFonts w:ascii="Times New Roman" w:eastAsia="Times New Roman" w:hAnsi="Times New Roman" w:cs="Times New Roman"/>
      <w:color w:val="000000"/>
      <w:sz w:val="14"/>
      <w:szCs w:val="14"/>
      <w:lang w:eastAsia="ru-RU"/>
    </w:rPr>
  </w:style>
  <w:style w:type="paragraph" w:customStyle="1" w:styleId="font16">
    <w:name w:val="font16"/>
    <w:basedOn w:val="a4"/>
    <w:uiPriority w:val="99"/>
    <w:qFormat/>
    <w:rsid w:val="00AA131E"/>
    <w:pPr>
      <w:spacing w:before="100" w:beforeAutospacing="1" w:after="100" w:afterAutospacing="1" w:line="240" w:lineRule="auto"/>
      <w:ind w:firstLine="0"/>
    </w:pPr>
    <w:rPr>
      <w:rFonts w:ascii="Times New Roman" w:eastAsia="Times New Roman" w:hAnsi="Times New Roman" w:cs="Times New Roman"/>
      <w:b/>
      <w:bCs/>
      <w:i/>
      <w:iCs/>
      <w:color w:val="000000"/>
      <w:szCs w:val="24"/>
      <w:lang w:eastAsia="ru-RU"/>
    </w:rPr>
  </w:style>
  <w:style w:type="character" w:customStyle="1" w:styleId="afffffffffa">
    <w:name w:val="маркер в отчет Знак"/>
    <w:basedOn w:val="a5"/>
    <w:link w:val="afffffffffb"/>
    <w:locked/>
    <w:rsid w:val="00AA131E"/>
    <w:rPr>
      <w:rFonts w:ascii="Times New Roman" w:eastAsia="Times New Roman" w:hAnsi="Times New Roman" w:cs="Times New Roman"/>
      <w:sz w:val="28"/>
      <w:szCs w:val="28"/>
    </w:rPr>
  </w:style>
  <w:style w:type="paragraph" w:customStyle="1" w:styleId="afffffffffb">
    <w:name w:val="маркер в отчет"/>
    <w:basedOn w:val="a4"/>
    <w:link w:val="afffffffffa"/>
    <w:qFormat/>
    <w:rsid w:val="00AA131E"/>
    <w:pPr>
      <w:spacing w:after="0" w:line="336" w:lineRule="auto"/>
      <w:ind w:firstLine="709"/>
      <w:jc w:val="both"/>
    </w:pPr>
    <w:rPr>
      <w:rFonts w:ascii="Times New Roman" w:eastAsia="Times New Roman" w:hAnsi="Times New Roman" w:cs="Times New Roman"/>
      <w:sz w:val="28"/>
      <w:szCs w:val="28"/>
    </w:rPr>
  </w:style>
  <w:style w:type="character" w:customStyle="1" w:styleId="afffffffffc">
    <w:name w:val="правильный маркер в отчет Знак"/>
    <w:basedOn w:val="aff"/>
    <w:link w:val="afffffffffd"/>
    <w:locked/>
    <w:rsid w:val="00AA131E"/>
    <w:rPr>
      <w:sz w:val="24"/>
    </w:rPr>
  </w:style>
  <w:style w:type="paragraph" w:customStyle="1" w:styleId="afffffffffd">
    <w:name w:val="правильный маркер в отчет"/>
    <w:basedOn w:val="afe"/>
    <w:link w:val="afffffffffc"/>
    <w:qFormat/>
    <w:rsid w:val="00AA131E"/>
    <w:pPr>
      <w:tabs>
        <w:tab w:val="left" w:pos="993"/>
      </w:tabs>
      <w:spacing w:after="0" w:line="336" w:lineRule="auto"/>
      <w:ind w:hanging="360"/>
      <w:contextualSpacing w:val="0"/>
      <w:jc w:val="both"/>
    </w:pPr>
  </w:style>
  <w:style w:type="paragraph" w:customStyle="1" w:styleId="formattexttopleveltext">
    <w:name w:val="formattext topleveltext"/>
    <w:basedOn w:val="a4"/>
    <w:uiPriority w:val="99"/>
    <w:qFormat/>
    <w:rsid w:val="00AA131E"/>
    <w:pPr>
      <w:spacing w:before="100" w:beforeAutospacing="1" w:after="100" w:afterAutospacing="1" w:line="240" w:lineRule="auto"/>
      <w:ind w:firstLine="0"/>
    </w:pPr>
    <w:rPr>
      <w:rFonts w:ascii="Arial" w:eastAsia="Times New Roman" w:hAnsi="Arial" w:cs="Arial"/>
      <w:szCs w:val="24"/>
      <w:lang w:eastAsia="ru-RU"/>
    </w:rPr>
  </w:style>
  <w:style w:type="paragraph" w:customStyle="1" w:styleId="headertexttopleveltextcentertext">
    <w:name w:val="headertext topleveltext centertext"/>
    <w:basedOn w:val="a4"/>
    <w:uiPriority w:val="99"/>
    <w:qFormat/>
    <w:rsid w:val="00AA131E"/>
    <w:pPr>
      <w:spacing w:before="100" w:beforeAutospacing="1" w:after="100" w:afterAutospacing="1" w:line="240" w:lineRule="auto"/>
      <w:ind w:firstLine="0"/>
    </w:pPr>
    <w:rPr>
      <w:rFonts w:ascii="Arial" w:eastAsia="Times New Roman" w:hAnsi="Arial" w:cs="Arial"/>
      <w:szCs w:val="24"/>
      <w:lang w:eastAsia="ru-RU"/>
    </w:rPr>
  </w:style>
  <w:style w:type="paragraph" w:customStyle="1" w:styleId="CharCharCharChar">
    <w:name w:val="Char Char Знак Знак Char Char"/>
    <w:basedOn w:val="a4"/>
    <w:uiPriority w:val="99"/>
    <w:qFormat/>
    <w:rsid w:val="00AA131E"/>
    <w:pPr>
      <w:spacing w:after="160" w:line="240" w:lineRule="auto"/>
      <w:ind w:firstLine="0"/>
    </w:pPr>
    <w:rPr>
      <w:rFonts w:ascii="Arial" w:eastAsia="Times New Roman" w:hAnsi="Arial" w:cs="Times New Roman"/>
      <w:b/>
      <w:color w:val="FFFFFF"/>
      <w:sz w:val="32"/>
      <w:szCs w:val="20"/>
      <w:lang w:val="en-US"/>
    </w:rPr>
  </w:style>
  <w:style w:type="paragraph" w:customStyle="1" w:styleId="11e">
    <w:name w:val="Заголовок11"/>
    <w:basedOn w:val="a4"/>
    <w:next w:val="aff6"/>
    <w:uiPriority w:val="99"/>
    <w:qFormat/>
    <w:rsid w:val="00AA131E"/>
    <w:pPr>
      <w:keepNext/>
      <w:spacing w:before="240" w:after="120" w:line="240" w:lineRule="auto"/>
      <w:ind w:firstLine="0"/>
    </w:pPr>
    <w:rPr>
      <w:rFonts w:ascii="Arial" w:eastAsia="DejaVu Sans" w:hAnsi="Arial" w:cs="DejaVu Sans"/>
      <w:sz w:val="28"/>
      <w:szCs w:val="28"/>
      <w:lang w:val="en-US" w:bidi="en-US"/>
    </w:rPr>
  </w:style>
  <w:style w:type="paragraph" w:customStyle="1" w:styleId="xl58">
    <w:name w:val="xl58"/>
    <w:basedOn w:val="a4"/>
    <w:uiPriority w:val="99"/>
    <w:qFormat/>
    <w:rsid w:val="00AA131E"/>
    <w:pPr>
      <w:spacing w:before="100" w:beforeAutospacing="1" w:after="100" w:afterAutospacing="1" w:line="240" w:lineRule="auto"/>
      <w:ind w:firstLine="0"/>
      <w:jc w:val="center"/>
    </w:pPr>
    <w:rPr>
      <w:rFonts w:ascii="Arial Narrow" w:eastAsia="Times New Roman" w:hAnsi="Arial Narrow" w:cs="Times New Roman"/>
      <w:b/>
      <w:bCs/>
      <w:color w:val="000080"/>
      <w:szCs w:val="24"/>
      <w:lang w:eastAsia="ru-RU"/>
    </w:rPr>
  </w:style>
  <w:style w:type="paragraph" w:customStyle="1" w:styleId="xl59">
    <w:name w:val="xl59"/>
    <w:basedOn w:val="a4"/>
    <w:uiPriority w:val="99"/>
    <w:qFormat/>
    <w:rsid w:val="00AA131E"/>
    <w:pPr>
      <w:spacing w:before="100" w:beforeAutospacing="1" w:after="100" w:afterAutospacing="1" w:line="240" w:lineRule="auto"/>
      <w:ind w:firstLine="0"/>
    </w:pPr>
    <w:rPr>
      <w:rFonts w:ascii="Arial Narrow" w:eastAsia="Times New Roman" w:hAnsi="Arial Narrow" w:cs="Times New Roman"/>
      <w:color w:val="000000"/>
      <w:szCs w:val="24"/>
      <w:lang w:eastAsia="ru-RU"/>
    </w:rPr>
  </w:style>
  <w:style w:type="paragraph" w:customStyle="1" w:styleId="xl60">
    <w:name w:val="xl60"/>
    <w:basedOn w:val="a4"/>
    <w:uiPriority w:val="99"/>
    <w:qFormat/>
    <w:rsid w:val="00AA131E"/>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ind w:firstLine="0"/>
    </w:pPr>
    <w:rPr>
      <w:rFonts w:ascii="Arial Narrow" w:eastAsia="Times New Roman" w:hAnsi="Arial Narrow" w:cs="Times New Roman"/>
      <w:b/>
      <w:bCs/>
      <w:color w:val="000000"/>
      <w:szCs w:val="24"/>
      <w:lang w:eastAsia="ru-RU"/>
    </w:rPr>
  </w:style>
  <w:style w:type="paragraph" w:customStyle="1" w:styleId="xl61">
    <w:name w:val="xl61"/>
    <w:basedOn w:val="a4"/>
    <w:uiPriority w:val="99"/>
    <w:qFormat/>
    <w:rsid w:val="00AA131E"/>
    <w:pPr>
      <w:spacing w:before="100" w:beforeAutospacing="1" w:after="100" w:afterAutospacing="1" w:line="240" w:lineRule="auto"/>
      <w:ind w:firstLine="0"/>
    </w:pPr>
    <w:rPr>
      <w:rFonts w:ascii="Arial Narrow" w:eastAsia="Times New Roman" w:hAnsi="Arial Narrow" w:cs="Times New Roman"/>
      <w:szCs w:val="24"/>
      <w:lang w:eastAsia="ru-RU"/>
    </w:rPr>
  </w:style>
  <w:style w:type="paragraph" w:customStyle="1" w:styleId="xl62">
    <w:name w:val="xl62"/>
    <w:basedOn w:val="a4"/>
    <w:uiPriority w:val="99"/>
    <w:qFormat/>
    <w:rsid w:val="00AA131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pPr>
    <w:rPr>
      <w:rFonts w:ascii="Arial Narrow" w:eastAsia="Times New Roman" w:hAnsi="Arial Narrow" w:cs="Times New Roman"/>
      <w:b/>
      <w:bCs/>
      <w:color w:val="000000"/>
      <w:szCs w:val="24"/>
      <w:lang w:eastAsia="ru-RU"/>
    </w:rPr>
  </w:style>
  <w:style w:type="character" w:customStyle="1" w:styleId="Heading1Char">
    <w:name w:val="Heading 1 Char"/>
    <w:aliases w:val="Header1-2000 Char,H1 Char,Head 1 + Arial Narrow Char,12 пт Char,Темно-синий Char,все пр... Char,Head 1 Char,H11 Char,H12 Char,H111 Char,H13 Char,H112 Char,H14 Char,H15 Char,H16 Char,H17 Char,H18 Char,H19 Char,H113 Char,H121 Char,H131 Char"/>
    <w:basedOn w:val="a5"/>
    <w:uiPriority w:val="9"/>
    <w:rsid w:val="00AA131E"/>
    <w:rPr>
      <w:rFonts w:ascii="Calibri Light" w:eastAsia="Times New Roman" w:hAnsi="Calibri Light" w:cs="Times New Roman" w:hint="default"/>
      <w:b/>
      <w:bCs/>
      <w:kern w:val="32"/>
      <w:sz w:val="32"/>
      <w:szCs w:val="32"/>
    </w:rPr>
  </w:style>
  <w:style w:type="character" w:customStyle="1" w:styleId="Heading2Char">
    <w:name w:val="Heading 2 Char"/>
    <w:aliases w:val="H2 Char,h2 Char,HD2 Char,HD2 + 14 pt Char,Not Italic Char,Before:  6 pt Char,After:  6 pt Char,Top: (Single ... Char,H2_Numb Char,ç2 Char,Sub Head Char,PullOut Char,2h + Arial Narrow Char,14 пт Char,По правому краю Char,Subhead A Char"/>
    <w:basedOn w:val="a5"/>
    <w:uiPriority w:val="99"/>
    <w:locked/>
    <w:rsid w:val="00AA131E"/>
    <w:rPr>
      <w:rFonts w:ascii="Cambria" w:hAnsi="Cambria" w:cs="Times New Roman" w:hint="default"/>
      <w:b/>
      <w:bCs w:val="0"/>
      <w:i/>
      <w:iCs w:val="0"/>
      <w:sz w:val="28"/>
    </w:rPr>
  </w:style>
  <w:style w:type="character" w:customStyle="1" w:styleId="Heading3Char">
    <w:name w:val="Heading 3 Char"/>
    <w:aliases w:val="end Char,H3 Char,h3 Char,Заголовок 3 Знак Знак Char,Заголовок 3 Знак Знак Знак Char"/>
    <w:basedOn w:val="a5"/>
    <w:uiPriority w:val="99"/>
    <w:locked/>
    <w:rsid w:val="00AA131E"/>
    <w:rPr>
      <w:rFonts w:ascii="Cambria" w:hAnsi="Cambria" w:cs="Times New Roman" w:hint="default"/>
      <w:b/>
      <w:bCs w:val="0"/>
      <w:sz w:val="26"/>
    </w:rPr>
  </w:style>
  <w:style w:type="character" w:customStyle="1" w:styleId="Heading4Char">
    <w:name w:val="Heading 4 Char"/>
    <w:basedOn w:val="a5"/>
    <w:locked/>
    <w:rsid w:val="00AA131E"/>
    <w:rPr>
      <w:rFonts w:ascii="Calibri" w:hAnsi="Calibri" w:cs="Times New Roman" w:hint="default"/>
      <w:b/>
      <w:bCs w:val="0"/>
      <w:sz w:val="28"/>
    </w:rPr>
  </w:style>
  <w:style w:type="character" w:customStyle="1" w:styleId="Heading1Char10">
    <w:name w:val="Heading 1 Char10"/>
    <w:aliases w:val="Header1-2000 Char10,H1 Char10,Head 1 + Arial Narrow Char10,12 пт Char10,Темно-синий Char10,все пр... Char10,Head 1 Char10,H11 Char10,H12 Char10,H111 Char10,H13 Char10,H112 Char10,H14 Char10,H15 Char10,H16 Char10,H17 Char10,H18 Char10"/>
    <w:basedOn w:val="a5"/>
    <w:uiPriority w:val="99"/>
    <w:rsid w:val="00AA131E"/>
    <w:rPr>
      <w:rFonts w:ascii="Cambria" w:hAnsi="Cambria" w:cs="Times New Roman" w:hint="default"/>
      <w:b/>
      <w:bCs/>
      <w:kern w:val="32"/>
      <w:sz w:val="32"/>
      <w:szCs w:val="32"/>
    </w:rPr>
  </w:style>
  <w:style w:type="character" w:customStyle="1" w:styleId="Heading1Char3">
    <w:name w:val="Heading 1 Char3"/>
    <w:aliases w:val="Header1-2000 Char3,H1 Char3,Head 1 + Arial Narrow Char3,12 пт Char3,Темно-синий Char3,все пр... Char3,Head 1 Char3,H11 Char3,H12 Char3,H111 Char3,H13 Char3,H112 Char3,H14 Char3,H15 Char3,H16 Char3,H17 Char3,H18 Char3,H19 Char3,H113 Char9"/>
    <w:uiPriority w:val="99"/>
    <w:rsid w:val="00AA131E"/>
    <w:rPr>
      <w:rFonts w:ascii="Cambria" w:hAnsi="Cambria" w:hint="default"/>
      <w:b/>
      <w:bCs w:val="0"/>
      <w:kern w:val="32"/>
      <w:sz w:val="32"/>
    </w:rPr>
  </w:style>
  <w:style w:type="character" w:customStyle="1" w:styleId="Heading1Char2">
    <w:name w:val="Heading 1 Char2"/>
    <w:aliases w:val="Header1-2000 Char2,H1 Char2,Head 1 + Arial Narrow Char2,12 пт Char2,Темно-синий Char2,все пр... Char2,Head 1 Char2,H11 Char2,H12 Char2,H111 Char2,H13 Char2,H112 Char2,H14 Char2,H15 Char2,H16 Char2,H17 Char2,H18 Char2,H19 Char2,H113 Char8"/>
    <w:uiPriority w:val="99"/>
    <w:locked/>
    <w:rsid w:val="00AA131E"/>
    <w:rPr>
      <w:rFonts w:ascii="Cambria" w:hAnsi="Cambria" w:hint="default"/>
      <w:b/>
      <w:bCs w:val="0"/>
      <w:kern w:val="32"/>
      <w:sz w:val="32"/>
    </w:rPr>
  </w:style>
  <w:style w:type="character" w:customStyle="1" w:styleId="BodyTextChar1">
    <w:name w:val="Body Text Char1"/>
    <w:aliases w:val="бпОсновной текст Char,body text Char,Body Text Char Char,Основной текст Знак Знак Char"/>
    <w:basedOn w:val="a5"/>
    <w:locked/>
    <w:rsid w:val="00AA131E"/>
    <w:rPr>
      <w:rFonts w:ascii="Times New Roman" w:hAnsi="Times New Roman" w:cs="Times New Roman" w:hint="default"/>
      <w:sz w:val="20"/>
      <w:lang w:eastAsia="ru-RU"/>
    </w:rPr>
  </w:style>
  <w:style w:type="character" w:customStyle="1" w:styleId="FootnoteTextChar">
    <w:name w:val="Footnote Text Char"/>
    <w:aliases w:val="Текст сноски Знак Char,Table_Footnote_last Char,Текст сноски-FN Char,Oaeno niinee-FN Char,Oaeno niinee Ciae Char,Footnote Text Char Знак Знак Char,Footnote Text Char Знак Char,Текст сноски Знак Знак Знак Знак Char,single space Char"/>
    <w:basedOn w:val="a5"/>
    <w:uiPriority w:val="99"/>
    <w:locked/>
    <w:rsid w:val="00AA131E"/>
    <w:rPr>
      <w:rFonts w:ascii="Times New Roman" w:hAnsi="Times New Roman" w:cs="Times New Roman" w:hint="default"/>
      <w:sz w:val="20"/>
    </w:rPr>
  </w:style>
  <w:style w:type="character" w:customStyle="1" w:styleId="FooterChar">
    <w:name w:val="Footer Char"/>
    <w:aliases w:val="Нижний колонтитул Знак1 Char,Нижний колонтитул Знак Знак1 Char,Нижний колонтитул Знак Знак Знак Char,Знак18 Знак Знак Знак Char,Нижний колонтитул Знак1 Знак Char,Нижний колонтитул Знак Знак Char,Знак18 Знак Знак Char,Знак18 Знак Char"/>
    <w:basedOn w:val="a5"/>
    <w:locked/>
    <w:rsid w:val="00AA131E"/>
    <w:rPr>
      <w:rFonts w:ascii="Calibri" w:hAnsi="Calibri" w:cs="Times New Roman" w:hint="default"/>
    </w:rPr>
  </w:style>
  <w:style w:type="character" w:customStyle="1" w:styleId="HeaderChar">
    <w:name w:val="Header Char"/>
    <w:basedOn w:val="a5"/>
    <w:locked/>
    <w:rsid w:val="00AA131E"/>
    <w:rPr>
      <w:rFonts w:ascii="Times New Roman" w:hAnsi="Times New Roman" w:cs="Times New Roman" w:hint="default"/>
      <w:sz w:val="24"/>
    </w:rPr>
  </w:style>
  <w:style w:type="character" w:customStyle="1" w:styleId="BalloonTextChar">
    <w:name w:val="Balloon Text Char"/>
    <w:basedOn w:val="a5"/>
    <w:locked/>
    <w:rsid w:val="00AA131E"/>
    <w:rPr>
      <w:rFonts w:ascii="Tahoma" w:hAnsi="Tahoma" w:cs="Times New Roman" w:hint="default"/>
      <w:sz w:val="16"/>
      <w:lang w:eastAsia="ru-RU"/>
    </w:rPr>
  </w:style>
  <w:style w:type="character" w:customStyle="1" w:styleId="CommentTextChar">
    <w:name w:val="Comment Text Char"/>
    <w:basedOn w:val="a5"/>
    <w:uiPriority w:val="99"/>
    <w:semiHidden/>
    <w:locked/>
    <w:rsid w:val="00AA131E"/>
    <w:rPr>
      <w:rFonts w:ascii="Times New Roman" w:hAnsi="Times New Roman" w:cs="Times New Roman" w:hint="default"/>
      <w:sz w:val="20"/>
      <w:lang w:eastAsia="ru-RU"/>
    </w:rPr>
  </w:style>
  <w:style w:type="paragraph" w:styleId="afffffc">
    <w:name w:val="Document Map"/>
    <w:basedOn w:val="a4"/>
    <w:link w:val="afffffb"/>
    <w:uiPriority w:val="99"/>
    <w:semiHidden/>
    <w:unhideWhenUsed/>
    <w:rsid w:val="00AA131E"/>
    <w:pPr>
      <w:spacing w:after="0" w:line="240" w:lineRule="auto"/>
      <w:ind w:firstLine="0"/>
    </w:pPr>
    <w:rPr>
      <w:rFonts w:ascii="Tahoma" w:eastAsia="Times New Roman" w:hAnsi="Tahoma" w:cs="Tahoma"/>
      <w:sz w:val="16"/>
    </w:rPr>
  </w:style>
  <w:style w:type="character" w:customStyle="1" w:styleId="1ffffe">
    <w:name w:val="Схема документа Знак1"/>
    <w:basedOn w:val="a5"/>
    <w:uiPriority w:val="99"/>
    <w:semiHidden/>
    <w:rsid w:val="00AA131E"/>
    <w:rPr>
      <w:rFonts w:ascii="Segoe UI" w:hAnsi="Segoe UI" w:cs="Segoe UI"/>
      <w:sz w:val="16"/>
      <w:szCs w:val="16"/>
    </w:rPr>
  </w:style>
  <w:style w:type="character" w:customStyle="1" w:styleId="183">
    <w:name w:val="Знак Знак18"/>
    <w:uiPriority w:val="99"/>
    <w:locked/>
    <w:rsid w:val="00AA131E"/>
    <w:rPr>
      <w:rFonts w:ascii="Arial Narrow" w:hAnsi="Arial Narrow" w:hint="default"/>
      <w:b/>
      <w:bCs w:val="0"/>
      <w:color w:val="000080"/>
      <w:sz w:val="20"/>
    </w:rPr>
  </w:style>
  <w:style w:type="character" w:customStyle="1" w:styleId="CommentSubjectChar">
    <w:name w:val="Comment Subject Char"/>
    <w:basedOn w:val="affd"/>
    <w:uiPriority w:val="99"/>
    <w:semiHidden/>
    <w:locked/>
    <w:rsid w:val="00AA131E"/>
    <w:rPr>
      <w:rFonts w:ascii="Times New Roman" w:eastAsia="Times New Roman" w:hAnsi="Times New Roman" w:cs="Times New Roman"/>
      <w:b/>
      <w:bCs w:val="0"/>
      <w:color w:val="000000"/>
      <w:sz w:val="20"/>
      <w:szCs w:val="20"/>
      <w:lang w:eastAsia="ru-RU"/>
    </w:rPr>
  </w:style>
  <w:style w:type="character" w:customStyle="1" w:styleId="173">
    <w:name w:val="Знак Знак17"/>
    <w:uiPriority w:val="99"/>
    <w:rsid w:val="00AA131E"/>
    <w:rPr>
      <w:rFonts w:ascii="Arial Narrow" w:hAnsi="Arial Narrow" w:hint="default"/>
      <w:b/>
      <w:bCs w:val="0"/>
      <w:color w:val="000080"/>
    </w:rPr>
  </w:style>
  <w:style w:type="paragraph" w:styleId="2f8">
    <w:name w:val="Body Text 2"/>
    <w:basedOn w:val="a4"/>
    <w:link w:val="2f7"/>
    <w:uiPriority w:val="99"/>
    <w:unhideWhenUsed/>
    <w:rsid w:val="00AA131E"/>
    <w:pPr>
      <w:spacing w:after="120" w:line="480" w:lineRule="auto"/>
      <w:ind w:firstLine="0"/>
    </w:pPr>
    <w:rPr>
      <w:rFonts w:ascii="Times New Roman" w:eastAsia="Times New Roman" w:hAnsi="Times New Roman" w:cs="Times New Roman"/>
    </w:rPr>
  </w:style>
  <w:style w:type="character" w:customStyle="1" w:styleId="21e">
    <w:name w:val="Основной текст 2 Знак1"/>
    <w:basedOn w:val="a5"/>
    <w:uiPriority w:val="99"/>
    <w:semiHidden/>
    <w:rsid w:val="00AA131E"/>
    <w:rPr>
      <w:sz w:val="24"/>
    </w:rPr>
  </w:style>
  <w:style w:type="character" w:customStyle="1" w:styleId="BodyText2Char">
    <w:name w:val="Body Text 2 Char"/>
    <w:basedOn w:val="a5"/>
    <w:locked/>
    <w:rsid w:val="00AA131E"/>
    <w:rPr>
      <w:rFonts w:ascii="Times New Roman" w:hAnsi="Times New Roman" w:cs="Times New Roman" w:hint="default"/>
      <w:sz w:val="24"/>
    </w:rPr>
  </w:style>
  <w:style w:type="character" w:customStyle="1" w:styleId="143">
    <w:name w:val="Знак Знак14"/>
    <w:uiPriority w:val="99"/>
    <w:rsid w:val="00AA131E"/>
    <w:rPr>
      <w:rFonts w:ascii="Tahoma" w:hAnsi="Tahoma" w:cs="Tahoma" w:hint="default"/>
      <w:sz w:val="16"/>
    </w:rPr>
  </w:style>
  <w:style w:type="character" w:customStyle="1" w:styleId="HTMLPreformattedChar">
    <w:name w:val="HTML Preformatted Char"/>
    <w:basedOn w:val="a5"/>
    <w:uiPriority w:val="99"/>
    <w:locked/>
    <w:rsid w:val="00AA131E"/>
    <w:rPr>
      <w:rFonts w:ascii="Courier New" w:hAnsi="Courier New" w:cs="Times New Roman" w:hint="default"/>
      <w:sz w:val="20"/>
    </w:rPr>
  </w:style>
  <w:style w:type="character" w:customStyle="1" w:styleId="232">
    <w:name w:val="Знак Знак23"/>
    <w:uiPriority w:val="99"/>
    <w:locked/>
    <w:rsid w:val="00AA131E"/>
    <w:rPr>
      <w:rFonts w:ascii="Arial" w:hAnsi="Arial" w:cs="Arial" w:hint="default"/>
      <w:b/>
      <w:bCs w:val="0"/>
      <w:kern w:val="32"/>
      <w:sz w:val="32"/>
      <w:lang w:val="ru-RU" w:eastAsia="ru-RU"/>
    </w:rPr>
  </w:style>
  <w:style w:type="character" w:customStyle="1" w:styleId="1412">
    <w:name w:val="Знак Знак141"/>
    <w:semiHidden/>
    <w:locked/>
    <w:rsid w:val="00AA131E"/>
    <w:rPr>
      <w:lang w:eastAsia="ru-RU"/>
    </w:rPr>
  </w:style>
  <w:style w:type="character" w:customStyle="1" w:styleId="132">
    <w:name w:val="Знак Знак13"/>
    <w:uiPriority w:val="99"/>
    <w:locked/>
    <w:rsid w:val="00AA131E"/>
    <w:rPr>
      <w:rFonts w:ascii="Times New Roman" w:eastAsia="Times New Roman" w:hAnsi="Times New Roman" w:cs="Times New Roman" w:hint="default"/>
      <w:b/>
      <w:bCs w:val="0"/>
      <w:caps/>
      <w:sz w:val="28"/>
      <w:lang w:val="ru-RU" w:eastAsia="ru-RU"/>
    </w:rPr>
  </w:style>
  <w:style w:type="character" w:customStyle="1" w:styleId="1fffff">
    <w:name w:val="Название Знак1"/>
    <w:basedOn w:val="a5"/>
    <w:uiPriority w:val="10"/>
    <w:rsid w:val="00AA131E"/>
    <w:rPr>
      <w:rFonts w:asciiTheme="majorHAnsi" w:eastAsiaTheme="majorEastAsia" w:hAnsiTheme="majorHAnsi" w:cstheme="majorBidi"/>
      <w:color w:val="5C2958" w:themeColor="text2" w:themeShade="BF"/>
      <w:spacing w:val="5"/>
      <w:kern w:val="28"/>
      <w:sz w:val="52"/>
      <w:szCs w:val="52"/>
      <w:lang w:eastAsia="ru-RU"/>
    </w:rPr>
  </w:style>
  <w:style w:type="character" w:customStyle="1" w:styleId="TitleChar">
    <w:name w:val="Title Char"/>
    <w:basedOn w:val="a5"/>
    <w:locked/>
    <w:rsid w:val="00AA131E"/>
    <w:rPr>
      <w:rFonts w:ascii="Times New Roman" w:hAnsi="Times New Roman" w:cs="Times New Roman" w:hint="default"/>
      <w:b/>
      <w:bCs w:val="0"/>
      <w:sz w:val="24"/>
    </w:rPr>
  </w:style>
  <w:style w:type="paragraph" w:styleId="afffff6">
    <w:name w:val="Signature"/>
    <w:basedOn w:val="a4"/>
    <w:link w:val="afffff5"/>
    <w:uiPriority w:val="99"/>
    <w:semiHidden/>
    <w:unhideWhenUsed/>
    <w:rsid w:val="00AA131E"/>
    <w:pPr>
      <w:spacing w:after="0" w:line="240" w:lineRule="auto"/>
      <w:ind w:left="4252" w:firstLine="0"/>
    </w:pPr>
    <w:rPr>
      <w:rFonts w:ascii="Times New Roman" w:eastAsia="Times New Roman" w:hAnsi="Times New Roman" w:cs="Times New Roman"/>
      <w:sz w:val="22"/>
    </w:rPr>
  </w:style>
  <w:style w:type="character" w:customStyle="1" w:styleId="1fffff0">
    <w:name w:val="Подпись Знак1"/>
    <w:basedOn w:val="a5"/>
    <w:uiPriority w:val="99"/>
    <w:semiHidden/>
    <w:rsid w:val="00AA131E"/>
    <w:rPr>
      <w:sz w:val="24"/>
    </w:rPr>
  </w:style>
  <w:style w:type="character" w:customStyle="1" w:styleId="DateChar">
    <w:name w:val="Date Char"/>
    <w:uiPriority w:val="99"/>
    <w:locked/>
    <w:rsid w:val="00AA131E"/>
  </w:style>
  <w:style w:type="paragraph" w:styleId="afffff8">
    <w:name w:val="Date"/>
    <w:basedOn w:val="a4"/>
    <w:next w:val="a4"/>
    <w:link w:val="afffff7"/>
    <w:uiPriority w:val="99"/>
    <w:semiHidden/>
    <w:unhideWhenUsed/>
    <w:rsid w:val="00AA131E"/>
    <w:pPr>
      <w:spacing w:after="0" w:line="240" w:lineRule="auto"/>
      <w:ind w:firstLine="0"/>
    </w:pPr>
    <w:rPr>
      <w:rFonts w:ascii="Times New Roman" w:eastAsia="Times New Roman" w:hAnsi="Times New Roman" w:cs="Times New Roman"/>
      <w:szCs w:val="24"/>
    </w:rPr>
  </w:style>
  <w:style w:type="character" w:customStyle="1" w:styleId="1fffff1">
    <w:name w:val="Дата Знак1"/>
    <w:basedOn w:val="a5"/>
    <w:uiPriority w:val="99"/>
    <w:semiHidden/>
    <w:rsid w:val="00AA131E"/>
    <w:rPr>
      <w:sz w:val="24"/>
    </w:rPr>
  </w:style>
  <w:style w:type="character" w:customStyle="1" w:styleId="BodyText3Char">
    <w:name w:val="Body Text 3 Char"/>
    <w:basedOn w:val="a5"/>
    <w:uiPriority w:val="99"/>
    <w:locked/>
    <w:rsid w:val="00AA131E"/>
    <w:rPr>
      <w:rFonts w:ascii="Times New Roman" w:hAnsi="Times New Roman" w:cs="Times New Roman" w:hint="default"/>
      <w:sz w:val="16"/>
    </w:rPr>
  </w:style>
  <w:style w:type="paragraph" w:styleId="3f0">
    <w:name w:val="Body Text Indent 3"/>
    <w:basedOn w:val="a4"/>
    <w:link w:val="3f"/>
    <w:uiPriority w:val="99"/>
    <w:unhideWhenUsed/>
    <w:rsid w:val="00AA131E"/>
    <w:pPr>
      <w:spacing w:after="120" w:line="240" w:lineRule="auto"/>
      <w:ind w:left="283" w:firstLine="0"/>
    </w:pPr>
    <w:rPr>
      <w:rFonts w:ascii="Times New Roman" w:eastAsia="Times New Roman" w:hAnsi="Times New Roman" w:cs="Times New Roman"/>
      <w:sz w:val="28"/>
    </w:rPr>
  </w:style>
  <w:style w:type="character" w:customStyle="1" w:styleId="319">
    <w:name w:val="Основной текст с отступом 3 Знак1"/>
    <w:basedOn w:val="a5"/>
    <w:uiPriority w:val="99"/>
    <w:semiHidden/>
    <w:rsid w:val="00AA131E"/>
    <w:rPr>
      <w:sz w:val="16"/>
      <w:szCs w:val="16"/>
    </w:rPr>
  </w:style>
  <w:style w:type="character" w:customStyle="1" w:styleId="2211">
    <w:name w:val="Знак Знак221"/>
    <w:uiPriority w:val="99"/>
    <w:rsid w:val="00AA131E"/>
    <w:rPr>
      <w:sz w:val="22"/>
      <w:lang w:val="ru-RU" w:eastAsia="ru-RU"/>
    </w:rPr>
  </w:style>
  <w:style w:type="character" w:customStyle="1" w:styleId="2ffc">
    <w:name w:val="Список2 Знак"/>
    <w:uiPriority w:val="99"/>
    <w:rsid w:val="00AA131E"/>
    <w:rPr>
      <w:sz w:val="22"/>
      <w:lang w:val="ru-RU" w:eastAsia="ru-RU"/>
    </w:rPr>
  </w:style>
  <w:style w:type="character" w:customStyle="1" w:styleId="afffffffffe">
    <w:name w:val="Приложение Знак"/>
    <w:uiPriority w:val="99"/>
    <w:rsid w:val="00AA131E"/>
    <w:rPr>
      <w:sz w:val="22"/>
      <w:lang w:val="ru-RU" w:eastAsia="ru-RU"/>
    </w:rPr>
  </w:style>
  <w:style w:type="character" w:customStyle="1" w:styleId="affffffffff">
    <w:name w:val="Приложение текст Знак"/>
    <w:uiPriority w:val="99"/>
    <w:rsid w:val="00AA131E"/>
    <w:rPr>
      <w:sz w:val="22"/>
      <w:lang w:val="ru-RU" w:eastAsia="ru-RU"/>
    </w:rPr>
  </w:style>
  <w:style w:type="character" w:customStyle="1" w:styleId="1fffff2">
    <w:name w:val="Знак Знак Знак1"/>
    <w:uiPriority w:val="99"/>
    <w:rsid w:val="00AA131E"/>
    <w:rPr>
      <w:sz w:val="22"/>
      <w:lang w:val="ru-RU" w:eastAsia="ru-RU"/>
    </w:rPr>
  </w:style>
  <w:style w:type="character" w:customStyle="1" w:styleId="152">
    <w:name w:val="Знак Знак15"/>
    <w:uiPriority w:val="99"/>
    <w:locked/>
    <w:rsid w:val="00AA131E"/>
    <w:rPr>
      <w:sz w:val="24"/>
    </w:rPr>
  </w:style>
  <w:style w:type="character" w:customStyle="1" w:styleId="mw-headline">
    <w:name w:val="mw-headline"/>
    <w:uiPriority w:val="99"/>
    <w:rsid w:val="00AA131E"/>
  </w:style>
  <w:style w:type="character" w:customStyle="1" w:styleId="apple-style-span">
    <w:name w:val="apple-style-span"/>
    <w:uiPriority w:val="99"/>
    <w:rsid w:val="00AA131E"/>
  </w:style>
  <w:style w:type="character" w:customStyle="1" w:styleId="atp-msg-cntnr">
    <w:name w:val="atp-msg-cntnr"/>
    <w:uiPriority w:val="99"/>
    <w:rsid w:val="00AA131E"/>
  </w:style>
  <w:style w:type="character" w:customStyle="1" w:styleId="FontStyle60">
    <w:name w:val="Font Style60"/>
    <w:uiPriority w:val="99"/>
    <w:rsid w:val="00AA131E"/>
    <w:rPr>
      <w:rFonts w:ascii="Times New Roman" w:hAnsi="Times New Roman" w:cs="Times New Roman" w:hint="default"/>
      <w:sz w:val="20"/>
    </w:rPr>
  </w:style>
  <w:style w:type="character" w:customStyle="1" w:styleId="2ffd">
    <w:name w:val="Стиль2 Знак"/>
    <w:uiPriority w:val="99"/>
    <w:rsid w:val="00AA131E"/>
    <w:rPr>
      <w:b/>
      <w:bCs w:val="0"/>
      <w:smallCaps/>
      <w:sz w:val="24"/>
      <w:lang w:val="ru-RU" w:eastAsia="ru-RU"/>
    </w:rPr>
  </w:style>
  <w:style w:type="character" w:customStyle="1" w:styleId="3fa">
    <w:name w:val="Стиль3 Знак"/>
    <w:uiPriority w:val="99"/>
    <w:rsid w:val="00AA131E"/>
    <w:rPr>
      <w:b/>
      <w:bCs w:val="0"/>
      <w:i/>
      <w:iCs w:val="0"/>
      <w:sz w:val="24"/>
      <w:lang w:val="ru-RU" w:eastAsia="ru-RU"/>
    </w:rPr>
  </w:style>
  <w:style w:type="character" w:customStyle="1" w:styleId="1fffff3">
    <w:name w:val="марк список 1 Знак"/>
    <w:uiPriority w:val="99"/>
    <w:rsid w:val="00AA131E"/>
    <w:rPr>
      <w:sz w:val="24"/>
      <w:lang w:val="ru-RU" w:eastAsia="en-US"/>
    </w:rPr>
  </w:style>
  <w:style w:type="character" w:customStyle="1" w:styleId="2ffe">
    <w:name w:val="марк список 2 Знак"/>
    <w:uiPriority w:val="99"/>
    <w:rsid w:val="00AA131E"/>
    <w:rPr>
      <w:sz w:val="24"/>
      <w:lang w:val="ru-RU" w:eastAsia="en-US"/>
    </w:rPr>
  </w:style>
  <w:style w:type="character" w:customStyle="1" w:styleId="affffffffff0">
    <w:name w:val="основной текст документа Знак"/>
    <w:uiPriority w:val="99"/>
    <w:rsid w:val="00AA131E"/>
    <w:rPr>
      <w:sz w:val="24"/>
      <w:lang w:val="ru-RU" w:eastAsia="en-US"/>
    </w:rPr>
  </w:style>
  <w:style w:type="character" w:customStyle="1" w:styleId="Pro-Gramma1">
    <w:name w:val="Pro-Gramma Знак Знак"/>
    <w:uiPriority w:val="99"/>
    <w:rsid w:val="00AA131E"/>
    <w:rPr>
      <w:rFonts w:ascii="Georgia" w:hAnsi="Georgia" w:hint="default"/>
      <w:sz w:val="24"/>
      <w:lang w:val="ru-RU" w:eastAsia="ru-RU"/>
    </w:rPr>
  </w:style>
  <w:style w:type="character" w:customStyle="1" w:styleId="Pro-List11">
    <w:name w:val="Pro-List #1 Знак Знак"/>
    <w:uiPriority w:val="99"/>
    <w:rsid w:val="00AA131E"/>
    <w:rPr>
      <w:rFonts w:ascii="Georgia" w:hAnsi="Georgia" w:hint="default"/>
      <w:sz w:val="24"/>
      <w:lang w:val="ru-RU" w:eastAsia="ru-RU"/>
    </w:rPr>
  </w:style>
  <w:style w:type="character" w:customStyle="1" w:styleId="Pro-Marka">
    <w:name w:val="Pro-Marka"/>
    <w:uiPriority w:val="99"/>
    <w:rsid w:val="00AA131E"/>
    <w:rPr>
      <w:b/>
      <w:bCs w:val="0"/>
      <w:color w:val="C41C16"/>
    </w:rPr>
  </w:style>
  <w:style w:type="character" w:customStyle="1" w:styleId="headline">
    <w:name w:val="headline"/>
    <w:uiPriority w:val="99"/>
    <w:rsid w:val="00AA131E"/>
  </w:style>
  <w:style w:type="character" w:customStyle="1" w:styleId="CharSectno">
    <w:name w:val="CharSectno"/>
    <w:uiPriority w:val="99"/>
    <w:rsid w:val="00AA131E"/>
  </w:style>
  <w:style w:type="character" w:customStyle="1" w:styleId="MainTXT0">
    <w:name w:val="MainTXT Знак"/>
    <w:uiPriority w:val="99"/>
    <w:rsid w:val="00AA131E"/>
    <w:rPr>
      <w:sz w:val="24"/>
      <w:lang w:val="ru-RU" w:eastAsia="ar-SA" w:bidi="ar-SA"/>
    </w:rPr>
  </w:style>
  <w:style w:type="character" w:customStyle="1" w:styleId="HTMLTypewriter3">
    <w:name w:val="HTML Typewriter3"/>
    <w:uiPriority w:val="99"/>
    <w:rsid w:val="00AA131E"/>
    <w:rPr>
      <w:rFonts w:ascii="Courier New" w:eastAsia="Batang" w:hAnsi="Courier New" w:cs="Courier New" w:hint="default"/>
      <w:sz w:val="20"/>
    </w:rPr>
  </w:style>
  <w:style w:type="character" w:customStyle="1" w:styleId="affffffffff1">
    <w:name w:val="текст сноски отчета Знак Знак"/>
    <w:uiPriority w:val="99"/>
    <w:rsid w:val="00AA131E"/>
    <w:rPr>
      <w:rFonts w:ascii="Arial Narrow" w:hAnsi="Arial Narrow" w:hint="default"/>
      <w:lang w:val="ru-RU" w:eastAsia="ru-RU"/>
    </w:rPr>
  </w:style>
  <w:style w:type="character" w:customStyle="1" w:styleId="affffffffff2">
    <w:name w:val="Текст сноски отчета Знак"/>
    <w:uiPriority w:val="99"/>
    <w:rsid w:val="00AA131E"/>
    <w:rPr>
      <w:rFonts w:ascii="Arial Narrow" w:hAnsi="Arial Narrow" w:hint="default"/>
      <w:sz w:val="24"/>
      <w:lang w:val="ru-RU" w:eastAsia="ru-RU"/>
    </w:rPr>
  </w:style>
  <w:style w:type="character" w:customStyle="1" w:styleId="phnormal0">
    <w:name w:val="ph_normal Знак"/>
    <w:uiPriority w:val="99"/>
    <w:locked/>
    <w:rsid w:val="00AA131E"/>
    <w:rPr>
      <w:sz w:val="28"/>
      <w:lang w:val="ru-RU" w:eastAsia="ru-RU"/>
    </w:rPr>
  </w:style>
  <w:style w:type="character" w:customStyle="1" w:styleId="texts1">
    <w:name w:val="texts1"/>
    <w:uiPriority w:val="99"/>
    <w:rsid w:val="00AA131E"/>
    <w:rPr>
      <w:rFonts w:ascii="Verdana" w:hAnsi="Verdana" w:hint="default"/>
      <w:color w:val="2F3A47"/>
      <w:sz w:val="16"/>
    </w:rPr>
  </w:style>
  <w:style w:type="character" w:customStyle="1" w:styleId="FontStyle13">
    <w:name w:val="Font Style13"/>
    <w:uiPriority w:val="99"/>
    <w:rsid w:val="00AA131E"/>
    <w:rPr>
      <w:rFonts w:ascii="Times New Roman" w:hAnsi="Times New Roman" w:cs="Times New Roman" w:hint="default"/>
      <w:sz w:val="18"/>
    </w:rPr>
  </w:style>
  <w:style w:type="character" w:customStyle="1" w:styleId="FontStyle15">
    <w:name w:val="Font Style15"/>
    <w:uiPriority w:val="99"/>
    <w:rsid w:val="00AA131E"/>
    <w:rPr>
      <w:rFonts w:ascii="Cambria" w:hAnsi="Cambria" w:hint="default"/>
      <w:b/>
      <w:bCs w:val="0"/>
      <w:sz w:val="18"/>
    </w:rPr>
  </w:style>
  <w:style w:type="character" w:customStyle="1" w:styleId="DeltaViewMoveDestination">
    <w:name w:val="DeltaView Move Destination"/>
    <w:uiPriority w:val="99"/>
    <w:rsid w:val="00AA131E"/>
    <w:rPr>
      <w:color w:val="auto"/>
      <w:spacing w:val="0"/>
      <w:u w:val="double"/>
    </w:rPr>
  </w:style>
  <w:style w:type="character" w:customStyle="1" w:styleId="grame">
    <w:name w:val="grame"/>
    <w:uiPriority w:val="99"/>
    <w:rsid w:val="00AA131E"/>
  </w:style>
  <w:style w:type="character" w:customStyle="1" w:styleId="TextNPA">
    <w:name w:val="Text NPA"/>
    <w:uiPriority w:val="99"/>
    <w:rsid w:val="00AA131E"/>
    <w:rPr>
      <w:rFonts w:ascii="Courier New" w:hAnsi="Courier New" w:cs="Courier New" w:hint="default"/>
    </w:rPr>
  </w:style>
  <w:style w:type="character" w:customStyle="1" w:styleId="user">
    <w:name w:val="user"/>
    <w:uiPriority w:val="99"/>
    <w:rsid w:val="00AA131E"/>
  </w:style>
  <w:style w:type="character" w:customStyle="1" w:styleId="topmenuactive1">
    <w:name w:val="topmenuactive1"/>
    <w:uiPriority w:val="99"/>
    <w:rsid w:val="00AA131E"/>
    <w:rPr>
      <w:rFonts w:ascii="Verdana" w:hAnsi="Verdana" w:hint="default"/>
      <w:b/>
      <w:bCs w:val="0"/>
      <w:color w:val="50842A"/>
      <w:sz w:val="18"/>
    </w:rPr>
  </w:style>
  <w:style w:type="character" w:customStyle="1" w:styleId="doccaption">
    <w:name w:val="doccaption"/>
    <w:uiPriority w:val="99"/>
    <w:rsid w:val="00AA131E"/>
  </w:style>
  <w:style w:type="character" w:customStyle="1" w:styleId="small90">
    <w:name w:val="small90"/>
    <w:uiPriority w:val="99"/>
    <w:rsid w:val="00AA131E"/>
  </w:style>
  <w:style w:type="character" w:customStyle="1" w:styleId="portlet-font-dim">
    <w:name w:val="portlet-font-dim"/>
    <w:uiPriority w:val="99"/>
    <w:rsid w:val="00AA131E"/>
  </w:style>
  <w:style w:type="character" w:customStyle="1" w:styleId="sectiontitle">
    <w:name w:val="section_title"/>
    <w:uiPriority w:val="99"/>
    <w:rsid w:val="00AA131E"/>
  </w:style>
  <w:style w:type="character" w:customStyle="1" w:styleId="FootnoteTextChar2">
    <w:name w:val="Footnote Text Char2"/>
    <w:aliases w:val="Footnote Text Char Знак Знак Char2,Footnote Text Char Знак Char2,Footnote Text Char Знак Знак Знак Знак Char,single space Char1,Текст сноски Знак1 Знак Char,Текст сноски Знак Знак1 Знак Char,Текст сноски-FN Char2,Footnote Text Char1"/>
    <w:uiPriority w:val="99"/>
    <w:locked/>
    <w:rsid w:val="00AA131E"/>
    <w:rPr>
      <w:lang w:val="ru-RU" w:eastAsia="ru-RU"/>
    </w:rPr>
  </w:style>
  <w:style w:type="character" w:customStyle="1" w:styleId="bluebold">
    <w:name w:val="bluebold"/>
    <w:uiPriority w:val="99"/>
    <w:rsid w:val="00AA131E"/>
  </w:style>
  <w:style w:type="character" w:customStyle="1" w:styleId="b-serp-urlitem1">
    <w:name w:val="b-serp-url__item1"/>
    <w:uiPriority w:val="99"/>
    <w:rsid w:val="00AA131E"/>
  </w:style>
  <w:style w:type="character" w:customStyle="1" w:styleId="1812">
    <w:name w:val="Знак Знак181"/>
    <w:uiPriority w:val="99"/>
    <w:locked/>
    <w:rsid w:val="00AA131E"/>
    <w:rPr>
      <w:rFonts w:ascii="Arial Narrow" w:hAnsi="Arial Narrow" w:hint="default"/>
      <w:b/>
      <w:bCs w:val="0"/>
      <w:color w:val="000080"/>
      <w:sz w:val="20"/>
    </w:rPr>
  </w:style>
  <w:style w:type="character" w:customStyle="1" w:styleId="1712">
    <w:name w:val="Знак Знак171"/>
    <w:uiPriority w:val="99"/>
    <w:rsid w:val="00AA131E"/>
    <w:rPr>
      <w:rFonts w:ascii="Arial Narrow" w:hAnsi="Arial Narrow" w:hint="default"/>
      <w:b/>
      <w:bCs w:val="0"/>
      <w:color w:val="000080"/>
    </w:rPr>
  </w:style>
  <w:style w:type="character" w:customStyle="1" w:styleId="1420">
    <w:name w:val="Знак Знак142"/>
    <w:uiPriority w:val="99"/>
    <w:rsid w:val="00AA131E"/>
    <w:rPr>
      <w:rFonts w:ascii="Tahoma" w:hAnsi="Tahoma" w:cs="Tahoma" w:hint="default"/>
      <w:sz w:val="16"/>
    </w:rPr>
  </w:style>
  <w:style w:type="character" w:customStyle="1" w:styleId="1512">
    <w:name w:val="Знак Знак151"/>
    <w:uiPriority w:val="99"/>
    <w:locked/>
    <w:rsid w:val="00AA131E"/>
    <w:rPr>
      <w:sz w:val="24"/>
    </w:rPr>
  </w:style>
  <w:style w:type="character" w:customStyle="1" w:styleId="hl21">
    <w:name w:val="hl21"/>
    <w:uiPriority w:val="99"/>
    <w:rsid w:val="00AA131E"/>
    <w:rPr>
      <w:b/>
      <w:bCs w:val="0"/>
      <w:sz w:val="24"/>
    </w:rPr>
  </w:style>
  <w:style w:type="character" w:customStyle="1" w:styleId="udar">
    <w:name w:val="udar"/>
    <w:uiPriority w:val="99"/>
    <w:rsid w:val="00AA131E"/>
  </w:style>
  <w:style w:type="character" w:customStyle="1" w:styleId="hmaodepartmenttel">
    <w:name w:val="hmao_department_tel"/>
    <w:uiPriority w:val="99"/>
    <w:rsid w:val="00AA131E"/>
  </w:style>
  <w:style w:type="character" w:customStyle="1" w:styleId="1fffff4">
    <w:name w:val="Слабое выделение1"/>
    <w:uiPriority w:val="99"/>
    <w:rsid w:val="00AA131E"/>
    <w:rPr>
      <w:i/>
      <w:iCs w:val="0"/>
    </w:rPr>
  </w:style>
  <w:style w:type="character" w:customStyle="1" w:styleId="1fffff5">
    <w:name w:val="Сильное выделение1"/>
    <w:uiPriority w:val="99"/>
    <w:rsid w:val="00AA131E"/>
    <w:rPr>
      <w:i/>
      <w:iCs w:val="0"/>
      <w:caps/>
      <w:spacing w:val="10"/>
      <w:sz w:val="20"/>
    </w:rPr>
  </w:style>
  <w:style w:type="character" w:customStyle="1" w:styleId="1fffff6">
    <w:name w:val="Слабая ссылка1"/>
    <w:uiPriority w:val="99"/>
    <w:rsid w:val="00AA131E"/>
    <w:rPr>
      <w:rFonts w:ascii="Calibri" w:hAnsi="Calibri" w:cs="Calibri" w:hint="default"/>
      <w:i/>
      <w:iCs w:val="0"/>
      <w:color w:val="622423"/>
    </w:rPr>
  </w:style>
  <w:style w:type="character" w:customStyle="1" w:styleId="1fffff7">
    <w:name w:val="Сильная ссылка1"/>
    <w:uiPriority w:val="99"/>
    <w:rsid w:val="00AA131E"/>
    <w:rPr>
      <w:rFonts w:ascii="Calibri" w:hAnsi="Calibri" w:cs="Calibri" w:hint="default"/>
      <w:b/>
      <w:bCs w:val="0"/>
      <w:i/>
      <w:iCs w:val="0"/>
      <w:color w:val="622423"/>
    </w:rPr>
  </w:style>
  <w:style w:type="character" w:customStyle="1" w:styleId="1fffff8">
    <w:name w:val="Название книги1"/>
    <w:uiPriority w:val="99"/>
    <w:rsid w:val="00AA131E"/>
    <w:rPr>
      <w:caps/>
      <w:color w:val="622423"/>
      <w:spacing w:val="5"/>
      <w:u w:color="622423"/>
    </w:rPr>
  </w:style>
  <w:style w:type="character" w:customStyle="1" w:styleId="titlerazdel">
    <w:name w:val="title_razdel"/>
    <w:uiPriority w:val="99"/>
    <w:rsid w:val="00AA131E"/>
  </w:style>
  <w:style w:type="character" w:customStyle="1" w:styleId="ms-rtestyle-comment">
    <w:name w:val="ms-rtestyle-comment"/>
    <w:uiPriority w:val="99"/>
    <w:rsid w:val="00AA131E"/>
  </w:style>
  <w:style w:type="character" w:customStyle="1" w:styleId="ms-rtethemeforecolor-4-4">
    <w:name w:val="ms-rtethemeforecolor-4-4"/>
    <w:uiPriority w:val="99"/>
    <w:rsid w:val="00AA131E"/>
  </w:style>
  <w:style w:type="character" w:customStyle="1" w:styleId="apple-converted-space">
    <w:name w:val="apple-converted-space"/>
    <w:rsid w:val="00AA131E"/>
  </w:style>
  <w:style w:type="character" w:customStyle="1" w:styleId="s10">
    <w:name w:val="s_10"/>
    <w:uiPriority w:val="99"/>
    <w:rsid w:val="00AA131E"/>
  </w:style>
  <w:style w:type="character" w:customStyle="1" w:styleId="namem">
    <w:name w:val="namem"/>
    <w:uiPriority w:val="99"/>
    <w:rsid w:val="00AA131E"/>
  </w:style>
  <w:style w:type="character" w:customStyle="1" w:styleId="featuredpost2meta">
    <w:name w:val="featuredpost2meta"/>
    <w:uiPriority w:val="99"/>
    <w:rsid w:val="00AA131E"/>
  </w:style>
  <w:style w:type="character" w:customStyle="1" w:styleId="Heading1Char9">
    <w:name w:val="Heading 1 Char9"/>
    <w:aliases w:val="Header1-2000 Char9,H1 Char9,Head 1 + Arial Narrow Char9,12 пт Char9,Темно-синий Char9,все пр... Char9,Head 1 Char9,H11 Char9,H12 Char9,H111 Char9,H13 Char9,H112 Char9,H14 Char9,H15 Char9,H16 Char9,H17 Char9,H18 Char9,H19 Char9,H113 Char6"/>
    <w:uiPriority w:val="99"/>
    <w:rsid w:val="00AA131E"/>
    <w:rPr>
      <w:rFonts w:ascii="Cambria" w:hAnsi="Cambria" w:hint="default"/>
      <w:b/>
      <w:bCs w:val="0"/>
      <w:kern w:val="32"/>
      <w:sz w:val="32"/>
    </w:rPr>
  </w:style>
  <w:style w:type="character" w:customStyle="1" w:styleId="Heading1Char8">
    <w:name w:val="Heading 1 Char8"/>
    <w:aliases w:val="Header1-2000 Char8,H1 Char8,Head 1 + Arial Narrow Char8,12 пт Char8,Темно-синий Char8,все пр... Char8,Head 1 Char8,H11 Char8,H12 Char8,H111 Char8,H13 Char8,H112 Char8,H14 Char8,H15 Char8,H16 Char8,H17 Char8,H18 Char8,H19 Char8,H113 Char5"/>
    <w:uiPriority w:val="99"/>
    <w:rsid w:val="00AA131E"/>
    <w:rPr>
      <w:rFonts w:ascii="Cambria" w:hAnsi="Cambria" w:hint="default"/>
      <w:b/>
      <w:bCs w:val="0"/>
      <w:kern w:val="32"/>
      <w:sz w:val="32"/>
    </w:rPr>
  </w:style>
  <w:style w:type="character" w:customStyle="1" w:styleId="Heading1Char7">
    <w:name w:val="Heading 1 Char7"/>
    <w:aliases w:val="Header1-2000 Char7,H1 Char7,Head 1 + Arial Narrow Char7,12 пт Char7,Темно-синий Char7,все пр... Char7,Head 1 Char7,H11 Char7,H12 Char7,H111 Char7,H13 Char7,H112 Char7,H14 Char7,H15 Char7,H16 Char7,H17 Char7,H18 Char7,H19 Char7,H113 Char4"/>
    <w:uiPriority w:val="99"/>
    <w:rsid w:val="00AA131E"/>
    <w:rPr>
      <w:rFonts w:ascii="Cambria" w:hAnsi="Cambria" w:hint="default"/>
      <w:b/>
      <w:bCs w:val="0"/>
      <w:kern w:val="32"/>
      <w:sz w:val="32"/>
    </w:rPr>
  </w:style>
  <w:style w:type="character" w:customStyle="1" w:styleId="Heading1Char6">
    <w:name w:val="Heading 1 Char6"/>
    <w:aliases w:val="Header1-2000 Char6,H1 Char6,Head 1 + Arial Narrow Char6,12 пт Char6,Темно-синий Char6,все пр... Char6,Head 1 Char6,H11 Char6,H12 Char6,H111 Char6,H13 Char6,H112 Char6,H14 Char6,H15 Char6,H16 Char6,H17 Char6,H18 Char6,H19 Char6,H113 Char3"/>
    <w:uiPriority w:val="99"/>
    <w:rsid w:val="00AA131E"/>
    <w:rPr>
      <w:rFonts w:ascii="Cambria" w:hAnsi="Cambria" w:hint="default"/>
      <w:b/>
      <w:bCs w:val="0"/>
      <w:kern w:val="32"/>
      <w:sz w:val="32"/>
    </w:rPr>
  </w:style>
  <w:style w:type="character" w:customStyle="1" w:styleId="Heading1Char5">
    <w:name w:val="Heading 1 Char5"/>
    <w:aliases w:val="Header1-2000 Char5,H1 Char5,Head 1 + Arial Narrow Char5,12 пт Char5,Темно-синий Char5,все пр... Char5,Head 1 Char5,H11 Char5,H12 Char5,H111 Char5,H13 Char5,H112 Char5,H14 Char5,H15 Char5,H16 Char5,H17 Char5,H18 Char5,H19 Char5,H113 Char2"/>
    <w:uiPriority w:val="99"/>
    <w:locked/>
    <w:rsid w:val="00AA131E"/>
    <w:rPr>
      <w:rFonts w:ascii="Cambria" w:hAnsi="Cambria" w:hint="default"/>
      <w:b/>
      <w:bCs w:val="0"/>
      <w:kern w:val="32"/>
      <w:sz w:val="32"/>
    </w:rPr>
  </w:style>
  <w:style w:type="character" w:customStyle="1" w:styleId="Heading1Char4">
    <w:name w:val="Heading 1 Char4"/>
    <w:aliases w:val="Header1-2000 Char4,H1 Char4,Head 1 + Arial Narrow Char4,12 пт Char4,Темно-синий Char4,все пр... Char4,Head 1 Char4,H11 Char4,H12 Char4,H111 Char4,H13 Char4,H112 Char4,H14 Char4,H15 Char4,H16 Char4,H17 Char4,H18 Char4,H19 Char4,H113 Char1"/>
    <w:uiPriority w:val="99"/>
    <w:locked/>
    <w:rsid w:val="00AA131E"/>
    <w:rPr>
      <w:rFonts w:ascii="Cambria" w:hAnsi="Cambria" w:hint="default"/>
      <w:b/>
      <w:bCs w:val="0"/>
      <w:kern w:val="32"/>
      <w:sz w:val="32"/>
    </w:rPr>
  </w:style>
  <w:style w:type="paragraph" w:styleId="afffffa">
    <w:name w:val="Body Text First Indent"/>
    <w:basedOn w:val="aff6"/>
    <w:link w:val="afffff9"/>
    <w:uiPriority w:val="99"/>
    <w:semiHidden/>
    <w:unhideWhenUsed/>
    <w:rsid w:val="00AA131E"/>
    <w:pPr>
      <w:spacing w:after="0"/>
      <w:ind w:firstLine="360"/>
    </w:pPr>
    <w:rPr>
      <w:rFonts w:ascii="Times New Roman" w:hAnsi="Times New Roman"/>
    </w:rPr>
  </w:style>
  <w:style w:type="character" w:customStyle="1" w:styleId="1fffff9">
    <w:name w:val="Красная строка Знак1"/>
    <w:basedOn w:val="aff7"/>
    <w:uiPriority w:val="99"/>
    <w:semiHidden/>
    <w:rsid w:val="00AA131E"/>
    <w:rPr>
      <w:rFonts w:ascii="Calibri" w:eastAsia="Times New Roman" w:hAnsi="Calibri" w:cs="Times New Roman"/>
      <w:sz w:val="24"/>
      <w:szCs w:val="24"/>
      <w:lang w:val="en-US" w:eastAsia="ko-KR"/>
    </w:rPr>
  </w:style>
  <w:style w:type="paragraph" w:styleId="2f6">
    <w:name w:val="Body Text First Indent 2"/>
    <w:basedOn w:val="affff8"/>
    <w:link w:val="2f5"/>
    <w:uiPriority w:val="99"/>
    <w:semiHidden/>
    <w:unhideWhenUsed/>
    <w:rsid w:val="00AA131E"/>
    <w:pPr>
      <w:ind w:left="360" w:firstLine="360"/>
      <w:jc w:val="left"/>
    </w:pPr>
    <w:rPr>
      <w:rFonts w:ascii="Times New Roman" w:hAnsi="Times New Roman"/>
    </w:rPr>
  </w:style>
  <w:style w:type="character" w:customStyle="1" w:styleId="21f">
    <w:name w:val="Красная строка 2 Знак1"/>
    <w:basedOn w:val="affff9"/>
    <w:uiPriority w:val="99"/>
    <w:semiHidden/>
    <w:rsid w:val="00AA131E"/>
    <w:rPr>
      <w:rFonts w:ascii="Calibri" w:eastAsia="Times New Roman" w:hAnsi="Calibri" w:cs="Times New Roman"/>
      <w:sz w:val="24"/>
      <w:szCs w:val="20"/>
      <w:lang w:eastAsia="ru-RU"/>
    </w:rPr>
  </w:style>
  <w:style w:type="character" w:customStyle="1" w:styleId="242">
    <w:name w:val="Знак Знак24"/>
    <w:uiPriority w:val="99"/>
    <w:semiHidden/>
    <w:rsid w:val="00AA131E"/>
    <w:rPr>
      <w:lang w:eastAsia="ru-RU"/>
    </w:rPr>
  </w:style>
  <w:style w:type="character" w:customStyle="1" w:styleId="2fff">
    <w:name w:val="Слабое выделение2"/>
    <w:rsid w:val="00AA131E"/>
    <w:rPr>
      <w:rFonts w:ascii="Times New Roman" w:hAnsi="Times New Roman" w:cs="Times New Roman" w:hint="default"/>
      <w:i/>
      <w:iCs w:val="0"/>
      <w:color w:val="808080"/>
    </w:rPr>
  </w:style>
  <w:style w:type="character" w:customStyle="1" w:styleId="2fff0">
    <w:name w:val="Сильное выделение2"/>
    <w:rsid w:val="00AA131E"/>
    <w:rPr>
      <w:rFonts w:ascii="Times New Roman" w:hAnsi="Times New Roman" w:cs="Times New Roman" w:hint="default"/>
      <w:b/>
      <w:bCs w:val="0"/>
      <w:i/>
      <w:iCs w:val="0"/>
      <w:color w:val="4F81BD"/>
    </w:rPr>
  </w:style>
  <w:style w:type="character" w:customStyle="1" w:styleId="Heading1Char13">
    <w:name w:val="Heading 1 Char13"/>
    <w:aliases w:val="Header1-2000 Char13,H1 Char13,Head 1 + Arial Narrow Char13,12 пт Char13,Темно-синий Char13,все пр... Char13,Head 1 Char13,H11 Char13,H12 Char13,H111 Char13,H13 Char13,H112 Char13,H14 Char13,H15 Char13,H16 Char13,H17 Char13,H18 Char13"/>
    <w:basedOn w:val="a5"/>
    <w:uiPriority w:val="99"/>
    <w:locked/>
    <w:rsid w:val="00AA131E"/>
    <w:rPr>
      <w:rFonts w:ascii="Cambria" w:hAnsi="Cambria" w:cs="Times New Roman" w:hint="default"/>
      <w:b/>
      <w:bCs/>
      <w:kern w:val="32"/>
      <w:sz w:val="32"/>
      <w:szCs w:val="32"/>
    </w:rPr>
  </w:style>
  <w:style w:type="character" w:customStyle="1" w:styleId="Heading1Char12">
    <w:name w:val="Heading 1 Char12"/>
    <w:aliases w:val="Header1-2000 Char12,H1 Char12,Head 1 + Arial Narrow Char12,12 пт Char12,Темно-синий Char12,все пр... Char12,Head 1 Char12,H11 Char12,H12 Char12,H111 Char12,H13 Char12,H112 Char12,H14 Char12,H15 Char12,H16 Char12,H17 Char12,H18 Char12"/>
    <w:basedOn w:val="a5"/>
    <w:uiPriority w:val="99"/>
    <w:locked/>
    <w:rsid w:val="00AA131E"/>
    <w:rPr>
      <w:rFonts w:ascii="Cambria" w:hAnsi="Cambria" w:cs="Times New Roman" w:hint="default"/>
      <w:b/>
      <w:bCs/>
      <w:kern w:val="32"/>
      <w:sz w:val="32"/>
      <w:szCs w:val="32"/>
    </w:rPr>
  </w:style>
  <w:style w:type="character" w:customStyle="1" w:styleId="Heading1Char11">
    <w:name w:val="Heading 1 Char11"/>
    <w:aliases w:val="Header1-2000 Char11,H1 Char11,Head 1 + Arial Narrow Char11,12 пт Char11,Темно-синий Char11,все пр... Char11,Head 1 Char11,H11 Char11,H12 Char11,H111 Char11,H13 Char11,H112 Char11,H14 Char11,H15 Char11,H16 Char11,H17 Char11,H18 Char11"/>
    <w:basedOn w:val="a5"/>
    <w:uiPriority w:val="99"/>
    <w:locked/>
    <w:rsid w:val="00AA131E"/>
    <w:rPr>
      <w:rFonts w:ascii="Cambria" w:hAnsi="Cambria" w:cs="Times New Roman" w:hint="default"/>
      <w:b/>
      <w:bCs/>
      <w:kern w:val="32"/>
      <w:sz w:val="32"/>
      <w:szCs w:val="32"/>
    </w:rPr>
  </w:style>
  <w:style w:type="character" w:customStyle="1" w:styleId="31a">
    <w:name w:val="Стиль3 Знак Знак1"/>
    <w:rsid w:val="00AA131E"/>
    <w:rPr>
      <w:rFonts w:ascii="Times New Roman" w:eastAsia="Times New Roman" w:hAnsi="Times New Roman" w:cs="Times New Roman" w:hint="default"/>
      <w:sz w:val="24"/>
      <w:szCs w:val="20"/>
      <w:lang w:eastAsia="ru-RU"/>
    </w:rPr>
  </w:style>
  <w:style w:type="character" w:customStyle="1" w:styleId="label">
    <w:name w:val="label"/>
    <w:basedOn w:val="a5"/>
    <w:rsid w:val="00AA131E"/>
  </w:style>
  <w:style w:type="paragraph" w:styleId="affffff0">
    <w:name w:val="E-mail Signature"/>
    <w:basedOn w:val="a4"/>
    <w:link w:val="affffff"/>
    <w:semiHidden/>
    <w:unhideWhenUsed/>
    <w:rsid w:val="00AA131E"/>
    <w:pPr>
      <w:spacing w:after="0" w:line="240" w:lineRule="auto"/>
      <w:ind w:firstLine="0"/>
    </w:pPr>
    <w:rPr>
      <w:rFonts w:ascii="Times New Roman" w:eastAsia="Times New Roman" w:hAnsi="Times New Roman" w:cs="Times New Roman"/>
      <w:szCs w:val="24"/>
    </w:rPr>
  </w:style>
  <w:style w:type="character" w:customStyle="1" w:styleId="1fffffa">
    <w:name w:val="Электронная подпись Знак1"/>
    <w:basedOn w:val="a5"/>
    <w:semiHidden/>
    <w:rsid w:val="00AA131E"/>
    <w:rPr>
      <w:sz w:val="24"/>
    </w:rPr>
  </w:style>
  <w:style w:type="character" w:customStyle="1" w:styleId="11f">
    <w:name w:val="Название Знак11"/>
    <w:uiPriority w:val="10"/>
    <w:rsid w:val="00AA131E"/>
    <w:rPr>
      <w:rFonts w:ascii="Cambria" w:eastAsia="Times New Roman" w:hAnsi="Cambria" w:cs="Times New Roman" w:hint="default"/>
      <w:color w:val="17365D"/>
      <w:spacing w:val="5"/>
      <w:kern w:val="28"/>
      <w:sz w:val="52"/>
      <w:szCs w:val="52"/>
    </w:rPr>
  </w:style>
  <w:style w:type="character" w:customStyle="1" w:styleId="11f0">
    <w:name w:val="Дата Знак11"/>
    <w:rsid w:val="00AA131E"/>
    <w:rPr>
      <w:rFonts w:ascii="Times New Roman" w:hAnsi="Times New Roman" w:cs="Times New Roman" w:hint="default"/>
      <w:sz w:val="24"/>
      <w:szCs w:val="24"/>
    </w:rPr>
  </w:style>
  <w:style w:type="character" w:customStyle="1" w:styleId="3fb">
    <w:name w:val="Слабое выделение3"/>
    <w:rsid w:val="00AA131E"/>
    <w:rPr>
      <w:i/>
      <w:iCs w:val="0"/>
      <w:color w:val="808080"/>
    </w:rPr>
  </w:style>
  <w:style w:type="character" w:customStyle="1" w:styleId="3fc">
    <w:name w:val="Сильное выделение3"/>
    <w:rsid w:val="00AA131E"/>
    <w:rPr>
      <w:b/>
      <w:bCs w:val="0"/>
      <w:i/>
      <w:iCs w:val="0"/>
      <w:color w:val="4F81BD"/>
    </w:rPr>
  </w:style>
  <w:style w:type="character" w:customStyle="1" w:styleId="2220">
    <w:name w:val="Знак Знак222"/>
    <w:rsid w:val="00AA131E"/>
    <w:rPr>
      <w:sz w:val="22"/>
      <w:lang w:val="ru-RU" w:eastAsia="ru-RU"/>
    </w:rPr>
  </w:style>
  <w:style w:type="character" w:customStyle="1" w:styleId="SubtleEmphasis1">
    <w:name w:val="Subtle Emphasis1"/>
    <w:rsid w:val="00AA131E"/>
    <w:rPr>
      <w:i/>
      <w:iCs w:val="0"/>
      <w:color w:val="808080"/>
    </w:rPr>
  </w:style>
  <w:style w:type="character" w:customStyle="1" w:styleId="IntenseEmphasis1">
    <w:name w:val="Intense Emphasis1"/>
    <w:rsid w:val="00AA131E"/>
    <w:rPr>
      <w:b/>
      <w:bCs w:val="0"/>
      <w:i/>
      <w:iCs w:val="0"/>
      <w:color w:val="4F81BD"/>
    </w:rPr>
  </w:style>
  <w:style w:type="character" w:customStyle="1" w:styleId="2310">
    <w:name w:val="Знак Знак231"/>
    <w:locked/>
    <w:rsid w:val="00AA131E"/>
    <w:rPr>
      <w:rFonts w:ascii="Arial" w:hAnsi="Arial" w:cs="Arial" w:hint="default"/>
      <w:b/>
      <w:bCs w:val="0"/>
      <w:kern w:val="32"/>
      <w:sz w:val="32"/>
      <w:lang w:val="ru-RU" w:eastAsia="ru-RU"/>
    </w:rPr>
  </w:style>
  <w:style w:type="character" w:customStyle="1" w:styleId="2113">
    <w:name w:val="Знак Знак211"/>
    <w:locked/>
    <w:rsid w:val="00AA131E"/>
    <w:rPr>
      <w:rFonts w:ascii="Arial" w:hAnsi="Arial" w:cs="Arial" w:hint="default"/>
      <w:b/>
      <w:bCs w:val="0"/>
      <w:sz w:val="26"/>
      <w:lang w:val="ru-RU" w:eastAsia="ru-RU"/>
    </w:rPr>
  </w:style>
  <w:style w:type="character" w:customStyle="1" w:styleId="Heading5Char">
    <w:name w:val="Heading 5 Char"/>
    <w:locked/>
    <w:rsid w:val="00AA131E"/>
    <w:rPr>
      <w:rFonts w:ascii="Arial Narrow" w:hAnsi="Arial Narrow" w:hint="default"/>
      <w:sz w:val="22"/>
      <w:lang w:val="ru-RU" w:eastAsia="ru-RU"/>
    </w:rPr>
  </w:style>
  <w:style w:type="character" w:customStyle="1" w:styleId="Heading6Char">
    <w:name w:val="Heading 6 Char"/>
    <w:locked/>
    <w:rsid w:val="00AA131E"/>
    <w:rPr>
      <w:rFonts w:ascii="Arial" w:hAnsi="Arial" w:cs="Arial" w:hint="default"/>
      <w:i/>
      <w:iCs w:val="0"/>
      <w:sz w:val="22"/>
      <w:lang w:val="ru-RU" w:eastAsia="ru-RU"/>
    </w:rPr>
  </w:style>
  <w:style w:type="character" w:customStyle="1" w:styleId="Heading7Char">
    <w:name w:val="Heading 7 Char"/>
    <w:locked/>
    <w:rsid w:val="00AA131E"/>
    <w:rPr>
      <w:rFonts w:ascii="Arial" w:hAnsi="Arial" w:cs="Arial" w:hint="default"/>
      <w:sz w:val="22"/>
      <w:lang w:val="ru-RU" w:eastAsia="ru-RU"/>
    </w:rPr>
  </w:style>
  <w:style w:type="character" w:customStyle="1" w:styleId="Heading8Char">
    <w:name w:val="Heading 8 Char"/>
    <w:locked/>
    <w:rsid w:val="00AA131E"/>
    <w:rPr>
      <w:rFonts w:ascii="Arial" w:hAnsi="Arial" w:cs="Arial" w:hint="default"/>
      <w:i/>
      <w:iCs w:val="0"/>
      <w:sz w:val="22"/>
      <w:lang w:val="ru-RU" w:eastAsia="ru-RU"/>
    </w:rPr>
  </w:style>
  <w:style w:type="character" w:customStyle="1" w:styleId="Heading9Char">
    <w:name w:val="Heading 9 Char"/>
    <w:locked/>
    <w:rsid w:val="00AA131E"/>
    <w:rPr>
      <w:rFonts w:ascii="Arial" w:hAnsi="Arial" w:cs="Arial" w:hint="default"/>
      <w:i/>
      <w:iCs w:val="0"/>
      <w:sz w:val="18"/>
      <w:lang w:val="ru-RU" w:eastAsia="ru-RU"/>
    </w:rPr>
  </w:style>
  <w:style w:type="character" w:customStyle="1" w:styleId="1312">
    <w:name w:val="Знак Знак131"/>
    <w:locked/>
    <w:rsid w:val="00AA131E"/>
    <w:rPr>
      <w:rFonts w:ascii="Times New Roman" w:eastAsia="Times New Roman" w:hAnsi="Times New Roman" w:cs="Times New Roman" w:hint="default"/>
      <w:b/>
      <w:bCs w:val="0"/>
      <w:caps/>
      <w:sz w:val="28"/>
      <w:lang w:val="ru-RU" w:eastAsia="ru-RU"/>
    </w:rPr>
  </w:style>
  <w:style w:type="character" w:customStyle="1" w:styleId="1212">
    <w:name w:val="Знак Знак121"/>
    <w:semiHidden/>
    <w:locked/>
    <w:rsid w:val="00AA131E"/>
    <w:rPr>
      <w:lang w:eastAsia="ru-RU"/>
    </w:rPr>
  </w:style>
  <w:style w:type="character" w:customStyle="1" w:styleId="SignatureChar">
    <w:name w:val="Signature Char"/>
    <w:semiHidden/>
    <w:locked/>
    <w:rsid w:val="00AA131E"/>
    <w:rPr>
      <w:rFonts w:ascii="Times New Roman" w:eastAsia="Times New Roman" w:hAnsi="Times New Roman" w:cs="Times New Roman" w:hint="default"/>
      <w:sz w:val="22"/>
      <w:lang w:val="ru-RU" w:eastAsia="ru-RU"/>
    </w:rPr>
  </w:style>
  <w:style w:type="character" w:customStyle="1" w:styleId="915">
    <w:name w:val="Знак Знак91"/>
    <w:semiHidden/>
    <w:locked/>
    <w:rsid w:val="00AA131E"/>
    <w:rPr>
      <w:lang w:eastAsia="ru-RU"/>
    </w:rPr>
  </w:style>
  <w:style w:type="character" w:customStyle="1" w:styleId="BodyTextIndentChar">
    <w:name w:val="Body Text Indent Char"/>
    <w:semiHidden/>
    <w:locked/>
    <w:rsid w:val="00AA131E"/>
    <w:rPr>
      <w:sz w:val="24"/>
      <w:lang w:val="ru-RU" w:eastAsia="ru-RU"/>
    </w:rPr>
  </w:style>
  <w:style w:type="character" w:customStyle="1" w:styleId="1520">
    <w:name w:val="Знак Знак152"/>
    <w:locked/>
    <w:rsid w:val="00AA131E"/>
    <w:rPr>
      <w:sz w:val="24"/>
      <w:szCs w:val="24"/>
      <w:lang w:bidi="ar-SA"/>
    </w:rPr>
  </w:style>
  <w:style w:type="character" w:customStyle="1" w:styleId="ep">
    <w:name w:val="ep"/>
    <w:rsid w:val="00AA131E"/>
  </w:style>
  <w:style w:type="character" w:customStyle="1" w:styleId="423">
    <w:name w:val="Заголовок 4 Знак2"/>
    <w:basedOn w:val="a5"/>
    <w:uiPriority w:val="9"/>
    <w:semiHidden/>
    <w:rsid w:val="00AA131E"/>
    <w:rPr>
      <w:rFonts w:ascii="Calibri Light" w:eastAsia="Times New Roman" w:hAnsi="Calibri Light" w:cs="Times New Roman" w:hint="default"/>
      <w:i/>
      <w:iCs/>
      <w:color w:val="2F5496"/>
    </w:rPr>
  </w:style>
  <w:style w:type="character" w:customStyle="1" w:styleId="431">
    <w:name w:val="Заголовок 4 Знак3"/>
    <w:basedOn w:val="a5"/>
    <w:uiPriority w:val="9"/>
    <w:semiHidden/>
    <w:rsid w:val="00AA131E"/>
    <w:rPr>
      <w:rFonts w:asciiTheme="majorHAnsi" w:eastAsiaTheme="majorEastAsia" w:hAnsiTheme="majorHAnsi" w:cstheme="majorBidi" w:hint="default"/>
      <w:i/>
      <w:iCs/>
      <w:color w:val="5C2958" w:themeColor="accent1" w:themeShade="BF"/>
    </w:rPr>
  </w:style>
  <w:style w:type="character" w:customStyle="1" w:styleId="1fffffb">
    <w:name w:val="Неразрешенное упоминание1"/>
    <w:basedOn w:val="a5"/>
    <w:uiPriority w:val="99"/>
    <w:semiHidden/>
    <w:rsid w:val="00AA131E"/>
    <w:rPr>
      <w:color w:val="808080"/>
      <w:shd w:val="clear" w:color="auto" w:fill="E6E6E6"/>
    </w:rPr>
  </w:style>
  <w:style w:type="table" w:styleId="affffffffff3">
    <w:name w:val="Table Elegant"/>
    <w:basedOn w:val="a6"/>
    <w:uiPriority w:val="99"/>
    <w:semiHidden/>
    <w:unhideWhenUsed/>
    <w:rsid w:val="00AA131E"/>
    <w:pPr>
      <w:spacing w:after="0" w:line="240" w:lineRule="auto"/>
    </w:pPr>
    <w:rPr>
      <w:rFonts w:ascii="Times New Roman" w:eastAsia="Times New Roman" w:hAnsi="Times New Roma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styleId="2-1">
    <w:name w:val="Medium List 2 Accent 1"/>
    <w:basedOn w:val="a6"/>
    <w:uiPriority w:val="66"/>
    <w:rsid w:val="00AA131E"/>
    <w:pPr>
      <w:spacing w:after="0" w:line="240" w:lineRule="auto"/>
    </w:pPr>
    <w:rPr>
      <w:rFonts w:ascii="Calibri Light" w:eastAsia="Times New Roman" w:hAnsi="Calibri Light"/>
      <w:color w:val="000000"/>
    </w:rPr>
    <w:tblPr>
      <w:tblStyleRowBandSize w:val="1"/>
      <w:tblStyleColBandSize w:val="1"/>
      <w:tblInd w:w="0" w:type="dxa"/>
      <w:tblBorders>
        <w:top w:val="single" w:sz="8" w:space="0" w:color="5B9BD5"/>
        <w:left w:val="single" w:sz="8" w:space="0" w:color="5B9BD5"/>
        <w:bottom w:val="single" w:sz="8" w:space="0" w:color="5B9BD5"/>
        <w:right w:val="single" w:sz="8" w:space="0" w:color="5B9BD5"/>
      </w:tblBorders>
      <w:tblCellMar>
        <w:top w:w="0" w:type="dxa"/>
        <w:left w:w="108" w:type="dxa"/>
        <w:bottom w:w="0" w:type="dxa"/>
        <w:right w:w="108" w:type="dxa"/>
      </w:tblCellMar>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customStyle="1" w:styleId="1fffffc">
    <w:name w:val="Изысканная таблица1"/>
    <w:basedOn w:val="a6"/>
    <w:rsid w:val="00AA131E"/>
    <w:pPr>
      <w:spacing w:after="0" w:line="240" w:lineRule="auto"/>
    </w:pPr>
    <w:rPr>
      <w:rFonts w:ascii="Times New Roman" w:eastAsia="Times New Roman" w:hAnsi="Times New Roma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2fff1">
    <w:name w:val="Изысканная таблица2"/>
    <w:basedOn w:val="a6"/>
    <w:rsid w:val="00AA131E"/>
    <w:pPr>
      <w:spacing w:after="0" w:line="240" w:lineRule="auto"/>
    </w:pPr>
    <w:rPr>
      <w:rFonts w:ascii="Times New Roman" w:eastAsia="Times New Roman" w:hAnsi="Times New Roma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affffffffff4">
    <w:name w:val="Стиль РБС"/>
    <w:basedOn w:val="affffffffff3"/>
    <w:rsid w:val="00AA131E"/>
    <w:rPr>
      <w:rFonts w:ascii="Arial" w:hAnsi="Arial"/>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Arial" w:hAnsi="Arial" w:cs="Times New Roman" w:hint="default"/>
        <w:caps/>
        <w:color w:val="auto"/>
      </w:rPr>
      <w:tblPr/>
      <w:tcPr>
        <w:tcBorders>
          <w:tl2br w:val="none" w:sz="0" w:space="0" w:color="auto"/>
          <w:tr2bl w:val="none" w:sz="0" w:space="0" w:color="auto"/>
        </w:tcBorders>
      </w:tcPr>
    </w:tblStylePr>
  </w:style>
  <w:style w:type="table" w:customStyle="1" w:styleId="1fffffd">
    <w:name w:val="Стиль РБС1"/>
    <w:basedOn w:val="affffffffff3"/>
    <w:rsid w:val="00AA131E"/>
    <w:rPr>
      <w:rFonts w:ascii="Arial" w:hAnsi="Arial"/>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Arial" w:hAnsi="Arial" w:cs="Times New Roman" w:hint="default"/>
        <w:caps/>
        <w:color w:val="auto"/>
      </w:rPr>
      <w:tblPr/>
      <w:tcPr>
        <w:tcBorders>
          <w:tl2br w:val="none" w:sz="0" w:space="0" w:color="auto"/>
          <w:tr2bl w:val="none" w:sz="0" w:space="0" w:color="auto"/>
        </w:tcBorders>
      </w:tcPr>
    </w:tblStylePr>
  </w:style>
  <w:style w:type="table" w:customStyle="1" w:styleId="-4210">
    <w:name w:val="Светлая заливка - Акцент 421"/>
    <w:basedOn w:val="a6"/>
    <w:uiPriority w:val="60"/>
    <w:rsid w:val="00AA131E"/>
    <w:pPr>
      <w:spacing w:after="0" w:line="240" w:lineRule="auto"/>
    </w:pPr>
    <w:rPr>
      <w:rFonts w:ascii="Times New Roman" w:eastAsia="Times New Roman" w:hAnsi="Times New Roman"/>
      <w:color w:val="BF8F00"/>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4211">
    <w:name w:val="Светлый список - Акцент 421"/>
    <w:basedOn w:val="a6"/>
    <w:uiPriority w:val="61"/>
    <w:rsid w:val="00AA131E"/>
    <w:pPr>
      <w:spacing w:after="0" w:line="240" w:lineRule="auto"/>
    </w:pPr>
    <w:rPr>
      <w:rFonts w:ascii="Times New Roman" w:eastAsia="Times New Roman" w:hAnsi="Times New Roman"/>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FFC000"/>
      </w:tcPr>
    </w:tblStylePr>
    <w:tblStylePr w:type="lastRow">
      <w:pPr>
        <w:spacing w:beforeLines="0" w:beforeAutospacing="0" w:afterLines="0" w:afterAutospacing="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customStyle="1" w:styleId="184">
    <w:name w:val="Сетка таблицы18"/>
    <w:basedOn w:val="a6"/>
    <w:uiPriority w:val="59"/>
    <w:rsid w:val="00AA131E"/>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4">
    <w:name w:val="Список-таблица 6 цветная — акцент 514"/>
    <w:basedOn w:val="a6"/>
    <w:uiPriority w:val="51"/>
    <w:rsid w:val="00AA131E"/>
    <w:pPr>
      <w:spacing w:after="0" w:line="240" w:lineRule="auto"/>
    </w:pPr>
    <w:rPr>
      <w:rFonts w:eastAsia="Times New Roman"/>
      <w:color w:val="2F5496"/>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40">
    <w:name w:val="Таблица простая 414"/>
    <w:basedOn w:val="a6"/>
    <w:uiPriority w:val="44"/>
    <w:rsid w:val="00AA131E"/>
    <w:pPr>
      <w:spacing w:after="0" w:line="240" w:lineRule="auto"/>
    </w:pPr>
    <w:rPr>
      <w:rFonts w:eastAsia="Times New Roman"/>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40">
    <w:name w:val="Таблица простая 214"/>
    <w:basedOn w:val="a6"/>
    <w:uiPriority w:val="42"/>
    <w:rsid w:val="00AA131E"/>
    <w:pPr>
      <w:spacing w:after="0" w:line="240" w:lineRule="auto"/>
    </w:pPr>
    <w:rPr>
      <w:rFonts w:eastAsia="Times New Roman"/>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40">
    <w:name w:val="Сетка таблицы44"/>
    <w:basedOn w:val="a6"/>
    <w:uiPriority w:val="59"/>
    <w:rsid w:val="00AA131E"/>
    <w:pPr>
      <w:spacing w:after="0" w:line="240" w:lineRule="auto"/>
    </w:pPr>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41">
    <w:name w:val="Сетка таблицы414"/>
    <w:basedOn w:val="a6"/>
    <w:uiPriority w:val="5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2">
    <w:name w:val="Сетка таблицы19"/>
    <w:basedOn w:val="a6"/>
    <w:uiPriority w:val="59"/>
    <w:rsid w:val="00AA131E"/>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2">
    <w:name w:val="Список-таблица 6 цветная — акцент 5112"/>
    <w:basedOn w:val="a6"/>
    <w:uiPriority w:val="51"/>
    <w:rsid w:val="00AA131E"/>
    <w:pPr>
      <w:spacing w:after="0" w:line="240" w:lineRule="auto"/>
    </w:pPr>
    <w:rPr>
      <w:rFonts w:eastAsia="Times New Roman"/>
      <w:color w:val="2F5496"/>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20">
    <w:name w:val="Таблица простая 4112"/>
    <w:basedOn w:val="a6"/>
    <w:uiPriority w:val="44"/>
    <w:rsid w:val="00AA131E"/>
    <w:pPr>
      <w:spacing w:after="0" w:line="240" w:lineRule="auto"/>
    </w:pPr>
    <w:rPr>
      <w:rFonts w:eastAsia="Times New Roman"/>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20">
    <w:name w:val="Таблица простая 2112"/>
    <w:basedOn w:val="a6"/>
    <w:uiPriority w:val="42"/>
    <w:rsid w:val="00AA131E"/>
    <w:pPr>
      <w:spacing w:after="0" w:line="240" w:lineRule="auto"/>
    </w:pPr>
    <w:rPr>
      <w:rFonts w:eastAsia="Times New Roman"/>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20">
    <w:name w:val="Сетка таблицы422"/>
    <w:basedOn w:val="a6"/>
    <w:uiPriority w:val="59"/>
    <w:rsid w:val="00AA131E"/>
    <w:pPr>
      <w:spacing w:after="0" w:line="240" w:lineRule="auto"/>
    </w:pPr>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3">
    <w:name w:val="Сетка таблицы4113"/>
    <w:basedOn w:val="a6"/>
    <w:uiPriority w:val="5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3">
    <w:name w:val="Сетка таблицы22"/>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3">
    <w:name w:val="Сетка таблицы32"/>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
    <w:name w:val="Сетка таблицы52"/>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
    <w:name w:val="Сетка таблицы62"/>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2">
    <w:name w:val="Сетка таблицы72"/>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1">
    <w:name w:val="Сетка таблицы82"/>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1">
    <w:name w:val="Сетка таблицы92"/>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
    <w:name w:val="Сетка таблицы102"/>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
    <w:name w:val="Сетка таблицы112"/>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3">
    <w:name w:val="Сетка таблицы121"/>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3">
    <w:name w:val="Сетка таблицы131"/>
    <w:basedOn w:val="a6"/>
    <w:uiPriority w:val="39"/>
    <w:rsid w:val="00AA131E"/>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21">
    <w:name w:val="Список-таблица 6 цветная — акцент 5121"/>
    <w:basedOn w:val="a6"/>
    <w:uiPriority w:val="51"/>
    <w:rsid w:val="00AA131E"/>
    <w:pPr>
      <w:spacing w:after="0" w:line="240" w:lineRule="auto"/>
    </w:pPr>
    <w:rPr>
      <w:rFonts w:eastAsia="Times New Roman"/>
      <w:color w:val="2F5496"/>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211">
    <w:name w:val="Таблица простая 4121"/>
    <w:basedOn w:val="a6"/>
    <w:uiPriority w:val="44"/>
    <w:rsid w:val="00AA131E"/>
    <w:pPr>
      <w:spacing w:after="0" w:line="240" w:lineRule="auto"/>
    </w:pPr>
    <w:rPr>
      <w:rFonts w:eastAsia="Times New Roman"/>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21">
    <w:name w:val="Таблица простая 2121"/>
    <w:basedOn w:val="a6"/>
    <w:uiPriority w:val="42"/>
    <w:rsid w:val="00AA131E"/>
    <w:pPr>
      <w:spacing w:after="0" w:line="240" w:lineRule="auto"/>
    </w:pPr>
    <w:rPr>
      <w:rFonts w:eastAsia="Times New Roman"/>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310">
    <w:name w:val="Сетка таблицы431"/>
    <w:basedOn w:val="a6"/>
    <w:uiPriority w:val="59"/>
    <w:rsid w:val="00AA131E"/>
    <w:pPr>
      <w:spacing w:after="0" w:line="240" w:lineRule="auto"/>
    </w:pPr>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2">
    <w:name w:val="Сетка таблицы4122"/>
    <w:basedOn w:val="a6"/>
    <w:uiPriority w:val="5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3">
    <w:name w:val="Сетка таблицы141"/>
    <w:basedOn w:val="a6"/>
    <w:uiPriority w:val="59"/>
    <w:rsid w:val="00AA131E"/>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11">
    <w:name w:val="Список-таблица 6 цветная — акцент 51111"/>
    <w:basedOn w:val="a6"/>
    <w:uiPriority w:val="51"/>
    <w:rsid w:val="00AA131E"/>
    <w:pPr>
      <w:spacing w:after="0" w:line="240" w:lineRule="auto"/>
    </w:pPr>
    <w:rPr>
      <w:rFonts w:eastAsia="Times New Roman"/>
      <w:color w:val="2F5496"/>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110">
    <w:name w:val="Таблица простая 41111"/>
    <w:basedOn w:val="a6"/>
    <w:uiPriority w:val="44"/>
    <w:rsid w:val="00AA131E"/>
    <w:pPr>
      <w:spacing w:after="0" w:line="240" w:lineRule="auto"/>
    </w:pPr>
    <w:rPr>
      <w:rFonts w:eastAsia="Times New Roman"/>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11">
    <w:name w:val="Таблица простая 21111"/>
    <w:basedOn w:val="a6"/>
    <w:uiPriority w:val="42"/>
    <w:rsid w:val="00AA131E"/>
    <w:pPr>
      <w:spacing w:after="0" w:line="240" w:lineRule="auto"/>
    </w:pPr>
    <w:rPr>
      <w:rFonts w:eastAsia="Times New Roman"/>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11">
    <w:name w:val="Сетка таблицы4211"/>
    <w:basedOn w:val="a6"/>
    <w:uiPriority w:val="59"/>
    <w:rsid w:val="00AA131E"/>
    <w:pPr>
      <w:spacing w:after="0" w:line="240" w:lineRule="auto"/>
    </w:pPr>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11">
    <w:name w:val="Сетка таблицы41111"/>
    <w:basedOn w:val="a6"/>
    <w:uiPriority w:val="5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4">
    <w:name w:val="Сетка таблицы211"/>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0">
    <w:name w:val="Сетка таблицы311"/>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0">
    <w:name w:val="Сетка таблицы511"/>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0">
    <w:name w:val="Сетка таблицы611"/>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0">
    <w:name w:val="Сетка таблицы711"/>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0">
    <w:name w:val="Сетка таблицы811"/>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0">
    <w:name w:val="Сетка таблицы911"/>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10">
    <w:name w:val="Сетка таблицы1011"/>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3">
    <w:name w:val="Сетка таблицы151"/>
    <w:basedOn w:val="a6"/>
    <w:rsid w:val="00AA131E"/>
    <w:pPr>
      <w:spacing w:after="0" w:line="240" w:lineRule="auto"/>
    </w:pPr>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
    <w:name w:val="Светлая заливка - Акцент 112"/>
    <w:uiPriority w:val="99"/>
    <w:rsid w:val="00AA131E"/>
    <w:pPr>
      <w:spacing w:after="0" w:line="240" w:lineRule="auto"/>
    </w:pPr>
    <w:rPr>
      <w:rFonts w:ascii="Calibri" w:eastAsia="Times New Roman" w:hAnsi="Calibri" w:cs="Times New Roman"/>
      <w:color w:val="365F91"/>
      <w:sz w:val="20"/>
      <w:szCs w:val="20"/>
      <w:lang w:eastAsia="ru-RU"/>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1-42">
    <w:name w:val="Средняя заливка 1 - Акцент 42"/>
    <w:basedOn w:val="a6"/>
    <w:uiPriority w:val="63"/>
    <w:rsid w:val="00AA131E"/>
    <w:pPr>
      <w:spacing w:after="0" w:line="240" w:lineRule="auto"/>
    </w:pPr>
    <w:rPr>
      <w:rFonts w:ascii="Times New Roman" w:eastAsia="Times New Roman" w:hAnsi="Times New Roman"/>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Lines="0" w:beforeAutospacing="0" w:afterLines="0" w:afterAutospacing="0"/>
      </w:pPr>
      <w:rPr>
        <w:rFonts w:ascii="Times New Roman" w:hAnsi="Times New Roman" w:cs="Times New Roman" w:hint="default"/>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Lines="0" w:beforeAutospacing="0" w:afterLines="0" w:afterAutospacing="0"/>
      </w:pPr>
      <w:rPr>
        <w:rFonts w:ascii="Times New Roman" w:hAnsi="Times New Roman" w:cs="Times New Roman" w:hint="default"/>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FD8E8"/>
      </w:tcPr>
    </w:tblStylePr>
    <w:tblStylePr w:type="band1Horz">
      <w:rPr>
        <w:rFonts w:ascii="Times New Roman" w:hAnsi="Times New Roman" w:cs="Times New Roman" w:hint="default"/>
      </w:rPr>
      <w:tblPr/>
      <w:tcPr>
        <w:tcBorders>
          <w:insideH w:val="nil"/>
          <w:insideV w:val="nil"/>
        </w:tcBorders>
        <w:shd w:val="clear" w:color="auto" w:fill="DFD8E8"/>
      </w:tcPr>
    </w:tblStylePr>
    <w:tblStylePr w:type="band2Horz">
      <w:rPr>
        <w:rFonts w:ascii="Times New Roman" w:hAnsi="Times New Roman" w:cs="Times New Roman" w:hint="default"/>
      </w:rPr>
      <w:tblPr/>
      <w:tcPr>
        <w:tcBorders>
          <w:insideH w:val="nil"/>
          <w:insideV w:val="nil"/>
        </w:tcBorders>
      </w:tcPr>
    </w:tblStylePr>
  </w:style>
  <w:style w:type="table" w:customStyle="1" w:styleId="-422">
    <w:name w:val="Светлая сетка - Акцент 42"/>
    <w:basedOn w:val="a6"/>
    <w:uiPriority w:val="62"/>
    <w:rsid w:val="00AA131E"/>
    <w:pPr>
      <w:spacing w:after="0" w:line="240" w:lineRule="auto"/>
    </w:pPr>
    <w:rPr>
      <w:rFonts w:ascii="Times New Roman" w:eastAsia="Times New Roman" w:hAnsi="Times New Roman"/>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Lines="0" w:beforeAutospacing="0" w:afterLines="0" w:afterAutospacing="0"/>
      </w:pPr>
      <w:rPr>
        <w:rFonts w:ascii="Cambria" w:eastAsia="Times New Roman" w:hAnsi="Cambria" w:cs="Times New Roman" w:hint="default"/>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Lines="0" w:beforeAutospacing="0" w:afterLines="0" w:afterAutospacing="0"/>
      </w:pPr>
      <w:rPr>
        <w:rFonts w:ascii="Cambria" w:eastAsia="Times New Roman" w:hAnsi="Cambria" w:cs="Times New Roman" w:hint="default"/>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12">
    <w:name w:val="Светлая заливка - Акцент 412"/>
    <w:basedOn w:val="a6"/>
    <w:uiPriority w:val="60"/>
    <w:rsid w:val="00AA131E"/>
    <w:pPr>
      <w:spacing w:after="0" w:line="240" w:lineRule="auto"/>
    </w:pPr>
    <w:rPr>
      <w:rFonts w:ascii="Times New Roman" w:eastAsia="Times New Roman" w:hAnsi="Times New Roman"/>
      <w:color w:val="5F497A"/>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127">
    <w:name w:val="Светлый список12"/>
    <w:basedOn w:val="a6"/>
    <w:uiPriority w:val="61"/>
    <w:rsid w:val="00AA131E"/>
    <w:pPr>
      <w:spacing w:after="0" w:line="240" w:lineRule="auto"/>
    </w:pPr>
    <w:rPr>
      <w:rFonts w:ascii="Times New Roman" w:eastAsia="Times New Roman" w:hAnsi="Times New Roman"/>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000000"/>
      </w:tcPr>
    </w:tblStylePr>
    <w:tblStylePr w:type="lastRow">
      <w:pPr>
        <w:spacing w:beforeLines="0" w:beforeAutospacing="0" w:afterLines="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120">
    <w:name w:val="Светлый список - Акцент 412"/>
    <w:basedOn w:val="a6"/>
    <w:uiPriority w:val="61"/>
    <w:rsid w:val="00AA131E"/>
    <w:pPr>
      <w:spacing w:after="0" w:line="240" w:lineRule="auto"/>
    </w:pPr>
    <w:rPr>
      <w:rFonts w:ascii="Times New Roman" w:eastAsia="Times New Roman" w:hAnsi="Times New Roman"/>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8064A2"/>
      </w:tcPr>
    </w:tblStylePr>
    <w:tblStylePr w:type="lastRow">
      <w:pPr>
        <w:spacing w:beforeLines="0" w:beforeAutospacing="0" w:afterLines="0" w:afterAutospacing="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customStyle="1" w:styleId="-42110">
    <w:name w:val="Светлая заливка - Акцент 4211"/>
    <w:basedOn w:val="a6"/>
    <w:uiPriority w:val="60"/>
    <w:rsid w:val="00AA131E"/>
    <w:pPr>
      <w:spacing w:after="0" w:line="240" w:lineRule="auto"/>
    </w:pPr>
    <w:rPr>
      <w:rFonts w:eastAsia="Times New Roman"/>
      <w:color w:val="BF8F00"/>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42111">
    <w:name w:val="Светлый список - Акцент 4211"/>
    <w:basedOn w:val="a6"/>
    <w:uiPriority w:val="61"/>
    <w:rsid w:val="00AA131E"/>
    <w:pPr>
      <w:spacing w:after="0" w:line="240" w:lineRule="auto"/>
    </w:pPr>
    <w:rPr>
      <w:rFonts w:eastAsia="Times New Roman"/>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FFC000"/>
      </w:tcPr>
    </w:tblStylePr>
    <w:tblStylePr w:type="lastRow">
      <w:pPr>
        <w:spacing w:beforeLines="0" w:beforeAutospacing="0" w:afterLines="0" w:afterAutospacing="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customStyle="1" w:styleId="41121">
    <w:name w:val="Сетка таблицы41121"/>
    <w:basedOn w:val="a6"/>
    <w:uiPriority w:val="5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2">
    <w:name w:val="Сетка таблицы161"/>
    <w:basedOn w:val="a6"/>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
    <w:name w:val="Светлая заливка - Акцент 1111"/>
    <w:uiPriority w:val="99"/>
    <w:rsid w:val="00AA131E"/>
    <w:pPr>
      <w:spacing w:after="0" w:line="240" w:lineRule="auto"/>
    </w:pPr>
    <w:rPr>
      <w:rFonts w:ascii="Calibri" w:eastAsia="Times New Roman" w:hAnsi="Calibri" w:cs="Times New Roman"/>
      <w:color w:val="365F91"/>
      <w:sz w:val="20"/>
      <w:szCs w:val="20"/>
      <w:lang w:eastAsia="ru-RU"/>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1-411">
    <w:name w:val="Средняя заливка 1 - Акцент 411"/>
    <w:basedOn w:val="a6"/>
    <w:uiPriority w:val="63"/>
    <w:rsid w:val="00AA131E"/>
    <w:pPr>
      <w:spacing w:after="0" w:line="240" w:lineRule="auto"/>
    </w:pPr>
    <w:rPr>
      <w:rFonts w:ascii="Times New Roman" w:eastAsia="Times New Roman" w:hAnsi="Times New Roman"/>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Lines="0" w:beforeAutospacing="0" w:afterLines="0" w:afterAutospacing="0"/>
      </w:pPr>
      <w:rPr>
        <w:rFonts w:ascii="Times New Roman" w:hAnsi="Times New Roman" w:cs="Times New Roman" w:hint="default"/>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Lines="0" w:beforeAutospacing="0" w:afterLines="0" w:afterAutospacing="0"/>
      </w:pPr>
      <w:rPr>
        <w:rFonts w:ascii="Times New Roman" w:hAnsi="Times New Roman" w:cs="Times New Roman" w:hint="default"/>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FD8E8"/>
      </w:tcPr>
    </w:tblStylePr>
    <w:tblStylePr w:type="band1Horz">
      <w:rPr>
        <w:rFonts w:ascii="Times New Roman" w:hAnsi="Times New Roman" w:cs="Times New Roman" w:hint="default"/>
      </w:rPr>
      <w:tblPr/>
      <w:tcPr>
        <w:tcBorders>
          <w:insideH w:val="nil"/>
          <w:insideV w:val="nil"/>
        </w:tcBorders>
        <w:shd w:val="clear" w:color="auto" w:fill="DFD8E8"/>
      </w:tcPr>
    </w:tblStylePr>
    <w:tblStylePr w:type="band2Horz">
      <w:rPr>
        <w:rFonts w:ascii="Times New Roman" w:hAnsi="Times New Roman" w:cs="Times New Roman" w:hint="default"/>
      </w:rPr>
      <w:tblPr/>
      <w:tcPr>
        <w:tcBorders>
          <w:insideH w:val="nil"/>
          <w:insideV w:val="nil"/>
        </w:tcBorders>
      </w:tcPr>
    </w:tblStylePr>
  </w:style>
  <w:style w:type="table" w:customStyle="1" w:styleId="-4112">
    <w:name w:val="Светлая сетка - Акцент 411"/>
    <w:basedOn w:val="a6"/>
    <w:uiPriority w:val="62"/>
    <w:rsid w:val="00AA131E"/>
    <w:pPr>
      <w:spacing w:after="0" w:line="240" w:lineRule="auto"/>
    </w:pPr>
    <w:rPr>
      <w:rFonts w:ascii="Times New Roman" w:eastAsia="Times New Roman" w:hAnsi="Times New Roman"/>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Lines="0" w:beforeAutospacing="0" w:afterLines="0" w:afterAutospacing="0"/>
      </w:pPr>
      <w:rPr>
        <w:rFonts w:ascii="Cambria" w:eastAsia="Times New Roman" w:hAnsi="Cambria" w:cs="Times New Roman" w:hint="default"/>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Lines="0" w:beforeAutospacing="0" w:afterLines="0" w:afterAutospacing="0"/>
      </w:pPr>
      <w:rPr>
        <w:rFonts w:ascii="Cambria" w:eastAsia="Times New Roman" w:hAnsi="Cambria" w:cs="Times New Roman" w:hint="default"/>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21110">
    <w:name w:val="Светлая заливка - Акцент 42111"/>
    <w:basedOn w:val="a6"/>
    <w:uiPriority w:val="60"/>
    <w:rsid w:val="00AA131E"/>
    <w:pPr>
      <w:spacing w:after="0" w:line="240" w:lineRule="auto"/>
    </w:pPr>
    <w:rPr>
      <w:rFonts w:ascii="Times New Roman" w:eastAsia="Times New Roman" w:hAnsi="Times New Roman"/>
      <w:color w:val="BF8F00"/>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1113">
    <w:name w:val="Светлый список111"/>
    <w:basedOn w:val="a6"/>
    <w:uiPriority w:val="61"/>
    <w:rsid w:val="00AA131E"/>
    <w:pPr>
      <w:spacing w:after="0" w:line="240" w:lineRule="auto"/>
    </w:pPr>
    <w:rPr>
      <w:rFonts w:ascii="Times New Roman" w:eastAsia="Times New Roman" w:hAnsi="Times New Roman"/>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000000"/>
      </w:tcPr>
    </w:tblStylePr>
    <w:tblStylePr w:type="lastRow">
      <w:pPr>
        <w:spacing w:beforeLines="0" w:beforeAutospacing="0" w:afterLines="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21111">
    <w:name w:val="Светлый список - Акцент 42111"/>
    <w:basedOn w:val="a6"/>
    <w:uiPriority w:val="61"/>
    <w:rsid w:val="00AA131E"/>
    <w:pPr>
      <w:spacing w:after="0" w:line="240" w:lineRule="auto"/>
    </w:pPr>
    <w:rPr>
      <w:rFonts w:ascii="Times New Roman" w:eastAsia="Times New Roman" w:hAnsi="Times New Roman"/>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FFC000"/>
      </w:tcPr>
    </w:tblStylePr>
    <w:tblStylePr w:type="lastRow">
      <w:pPr>
        <w:spacing w:beforeLines="0" w:beforeAutospacing="0" w:afterLines="0" w:afterAutospacing="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customStyle="1" w:styleId="1713">
    <w:name w:val="Сетка таблицы171"/>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
    <w:name w:val="Светлая заливка - Акцент 43"/>
    <w:basedOn w:val="a6"/>
    <w:uiPriority w:val="60"/>
    <w:semiHidden/>
    <w:rsid w:val="00AA131E"/>
    <w:pPr>
      <w:spacing w:after="0" w:line="240" w:lineRule="auto"/>
    </w:pPr>
    <w:rPr>
      <w:rFonts w:eastAsiaTheme="minorHAnsi"/>
      <w:color w:val="BF8F00"/>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430">
    <w:name w:val="Светлый список - Акцент 43"/>
    <w:basedOn w:val="a6"/>
    <w:uiPriority w:val="61"/>
    <w:semiHidden/>
    <w:rsid w:val="00AA131E"/>
    <w:pPr>
      <w:spacing w:after="0" w:line="240" w:lineRule="auto"/>
    </w:pPr>
    <w:rPr>
      <w:rFonts w:eastAsiaTheme="minorHAnsi"/>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FFC000"/>
      </w:tcPr>
    </w:tblStylePr>
    <w:tblStylePr w:type="lastRow">
      <w:pPr>
        <w:spacing w:beforeLines="0" w:beforeAutospacing="0" w:afterLines="0" w:afterAutospacing="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customStyle="1" w:styleId="202">
    <w:name w:val="Сетка таблицы20"/>
    <w:basedOn w:val="a6"/>
    <w:uiPriority w:val="59"/>
    <w:rsid w:val="00AA131E"/>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
    <w:name w:val="Светлая заливка - Акцент 44"/>
    <w:basedOn w:val="a6"/>
    <w:uiPriority w:val="60"/>
    <w:rsid w:val="00AA131E"/>
    <w:pPr>
      <w:spacing w:after="0" w:line="240" w:lineRule="auto"/>
    </w:pPr>
    <w:rPr>
      <w:rFonts w:eastAsiaTheme="minorHAnsi"/>
      <w:color w:val="5F497A"/>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440">
    <w:name w:val="Светлый список - Акцент 44"/>
    <w:basedOn w:val="a6"/>
    <w:uiPriority w:val="61"/>
    <w:rsid w:val="00AA131E"/>
    <w:pPr>
      <w:spacing w:after="0" w:line="240" w:lineRule="auto"/>
    </w:pPr>
    <w:rPr>
      <w:rFonts w:eastAsiaTheme="minorHAnsi"/>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line="240" w:lineRule="auto"/>
      </w:pPr>
      <w:rPr>
        <w:b/>
        <w:bCs/>
        <w:color w:val="FFFFFF"/>
      </w:rPr>
      <w:tblPr/>
      <w:tcPr>
        <w:shd w:val="clear" w:color="auto" w:fill="8064A2"/>
      </w:tcPr>
    </w:tblStylePr>
    <w:tblStylePr w:type="lastRow">
      <w:pPr>
        <w:spacing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customStyle="1" w:styleId="-431">
    <w:name w:val="Светлая сетка - Акцент 43"/>
    <w:basedOn w:val="a6"/>
    <w:uiPriority w:val="62"/>
    <w:rsid w:val="00AA131E"/>
    <w:pPr>
      <w:spacing w:after="0" w:line="240" w:lineRule="auto"/>
    </w:pPr>
    <w:rPr>
      <w:rFonts w:ascii="Times New Roman" w:eastAsia="Times New Roman" w:hAnsi="Times New Roman"/>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rPr>
        <w:rFonts w:ascii="Cambria" w:eastAsia="Times New Roman" w:hAnsi="Cambria" w:cs="Times New Roman" w:hint="default"/>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rPr>
        <w:rFonts w:ascii="Cambria" w:eastAsia="Times New Roman" w:hAnsi="Cambria" w:cs="Times New Roman" w:hint="default"/>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1-43">
    <w:name w:val="Средняя заливка 1 - Акцент 43"/>
    <w:basedOn w:val="a6"/>
    <w:uiPriority w:val="63"/>
    <w:rsid w:val="00AA131E"/>
    <w:pPr>
      <w:spacing w:after="0" w:line="240" w:lineRule="auto"/>
    </w:pPr>
    <w:rPr>
      <w:rFonts w:ascii="Times New Roman" w:eastAsia="Times New Roman" w:hAnsi="Times New Roman"/>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rPr>
        <w:rFonts w:ascii="Times New Roman" w:hAnsi="Times New Roman" w:cs="Times New Roman" w:hint="default"/>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FD8E8"/>
      </w:tcPr>
    </w:tblStylePr>
    <w:tblStylePr w:type="band1Horz">
      <w:rPr>
        <w:rFonts w:ascii="Times New Roman" w:hAnsi="Times New Roman" w:cs="Times New Roman" w:hint="default"/>
      </w:rPr>
      <w:tblPr/>
      <w:tcPr>
        <w:tcBorders>
          <w:insideH w:val="nil"/>
          <w:insideV w:val="nil"/>
        </w:tcBorders>
        <w:shd w:val="clear" w:color="auto" w:fill="DFD8E8"/>
      </w:tcPr>
    </w:tblStylePr>
    <w:tblStylePr w:type="band2Horz">
      <w:rPr>
        <w:rFonts w:ascii="Times New Roman" w:hAnsi="Times New Roman" w:cs="Times New Roman" w:hint="default"/>
      </w:rPr>
      <w:tblPr/>
      <w:tcPr>
        <w:tcBorders>
          <w:insideH w:val="nil"/>
          <w:insideV w:val="nil"/>
        </w:tcBorders>
      </w:tcPr>
    </w:tblStylePr>
  </w:style>
  <w:style w:type="table" w:customStyle="1" w:styleId="-6515">
    <w:name w:val="Список-таблица 6 цветная — акцент 515"/>
    <w:basedOn w:val="a6"/>
    <w:uiPriority w:val="51"/>
    <w:rsid w:val="00AA131E"/>
    <w:pPr>
      <w:spacing w:after="0" w:line="240" w:lineRule="auto"/>
    </w:pPr>
    <w:rPr>
      <w:rFonts w:eastAsia="Times New Roman"/>
      <w:color w:val="2F5496"/>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50">
    <w:name w:val="Таблица простая 415"/>
    <w:basedOn w:val="a6"/>
    <w:uiPriority w:val="44"/>
    <w:rsid w:val="00AA131E"/>
    <w:pPr>
      <w:spacing w:after="0" w:line="240" w:lineRule="auto"/>
    </w:pPr>
    <w:rPr>
      <w:rFonts w:eastAsia="Times New Roman"/>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50">
    <w:name w:val="Таблица простая 215"/>
    <w:basedOn w:val="a6"/>
    <w:uiPriority w:val="42"/>
    <w:rsid w:val="00AA131E"/>
    <w:pPr>
      <w:spacing w:after="0" w:line="240" w:lineRule="auto"/>
    </w:pPr>
    <w:rPr>
      <w:rFonts w:eastAsia="Times New Roman"/>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50">
    <w:name w:val="Сетка таблицы45"/>
    <w:basedOn w:val="a6"/>
    <w:uiPriority w:val="59"/>
    <w:rsid w:val="00AA131E"/>
    <w:pPr>
      <w:spacing w:after="0" w:line="240" w:lineRule="auto"/>
    </w:pPr>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51">
    <w:name w:val="Сетка таблицы415"/>
    <w:basedOn w:val="a6"/>
    <w:uiPriority w:val="5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1">
    <w:name w:val="Сетка таблицы110"/>
    <w:basedOn w:val="a6"/>
    <w:uiPriority w:val="59"/>
    <w:rsid w:val="00AA131E"/>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3">
    <w:name w:val="Список-таблица 6 цветная — акцент 5113"/>
    <w:basedOn w:val="a6"/>
    <w:uiPriority w:val="51"/>
    <w:rsid w:val="00AA131E"/>
    <w:pPr>
      <w:spacing w:after="0" w:line="240" w:lineRule="auto"/>
    </w:pPr>
    <w:rPr>
      <w:rFonts w:eastAsia="Times New Roman"/>
      <w:color w:val="2F5496"/>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30">
    <w:name w:val="Таблица простая 4113"/>
    <w:basedOn w:val="a6"/>
    <w:uiPriority w:val="44"/>
    <w:rsid w:val="00AA131E"/>
    <w:pPr>
      <w:spacing w:after="0" w:line="240" w:lineRule="auto"/>
    </w:pPr>
    <w:rPr>
      <w:rFonts w:eastAsia="Times New Roman"/>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30">
    <w:name w:val="Таблица простая 2113"/>
    <w:basedOn w:val="a6"/>
    <w:uiPriority w:val="42"/>
    <w:rsid w:val="00AA131E"/>
    <w:pPr>
      <w:spacing w:after="0" w:line="240" w:lineRule="auto"/>
    </w:pPr>
    <w:rPr>
      <w:rFonts w:eastAsia="Times New Roman"/>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30">
    <w:name w:val="Сетка таблицы423"/>
    <w:basedOn w:val="a6"/>
    <w:uiPriority w:val="59"/>
    <w:rsid w:val="00AA131E"/>
    <w:pPr>
      <w:spacing w:after="0" w:line="240" w:lineRule="auto"/>
    </w:pPr>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4">
    <w:name w:val="Сетка таблицы4114"/>
    <w:basedOn w:val="a6"/>
    <w:uiPriority w:val="5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3">
    <w:name w:val="Сетка таблицы23"/>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0">
    <w:name w:val="Сетка таблицы33"/>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0">
    <w:name w:val="Сетка таблицы53"/>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0">
    <w:name w:val="Сетка таблицы63"/>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0">
    <w:name w:val="Сетка таблицы73"/>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0">
    <w:name w:val="Сетка таблицы83"/>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0">
    <w:name w:val="Сетка таблицы93"/>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3">
    <w:name w:val="Сетка таблицы103"/>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1">
    <w:name w:val="Сетка таблицы113"/>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0">
    <w:name w:val="Сетка таблицы122"/>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0">
    <w:name w:val="Сетка таблицы132"/>
    <w:basedOn w:val="a6"/>
    <w:uiPriority w:val="39"/>
    <w:rsid w:val="00AA131E"/>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22">
    <w:name w:val="Список-таблица 6 цветная — акцент 5122"/>
    <w:basedOn w:val="a6"/>
    <w:uiPriority w:val="51"/>
    <w:rsid w:val="00AA131E"/>
    <w:pPr>
      <w:spacing w:after="0" w:line="240" w:lineRule="auto"/>
    </w:pPr>
    <w:rPr>
      <w:rFonts w:eastAsia="Times New Roman"/>
      <w:color w:val="2F5496"/>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220">
    <w:name w:val="Таблица простая 4122"/>
    <w:basedOn w:val="a6"/>
    <w:uiPriority w:val="44"/>
    <w:rsid w:val="00AA131E"/>
    <w:pPr>
      <w:spacing w:after="0" w:line="240" w:lineRule="auto"/>
    </w:pPr>
    <w:rPr>
      <w:rFonts w:eastAsia="Times New Roman"/>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22">
    <w:name w:val="Таблица простая 2122"/>
    <w:basedOn w:val="a6"/>
    <w:uiPriority w:val="42"/>
    <w:rsid w:val="00AA131E"/>
    <w:pPr>
      <w:spacing w:after="0" w:line="240" w:lineRule="auto"/>
    </w:pPr>
    <w:rPr>
      <w:rFonts w:eastAsia="Times New Roman"/>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32">
    <w:name w:val="Сетка таблицы432"/>
    <w:basedOn w:val="a6"/>
    <w:uiPriority w:val="59"/>
    <w:rsid w:val="00AA131E"/>
    <w:pPr>
      <w:spacing w:after="0" w:line="240" w:lineRule="auto"/>
    </w:pPr>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3">
    <w:name w:val="Сетка таблицы4123"/>
    <w:basedOn w:val="a6"/>
    <w:uiPriority w:val="5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21">
    <w:name w:val="Сетка таблицы142"/>
    <w:basedOn w:val="a6"/>
    <w:uiPriority w:val="59"/>
    <w:rsid w:val="00AA131E"/>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12">
    <w:name w:val="Список-таблица 6 цветная — акцент 51112"/>
    <w:basedOn w:val="a6"/>
    <w:uiPriority w:val="51"/>
    <w:rsid w:val="00AA131E"/>
    <w:pPr>
      <w:spacing w:after="0" w:line="240" w:lineRule="auto"/>
    </w:pPr>
    <w:rPr>
      <w:rFonts w:eastAsia="Times New Roman"/>
      <w:color w:val="2F5496"/>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12">
    <w:name w:val="Таблица простая 41112"/>
    <w:basedOn w:val="a6"/>
    <w:uiPriority w:val="44"/>
    <w:rsid w:val="00AA131E"/>
    <w:pPr>
      <w:spacing w:after="0" w:line="240" w:lineRule="auto"/>
    </w:pPr>
    <w:rPr>
      <w:rFonts w:eastAsia="Times New Roman"/>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12">
    <w:name w:val="Таблица простая 21112"/>
    <w:basedOn w:val="a6"/>
    <w:uiPriority w:val="42"/>
    <w:rsid w:val="00AA131E"/>
    <w:pPr>
      <w:spacing w:after="0" w:line="240" w:lineRule="auto"/>
    </w:pPr>
    <w:rPr>
      <w:rFonts w:eastAsia="Times New Roman"/>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12">
    <w:name w:val="Сетка таблицы4212"/>
    <w:basedOn w:val="a6"/>
    <w:uiPriority w:val="59"/>
    <w:rsid w:val="00AA131E"/>
    <w:pPr>
      <w:spacing w:after="0" w:line="240" w:lineRule="auto"/>
    </w:pPr>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20">
    <w:name w:val="Сетка таблицы41112"/>
    <w:basedOn w:val="a6"/>
    <w:uiPriority w:val="5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3">
    <w:name w:val="Сетка таблицы212"/>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0">
    <w:name w:val="Сетка таблицы312"/>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0">
    <w:name w:val="Сетка таблицы512"/>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0">
    <w:name w:val="Сетка таблицы612"/>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0">
    <w:name w:val="Сетка таблицы712"/>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0">
    <w:name w:val="Сетка таблицы812"/>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20">
    <w:name w:val="Сетка таблицы912"/>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20">
    <w:name w:val="Сетка таблицы1012"/>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21">
    <w:name w:val="Сетка таблицы152"/>
    <w:basedOn w:val="a6"/>
    <w:rsid w:val="00AA131E"/>
    <w:pPr>
      <w:spacing w:after="0" w:line="240" w:lineRule="auto"/>
    </w:pPr>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
    <w:name w:val="Светлая заливка - Акцент 113"/>
    <w:uiPriority w:val="99"/>
    <w:rsid w:val="00AA131E"/>
    <w:pPr>
      <w:spacing w:after="0" w:line="240" w:lineRule="auto"/>
    </w:pPr>
    <w:rPr>
      <w:rFonts w:ascii="Calibri" w:eastAsia="Times New Roman" w:hAnsi="Calibri" w:cs="Times New Roman"/>
      <w:color w:val="365F91"/>
      <w:sz w:val="20"/>
      <w:szCs w:val="2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413">
    <w:name w:val="Светлая заливка - Акцент 413"/>
    <w:basedOn w:val="a6"/>
    <w:uiPriority w:val="60"/>
    <w:rsid w:val="00AA131E"/>
    <w:pPr>
      <w:spacing w:after="0" w:line="240" w:lineRule="auto"/>
    </w:pPr>
    <w:rPr>
      <w:rFonts w:ascii="Times New Roman" w:eastAsia="Times New Roman" w:hAnsi="Times New Roman"/>
      <w:color w:val="5F497A"/>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133">
    <w:name w:val="Светлый список13"/>
    <w:basedOn w:val="a6"/>
    <w:uiPriority w:val="61"/>
    <w:rsid w:val="00AA131E"/>
    <w:pPr>
      <w:spacing w:after="0" w:line="240" w:lineRule="auto"/>
    </w:pPr>
    <w:rPr>
      <w:rFonts w:ascii="Times New Roman" w:eastAsia="Times New Roman" w:hAnsi="Times New Roman"/>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line="240" w:lineRule="auto"/>
      </w:pPr>
      <w:rPr>
        <w:b/>
        <w:bCs/>
        <w:color w:val="FFFFFF"/>
      </w:rPr>
      <w:tblPr/>
      <w:tcPr>
        <w:shd w:val="clear" w:color="auto" w:fill="000000"/>
      </w:tcPr>
    </w:tblStylePr>
    <w:tblStylePr w:type="lastRow">
      <w:pPr>
        <w:spacing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130">
    <w:name w:val="Светлый список - Акцент 413"/>
    <w:basedOn w:val="a6"/>
    <w:uiPriority w:val="61"/>
    <w:rsid w:val="00AA131E"/>
    <w:pPr>
      <w:spacing w:after="0" w:line="240" w:lineRule="auto"/>
    </w:pPr>
    <w:rPr>
      <w:rFonts w:ascii="Times New Roman" w:eastAsia="Times New Roman" w:hAnsi="Times New Roman"/>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line="240" w:lineRule="auto"/>
      </w:pPr>
      <w:rPr>
        <w:b/>
        <w:bCs/>
        <w:color w:val="FFFFFF"/>
      </w:rPr>
      <w:tblPr/>
      <w:tcPr>
        <w:shd w:val="clear" w:color="auto" w:fill="8064A2"/>
      </w:tcPr>
    </w:tblStylePr>
    <w:tblStylePr w:type="lastRow">
      <w:pPr>
        <w:spacing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customStyle="1" w:styleId="-4220">
    <w:name w:val="Светлая заливка - Акцент 422"/>
    <w:basedOn w:val="a6"/>
    <w:uiPriority w:val="60"/>
    <w:rsid w:val="00AA131E"/>
    <w:pPr>
      <w:spacing w:after="0" w:line="240" w:lineRule="auto"/>
    </w:pPr>
    <w:rPr>
      <w:rFonts w:eastAsia="Times New Roman"/>
      <w:color w:val="BF8F00"/>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4221">
    <w:name w:val="Светлый список - Акцент 422"/>
    <w:basedOn w:val="a6"/>
    <w:uiPriority w:val="61"/>
    <w:rsid w:val="00AA131E"/>
    <w:pPr>
      <w:spacing w:after="0" w:line="240" w:lineRule="auto"/>
    </w:pPr>
    <w:rPr>
      <w:rFonts w:eastAsia="Times New Roman"/>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line="240" w:lineRule="auto"/>
      </w:pPr>
      <w:rPr>
        <w:b/>
        <w:bCs/>
        <w:color w:val="FFFFFF"/>
      </w:rPr>
      <w:tblPr/>
      <w:tcPr>
        <w:shd w:val="clear" w:color="auto" w:fill="FFC000"/>
      </w:tcPr>
    </w:tblStylePr>
    <w:tblStylePr w:type="lastRow">
      <w:pPr>
        <w:spacing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customStyle="1" w:styleId="41122">
    <w:name w:val="Сетка таблицы41122"/>
    <w:basedOn w:val="a6"/>
    <w:uiPriority w:val="5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20">
    <w:name w:val="Сетка таблицы162"/>
    <w:basedOn w:val="a6"/>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
    <w:name w:val="Светлая заливка - Акцент 1112"/>
    <w:uiPriority w:val="99"/>
    <w:rsid w:val="00AA131E"/>
    <w:pPr>
      <w:spacing w:after="0" w:line="240" w:lineRule="auto"/>
    </w:pPr>
    <w:rPr>
      <w:rFonts w:ascii="Calibri" w:eastAsia="Times New Roman" w:hAnsi="Calibri" w:cs="Times New Roman"/>
      <w:color w:val="365F91"/>
      <w:sz w:val="20"/>
      <w:szCs w:val="2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1-412">
    <w:name w:val="Средняя заливка 1 - Акцент 412"/>
    <w:basedOn w:val="a6"/>
    <w:uiPriority w:val="63"/>
    <w:rsid w:val="00AA131E"/>
    <w:pPr>
      <w:spacing w:after="0" w:line="240" w:lineRule="auto"/>
    </w:pPr>
    <w:rPr>
      <w:rFonts w:ascii="Times New Roman" w:eastAsia="Times New Roman" w:hAnsi="Times New Roman"/>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rPr>
        <w:rFonts w:ascii="Times New Roman" w:hAnsi="Times New Roman" w:cs="Times New Roman" w:hint="default"/>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FD8E8"/>
      </w:tcPr>
    </w:tblStylePr>
    <w:tblStylePr w:type="band1Horz">
      <w:rPr>
        <w:rFonts w:ascii="Times New Roman" w:hAnsi="Times New Roman" w:cs="Times New Roman" w:hint="default"/>
      </w:rPr>
      <w:tblPr/>
      <w:tcPr>
        <w:tcBorders>
          <w:insideH w:val="nil"/>
          <w:insideV w:val="nil"/>
        </w:tcBorders>
        <w:shd w:val="clear" w:color="auto" w:fill="DFD8E8"/>
      </w:tcPr>
    </w:tblStylePr>
    <w:tblStylePr w:type="band2Horz">
      <w:rPr>
        <w:rFonts w:ascii="Times New Roman" w:hAnsi="Times New Roman" w:cs="Times New Roman" w:hint="default"/>
      </w:rPr>
      <w:tblPr/>
      <w:tcPr>
        <w:tcBorders>
          <w:insideH w:val="nil"/>
          <w:insideV w:val="nil"/>
        </w:tcBorders>
      </w:tcPr>
    </w:tblStylePr>
  </w:style>
  <w:style w:type="table" w:customStyle="1" w:styleId="-4121">
    <w:name w:val="Светлая сетка - Акцент 412"/>
    <w:basedOn w:val="a6"/>
    <w:uiPriority w:val="62"/>
    <w:rsid w:val="00AA131E"/>
    <w:pPr>
      <w:spacing w:after="0" w:line="240" w:lineRule="auto"/>
    </w:pPr>
    <w:rPr>
      <w:rFonts w:ascii="Times New Roman" w:eastAsia="Times New Roman" w:hAnsi="Times New Roman"/>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rPr>
        <w:rFonts w:ascii="Cambria" w:eastAsia="Times New Roman" w:hAnsi="Cambria" w:cs="Times New Roman" w:hint="default"/>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rPr>
        <w:rFonts w:ascii="Cambria" w:eastAsia="Times New Roman" w:hAnsi="Cambria" w:cs="Times New Roman" w:hint="default"/>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212">
    <w:name w:val="Светлая заливка - Акцент 4212"/>
    <w:basedOn w:val="a6"/>
    <w:uiPriority w:val="60"/>
    <w:rsid w:val="00AA131E"/>
    <w:pPr>
      <w:spacing w:after="0" w:line="240" w:lineRule="auto"/>
    </w:pPr>
    <w:rPr>
      <w:rFonts w:ascii="Times New Roman" w:eastAsia="Times New Roman" w:hAnsi="Times New Roman"/>
      <w:color w:val="BF8F00"/>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1122">
    <w:name w:val="Светлый список112"/>
    <w:basedOn w:val="a6"/>
    <w:uiPriority w:val="61"/>
    <w:rsid w:val="00AA131E"/>
    <w:pPr>
      <w:spacing w:after="0" w:line="240" w:lineRule="auto"/>
    </w:pPr>
    <w:rPr>
      <w:rFonts w:ascii="Times New Roman" w:eastAsia="Times New Roman" w:hAnsi="Times New Roman"/>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line="240" w:lineRule="auto"/>
      </w:pPr>
      <w:rPr>
        <w:b/>
        <w:bCs/>
        <w:color w:val="FFFFFF"/>
      </w:rPr>
      <w:tblPr/>
      <w:tcPr>
        <w:shd w:val="clear" w:color="auto" w:fill="000000"/>
      </w:tcPr>
    </w:tblStylePr>
    <w:tblStylePr w:type="lastRow">
      <w:pPr>
        <w:spacing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2120">
    <w:name w:val="Светлый список - Акцент 4212"/>
    <w:basedOn w:val="a6"/>
    <w:uiPriority w:val="61"/>
    <w:rsid w:val="00AA131E"/>
    <w:pPr>
      <w:spacing w:after="0" w:line="240" w:lineRule="auto"/>
    </w:pPr>
    <w:rPr>
      <w:rFonts w:ascii="Times New Roman" w:eastAsia="Times New Roman" w:hAnsi="Times New Roman"/>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line="240" w:lineRule="auto"/>
      </w:pPr>
      <w:rPr>
        <w:b/>
        <w:bCs/>
        <w:color w:val="FFFFFF"/>
      </w:rPr>
      <w:tblPr/>
      <w:tcPr>
        <w:shd w:val="clear" w:color="auto" w:fill="FFC000"/>
      </w:tcPr>
    </w:tblStylePr>
    <w:tblStylePr w:type="lastRow">
      <w:pPr>
        <w:spacing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customStyle="1" w:styleId="1720">
    <w:name w:val="Сетка таблицы172"/>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2">
    <w:name w:val="Сетка таблицы1111"/>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31">
    <w:name w:val="Список-таблица 6 цветная — акцент 5131"/>
    <w:basedOn w:val="a6"/>
    <w:uiPriority w:val="51"/>
    <w:rsid w:val="00AA131E"/>
    <w:pPr>
      <w:spacing w:after="0" w:line="240" w:lineRule="auto"/>
    </w:pPr>
    <w:rPr>
      <w:rFonts w:eastAsia="Times New Roman"/>
      <w:color w:val="2E74B5"/>
    </w:rPr>
    <w:tblPr>
      <w:tblStyleRowBandSize w:val="1"/>
      <w:tblStyleColBandSize w:val="1"/>
      <w:tblInd w:w="0" w:type="dxa"/>
      <w:tblBorders>
        <w:top w:val="single" w:sz="4" w:space="0" w:color="5B9BD5"/>
        <w:bottom w:val="single" w:sz="4" w:space="0" w:color="5B9BD5"/>
      </w:tblBorders>
      <w:tblCellMar>
        <w:top w:w="0" w:type="dxa"/>
        <w:left w:w="108" w:type="dxa"/>
        <w:bottom w:w="0" w:type="dxa"/>
        <w:right w:w="108" w:type="dxa"/>
      </w:tblCellMar>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41310">
    <w:name w:val="Таблица простая 4131"/>
    <w:basedOn w:val="a6"/>
    <w:uiPriority w:val="44"/>
    <w:rsid w:val="00AA131E"/>
    <w:pPr>
      <w:spacing w:after="0" w:line="240" w:lineRule="auto"/>
    </w:pPr>
    <w:rPr>
      <w:rFonts w:eastAsia="Times New Roman"/>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31">
    <w:name w:val="Таблица простая 2131"/>
    <w:basedOn w:val="a6"/>
    <w:uiPriority w:val="42"/>
    <w:rsid w:val="00AA131E"/>
    <w:pPr>
      <w:spacing w:after="0" w:line="240" w:lineRule="auto"/>
    </w:pPr>
    <w:rPr>
      <w:rFonts w:eastAsia="Times New Roman"/>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1311">
    <w:name w:val="Сетка таблицы4131"/>
    <w:basedOn w:val="a6"/>
    <w:uiPriority w:val="5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110">
    <w:name w:val="Сетка таблицы41211"/>
    <w:basedOn w:val="a6"/>
    <w:uiPriority w:val="5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0">
    <w:name w:val="Светлая заливка - Акцент 4111"/>
    <w:basedOn w:val="a6"/>
    <w:uiPriority w:val="60"/>
    <w:rsid w:val="00AA131E"/>
    <w:pPr>
      <w:spacing w:after="0" w:line="240" w:lineRule="auto"/>
    </w:pPr>
    <w:rPr>
      <w:rFonts w:ascii="Times New Roman" w:eastAsia="Times New Roman" w:hAnsi="Times New Roman"/>
      <w:color w:val="5F497A"/>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41111">
    <w:name w:val="Светлый список - Акцент 4111"/>
    <w:basedOn w:val="a6"/>
    <w:uiPriority w:val="61"/>
    <w:rsid w:val="00AA131E"/>
    <w:pPr>
      <w:spacing w:after="0" w:line="240" w:lineRule="auto"/>
    </w:pPr>
    <w:rPr>
      <w:rFonts w:ascii="Times New Roman" w:eastAsia="Times New Roman" w:hAnsi="Times New Roman"/>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line="240" w:lineRule="auto"/>
      </w:pPr>
      <w:rPr>
        <w:b/>
        <w:bCs/>
        <w:color w:val="FFFFFF"/>
      </w:rPr>
      <w:tblPr/>
      <w:tcPr>
        <w:shd w:val="clear" w:color="auto" w:fill="8064A2"/>
      </w:tcPr>
    </w:tblStylePr>
    <w:tblStylePr w:type="lastRow">
      <w:pPr>
        <w:spacing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customStyle="1" w:styleId="1813">
    <w:name w:val="Сетка таблицы181"/>
    <w:basedOn w:val="a6"/>
    <w:uiPriority w:val="59"/>
    <w:rsid w:val="00AA131E"/>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41">
    <w:name w:val="Список-таблица 6 цветная — акцент 5141"/>
    <w:basedOn w:val="a6"/>
    <w:uiPriority w:val="51"/>
    <w:rsid w:val="00AA131E"/>
    <w:pPr>
      <w:spacing w:after="0" w:line="240" w:lineRule="auto"/>
    </w:pPr>
    <w:rPr>
      <w:rFonts w:eastAsia="Times New Roman"/>
      <w:color w:val="2F5496"/>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410">
    <w:name w:val="Таблица простая 4141"/>
    <w:basedOn w:val="a6"/>
    <w:uiPriority w:val="44"/>
    <w:rsid w:val="00AA131E"/>
    <w:pPr>
      <w:spacing w:after="0" w:line="240" w:lineRule="auto"/>
    </w:pPr>
    <w:rPr>
      <w:rFonts w:eastAsia="Times New Roman"/>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41">
    <w:name w:val="Таблица простая 2141"/>
    <w:basedOn w:val="a6"/>
    <w:uiPriority w:val="42"/>
    <w:rsid w:val="00AA131E"/>
    <w:pPr>
      <w:spacing w:after="0" w:line="240" w:lineRule="auto"/>
    </w:pPr>
    <w:rPr>
      <w:rFonts w:eastAsia="Times New Roman"/>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41">
    <w:name w:val="Сетка таблицы441"/>
    <w:basedOn w:val="a6"/>
    <w:uiPriority w:val="59"/>
    <w:rsid w:val="00AA131E"/>
    <w:pPr>
      <w:spacing w:after="0" w:line="240" w:lineRule="auto"/>
    </w:pPr>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411">
    <w:name w:val="Сетка таблицы4141"/>
    <w:basedOn w:val="a6"/>
    <w:uiPriority w:val="5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10">
    <w:name w:val="Сетка таблицы191"/>
    <w:basedOn w:val="a6"/>
    <w:uiPriority w:val="59"/>
    <w:rsid w:val="00AA131E"/>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21">
    <w:name w:val="Список-таблица 6 цветная — акцент 51121"/>
    <w:basedOn w:val="a6"/>
    <w:uiPriority w:val="51"/>
    <w:rsid w:val="00AA131E"/>
    <w:pPr>
      <w:spacing w:after="0" w:line="240" w:lineRule="auto"/>
    </w:pPr>
    <w:rPr>
      <w:rFonts w:eastAsia="Times New Roman"/>
      <w:color w:val="2F5496"/>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210">
    <w:name w:val="Таблица простая 41121"/>
    <w:basedOn w:val="a6"/>
    <w:uiPriority w:val="44"/>
    <w:rsid w:val="00AA131E"/>
    <w:pPr>
      <w:spacing w:after="0" w:line="240" w:lineRule="auto"/>
    </w:pPr>
    <w:rPr>
      <w:rFonts w:eastAsia="Times New Roman"/>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21">
    <w:name w:val="Таблица простая 21121"/>
    <w:basedOn w:val="a6"/>
    <w:uiPriority w:val="42"/>
    <w:rsid w:val="00AA131E"/>
    <w:pPr>
      <w:spacing w:after="0" w:line="240" w:lineRule="auto"/>
    </w:pPr>
    <w:rPr>
      <w:rFonts w:eastAsia="Times New Roman"/>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21">
    <w:name w:val="Сетка таблицы4221"/>
    <w:basedOn w:val="a6"/>
    <w:uiPriority w:val="59"/>
    <w:rsid w:val="00AA131E"/>
    <w:pPr>
      <w:spacing w:after="0" w:line="240" w:lineRule="auto"/>
    </w:pPr>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31">
    <w:name w:val="Сетка таблицы41131"/>
    <w:basedOn w:val="a6"/>
    <w:uiPriority w:val="5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2">
    <w:name w:val="Сетка таблицы221"/>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0">
    <w:name w:val="Сетка таблицы321"/>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0">
    <w:name w:val="Сетка таблицы521"/>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0">
    <w:name w:val="Сетка таблицы621"/>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0">
    <w:name w:val="Сетка таблицы721"/>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10">
    <w:name w:val="Сетка таблицы821"/>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10">
    <w:name w:val="Сетка таблицы921"/>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1">
    <w:name w:val="Сетка таблицы1021"/>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0">
    <w:name w:val="Сетка таблицы1121"/>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10">
    <w:name w:val="Сетка таблицы1211"/>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10">
    <w:name w:val="Сетка таблицы1311"/>
    <w:basedOn w:val="a6"/>
    <w:uiPriority w:val="39"/>
    <w:rsid w:val="00AA131E"/>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211">
    <w:name w:val="Список-таблица 6 цветная — акцент 51211"/>
    <w:basedOn w:val="a6"/>
    <w:uiPriority w:val="51"/>
    <w:rsid w:val="00AA131E"/>
    <w:pPr>
      <w:spacing w:after="0" w:line="240" w:lineRule="auto"/>
    </w:pPr>
    <w:rPr>
      <w:rFonts w:eastAsia="Times New Roman"/>
      <w:color w:val="2F5496"/>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2111">
    <w:name w:val="Таблица простая 41211"/>
    <w:basedOn w:val="a6"/>
    <w:uiPriority w:val="44"/>
    <w:rsid w:val="00AA131E"/>
    <w:pPr>
      <w:spacing w:after="0" w:line="240" w:lineRule="auto"/>
    </w:pPr>
    <w:rPr>
      <w:rFonts w:eastAsia="Times New Roman"/>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211">
    <w:name w:val="Таблица простая 21211"/>
    <w:basedOn w:val="a6"/>
    <w:uiPriority w:val="42"/>
    <w:rsid w:val="00AA131E"/>
    <w:pPr>
      <w:spacing w:after="0" w:line="240" w:lineRule="auto"/>
    </w:pPr>
    <w:rPr>
      <w:rFonts w:eastAsia="Times New Roman"/>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311">
    <w:name w:val="Сетка таблицы4311"/>
    <w:basedOn w:val="a6"/>
    <w:uiPriority w:val="59"/>
    <w:rsid w:val="00AA131E"/>
    <w:pPr>
      <w:spacing w:after="0" w:line="240" w:lineRule="auto"/>
    </w:pPr>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21">
    <w:name w:val="Сетка таблицы41221"/>
    <w:basedOn w:val="a6"/>
    <w:uiPriority w:val="5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10">
    <w:name w:val="Сетка таблицы1411"/>
    <w:basedOn w:val="a6"/>
    <w:uiPriority w:val="59"/>
    <w:rsid w:val="00AA131E"/>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111">
    <w:name w:val="Список-таблица 6 цветная — акцент 511111"/>
    <w:basedOn w:val="a6"/>
    <w:uiPriority w:val="51"/>
    <w:rsid w:val="00AA131E"/>
    <w:pPr>
      <w:spacing w:after="0" w:line="240" w:lineRule="auto"/>
    </w:pPr>
    <w:rPr>
      <w:rFonts w:eastAsia="Times New Roman"/>
      <w:color w:val="2F5496"/>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1110">
    <w:name w:val="Таблица простая 411111"/>
    <w:basedOn w:val="a6"/>
    <w:uiPriority w:val="44"/>
    <w:rsid w:val="00AA131E"/>
    <w:pPr>
      <w:spacing w:after="0" w:line="240" w:lineRule="auto"/>
    </w:pPr>
    <w:rPr>
      <w:rFonts w:eastAsia="Times New Roman"/>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111">
    <w:name w:val="Таблица простая 211111"/>
    <w:basedOn w:val="a6"/>
    <w:uiPriority w:val="42"/>
    <w:rsid w:val="00AA131E"/>
    <w:pPr>
      <w:spacing w:after="0" w:line="240" w:lineRule="auto"/>
    </w:pPr>
    <w:rPr>
      <w:rFonts w:eastAsia="Times New Roman"/>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111">
    <w:name w:val="Сетка таблицы42111"/>
    <w:basedOn w:val="a6"/>
    <w:uiPriority w:val="59"/>
    <w:rsid w:val="00AA131E"/>
    <w:pPr>
      <w:spacing w:after="0" w:line="240" w:lineRule="auto"/>
    </w:pPr>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111">
    <w:name w:val="Сетка таблицы411111"/>
    <w:basedOn w:val="a6"/>
    <w:uiPriority w:val="5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10">
    <w:name w:val="Сетка таблицы2111"/>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
    <w:name w:val="Сетка таблицы3111"/>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1">
    <w:name w:val="Сетка таблицы5111"/>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1">
    <w:name w:val="Сетка таблицы6111"/>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1">
    <w:name w:val="Сетка таблицы7111"/>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1">
    <w:name w:val="Сетка таблицы8111"/>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1">
    <w:name w:val="Сетка таблицы9111"/>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11">
    <w:name w:val="Сетка таблицы10111"/>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10">
    <w:name w:val="Сетка таблицы1511"/>
    <w:basedOn w:val="a6"/>
    <w:rsid w:val="00AA131E"/>
    <w:pPr>
      <w:spacing w:after="0" w:line="240" w:lineRule="auto"/>
    </w:pPr>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
    <w:name w:val="Светлая заливка - Акцент 1121"/>
    <w:uiPriority w:val="99"/>
    <w:rsid w:val="00AA131E"/>
    <w:pPr>
      <w:spacing w:after="0" w:line="240" w:lineRule="auto"/>
    </w:pPr>
    <w:rPr>
      <w:rFonts w:ascii="Calibri" w:eastAsia="Times New Roman" w:hAnsi="Calibri" w:cs="Times New Roman"/>
      <w:color w:val="365F91"/>
      <w:sz w:val="20"/>
      <w:szCs w:val="2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1-421">
    <w:name w:val="Средняя заливка 1 - Акцент 421"/>
    <w:basedOn w:val="a6"/>
    <w:uiPriority w:val="63"/>
    <w:rsid w:val="00AA131E"/>
    <w:pPr>
      <w:spacing w:after="0" w:line="240" w:lineRule="auto"/>
    </w:pPr>
    <w:rPr>
      <w:rFonts w:ascii="Times New Roman" w:eastAsia="Times New Roman" w:hAnsi="Times New Roman"/>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rPr>
        <w:rFonts w:ascii="Times New Roman" w:hAnsi="Times New Roman" w:cs="Times New Roman" w:hint="default"/>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FD8E8"/>
      </w:tcPr>
    </w:tblStylePr>
    <w:tblStylePr w:type="band1Horz">
      <w:rPr>
        <w:rFonts w:ascii="Times New Roman" w:hAnsi="Times New Roman" w:cs="Times New Roman" w:hint="default"/>
      </w:rPr>
      <w:tblPr/>
      <w:tcPr>
        <w:tcBorders>
          <w:insideH w:val="nil"/>
          <w:insideV w:val="nil"/>
        </w:tcBorders>
        <w:shd w:val="clear" w:color="auto" w:fill="DFD8E8"/>
      </w:tcPr>
    </w:tblStylePr>
    <w:tblStylePr w:type="band2Horz">
      <w:rPr>
        <w:rFonts w:ascii="Times New Roman" w:hAnsi="Times New Roman" w:cs="Times New Roman" w:hint="default"/>
      </w:rPr>
      <w:tblPr/>
      <w:tcPr>
        <w:tcBorders>
          <w:insideH w:val="nil"/>
          <w:insideV w:val="nil"/>
        </w:tcBorders>
      </w:tcPr>
    </w:tblStylePr>
  </w:style>
  <w:style w:type="table" w:customStyle="1" w:styleId="-4213">
    <w:name w:val="Светлая сетка - Акцент 421"/>
    <w:basedOn w:val="a6"/>
    <w:uiPriority w:val="62"/>
    <w:rsid w:val="00AA131E"/>
    <w:pPr>
      <w:spacing w:after="0" w:line="240" w:lineRule="auto"/>
    </w:pPr>
    <w:rPr>
      <w:rFonts w:ascii="Times New Roman" w:eastAsia="Times New Roman" w:hAnsi="Times New Roman"/>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rPr>
        <w:rFonts w:ascii="Cambria" w:eastAsia="Times New Roman" w:hAnsi="Cambria" w:cs="Times New Roman" w:hint="default"/>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rPr>
        <w:rFonts w:ascii="Cambria" w:eastAsia="Times New Roman" w:hAnsi="Cambria" w:cs="Times New Roman" w:hint="default"/>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1210">
    <w:name w:val="Светлая заливка - Акцент 4121"/>
    <w:basedOn w:val="a6"/>
    <w:uiPriority w:val="60"/>
    <w:rsid w:val="00AA131E"/>
    <w:pPr>
      <w:spacing w:after="0" w:line="240" w:lineRule="auto"/>
    </w:pPr>
    <w:rPr>
      <w:rFonts w:ascii="Times New Roman" w:eastAsia="Times New Roman" w:hAnsi="Times New Roman"/>
      <w:color w:val="5F497A"/>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1214">
    <w:name w:val="Светлый список121"/>
    <w:basedOn w:val="a6"/>
    <w:uiPriority w:val="61"/>
    <w:rsid w:val="00AA131E"/>
    <w:pPr>
      <w:spacing w:after="0" w:line="240" w:lineRule="auto"/>
    </w:pPr>
    <w:rPr>
      <w:rFonts w:ascii="Times New Roman" w:eastAsia="Times New Roman" w:hAnsi="Times New Roman"/>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line="240" w:lineRule="auto"/>
      </w:pPr>
      <w:rPr>
        <w:b/>
        <w:bCs/>
        <w:color w:val="FFFFFF"/>
      </w:rPr>
      <w:tblPr/>
      <w:tcPr>
        <w:shd w:val="clear" w:color="auto" w:fill="000000"/>
      </w:tcPr>
    </w:tblStylePr>
    <w:tblStylePr w:type="lastRow">
      <w:pPr>
        <w:spacing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1211">
    <w:name w:val="Светлый список - Акцент 4121"/>
    <w:basedOn w:val="a6"/>
    <w:uiPriority w:val="61"/>
    <w:rsid w:val="00AA131E"/>
    <w:pPr>
      <w:spacing w:after="0" w:line="240" w:lineRule="auto"/>
    </w:pPr>
    <w:rPr>
      <w:rFonts w:ascii="Times New Roman" w:eastAsia="Times New Roman" w:hAnsi="Times New Roman"/>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line="240" w:lineRule="auto"/>
      </w:pPr>
      <w:rPr>
        <w:b/>
        <w:bCs/>
        <w:color w:val="FFFFFF"/>
      </w:rPr>
      <w:tblPr/>
      <w:tcPr>
        <w:shd w:val="clear" w:color="auto" w:fill="8064A2"/>
      </w:tcPr>
    </w:tblStylePr>
    <w:tblStylePr w:type="lastRow">
      <w:pPr>
        <w:spacing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customStyle="1" w:styleId="-42112">
    <w:name w:val="Светлая заливка - Акцент 42112"/>
    <w:basedOn w:val="a6"/>
    <w:uiPriority w:val="60"/>
    <w:rsid w:val="00AA131E"/>
    <w:pPr>
      <w:spacing w:after="0" w:line="240" w:lineRule="auto"/>
    </w:pPr>
    <w:rPr>
      <w:rFonts w:eastAsia="Times New Roman"/>
      <w:color w:val="BF8F00"/>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421120">
    <w:name w:val="Светлый список - Акцент 42112"/>
    <w:basedOn w:val="a6"/>
    <w:uiPriority w:val="61"/>
    <w:rsid w:val="00AA131E"/>
    <w:pPr>
      <w:spacing w:after="0" w:line="240" w:lineRule="auto"/>
    </w:pPr>
    <w:rPr>
      <w:rFonts w:eastAsia="Times New Roman"/>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line="240" w:lineRule="auto"/>
      </w:pPr>
      <w:rPr>
        <w:b/>
        <w:bCs/>
        <w:color w:val="FFFFFF"/>
      </w:rPr>
      <w:tblPr/>
      <w:tcPr>
        <w:shd w:val="clear" w:color="auto" w:fill="FFC000"/>
      </w:tcPr>
    </w:tblStylePr>
    <w:tblStylePr w:type="lastRow">
      <w:pPr>
        <w:spacing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customStyle="1" w:styleId="411211">
    <w:name w:val="Сетка таблицы411211"/>
    <w:basedOn w:val="a6"/>
    <w:uiPriority w:val="5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10">
    <w:name w:val="Сетка таблицы1611"/>
    <w:basedOn w:val="a6"/>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1">
    <w:name w:val="Светлая заливка - Акцент 11111"/>
    <w:uiPriority w:val="99"/>
    <w:rsid w:val="00AA131E"/>
    <w:pPr>
      <w:spacing w:after="0" w:line="240" w:lineRule="auto"/>
    </w:pPr>
    <w:rPr>
      <w:rFonts w:ascii="Calibri" w:eastAsia="Times New Roman" w:hAnsi="Calibri" w:cs="Times New Roman"/>
      <w:color w:val="365F91"/>
      <w:sz w:val="20"/>
      <w:szCs w:val="2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1-4111">
    <w:name w:val="Средняя заливка 1 - Акцент 4111"/>
    <w:basedOn w:val="a6"/>
    <w:uiPriority w:val="63"/>
    <w:rsid w:val="00AA131E"/>
    <w:pPr>
      <w:spacing w:after="0" w:line="240" w:lineRule="auto"/>
    </w:pPr>
    <w:rPr>
      <w:rFonts w:ascii="Times New Roman" w:eastAsia="Times New Roman" w:hAnsi="Times New Roman"/>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rPr>
        <w:rFonts w:ascii="Times New Roman" w:hAnsi="Times New Roman" w:cs="Times New Roman" w:hint="default"/>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FD8E8"/>
      </w:tcPr>
    </w:tblStylePr>
    <w:tblStylePr w:type="band1Horz">
      <w:rPr>
        <w:rFonts w:ascii="Times New Roman" w:hAnsi="Times New Roman" w:cs="Times New Roman" w:hint="default"/>
      </w:rPr>
      <w:tblPr/>
      <w:tcPr>
        <w:tcBorders>
          <w:insideH w:val="nil"/>
          <w:insideV w:val="nil"/>
        </w:tcBorders>
        <w:shd w:val="clear" w:color="auto" w:fill="DFD8E8"/>
      </w:tcPr>
    </w:tblStylePr>
    <w:tblStylePr w:type="band2Horz">
      <w:rPr>
        <w:rFonts w:ascii="Times New Roman" w:hAnsi="Times New Roman" w:cs="Times New Roman" w:hint="default"/>
      </w:rPr>
      <w:tblPr/>
      <w:tcPr>
        <w:tcBorders>
          <w:insideH w:val="nil"/>
          <w:insideV w:val="nil"/>
        </w:tcBorders>
      </w:tcPr>
    </w:tblStylePr>
  </w:style>
  <w:style w:type="table" w:customStyle="1" w:styleId="-41112">
    <w:name w:val="Светлая сетка - Акцент 4111"/>
    <w:basedOn w:val="a6"/>
    <w:uiPriority w:val="62"/>
    <w:rsid w:val="00AA131E"/>
    <w:pPr>
      <w:spacing w:after="0" w:line="240" w:lineRule="auto"/>
    </w:pPr>
    <w:rPr>
      <w:rFonts w:ascii="Times New Roman" w:eastAsia="Times New Roman" w:hAnsi="Times New Roman"/>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rPr>
        <w:rFonts w:ascii="Cambria" w:eastAsia="Times New Roman" w:hAnsi="Cambria" w:cs="Times New Roman" w:hint="default"/>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rPr>
        <w:rFonts w:ascii="Cambria" w:eastAsia="Times New Roman" w:hAnsi="Cambria" w:cs="Times New Roman" w:hint="default"/>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211110">
    <w:name w:val="Светлая заливка - Акцент 421111"/>
    <w:basedOn w:val="a6"/>
    <w:uiPriority w:val="60"/>
    <w:rsid w:val="00AA131E"/>
    <w:pPr>
      <w:spacing w:after="0" w:line="240" w:lineRule="auto"/>
    </w:pPr>
    <w:rPr>
      <w:rFonts w:ascii="Times New Roman" w:eastAsia="Times New Roman" w:hAnsi="Times New Roman"/>
      <w:color w:val="BF8F00"/>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11113">
    <w:name w:val="Светлый список1111"/>
    <w:basedOn w:val="a6"/>
    <w:uiPriority w:val="61"/>
    <w:rsid w:val="00AA131E"/>
    <w:pPr>
      <w:spacing w:after="0" w:line="240" w:lineRule="auto"/>
    </w:pPr>
    <w:rPr>
      <w:rFonts w:ascii="Times New Roman" w:eastAsia="Times New Roman" w:hAnsi="Times New Roman"/>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line="240" w:lineRule="auto"/>
      </w:pPr>
      <w:rPr>
        <w:b/>
        <w:bCs/>
        <w:color w:val="FFFFFF"/>
      </w:rPr>
      <w:tblPr/>
      <w:tcPr>
        <w:shd w:val="clear" w:color="auto" w:fill="000000"/>
      </w:tcPr>
    </w:tblStylePr>
    <w:tblStylePr w:type="lastRow">
      <w:pPr>
        <w:spacing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211111">
    <w:name w:val="Светлый список - Акцент 421111"/>
    <w:basedOn w:val="a6"/>
    <w:uiPriority w:val="61"/>
    <w:rsid w:val="00AA131E"/>
    <w:pPr>
      <w:spacing w:after="0" w:line="240" w:lineRule="auto"/>
    </w:pPr>
    <w:rPr>
      <w:rFonts w:ascii="Times New Roman" w:eastAsia="Times New Roman" w:hAnsi="Times New Roman"/>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line="240" w:lineRule="auto"/>
      </w:pPr>
      <w:rPr>
        <w:b/>
        <w:bCs/>
        <w:color w:val="FFFFFF"/>
      </w:rPr>
      <w:tblPr/>
      <w:tcPr>
        <w:shd w:val="clear" w:color="auto" w:fill="FFC000"/>
      </w:tcPr>
    </w:tblStylePr>
    <w:tblStylePr w:type="lastRow">
      <w:pPr>
        <w:spacing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customStyle="1" w:styleId="17110">
    <w:name w:val="Сетка таблицы1711"/>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10">
    <w:name w:val="Светлая заливка - Акцент 431"/>
    <w:basedOn w:val="a6"/>
    <w:uiPriority w:val="60"/>
    <w:semiHidden/>
    <w:rsid w:val="00AA131E"/>
    <w:pPr>
      <w:spacing w:after="0" w:line="240" w:lineRule="auto"/>
    </w:pPr>
    <w:rPr>
      <w:rFonts w:eastAsiaTheme="minorHAnsi"/>
      <w:color w:val="BF8F00"/>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4311">
    <w:name w:val="Светлый список - Акцент 431"/>
    <w:basedOn w:val="a6"/>
    <w:uiPriority w:val="61"/>
    <w:semiHidden/>
    <w:rsid w:val="00AA131E"/>
    <w:pPr>
      <w:spacing w:after="0" w:line="240" w:lineRule="auto"/>
    </w:pPr>
    <w:rPr>
      <w:rFonts w:eastAsiaTheme="minorHAnsi"/>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line="240" w:lineRule="auto"/>
      </w:pPr>
      <w:rPr>
        <w:b/>
        <w:bCs/>
        <w:color w:val="FFFFFF"/>
      </w:rPr>
      <w:tblPr/>
      <w:tcPr>
        <w:shd w:val="clear" w:color="auto" w:fill="FFC000"/>
      </w:tcPr>
    </w:tblStylePr>
    <w:tblStylePr w:type="lastRow">
      <w:pPr>
        <w:spacing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paragraph" w:customStyle="1" w:styleId="-5">
    <w:name w:val="ВопросПент-АНКЕТ"/>
    <w:basedOn w:val="-2"/>
    <w:uiPriority w:val="99"/>
    <w:qFormat/>
    <w:rsid w:val="00AA131E"/>
    <w:rPr>
      <w:bCs/>
    </w:rPr>
  </w:style>
  <w:style w:type="numbering" w:customStyle="1" w:styleId="711">
    <w:name w:val="Стиль711"/>
    <w:uiPriority w:val="99"/>
    <w:rsid w:val="00AA131E"/>
    <w:pPr>
      <w:numPr>
        <w:numId w:val="12"/>
      </w:numPr>
    </w:pPr>
  </w:style>
  <w:style w:type="numbering" w:customStyle="1" w:styleId="611">
    <w:name w:val="Стиль611"/>
    <w:uiPriority w:val="99"/>
    <w:rsid w:val="00AA131E"/>
    <w:pPr>
      <w:numPr>
        <w:numId w:val="13"/>
      </w:numPr>
    </w:pPr>
  </w:style>
  <w:style w:type="numbering" w:customStyle="1" w:styleId="811">
    <w:name w:val="Стиль811"/>
    <w:uiPriority w:val="99"/>
    <w:rsid w:val="00AA131E"/>
    <w:pPr>
      <w:numPr>
        <w:numId w:val="14"/>
      </w:numPr>
    </w:pPr>
  </w:style>
  <w:style w:type="numbering" w:customStyle="1" w:styleId="1611">
    <w:name w:val="Стиль1611"/>
    <w:uiPriority w:val="99"/>
    <w:rsid w:val="00AA131E"/>
    <w:pPr>
      <w:numPr>
        <w:numId w:val="15"/>
      </w:numPr>
    </w:pPr>
  </w:style>
  <w:style w:type="numbering" w:customStyle="1" w:styleId="3">
    <w:name w:val="Стиль3"/>
    <w:rsid w:val="00AA131E"/>
    <w:pPr>
      <w:numPr>
        <w:numId w:val="16"/>
      </w:numPr>
    </w:pPr>
  </w:style>
  <w:style w:type="numbering" w:customStyle="1" w:styleId="1811">
    <w:name w:val="Стиль1811"/>
    <w:uiPriority w:val="99"/>
    <w:rsid w:val="00AA131E"/>
    <w:pPr>
      <w:numPr>
        <w:numId w:val="17"/>
      </w:numPr>
    </w:pPr>
  </w:style>
  <w:style w:type="numbering" w:customStyle="1" w:styleId="162">
    <w:name w:val="Стиль162"/>
    <w:uiPriority w:val="99"/>
    <w:rsid w:val="00AA131E"/>
    <w:pPr>
      <w:numPr>
        <w:numId w:val="18"/>
      </w:numPr>
    </w:pPr>
  </w:style>
  <w:style w:type="numbering" w:customStyle="1" w:styleId="1311">
    <w:name w:val="Стиль1311"/>
    <w:uiPriority w:val="99"/>
    <w:rsid w:val="00AA131E"/>
    <w:pPr>
      <w:numPr>
        <w:numId w:val="19"/>
      </w:numPr>
    </w:pPr>
  </w:style>
  <w:style w:type="numbering" w:customStyle="1" w:styleId="1711">
    <w:name w:val="Стиль1711"/>
    <w:uiPriority w:val="99"/>
    <w:rsid w:val="00AA131E"/>
    <w:pPr>
      <w:numPr>
        <w:numId w:val="20"/>
      </w:numPr>
    </w:pPr>
  </w:style>
  <w:style w:type="numbering" w:customStyle="1" w:styleId="172">
    <w:name w:val="Стиль172"/>
    <w:uiPriority w:val="99"/>
    <w:rsid w:val="00AA131E"/>
    <w:pPr>
      <w:numPr>
        <w:numId w:val="21"/>
      </w:numPr>
    </w:pPr>
  </w:style>
  <w:style w:type="numbering" w:customStyle="1" w:styleId="181">
    <w:name w:val="Стиль181"/>
    <w:rsid w:val="00AA131E"/>
    <w:pPr>
      <w:numPr>
        <w:numId w:val="22"/>
      </w:numPr>
    </w:pPr>
  </w:style>
  <w:style w:type="numbering" w:customStyle="1" w:styleId="1511">
    <w:name w:val="Стиль1511"/>
    <w:uiPriority w:val="99"/>
    <w:rsid w:val="00AA131E"/>
    <w:pPr>
      <w:numPr>
        <w:numId w:val="23"/>
      </w:numPr>
    </w:pPr>
  </w:style>
  <w:style w:type="numbering" w:customStyle="1" w:styleId="93">
    <w:name w:val="Стиль93"/>
    <w:uiPriority w:val="99"/>
    <w:rsid w:val="00AA131E"/>
    <w:pPr>
      <w:numPr>
        <w:numId w:val="24"/>
      </w:numPr>
    </w:pPr>
  </w:style>
  <w:style w:type="numbering" w:customStyle="1" w:styleId="1411">
    <w:name w:val="Стиль1411"/>
    <w:uiPriority w:val="99"/>
    <w:rsid w:val="00AA131E"/>
    <w:pPr>
      <w:numPr>
        <w:numId w:val="25"/>
      </w:numPr>
    </w:pPr>
  </w:style>
  <w:style w:type="numbering" w:customStyle="1" w:styleId="1011">
    <w:name w:val="Стиль1011"/>
    <w:uiPriority w:val="99"/>
    <w:rsid w:val="00AA131E"/>
    <w:pPr>
      <w:numPr>
        <w:numId w:val="26"/>
      </w:numPr>
    </w:pPr>
  </w:style>
  <w:style w:type="numbering" w:customStyle="1" w:styleId="1211">
    <w:name w:val="Стиль1211"/>
    <w:uiPriority w:val="99"/>
    <w:rsid w:val="00AA131E"/>
    <w:pPr>
      <w:numPr>
        <w:numId w:val="27"/>
      </w:numPr>
    </w:pPr>
  </w:style>
  <w:style w:type="numbering" w:customStyle="1" w:styleId="4">
    <w:name w:val="Стиль4"/>
    <w:rsid w:val="00AA131E"/>
    <w:pPr>
      <w:numPr>
        <w:numId w:val="28"/>
      </w:numPr>
    </w:pPr>
  </w:style>
  <w:style w:type="numbering" w:customStyle="1" w:styleId="182">
    <w:name w:val="Стиль182"/>
    <w:uiPriority w:val="99"/>
    <w:rsid w:val="00AA131E"/>
    <w:pPr>
      <w:numPr>
        <w:numId w:val="29"/>
      </w:numPr>
    </w:pPr>
  </w:style>
  <w:style w:type="numbering" w:customStyle="1" w:styleId="1111">
    <w:name w:val="Стиль1111"/>
    <w:uiPriority w:val="99"/>
    <w:rsid w:val="00AA131E"/>
    <w:pPr>
      <w:numPr>
        <w:numId w:val="30"/>
      </w:numPr>
    </w:pPr>
  </w:style>
  <w:style w:type="numbering" w:customStyle="1" w:styleId="111111">
    <w:name w:val="Нет списка111111"/>
    <w:next w:val="a7"/>
    <w:uiPriority w:val="99"/>
    <w:semiHidden/>
    <w:unhideWhenUsed/>
    <w:rsid w:val="00AA131E"/>
  </w:style>
  <w:style w:type="numbering" w:customStyle="1" w:styleId="1111111">
    <w:name w:val="Нет списка1111111"/>
    <w:next w:val="a7"/>
    <w:uiPriority w:val="99"/>
    <w:semiHidden/>
    <w:unhideWhenUsed/>
    <w:rsid w:val="00AA131E"/>
  </w:style>
  <w:style w:type="paragraph" w:customStyle="1" w:styleId="-125">
    <w:name w:val="Текст-125 Знак Знак"/>
    <w:basedOn w:val="a4"/>
    <w:link w:val="-1250"/>
    <w:rsid w:val="00AA131E"/>
    <w:pPr>
      <w:spacing w:after="0" w:line="288" w:lineRule="auto"/>
      <w:ind w:firstLine="709"/>
      <w:jc w:val="both"/>
    </w:pPr>
    <w:rPr>
      <w:rFonts w:ascii="Arial" w:eastAsia="Times New Roman" w:hAnsi="Arial" w:cs="Times New Roman"/>
      <w:szCs w:val="24"/>
      <w:lang w:eastAsia="ru-RU"/>
    </w:rPr>
  </w:style>
  <w:style w:type="character" w:customStyle="1" w:styleId="-1250">
    <w:name w:val="Текст-125 Знак Знак Знак"/>
    <w:link w:val="-125"/>
    <w:rsid w:val="00AA131E"/>
    <w:rPr>
      <w:rFonts w:ascii="Arial" w:eastAsia="Times New Roman" w:hAnsi="Arial" w:cs="Times New Roman"/>
      <w:sz w:val="24"/>
      <w:szCs w:val="24"/>
      <w:lang w:eastAsia="ru-RU"/>
    </w:rPr>
  </w:style>
  <w:style w:type="character" w:customStyle="1" w:styleId="-1251">
    <w:name w:val="Текст-125 Знак Знак Знак Знак Знак Знак"/>
    <w:link w:val="-1252"/>
    <w:locked/>
    <w:rsid w:val="00AA131E"/>
    <w:rPr>
      <w:rFonts w:ascii="Arial" w:hAnsi="Arial"/>
      <w:sz w:val="24"/>
      <w:szCs w:val="24"/>
    </w:rPr>
  </w:style>
  <w:style w:type="paragraph" w:customStyle="1" w:styleId="-1252">
    <w:name w:val="Текст-125 Знак Знак Знак Знак Знак"/>
    <w:basedOn w:val="a4"/>
    <w:link w:val="-1251"/>
    <w:rsid w:val="00AA131E"/>
    <w:pPr>
      <w:spacing w:after="0" w:line="288" w:lineRule="auto"/>
      <w:ind w:firstLine="709"/>
      <w:jc w:val="both"/>
    </w:pPr>
    <w:rPr>
      <w:rFonts w:ascii="Arial" w:hAnsi="Arial"/>
      <w:szCs w:val="24"/>
    </w:rPr>
  </w:style>
  <w:style w:type="paragraph" w:customStyle="1" w:styleId="-1253">
    <w:name w:val="Текст-125 Знак"/>
    <w:basedOn w:val="a4"/>
    <w:rsid w:val="00AA131E"/>
    <w:pPr>
      <w:spacing w:after="0" w:line="288" w:lineRule="auto"/>
      <w:ind w:firstLine="709"/>
      <w:jc w:val="both"/>
    </w:pPr>
    <w:rPr>
      <w:rFonts w:ascii="Arial" w:eastAsia="Times New Roman" w:hAnsi="Arial" w:cs="Times New Roman"/>
      <w:szCs w:val="20"/>
      <w:lang w:eastAsia="ru-RU"/>
    </w:rPr>
  </w:style>
  <w:style w:type="character" w:customStyle="1" w:styleId="75">
    <w:name w:val="Основной текст (7)_"/>
    <w:link w:val="76"/>
    <w:rsid w:val="00AA131E"/>
    <w:rPr>
      <w:spacing w:val="6"/>
      <w:shd w:val="clear" w:color="auto" w:fill="FFFFFF"/>
    </w:rPr>
  </w:style>
  <w:style w:type="character" w:customStyle="1" w:styleId="77">
    <w:name w:val="Основной текст (7) + Курсив"/>
    <w:aliases w:val="Интервал 0 pt9"/>
    <w:rsid w:val="00AA131E"/>
    <w:rPr>
      <w:i/>
      <w:iCs/>
      <w:spacing w:val="0"/>
      <w:sz w:val="22"/>
      <w:szCs w:val="22"/>
      <w:lang w:bidi="ar-SA"/>
    </w:rPr>
  </w:style>
  <w:style w:type="character" w:customStyle="1" w:styleId="70pt">
    <w:name w:val="Основной текст (7) + Интервал 0 pt"/>
    <w:rsid w:val="00AA131E"/>
    <w:rPr>
      <w:spacing w:val="2"/>
      <w:sz w:val="22"/>
      <w:szCs w:val="22"/>
      <w:lang w:bidi="ar-SA"/>
    </w:rPr>
  </w:style>
  <w:style w:type="paragraph" w:customStyle="1" w:styleId="76">
    <w:name w:val="Основной текст (7)"/>
    <w:basedOn w:val="a4"/>
    <w:link w:val="75"/>
    <w:rsid w:val="00AA131E"/>
    <w:pPr>
      <w:widowControl w:val="0"/>
      <w:shd w:val="clear" w:color="auto" w:fill="FFFFFF"/>
      <w:spacing w:after="0" w:line="276" w:lineRule="exact"/>
      <w:ind w:firstLine="0"/>
      <w:jc w:val="both"/>
    </w:pPr>
    <w:rPr>
      <w:spacing w:val="6"/>
      <w:sz w:val="22"/>
    </w:rPr>
  </w:style>
  <w:style w:type="character" w:customStyle="1" w:styleId="1fffffe">
    <w:name w:val="Заголовок №1_"/>
    <w:link w:val="1ffffff"/>
    <w:rsid w:val="00AA131E"/>
    <w:rPr>
      <w:b/>
      <w:bCs/>
      <w:spacing w:val="3"/>
      <w:shd w:val="clear" w:color="auto" w:fill="FFFFFF"/>
    </w:rPr>
  </w:style>
  <w:style w:type="paragraph" w:customStyle="1" w:styleId="1ffffff">
    <w:name w:val="Заголовок №1"/>
    <w:basedOn w:val="a4"/>
    <w:link w:val="1fffffe"/>
    <w:rsid w:val="00AA131E"/>
    <w:pPr>
      <w:widowControl w:val="0"/>
      <w:shd w:val="clear" w:color="auto" w:fill="FFFFFF"/>
      <w:spacing w:after="0" w:line="276" w:lineRule="exact"/>
      <w:ind w:firstLine="820"/>
      <w:outlineLvl w:val="0"/>
    </w:pPr>
    <w:rPr>
      <w:b/>
      <w:bCs/>
      <w:spacing w:val="3"/>
      <w:sz w:val="22"/>
    </w:rPr>
  </w:style>
  <w:style w:type="character" w:customStyle="1" w:styleId="17pt">
    <w:name w:val="Основной текст + 17 pt"/>
    <w:rsid w:val="00AA131E"/>
    <w:rPr>
      <w:rFonts w:ascii="Times New Roman" w:hAnsi="Times New Roman" w:cs="Times New Roman"/>
      <w:sz w:val="34"/>
      <w:szCs w:val="34"/>
      <w:u w:val="none"/>
      <w:lang w:bidi="ar-SA"/>
    </w:rPr>
  </w:style>
  <w:style w:type="paragraph" w:customStyle="1" w:styleId="3fd">
    <w:name w:val="Заголовок3"/>
    <w:basedOn w:val="a4"/>
    <w:rsid w:val="00AA131E"/>
    <w:pPr>
      <w:spacing w:after="0" w:line="240" w:lineRule="auto"/>
      <w:ind w:firstLine="720"/>
      <w:jc w:val="both"/>
    </w:pPr>
    <w:rPr>
      <w:rFonts w:ascii="Times New Roman" w:eastAsia="Times New Roman" w:hAnsi="Times New Roman" w:cs="Times New Roman"/>
      <w:sz w:val="28"/>
      <w:szCs w:val="28"/>
      <w:lang w:eastAsia="ru-RU"/>
    </w:rPr>
  </w:style>
  <w:style w:type="paragraph" w:customStyle="1" w:styleId="234">
    <w:name w:val="Заголовок 23"/>
    <w:basedOn w:val="a4"/>
    <w:rsid w:val="00AA131E"/>
    <w:pPr>
      <w:spacing w:after="0" w:line="240" w:lineRule="auto"/>
      <w:ind w:firstLine="720"/>
      <w:jc w:val="both"/>
    </w:pPr>
    <w:rPr>
      <w:rFonts w:ascii="Times New Roman" w:eastAsia="Times New Roman" w:hAnsi="Times New Roman" w:cs="Times New Roman"/>
      <w:sz w:val="28"/>
      <w:szCs w:val="28"/>
      <w:lang w:eastAsia="ru-RU"/>
    </w:rPr>
  </w:style>
  <w:style w:type="paragraph" w:customStyle="1" w:styleId="06">
    <w:name w:val="06__Текст"/>
    <w:basedOn w:val="a4"/>
    <w:rsid w:val="00AA131E"/>
    <w:pPr>
      <w:tabs>
        <w:tab w:val="left" w:pos="10206"/>
      </w:tabs>
      <w:spacing w:before="120" w:after="120" w:line="360" w:lineRule="auto"/>
      <w:ind w:left="284" w:right="57" w:firstLine="709"/>
      <w:jc w:val="both"/>
    </w:pPr>
    <w:rPr>
      <w:rFonts w:ascii="Times New Roman" w:eastAsia="Calibri" w:hAnsi="Times New Roman" w:cs="Times New Roman"/>
      <w:szCs w:val="24"/>
    </w:rPr>
  </w:style>
  <w:style w:type="paragraph" w:customStyle="1" w:styleId="08">
    <w:name w:val="08__Таблица заголовок"/>
    <w:basedOn w:val="06"/>
    <w:rsid w:val="00AA131E"/>
    <w:pPr>
      <w:ind w:firstLine="0"/>
      <w:jc w:val="left"/>
    </w:pPr>
  </w:style>
  <w:style w:type="paragraph" w:customStyle="1" w:styleId="09">
    <w:name w:val="09__Картинка"/>
    <w:basedOn w:val="08"/>
    <w:rsid w:val="00AA131E"/>
    <w:pPr>
      <w:jc w:val="center"/>
    </w:pPr>
  </w:style>
  <w:style w:type="character" w:customStyle="1" w:styleId="affffffffff5">
    <w:name w:val="Гипертекстовая ссылка"/>
    <w:rsid w:val="00AA131E"/>
    <w:rPr>
      <w:rFonts w:cs="Times New Roman"/>
      <w:b/>
      <w:bCs/>
      <w:color w:val="008000"/>
    </w:rPr>
  </w:style>
  <w:style w:type="paragraph" w:styleId="2fff2">
    <w:name w:val="List 2"/>
    <w:basedOn w:val="a4"/>
    <w:rsid w:val="00AA131E"/>
    <w:pPr>
      <w:spacing w:after="0" w:line="240" w:lineRule="auto"/>
      <w:ind w:left="566" w:hanging="283"/>
    </w:pPr>
    <w:rPr>
      <w:rFonts w:ascii="Times New Roman" w:eastAsia="Times New Roman" w:hAnsi="Times New Roman" w:cs="Times New Roman"/>
      <w:sz w:val="28"/>
      <w:szCs w:val="20"/>
      <w:lang w:eastAsia="ru-RU"/>
    </w:rPr>
  </w:style>
  <w:style w:type="paragraph" w:styleId="3fe">
    <w:name w:val="List Continue 3"/>
    <w:basedOn w:val="a4"/>
    <w:rsid w:val="00AA131E"/>
    <w:pPr>
      <w:spacing w:after="120" w:line="240" w:lineRule="auto"/>
      <w:ind w:left="849" w:firstLine="0"/>
    </w:pPr>
    <w:rPr>
      <w:rFonts w:ascii="Times New Roman" w:eastAsia="Times New Roman" w:hAnsi="Times New Roman" w:cs="Times New Roman"/>
      <w:sz w:val="28"/>
      <w:szCs w:val="20"/>
      <w:lang w:eastAsia="ru-RU"/>
    </w:rPr>
  </w:style>
  <w:style w:type="paragraph" w:styleId="3ff">
    <w:name w:val="List 3"/>
    <w:basedOn w:val="a4"/>
    <w:rsid w:val="00AA131E"/>
    <w:pPr>
      <w:spacing w:after="0" w:line="240" w:lineRule="auto"/>
      <w:ind w:left="849" w:hanging="283"/>
    </w:pPr>
    <w:rPr>
      <w:rFonts w:ascii="Times New Roman" w:eastAsia="Times New Roman" w:hAnsi="Times New Roman" w:cs="Times New Roman"/>
      <w:sz w:val="28"/>
      <w:szCs w:val="20"/>
      <w:lang w:eastAsia="ru-RU"/>
    </w:rPr>
  </w:style>
  <w:style w:type="character" w:customStyle="1" w:styleId="0pt">
    <w:name w:val="Основной текст + Интервал 0 pt"/>
    <w:rsid w:val="00AA131E"/>
    <w:rPr>
      <w:rFonts w:ascii="Times New Roman" w:hAnsi="Times New Roman" w:cs="Times New Roman"/>
      <w:spacing w:val="5"/>
      <w:sz w:val="20"/>
      <w:szCs w:val="20"/>
      <w:u w:val="none"/>
      <w:effect w:val="none"/>
      <w:shd w:val="clear" w:color="auto" w:fill="FFFFFF"/>
    </w:rPr>
  </w:style>
  <w:style w:type="character" w:customStyle="1" w:styleId="0pt1">
    <w:name w:val="Основной текст + Интервал 0 pt1"/>
    <w:rsid w:val="00AA131E"/>
    <w:rPr>
      <w:rFonts w:ascii="Times New Roman" w:hAnsi="Times New Roman" w:cs="Times New Roman"/>
      <w:spacing w:val="6"/>
      <w:sz w:val="20"/>
      <w:szCs w:val="20"/>
      <w:u w:val="none"/>
      <w:effect w:val="none"/>
      <w:shd w:val="clear" w:color="auto" w:fill="FFFFFF"/>
    </w:rPr>
  </w:style>
  <w:style w:type="paragraph" w:customStyle="1" w:styleId="msonormalcxspmiddle">
    <w:name w:val="msonormalcxspmiddle"/>
    <w:basedOn w:val="a4"/>
    <w:rsid w:val="00AA131E"/>
    <w:pPr>
      <w:spacing w:before="100" w:beforeAutospacing="1" w:after="100" w:afterAutospacing="1" w:line="240" w:lineRule="auto"/>
      <w:ind w:firstLine="0"/>
    </w:pPr>
    <w:rPr>
      <w:rFonts w:ascii="Times New Roman" w:eastAsia="Times New Roman" w:hAnsi="Times New Roman" w:cs="Times New Roman"/>
      <w:szCs w:val="24"/>
      <w:lang w:eastAsia="ru-RU"/>
    </w:rPr>
  </w:style>
  <w:style w:type="paragraph" w:customStyle="1" w:styleId="p3">
    <w:name w:val="p3"/>
    <w:basedOn w:val="a4"/>
    <w:rsid w:val="00AA131E"/>
    <w:pPr>
      <w:spacing w:before="100" w:beforeAutospacing="1" w:after="100" w:afterAutospacing="1" w:line="240" w:lineRule="auto"/>
      <w:ind w:firstLine="0"/>
    </w:pPr>
    <w:rPr>
      <w:rFonts w:ascii="Times New Roman" w:eastAsia="Times New Roman" w:hAnsi="Times New Roman" w:cs="Times New Roman"/>
      <w:szCs w:val="24"/>
      <w:lang w:eastAsia="ru-RU"/>
    </w:rPr>
  </w:style>
  <w:style w:type="character" w:customStyle="1" w:styleId="s11">
    <w:name w:val="s1"/>
    <w:rsid w:val="00AA131E"/>
  </w:style>
  <w:style w:type="paragraph" w:customStyle="1" w:styleId="affffffffff6">
    <w:name w:val="Таблица центр"/>
    <w:basedOn w:val="a4"/>
    <w:rsid w:val="00AA131E"/>
    <w:pPr>
      <w:spacing w:before="80" w:line="240" w:lineRule="auto"/>
      <w:ind w:firstLine="0"/>
      <w:jc w:val="center"/>
    </w:pPr>
    <w:rPr>
      <w:rFonts w:ascii="Arial" w:eastAsia="Times New Roman" w:hAnsi="Arial" w:cs="Times New Roman"/>
      <w:sz w:val="22"/>
      <w:szCs w:val="20"/>
      <w:lang w:eastAsia="ru-RU"/>
    </w:rPr>
  </w:style>
  <w:style w:type="paragraph" w:customStyle="1" w:styleId="05">
    <w:name w:val="Таблица 0.5"/>
    <w:basedOn w:val="a4"/>
    <w:rsid w:val="00AA131E"/>
    <w:pPr>
      <w:spacing w:before="80" w:line="240" w:lineRule="auto"/>
      <w:ind w:left="284" w:firstLine="0"/>
    </w:pPr>
    <w:rPr>
      <w:rFonts w:ascii="Arial" w:eastAsia="Times New Roman" w:hAnsi="Arial" w:cs="Times New Roman"/>
      <w:sz w:val="22"/>
      <w:szCs w:val="20"/>
      <w:lang w:eastAsia="ru-RU"/>
    </w:rPr>
  </w:style>
  <w:style w:type="paragraph" w:customStyle="1" w:styleId="0-">
    <w:name w:val="Таблица 0-ж"/>
    <w:basedOn w:val="a4"/>
    <w:rsid w:val="00AA131E"/>
    <w:pPr>
      <w:spacing w:before="80" w:line="240" w:lineRule="auto"/>
      <w:ind w:firstLine="0"/>
    </w:pPr>
    <w:rPr>
      <w:rFonts w:ascii="Arial" w:eastAsia="Times New Roman" w:hAnsi="Arial" w:cs="Times New Roman"/>
      <w:b/>
      <w:sz w:val="22"/>
      <w:szCs w:val="20"/>
      <w:lang w:eastAsia="ru-RU"/>
    </w:rPr>
  </w:style>
  <w:style w:type="paragraph" w:customStyle="1" w:styleId="-6">
    <w:name w:val="Таблица центр-ж"/>
    <w:basedOn w:val="affffffffff6"/>
    <w:rsid w:val="00AA131E"/>
    <w:rPr>
      <w:b/>
    </w:rPr>
  </w:style>
  <w:style w:type="paragraph" w:customStyle="1" w:styleId="affffffffff7">
    <w:name w:val="заг табл"/>
    <w:basedOn w:val="a4"/>
    <w:rsid w:val="00AA131E"/>
    <w:pPr>
      <w:spacing w:after="240" w:line="288" w:lineRule="auto"/>
      <w:ind w:firstLine="0"/>
      <w:jc w:val="center"/>
    </w:pPr>
    <w:rPr>
      <w:rFonts w:ascii="Arial" w:eastAsia="Times New Roman" w:hAnsi="Arial" w:cs="Times New Roman"/>
      <w:b/>
      <w:szCs w:val="20"/>
      <w:lang w:eastAsia="ru-RU"/>
    </w:rPr>
  </w:style>
  <w:style w:type="paragraph" w:customStyle="1" w:styleId="affffffffff8">
    <w:name w:val="подзаг таб"/>
    <w:basedOn w:val="a4"/>
    <w:rsid w:val="00AA131E"/>
    <w:pPr>
      <w:spacing w:after="0" w:line="288" w:lineRule="auto"/>
      <w:ind w:firstLine="0"/>
      <w:jc w:val="center"/>
    </w:pPr>
    <w:rPr>
      <w:rFonts w:ascii="Arial" w:eastAsia="Times New Roman" w:hAnsi="Arial" w:cs="Times New Roman"/>
      <w:sz w:val="22"/>
      <w:szCs w:val="20"/>
      <w:lang w:eastAsia="ru-RU"/>
    </w:rPr>
  </w:style>
  <w:style w:type="character" w:customStyle="1" w:styleId="affffffffff9">
    <w:name w:val="Основной текст_"/>
    <w:link w:val="2fff3"/>
    <w:rsid w:val="00AA131E"/>
    <w:rPr>
      <w:sz w:val="28"/>
      <w:szCs w:val="28"/>
      <w:shd w:val="clear" w:color="auto" w:fill="FFFFFF"/>
    </w:rPr>
  </w:style>
  <w:style w:type="character" w:customStyle="1" w:styleId="Exact">
    <w:name w:val="Основной текст Exact"/>
    <w:rsid w:val="00AA131E"/>
    <w:rPr>
      <w:rFonts w:ascii="Times New Roman" w:eastAsia="Times New Roman" w:hAnsi="Times New Roman" w:cs="Times New Roman"/>
      <w:b w:val="0"/>
      <w:bCs w:val="0"/>
      <w:i w:val="0"/>
      <w:iCs w:val="0"/>
      <w:smallCaps w:val="0"/>
      <w:strike w:val="0"/>
      <w:sz w:val="26"/>
      <w:szCs w:val="26"/>
      <w:u w:val="none"/>
    </w:rPr>
  </w:style>
  <w:style w:type="character" w:customStyle="1" w:styleId="1ffffff0">
    <w:name w:val="Основной текст1"/>
    <w:rsid w:val="00AA131E"/>
    <w:rPr>
      <w:rFonts w:ascii="Times New Roman" w:eastAsia="Times New Roman" w:hAnsi="Times New Roman" w:cs="Times New Roman"/>
      <w:color w:val="000000"/>
      <w:spacing w:val="0"/>
      <w:w w:val="100"/>
      <w:position w:val="0"/>
      <w:sz w:val="28"/>
      <w:szCs w:val="28"/>
      <w:u w:val="single"/>
      <w:shd w:val="clear" w:color="auto" w:fill="FFFFFF"/>
      <w:lang w:val="ru-RU" w:eastAsia="ru-RU" w:bidi="ru-RU"/>
    </w:rPr>
  </w:style>
  <w:style w:type="paragraph" w:customStyle="1" w:styleId="2fff3">
    <w:name w:val="Основной текст2"/>
    <w:basedOn w:val="a4"/>
    <w:link w:val="affffffffff9"/>
    <w:rsid w:val="00AA131E"/>
    <w:pPr>
      <w:widowControl w:val="0"/>
      <w:shd w:val="clear" w:color="auto" w:fill="FFFFFF"/>
      <w:spacing w:before="360" w:after="360" w:line="0" w:lineRule="atLeast"/>
      <w:ind w:hanging="1580"/>
      <w:jc w:val="center"/>
    </w:pPr>
    <w:rPr>
      <w:sz w:val="28"/>
      <w:szCs w:val="28"/>
    </w:rPr>
  </w:style>
  <w:style w:type="paragraph" w:customStyle="1" w:styleId="1ffffff1">
    <w:name w:val="заголовок 1"/>
    <w:basedOn w:val="a4"/>
    <w:next w:val="a4"/>
    <w:rsid w:val="00AA131E"/>
    <w:pPr>
      <w:keepNext/>
      <w:autoSpaceDE w:val="0"/>
      <w:autoSpaceDN w:val="0"/>
      <w:spacing w:after="0" w:line="240" w:lineRule="auto"/>
      <w:ind w:firstLine="0"/>
      <w:jc w:val="both"/>
      <w:outlineLvl w:val="0"/>
    </w:pPr>
    <w:rPr>
      <w:rFonts w:ascii="Times New Roman" w:eastAsia="Times New Roman" w:hAnsi="Times New Roman" w:cs="Times New Roman"/>
      <w:szCs w:val="24"/>
      <w:lang w:eastAsia="ru-RU"/>
    </w:rPr>
  </w:style>
  <w:style w:type="paragraph" w:customStyle="1" w:styleId="144">
    <w:name w:val="Обычный+14 пт"/>
    <w:basedOn w:val="a4"/>
    <w:rsid w:val="00AA131E"/>
    <w:pPr>
      <w:spacing w:after="0" w:line="240" w:lineRule="auto"/>
      <w:ind w:firstLine="0"/>
    </w:pPr>
    <w:rPr>
      <w:rFonts w:ascii="Times New Roman" w:eastAsia="Times New Roman" w:hAnsi="Times New Roman" w:cs="Times New Roman"/>
      <w:w w:val="90"/>
      <w:sz w:val="28"/>
      <w:szCs w:val="24"/>
      <w:lang w:eastAsia="ru-RU"/>
    </w:rPr>
  </w:style>
  <w:style w:type="paragraph" w:customStyle="1" w:styleId="Style20">
    <w:name w:val="Style2"/>
    <w:basedOn w:val="a4"/>
    <w:uiPriority w:val="99"/>
    <w:rsid w:val="00AA131E"/>
    <w:pPr>
      <w:widowControl w:val="0"/>
      <w:autoSpaceDE w:val="0"/>
      <w:autoSpaceDN w:val="0"/>
      <w:adjustRightInd w:val="0"/>
      <w:spacing w:after="0" w:line="277" w:lineRule="exact"/>
      <w:ind w:firstLine="557"/>
      <w:jc w:val="both"/>
    </w:pPr>
    <w:rPr>
      <w:rFonts w:ascii="Times New Roman" w:eastAsia="Times New Roman" w:hAnsi="Times New Roman" w:cs="Times New Roman"/>
      <w:szCs w:val="24"/>
      <w:lang w:eastAsia="ru-RU"/>
    </w:rPr>
  </w:style>
  <w:style w:type="character" w:customStyle="1" w:styleId="FontStyle12">
    <w:name w:val="Font Style12"/>
    <w:uiPriority w:val="99"/>
    <w:rsid w:val="00AA131E"/>
    <w:rPr>
      <w:rFonts w:ascii="Times New Roman" w:hAnsi="Times New Roman" w:cs="Times New Roman"/>
      <w:i/>
      <w:iCs/>
      <w:sz w:val="22"/>
      <w:szCs w:val="22"/>
    </w:rPr>
  </w:style>
  <w:style w:type="paragraph" w:customStyle="1" w:styleId="Style8">
    <w:name w:val="Style8"/>
    <w:basedOn w:val="a4"/>
    <w:uiPriority w:val="99"/>
    <w:rsid w:val="00AA131E"/>
    <w:pPr>
      <w:widowControl w:val="0"/>
      <w:autoSpaceDE w:val="0"/>
      <w:autoSpaceDN w:val="0"/>
      <w:adjustRightInd w:val="0"/>
      <w:spacing w:after="0" w:line="274" w:lineRule="exact"/>
      <w:ind w:firstLine="0"/>
      <w:jc w:val="center"/>
    </w:pPr>
    <w:rPr>
      <w:rFonts w:ascii="Arial" w:eastAsia="Times New Roman" w:hAnsi="Arial" w:cs="Arial"/>
      <w:szCs w:val="24"/>
      <w:lang w:eastAsia="ru-RU"/>
    </w:rPr>
  </w:style>
  <w:style w:type="table" w:customStyle="1" w:styleId="DefaultTable">
    <w:name w:val="Default Table"/>
    <w:rsid w:val="00AA131E"/>
    <w:pPr>
      <w:spacing w:after="0" w:line="240" w:lineRule="auto"/>
    </w:pPr>
    <w:rPr>
      <w:rFonts w:ascii="Times New Roman" w:eastAsia="Batang"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111">
    <w:name w:val="Нет списка11111111"/>
    <w:next w:val="a7"/>
    <w:uiPriority w:val="99"/>
    <w:semiHidden/>
    <w:unhideWhenUsed/>
    <w:rsid w:val="00AA131E"/>
  </w:style>
  <w:style w:type="numbering" w:customStyle="1" w:styleId="331">
    <w:name w:val="Нет списка33"/>
    <w:next w:val="a7"/>
    <w:uiPriority w:val="99"/>
    <w:semiHidden/>
    <w:unhideWhenUsed/>
    <w:rsid w:val="00AA131E"/>
  </w:style>
  <w:style w:type="numbering" w:customStyle="1" w:styleId="1140">
    <w:name w:val="Нет списка114"/>
    <w:next w:val="a7"/>
    <w:uiPriority w:val="99"/>
    <w:semiHidden/>
    <w:unhideWhenUsed/>
    <w:rsid w:val="00AA131E"/>
  </w:style>
  <w:style w:type="numbering" w:customStyle="1" w:styleId="1150">
    <w:name w:val="Нет списка115"/>
    <w:next w:val="a7"/>
    <w:uiPriority w:val="99"/>
    <w:semiHidden/>
    <w:unhideWhenUsed/>
    <w:rsid w:val="00AA131E"/>
  </w:style>
  <w:style w:type="numbering" w:customStyle="1" w:styleId="11120">
    <w:name w:val="Нет списка1112"/>
    <w:next w:val="a7"/>
    <w:uiPriority w:val="99"/>
    <w:semiHidden/>
    <w:unhideWhenUsed/>
    <w:rsid w:val="00AA131E"/>
  </w:style>
  <w:style w:type="numbering" w:customStyle="1" w:styleId="2124">
    <w:name w:val="Нет списка212"/>
    <w:next w:val="a7"/>
    <w:uiPriority w:val="99"/>
    <w:semiHidden/>
    <w:unhideWhenUsed/>
    <w:rsid w:val="00AA131E"/>
  </w:style>
  <w:style w:type="numbering" w:customStyle="1" w:styleId="340">
    <w:name w:val="Нет списка34"/>
    <w:next w:val="a7"/>
    <w:uiPriority w:val="99"/>
    <w:semiHidden/>
    <w:unhideWhenUsed/>
    <w:rsid w:val="00AA131E"/>
  </w:style>
  <w:style w:type="numbering" w:customStyle="1" w:styleId="424">
    <w:name w:val="Нет списка42"/>
    <w:next w:val="a7"/>
    <w:uiPriority w:val="99"/>
    <w:semiHidden/>
    <w:unhideWhenUsed/>
    <w:rsid w:val="00AA131E"/>
  </w:style>
  <w:style w:type="numbering" w:customStyle="1" w:styleId="522">
    <w:name w:val="Нет списка52"/>
    <w:next w:val="a7"/>
    <w:uiPriority w:val="99"/>
    <w:semiHidden/>
    <w:unhideWhenUsed/>
    <w:rsid w:val="00AA131E"/>
  </w:style>
  <w:style w:type="numbering" w:customStyle="1" w:styleId="622">
    <w:name w:val="Нет списка62"/>
    <w:next w:val="a7"/>
    <w:uiPriority w:val="99"/>
    <w:semiHidden/>
    <w:unhideWhenUsed/>
    <w:rsid w:val="00AA131E"/>
  </w:style>
  <w:style w:type="numbering" w:customStyle="1" w:styleId="723">
    <w:name w:val="Нет списка72"/>
    <w:next w:val="a7"/>
    <w:uiPriority w:val="99"/>
    <w:semiHidden/>
    <w:unhideWhenUsed/>
    <w:rsid w:val="00AA131E"/>
  </w:style>
  <w:style w:type="numbering" w:customStyle="1" w:styleId="822">
    <w:name w:val="Нет списка82"/>
    <w:next w:val="a7"/>
    <w:uiPriority w:val="99"/>
    <w:semiHidden/>
    <w:unhideWhenUsed/>
    <w:rsid w:val="00AA131E"/>
  </w:style>
  <w:style w:type="numbering" w:customStyle="1" w:styleId="922">
    <w:name w:val="Нет списка92"/>
    <w:next w:val="a7"/>
    <w:uiPriority w:val="99"/>
    <w:semiHidden/>
    <w:unhideWhenUsed/>
    <w:rsid w:val="00AA131E"/>
  </w:style>
  <w:style w:type="numbering" w:customStyle="1" w:styleId="1020">
    <w:name w:val="Нет списка102"/>
    <w:next w:val="a7"/>
    <w:uiPriority w:val="99"/>
    <w:semiHidden/>
    <w:unhideWhenUsed/>
    <w:rsid w:val="00AA131E"/>
  </w:style>
  <w:style w:type="numbering" w:customStyle="1" w:styleId="1221">
    <w:name w:val="Нет списка122"/>
    <w:next w:val="a7"/>
    <w:uiPriority w:val="99"/>
    <w:semiHidden/>
    <w:unhideWhenUsed/>
    <w:rsid w:val="00AA131E"/>
  </w:style>
  <w:style w:type="numbering" w:customStyle="1" w:styleId="1321">
    <w:name w:val="Нет списка132"/>
    <w:next w:val="a7"/>
    <w:uiPriority w:val="99"/>
    <w:semiHidden/>
    <w:unhideWhenUsed/>
    <w:rsid w:val="00AA131E"/>
  </w:style>
  <w:style w:type="numbering" w:customStyle="1" w:styleId="1422">
    <w:name w:val="Нет списка142"/>
    <w:next w:val="a7"/>
    <w:uiPriority w:val="99"/>
    <w:semiHidden/>
    <w:unhideWhenUsed/>
    <w:rsid w:val="00AA131E"/>
  </w:style>
  <w:style w:type="numbering" w:customStyle="1" w:styleId="1522">
    <w:name w:val="Нет списка152"/>
    <w:next w:val="a7"/>
    <w:uiPriority w:val="99"/>
    <w:semiHidden/>
    <w:unhideWhenUsed/>
    <w:rsid w:val="00AA131E"/>
  </w:style>
  <w:style w:type="numbering" w:customStyle="1" w:styleId="1621">
    <w:name w:val="Нет списка162"/>
    <w:next w:val="a7"/>
    <w:uiPriority w:val="99"/>
    <w:semiHidden/>
    <w:unhideWhenUsed/>
    <w:rsid w:val="00AA131E"/>
  </w:style>
  <w:style w:type="numbering" w:customStyle="1" w:styleId="1721">
    <w:name w:val="Нет списка172"/>
    <w:next w:val="a7"/>
    <w:uiPriority w:val="99"/>
    <w:semiHidden/>
    <w:unhideWhenUsed/>
    <w:rsid w:val="00AA131E"/>
  </w:style>
  <w:style w:type="numbering" w:customStyle="1" w:styleId="1820">
    <w:name w:val="Нет списка182"/>
    <w:next w:val="a7"/>
    <w:uiPriority w:val="99"/>
    <w:semiHidden/>
    <w:unhideWhenUsed/>
    <w:rsid w:val="00AA131E"/>
  </w:style>
  <w:style w:type="numbering" w:customStyle="1" w:styleId="1920">
    <w:name w:val="Нет списка192"/>
    <w:next w:val="a7"/>
    <w:uiPriority w:val="99"/>
    <w:semiHidden/>
    <w:unhideWhenUsed/>
    <w:rsid w:val="00AA131E"/>
  </w:style>
  <w:style w:type="numbering" w:customStyle="1" w:styleId="2020">
    <w:name w:val="Нет списка202"/>
    <w:next w:val="a7"/>
    <w:uiPriority w:val="99"/>
    <w:semiHidden/>
    <w:unhideWhenUsed/>
    <w:rsid w:val="00AA131E"/>
  </w:style>
  <w:style w:type="numbering" w:customStyle="1" w:styleId="2132">
    <w:name w:val="Нет списка213"/>
    <w:next w:val="a7"/>
    <w:uiPriority w:val="99"/>
    <w:semiHidden/>
    <w:unhideWhenUsed/>
    <w:rsid w:val="00AA131E"/>
  </w:style>
  <w:style w:type="numbering" w:customStyle="1" w:styleId="2221">
    <w:name w:val="Нет списка222"/>
    <w:next w:val="a7"/>
    <w:uiPriority w:val="99"/>
    <w:semiHidden/>
    <w:unhideWhenUsed/>
    <w:rsid w:val="00AA131E"/>
  </w:style>
  <w:style w:type="numbering" w:customStyle="1" w:styleId="2320">
    <w:name w:val="Нет списка232"/>
    <w:next w:val="a7"/>
    <w:uiPriority w:val="99"/>
    <w:semiHidden/>
    <w:unhideWhenUsed/>
    <w:rsid w:val="00AA131E"/>
  </w:style>
  <w:style w:type="numbering" w:customStyle="1" w:styleId="2420">
    <w:name w:val="Нет списка242"/>
    <w:next w:val="a7"/>
    <w:uiPriority w:val="99"/>
    <w:semiHidden/>
    <w:unhideWhenUsed/>
    <w:rsid w:val="00AA131E"/>
  </w:style>
  <w:style w:type="numbering" w:customStyle="1" w:styleId="252">
    <w:name w:val="Нет списка252"/>
    <w:next w:val="a7"/>
    <w:uiPriority w:val="99"/>
    <w:semiHidden/>
    <w:unhideWhenUsed/>
    <w:rsid w:val="00AA131E"/>
  </w:style>
  <w:style w:type="numbering" w:customStyle="1" w:styleId="261">
    <w:name w:val="Нет списка261"/>
    <w:next w:val="a7"/>
    <w:uiPriority w:val="99"/>
    <w:semiHidden/>
    <w:unhideWhenUsed/>
    <w:rsid w:val="00AA131E"/>
  </w:style>
  <w:style w:type="numbering" w:customStyle="1" w:styleId="11010">
    <w:name w:val="Нет списка1101"/>
    <w:next w:val="a7"/>
    <w:uiPriority w:val="99"/>
    <w:semiHidden/>
    <w:unhideWhenUsed/>
    <w:rsid w:val="00AA131E"/>
  </w:style>
  <w:style w:type="numbering" w:customStyle="1" w:styleId="111111111">
    <w:name w:val="Нет списка111111111"/>
    <w:next w:val="a7"/>
    <w:uiPriority w:val="99"/>
    <w:semiHidden/>
    <w:unhideWhenUsed/>
    <w:rsid w:val="00AA131E"/>
  </w:style>
  <w:style w:type="numbering" w:customStyle="1" w:styleId="1111111111">
    <w:name w:val="Нет списка1111111111"/>
    <w:next w:val="a7"/>
    <w:uiPriority w:val="99"/>
    <w:semiHidden/>
    <w:unhideWhenUsed/>
    <w:rsid w:val="00AA131E"/>
  </w:style>
  <w:style w:type="numbering" w:customStyle="1" w:styleId="271">
    <w:name w:val="Нет списка271"/>
    <w:next w:val="a7"/>
    <w:uiPriority w:val="99"/>
    <w:semiHidden/>
    <w:unhideWhenUsed/>
    <w:rsid w:val="00AA131E"/>
  </w:style>
  <w:style w:type="numbering" w:customStyle="1" w:styleId="3112">
    <w:name w:val="Нет списка311"/>
    <w:next w:val="a7"/>
    <w:uiPriority w:val="99"/>
    <w:semiHidden/>
    <w:unhideWhenUsed/>
    <w:rsid w:val="00AA131E"/>
  </w:style>
  <w:style w:type="numbering" w:customStyle="1" w:styleId="4115">
    <w:name w:val="Нет списка411"/>
    <w:next w:val="a7"/>
    <w:uiPriority w:val="99"/>
    <w:semiHidden/>
    <w:unhideWhenUsed/>
    <w:rsid w:val="00AA131E"/>
  </w:style>
  <w:style w:type="numbering" w:customStyle="1" w:styleId="5112">
    <w:name w:val="Нет списка511"/>
    <w:next w:val="a7"/>
    <w:uiPriority w:val="99"/>
    <w:semiHidden/>
    <w:unhideWhenUsed/>
    <w:rsid w:val="00AA131E"/>
  </w:style>
  <w:style w:type="numbering" w:customStyle="1" w:styleId="6112">
    <w:name w:val="Нет списка611"/>
    <w:next w:val="a7"/>
    <w:uiPriority w:val="99"/>
    <w:semiHidden/>
    <w:unhideWhenUsed/>
    <w:rsid w:val="00AA131E"/>
  </w:style>
  <w:style w:type="numbering" w:customStyle="1" w:styleId="7112">
    <w:name w:val="Нет списка711"/>
    <w:next w:val="a7"/>
    <w:uiPriority w:val="99"/>
    <w:semiHidden/>
    <w:unhideWhenUsed/>
    <w:rsid w:val="00AA131E"/>
  </w:style>
  <w:style w:type="numbering" w:customStyle="1" w:styleId="281">
    <w:name w:val="Нет списка281"/>
    <w:next w:val="a7"/>
    <w:uiPriority w:val="99"/>
    <w:semiHidden/>
    <w:unhideWhenUsed/>
    <w:rsid w:val="00AA131E"/>
  </w:style>
  <w:style w:type="numbering" w:customStyle="1" w:styleId="11211">
    <w:name w:val="Нет списка1121"/>
    <w:next w:val="a7"/>
    <w:uiPriority w:val="99"/>
    <w:semiHidden/>
    <w:unhideWhenUsed/>
    <w:rsid w:val="00AA131E"/>
  </w:style>
  <w:style w:type="numbering" w:customStyle="1" w:styleId="291">
    <w:name w:val="Нет списка291"/>
    <w:next w:val="a7"/>
    <w:uiPriority w:val="99"/>
    <w:semiHidden/>
    <w:unhideWhenUsed/>
    <w:rsid w:val="00AA131E"/>
  </w:style>
  <w:style w:type="numbering" w:customStyle="1" w:styleId="301">
    <w:name w:val="Нет списка301"/>
    <w:next w:val="a7"/>
    <w:uiPriority w:val="99"/>
    <w:semiHidden/>
    <w:unhideWhenUsed/>
    <w:rsid w:val="00AA131E"/>
  </w:style>
  <w:style w:type="numbering" w:customStyle="1" w:styleId="11310">
    <w:name w:val="Нет списка1131"/>
    <w:next w:val="a7"/>
    <w:uiPriority w:val="99"/>
    <w:semiHidden/>
    <w:unhideWhenUsed/>
    <w:rsid w:val="00AA131E"/>
  </w:style>
  <w:style w:type="numbering" w:customStyle="1" w:styleId="2101">
    <w:name w:val="Нет списка2101"/>
    <w:next w:val="a7"/>
    <w:uiPriority w:val="99"/>
    <w:semiHidden/>
    <w:unhideWhenUsed/>
    <w:rsid w:val="00AA131E"/>
  </w:style>
  <w:style w:type="numbering" w:customStyle="1" w:styleId="3211">
    <w:name w:val="Нет списка321"/>
    <w:next w:val="a7"/>
    <w:uiPriority w:val="99"/>
    <w:semiHidden/>
    <w:unhideWhenUsed/>
    <w:rsid w:val="00AA131E"/>
  </w:style>
  <w:style w:type="numbering" w:customStyle="1" w:styleId="350">
    <w:name w:val="Нет списка35"/>
    <w:next w:val="a7"/>
    <w:uiPriority w:val="99"/>
    <w:semiHidden/>
    <w:unhideWhenUsed/>
    <w:rsid w:val="00AA131E"/>
  </w:style>
  <w:style w:type="paragraph" w:customStyle="1" w:styleId="headertext">
    <w:name w:val="headertext"/>
    <w:basedOn w:val="a4"/>
    <w:rsid w:val="00AA131E"/>
    <w:pPr>
      <w:spacing w:before="100" w:beforeAutospacing="1" w:after="100" w:afterAutospacing="1" w:line="240" w:lineRule="auto"/>
      <w:ind w:firstLine="0"/>
    </w:pPr>
    <w:rPr>
      <w:rFonts w:ascii="Times New Roman" w:eastAsia="Times New Roman" w:hAnsi="Times New Roman" w:cs="Times New Roman"/>
      <w:szCs w:val="24"/>
      <w:lang w:eastAsia="ru-RU"/>
    </w:rPr>
  </w:style>
  <w:style w:type="paragraph" w:customStyle="1" w:styleId="1ffffff2">
    <w:name w:val="Текст сноски1"/>
    <w:basedOn w:val="a4"/>
    <w:next w:val="aff3"/>
    <w:uiPriority w:val="99"/>
    <w:semiHidden/>
    <w:unhideWhenUsed/>
    <w:rsid w:val="00AA131E"/>
    <w:pPr>
      <w:spacing w:after="0" w:line="240" w:lineRule="auto"/>
      <w:ind w:firstLine="0"/>
    </w:pPr>
    <w:rPr>
      <w:rFonts w:eastAsiaTheme="minorHAnsi"/>
      <w:sz w:val="20"/>
      <w:szCs w:val="20"/>
    </w:rPr>
  </w:style>
  <w:style w:type="character" w:customStyle="1" w:styleId="keyword">
    <w:name w:val="keyword"/>
    <w:basedOn w:val="a5"/>
    <w:rsid w:val="00AA131E"/>
  </w:style>
  <w:style w:type="numbering" w:customStyle="1" w:styleId="1160">
    <w:name w:val="Нет списка116"/>
    <w:next w:val="a7"/>
    <w:uiPriority w:val="99"/>
    <w:semiHidden/>
    <w:unhideWhenUsed/>
    <w:rsid w:val="00AA131E"/>
  </w:style>
  <w:style w:type="numbering" w:customStyle="1" w:styleId="1170">
    <w:name w:val="Нет списка117"/>
    <w:next w:val="a7"/>
    <w:uiPriority w:val="99"/>
    <w:semiHidden/>
    <w:unhideWhenUsed/>
    <w:rsid w:val="00AA131E"/>
  </w:style>
  <w:style w:type="numbering" w:customStyle="1" w:styleId="11130">
    <w:name w:val="Нет списка1113"/>
    <w:next w:val="a7"/>
    <w:uiPriority w:val="99"/>
    <w:semiHidden/>
    <w:unhideWhenUsed/>
    <w:rsid w:val="00AA131E"/>
  </w:style>
  <w:style w:type="numbering" w:customStyle="1" w:styleId="111120">
    <w:name w:val="Нет списка11112"/>
    <w:next w:val="a7"/>
    <w:uiPriority w:val="99"/>
    <w:semiHidden/>
    <w:unhideWhenUsed/>
    <w:rsid w:val="00AA131E"/>
  </w:style>
  <w:style w:type="numbering" w:customStyle="1" w:styleId="2142">
    <w:name w:val="Нет списка214"/>
    <w:next w:val="a7"/>
    <w:uiPriority w:val="99"/>
    <w:semiHidden/>
    <w:unhideWhenUsed/>
    <w:rsid w:val="00AA131E"/>
  </w:style>
  <w:style w:type="numbering" w:customStyle="1" w:styleId="360">
    <w:name w:val="Нет списка36"/>
    <w:next w:val="a7"/>
    <w:uiPriority w:val="99"/>
    <w:semiHidden/>
    <w:unhideWhenUsed/>
    <w:rsid w:val="00AA131E"/>
  </w:style>
  <w:style w:type="numbering" w:customStyle="1" w:styleId="433">
    <w:name w:val="Нет списка43"/>
    <w:next w:val="a7"/>
    <w:uiPriority w:val="99"/>
    <w:semiHidden/>
    <w:unhideWhenUsed/>
    <w:rsid w:val="00AA131E"/>
  </w:style>
  <w:style w:type="numbering" w:customStyle="1" w:styleId="531">
    <w:name w:val="Нет списка53"/>
    <w:next w:val="a7"/>
    <w:uiPriority w:val="99"/>
    <w:semiHidden/>
    <w:unhideWhenUsed/>
    <w:rsid w:val="00AA131E"/>
  </w:style>
  <w:style w:type="numbering" w:customStyle="1" w:styleId="631">
    <w:name w:val="Нет списка63"/>
    <w:next w:val="a7"/>
    <w:uiPriority w:val="99"/>
    <w:semiHidden/>
    <w:unhideWhenUsed/>
    <w:rsid w:val="00AA131E"/>
  </w:style>
  <w:style w:type="numbering" w:customStyle="1" w:styleId="731">
    <w:name w:val="Нет списка73"/>
    <w:next w:val="a7"/>
    <w:uiPriority w:val="99"/>
    <w:semiHidden/>
    <w:unhideWhenUsed/>
    <w:rsid w:val="00AA131E"/>
  </w:style>
  <w:style w:type="numbering" w:customStyle="1" w:styleId="831">
    <w:name w:val="Нет списка83"/>
    <w:next w:val="a7"/>
    <w:uiPriority w:val="99"/>
    <w:semiHidden/>
    <w:unhideWhenUsed/>
    <w:rsid w:val="00AA131E"/>
  </w:style>
  <w:style w:type="numbering" w:customStyle="1" w:styleId="931">
    <w:name w:val="Нет списка93"/>
    <w:next w:val="a7"/>
    <w:uiPriority w:val="99"/>
    <w:semiHidden/>
    <w:unhideWhenUsed/>
    <w:rsid w:val="00AA131E"/>
  </w:style>
  <w:style w:type="numbering" w:customStyle="1" w:styleId="1030">
    <w:name w:val="Нет списка103"/>
    <w:next w:val="a7"/>
    <w:uiPriority w:val="99"/>
    <w:semiHidden/>
    <w:unhideWhenUsed/>
    <w:rsid w:val="00AA131E"/>
  </w:style>
  <w:style w:type="numbering" w:customStyle="1" w:styleId="1230">
    <w:name w:val="Нет списка123"/>
    <w:next w:val="a7"/>
    <w:uiPriority w:val="99"/>
    <w:semiHidden/>
    <w:unhideWhenUsed/>
    <w:rsid w:val="00AA131E"/>
  </w:style>
  <w:style w:type="numbering" w:customStyle="1" w:styleId="1330">
    <w:name w:val="Нет списка133"/>
    <w:next w:val="a7"/>
    <w:uiPriority w:val="99"/>
    <w:semiHidden/>
    <w:unhideWhenUsed/>
    <w:rsid w:val="00AA131E"/>
  </w:style>
  <w:style w:type="numbering" w:customStyle="1" w:styleId="1430">
    <w:name w:val="Нет списка143"/>
    <w:next w:val="a7"/>
    <w:uiPriority w:val="99"/>
    <w:semiHidden/>
    <w:unhideWhenUsed/>
    <w:rsid w:val="00AA131E"/>
  </w:style>
  <w:style w:type="numbering" w:customStyle="1" w:styleId="153">
    <w:name w:val="Нет списка153"/>
    <w:next w:val="a7"/>
    <w:uiPriority w:val="99"/>
    <w:semiHidden/>
    <w:unhideWhenUsed/>
    <w:rsid w:val="00AA131E"/>
  </w:style>
  <w:style w:type="numbering" w:customStyle="1" w:styleId="163">
    <w:name w:val="Нет списка163"/>
    <w:next w:val="a7"/>
    <w:uiPriority w:val="99"/>
    <w:semiHidden/>
    <w:unhideWhenUsed/>
    <w:rsid w:val="00AA131E"/>
  </w:style>
  <w:style w:type="numbering" w:customStyle="1" w:styleId="1730">
    <w:name w:val="Нет списка173"/>
    <w:next w:val="a7"/>
    <w:uiPriority w:val="99"/>
    <w:semiHidden/>
    <w:unhideWhenUsed/>
    <w:rsid w:val="00AA131E"/>
  </w:style>
  <w:style w:type="numbering" w:customStyle="1" w:styleId="1830">
    <w:name w:val="Нет списка183"/>
    <w:next w:val="a7"/>
    <w:uiPriority w:val="99"/>
    <w:semiHidden/>
    <w:unhideWhenUsed/>
    <w:rsid w:val="00AA131E"/>
  </w:style>
  <w:style w:type="numbering" w:customStyle="1" w:styleId="193">
    <w:name w:val="Нет списка193"/>
    <w:next w:val="a7"/>
    <w:uiPriority w:val="99"/>
    <w:semiHidden/>
    <w:unhideWhenUsed/>
    <w:rsid w:val="00AA131E"/>
  </w:style>
  <w:style w:type="numbering" w:customStyle="1" w:styleId="203">
    <w:name w:val="Нет списка203"/>
    <w:next w:val="a7"/>
    <w:uiPriority w:val="99"/>
    <w:semiHidden/>
    <w:unhideWhenUsed/>
    <w:rsid w:val="00AA131E"/>
  </w:style>
  <w:style w:type="numbering" w:customStyle="1" w:styleId="2151">
    <w:name w:val="Нет списка215"/>
    <w:next w:val="a7"/>
    <w:uiPriority w:val="99"/>
    <w:semiHidden/>
    <w:unhideWhenUsed/>
    <w:rsid w:val="00AA131E"/>
  </w:style>
  <w:style w:type="numbering" w:customStyle="1" w:styleId="2230">
    <w:name w:val="Нет списка223"/>
    <w:next w:val="a7"/>
    <w:uiPriority w:val="99"/>
    <w:semiHidden/>
    <w:unhideWhenUsed/>
    <w:rsid w:val="00AA131E"/>
  </w:style>
  <w:style w:type="numbering" w:customStyle="1" w:styleId="2330">
    <w:name w:val="Нет списка233"/>
    <w:next w:val="a7"/>
    <w:uiPriority w:val="99"/>
    <w:semiHidden/>
    <w:unhideWhenUsed/>
    <w:rsid w:val="00AA131E"/>
  </w:style>
  <w:style w:type="numbering" w:customStyle="1" w:styleId="243">
    <w:name w:val="Нет списка243"/>
    <w:next w:val="a7"/>
    <w:uiPriority w:val="99"/>
    <w:semiHidden/>
    <w:unhideWhenUsed/>
    <w:rsid w:val="00AA131E"/>
  </w:style>
  <w:style w:type="numbering" w:customStyle="1" w:styleId="253">
    <w:name w:val="Нет списка253"/>
    <w:next w:val="a7"/>
    <w:uiPriority w:val="99"/>
    <w:semiHidden/>
    <w:unhideWhenUsed/>
    <w:rsid w:val="00AA131E"/>
  </w:style>
  <w:style w:type="numbering" w:customStyle="1" w:styleId="262">
    <w:name w:val="Нет списка262"/>
    <w:next w:val="a7"/>
    <w:uiPriority w:val="99"/>
    <w:semiHidden/>
    <w:unhideWhenUsed/>
    <w:rsid w:val="00AA131E"/>
  </w:style>
  <w:style w:type="numbering" w:customStyle="1" w:styleId="1102">
    <w:name w:val="Нет списка1102"/>
    <w:next w:val="a7"/>
    <w:uiPriority w:val="99"/>
    <w:semiHidden/>
    <w:unhideWhenUsed/>
    <w:rsid w:val="00AA131E"/>
  </w:style>
  <w:style w:type="numbering" w:customStyle="1" w:styleId="111112">
    <w:name w:val="Нет списка111112"/>
    <w:next w:val="a7"/>
    <w:uiPriority w:val="99"/>
    <w:semiHidden/>
    <w:unhideWhenUsed/>
    <w:rsid w:val="00AA131E"/>
  </w:style>
  <w:style w:type="numbering" w:customStyle="1" w:styleId="1111112">
    <w:name w:val="Нет списка1111112"/>
    <w:next w:val="a7"/>
    <w:uiPriority w:val="99"/>
    <w:semiHidden/>
    <w:unhideWhenUsed/>
    <w:rsid w:val="00AA131E"/>
  </w:style>
  <w:style w:type="numbering" w:customStyle="1" w:styleId="272">
    <w:name w:val="Нет списка272"/>
    <w:next w:val="a7"/>
    <w:uiPriority w:val="99"/>
    <w:semiHidden/>
    <w:unhideWhenUsed/>
    <w:rsid w:val="00AA131E"/>
  </w:style>
  <w:style w:type="numbering" w:customStyle="1" w:styleId="3121">
    <w:name w:val="Нет списка312"/>
    <w:next w:val="a7"/>
    <w:uiPriority w:val="99"/>
    <w:semiHidden/>
    <w:unhideWhenUsed/>
    <w:rsid w:val="00AA131E"/>
  </w:style>
  <w:style w:type="numbering" w:customStyle="1" w:styleId="4124">
    <w:name w:val="Нет списка412"/>
    <w:next w:val="a7"/>
    <w:uiPriority w:val="99"/>
    <w:semiHidden/>
    <w:unhideWhenUsed/>
    <w:rsid w:val="00AA131E"/>
  </w:style>
  <w:style w:type="numbering" w:customStyle="1" w:styleId="5121">
    <w:name w:val="Нет списка512"/>
    <w:next w:val="a7"/>
    <w:uiPriority w:val="99"/>
    <w:semiHidden/>
    <w:unhideWhenUsed/>
    <w:rsid w:val="00AA131E"/>
  </w:style>
  <w:style w:type="numbering" w:customStyle="1" w:styleId="6121">
    <w:name w:val="Нет списка612"/>
    <w:next w:val="a7"/>
    <w:uiPriority w:val="99"/>
    <w:semiHidden/>
    <w:unhideWhenUsed/>
    <w:rsid w:val="00AA131E"/>
  </w:style>
  <w:style w:type="numbering" w:customStyle="1" w:styleId="7121">
    <w:name w:val="Нет списка712"/>
    <w:next w:val="a7"/>
    <w:uiPriority w:val="99"/>
    <w:semiHidden/>
    <w:unhideWhenUsed/>
    <w:rsid w:val="00AA131E"/>
  </w:style>
  <w:style w:type="numbering" w:customStyle="1" w:styleId="282">
    <w:name w:val="Нет списка282"/>
    <w:next w:val="a7"/>
    <w:uiPriority w:val="99"/>
    <w:semiHidden/>
    <w:unhideWhenUsed/>
    <w:rsid w:val="00AA131E"/>
  </w:style>
  <w:style w:type="numbering" w:customStyle="1" w:styleId="11220">
    <w:name w:val="Нет списка1122"/>
    <w:next w:val="a7"/>
    <w:uiPriority w:val="99"/>
    <w:semiHidden/>
    <w:unhideWhenUsed/>
    <w:rsid w:val="00AA131E"/>
  </w:style>
  <w:style w:type="numbering" w:customStyle="1" w:styleId="292">
    <w:name w:val="Нет списка292"/>
    <w:next w:val="a7"/>
    <w:uiPriority w:val="99"/>
    <w:semiHidden/>
    <w:unhideWhenUsed/>
    <w:rsid w:val="00AA131E"/>
  </w:style>
  <w:style w:type="numbering" w:customStyle="1" w:styleId="302">
    <w:name w:val="Нет списка302"/>
    <w:next w:val="a7"/>
    <w:uiPriority w:val="99"/>
    <w:semiHidden/>
    <w:unhideWhenUsed/>
    <w:rsid w:val="00AA131E"/>
  </w:style>
  <w:style w:type="numbering" w:customStyle="1" w:styleId="1132">
    <w:name w:val="Нет списка1132"/>
    <w:next w:val="a7"/>
    <w:uiPriority w:val="99"/>
    <w:semiHidden/>
    <w:unhideWhenUsed/>
    <w:rsid w:val="00AA131E"/>
  </w:style>
  <w:style w:type="numbering" w:customStyle="1" w:styleId="2102">
    <w:name w:val="Нет списка2102"/>
    <w:next w:val="a7"/>
    <w:uiPriority w:val="99"/>
    <w:semiHidden/>
    <w:unhideWhenUsed/>
    <w:rsid w:val="00AA131E"/>
  </w:style>
  <w:style w:type="numbering" w:customStyle="1" w:styleId="3220">
    <w:name w:val="Нет списка322"/>
    <w:next w:val="a7"/>
    <w:uiPriority w:val="99"/>
    <w:semiHidden/>
    <w:unhideWhenUsed/>
    <w:rsid w:val="00AA131E"/>
  </w:style>
  <w:style w:type="numbering" w:customStyle="1" w:styleId="8112">
    <w:name w:val="Нет списка811"/>
    <w:next w:val="a7"/>
    <w:uiPriority w:val="99"/>
    <w:semiHidden/>
    <w:unhideWhenUsed/>
    <w:rsid w:val="00AA131E"/>
  </w:style>
  <w:style w:type="numbering" w:customStyle="1" w:styleId="9112">
    <w:name w:val="Нет списка911"/>
    <w:next w:val="a7"/>
    <w:uiPriority w:val="99"/>
    <w:semiHidden/>
    <w:unhideWhenUsed/>
    <w:rsid w:val="00AA131E"/>
  </w:style>
  <w:style w:type="numbering" w:customStyle="1" w:styleId="10112">
    <w:name w:val="Нет списка1011"/>
    <w:next w:val="a7"/>
    <w:uiPriority w:val="99"/>
    <w:semiHidden/>
    <w:unhideWhenUsed/>
    <w:rsid w:val="00AA131E"/>
  </w:style>
  <w:style w:type="numbering" w:customStyle="1" w:styleId="12111">
    <w:name w:val="Нет списка1211"/>
    <w:next w:val="a7"/>
    <w:uiPriority w:val="99"/>
    <w:semiHidden/>
    <w:unhideWhenUsed/>
    <w:rsid w:val="00AA131E"/>
  </w:style>
  <w:style w:type="numbering" w:customStyle="1" w:styleId="13111">
    <w:name w:val="Нет списка1311"/>
    <w:next w:val="a7"/>
    <w:uiPriority w:val="99"/>
    <w:semiHidden/>
    <w:unhideWhenUsed/>
    <w:rsid w:val="00AA131E"/>
  </w:style>
  <w:style w:type="numbering" w:customStyle="1" w:styleId="14111">
    <w:name w:val="Нет списка1411"/>
    <w:next w:val="a7"/>
    <w:uiPriority w:val="99"/>
    <w:semiHidden/>
    <w:unhideWhenUsed/>
    <w:rsid w:val="00AA131E"/>
  </w:style>
  <w:style w:type="numbering" w:customStyle="1" w:styleId="15111">
    <w:name w:val="Нет списка1511"/>
    <w:next w:val="a7"/>
    <w:uiPriority w:val="99"/>
    <w:semiHidden/>
    <w:unhideWhenUsed/>
    <w:rsid w:val="00AA131E"/>
  </w:style>
  <w:style w:type="numbering" w:customStyle="1" w:styleId="16111">
    <w:name w:val="Нет списка1611"/>
    <w:next w:val="a7"/>
    <w:uiPriority w:val="99"/>
    <w:semiHidden/>
    <w:unhideWhenUsed/>
    <w:rsid w:val="00AA131E"/>
  </w:style>
  <w:style w:type="numbering" w:customStyle="1" w:styleId="17111">
    <w:name w:val="Нет списка1711"/>
    <w:next w:val="a7"/>
    <w:uiPriority w:val="99"/>
    <w:semiHidden/>
    <w:unhideWhenUsed/>
    <w:rsid w:val="00AA131E"/>
  </w:style>
  <w:style w:type="numbering" w:customStyle="1" w:styleId="18110">
    <w:name w:val="Нет списка1811"/>
    <w:next w:val="a7"/>
    <w:uiPriority w:val="99"/>
    <w:semiHidden/>
    <w:unhideWhenUsed/>
    <w:rsid w:val="00AA131E"/>
  </w:style>
  <w:style w:type="numbering" w:customStyle="1" w:styleId="1911">
    <w:name w:val="Нет списка1911"/>
    <w:next w:val="a7"/>
    <w:uiPriority w:val="99"/>
    <w:semiHidden/>
    <w:unhideWhenUsed/>
    <w:rsid w:val="00AA131E"/>
  </w:style>
  <w:style w:type="numbering" w:customStyle="1" w:styleId="2011">
    <w:name w:val="Нет списка2011"/>
    <w:next w:val="a7"/>
    <w:uiPriority w:val="99"/>
    <w:semiHidden/>
    <w:unhideWhenUsed/>
    <w:rsid w:val="00AA131E"/>
  </w:style>
  <w:style w:type="numbering" w:customStyle="1" w:styleId="21113">
    <w:name w:val="Нет списка2111"/>
    <w:next w:val="a7"/>
    <w:uiPriority w:val="99"/>
    <w:semiHidden/>
    <w:unhideWhenUsed/>
    <w:rsid w:val="00AA131E"/>
  </w:style>
  <w:style w:type="numbering" w:customStyle="1" w:styleId="22110">
    <w:name w:val="Нет списка2211"/>
    <w:next w:val="a7"/>
    <w:uiPriority w:val="99"/>
    <w:semiHidden/>
    <w:unhideWhenUsed/>
    <w:rsid w:val="00AA131E"/>
  </w:style>
  <w:style w:type="numbering" w:customStyle="1" w:styleId="2311">
    <w:name w:val="Нет списка2311"/>
    <w:next w:val="a7"/>
    <w:uiPriority w:val="99"/>
    <w:semiHidden/>
    <w:unhideWhenUsed/>
    <w:rsid w:val="00AA131E"/>
  </w:style>
  <w:style w:type="numbering" w:customStyle="1" w:styleId="2411">
    <w:name w:val="Нет списка2411"/>
    <w:next w:val="a7"/>
    <w:uiPriority w:val="99"/>
    <w:semiHidden/>
    <w:unhideWhenUsed/>
    <w:rsid w:val="00AA131E"/>
  </w:style>
  <w:style w:type="numbering" w:customStyle="1" w:styleId="2511">
    <w:name w:val="Нет списка2511"/>
    <w:next w:val="a7"/>
    <w:uiPriority w:val="99"/>
    <w:semiHidden/>
    <w:unhideWhenUsed/>
    <w:rsid w:val="00AA131E"/>
  </w:style>
  <w:style w:type="numbering" w:customStyle="1" w:styleId="3310">
    <w:name w:val="Нет списка331"/>
    <w:next w:val="a7"/>
    <w:uiPriority w:val="99"/>
    <w:semiHidden/>
    <w:unhideWhenUsed/>
    <w:rsid w:val="00AA131E"/>
  </w:style>
  <w:style w:type="numbering" w:customStyle="1" w:styleId="1141">
    <w:name w:val="Нет списка1141"/>
    <w:next w:val="a7"/>
    <w:uiPriority w:val="99"/>
    <w:semiHidden/>
    <w:unhideWhenUsed/>
    <w:rsid w:val="00AA131E"/>
  </w:style>
  <w:style w:type="numbering" w:customStyle="1" w:styleId="1151">
    <w:name w:val="Нет списка1151"/>
    <w:next w:val="a7"/>
    <w:uiPriority w:val="99"/>
    <w:semiHidden/>
    <w:unhideWhenUsed/>
    <w:rsid w:val="00AA131E"/>
  </w:style>
  <w:style w:type="numbering" w:customStyle="1" w:styleId="11121">
    <w:name w:val="Нет списка11121"/>
    <w:next w:val="a7"/>
    <w:uiPriority w:val="99"/>
    <w:semiHidden/>
    <w:unhideWhenUsed/>
    <w:rsid w:val="00AA131E"/>
  </w:style>
  <w:style w:type="numbering" w:customStyle="1" w:styleId="21210">
    <w:name w:val="Нет списка2121"/>
    <w:next w:val="a7"/>
    <w:uiPriority w:val="99"/>
    <w:semiHidden/>
    <w:unhideWhenUsed/>
    <w:rsid w:val="00AA131E"/>
  </w:style>
  <w:style w:type="numbering" w:customStyle="1" w:styleId="341">
    <w:name w:val="Нет списка341"/>
    <w:next w:val="a7"/>
    <w:uiPriority w:val="99"/>
    <w:semiHidden/>
    <w:unhideWhenUsed/>
    <w:rsid w:val="00AA131E"/>
  </w:style>
  <w:style w:type="numbering" w:customStyle="1" w:styleId="4210">
    <w:name w:val="Нет списка421"/>
    <w:next w:val="a7"/>
    <w:uiPriority w:val="99"/>
    <w:semiHidden/>
    <w:unhideWhenUsed/>
    <w:rsid w:val="00AA131E"/>
  </w:style>
  <w:style w:type="numbering" w:customStyle="1" w:styleId="5211">
    <w:name w:val="Нет списка521"/>
    <w:next w:val="a7"/>
    <w:uiPriority w:val="99"/>
    <w:semiHidden/>
    <w:unhideWhenUsed/>
    <w:rsid w:val="00AA131E"/>
  </w:style>
  <w:style w:type="numbering" w:customStyle="1" w:styleId="6211">
    <w:name w:val="Нет списка621"/>
    <w:next w:val="a7"/>
    <w:uiPriority w:val="99"/>
    <w:semiHidden/>
    <w:unhideWhenUsed/>
    <w:rsid w:val="00AA131E"/>
  </w:style>
  <w:style w:type="numbering" w:customStyle="1" w:styleId="7211">
    <w:name w:val="Нет списка721"/>
    <w:next w:val="a7"/>
    <w:uiPriority w:val="99"/>
    <w:semiHidden/>
    <w:unhideWhenUsed/>
    <w:rsid w:val="00AA131E"/>
  </w:style>
  <w:style w:type="numbering" w:customStyle="1" w:styleId="8211">
    <w:name w:val="Нет списка821"/>
    <w:next w:val="a7"/>
    <w:uiPriority w:val="99"/>
    <w:semiHidden/>
    <w:unhideWhenUsed/>
    <w:rsid w:val="00AA131E"/>
  </w:style>
  <w:style w:type="numbering" w:customStyle="1" w:styleId="9211">
    <w:name w:val="Нет списка921"/>
    <w:next w:val="a7"/>
    <w:uiPriority w:val="99"/>
    <w:semiHidden/>
    <w:unhideWhenUsed/>
    <w:rsid w:val="00AA131E"/>
  </w:style>
  <w:style w:type="numbering" w:customStyle="1" w:styleId="10210">
    <w:name w:val="Нет списка1021"/>
    <w:next w:val="a7"/>
    <w:uiPriority w:val="99"/>
    <w:semiHidden/>
    <w:unhideWhenUsed/>
    <w:rsid w:val="00AA131E"/>
  </w:style>
  <w:style w:type="numbering" w:customStyle="1" w:styleId="12210">
    <w:name w:val="Нет списка1221"/>
    <w:next w:val="a7"/>
    <w:uiPriority w:val="99"/>
    <w:semiHidden/>
    <w:unhideWhenUsed/>
    <w:rsid w:val="00AA131E"/>
  </w:style>
  <w:style w:type="numbering" w:customStyle="1" w:styleId="13210">
    <w:name w:val="Нет списка1321"/>
    <w:next w:val="a7"/>
    <w:uiPriority w:val="99"/>
    <w:semiHidden/>
    <w:unhideWhenUsed/>
    <w:rsid w:val="00AA131E"/>
  </w:style>
  <w:style w:type="numbering" w:customStyle="1" w:styleId="14210">
    <w:name w:val="Нет списка1421"/>
    <w:next w:val="a7"/>
    <w:uiPriority w:val="99"/>
    <w:semiHidden/>
    <w:unhideWhenUsed/>
    <w:rsid w:val="00AA131E"/>
  </w:style>
  <w:style w:type="numbering" w:customStyle="1" w:styleId="15210">
    <w:name w:val="Нет списка1521"/>
    <w:next w:val="a7"/>
    <w:uiPriority w:val="99"/>
    <w:semiHidden/>
    <w:unhideWhenUsed/>
    <w:rsid w:val="00AA131E"/>
  </w:style>
  <w:style w:type="numbering" w:customStyle="1" w:styleId="16210">
    <w:name w:val="Нет списка1621"/>
    <w:next w:val="a7"/>
    <w:uiPriority w:val="99"/>
    <w:semiHidden/>
    <w:unhideWhenUsed/>
    <w:rsid w:val="00AA131E"/>
  </w:style>
  <w:style w:type="numbering" w:customStyle="1" w:styleId="17210">
    <w:name w:val="Нет списка1721"/>
    <w:next w:val="a7"/>
    <w:uiPriority w:val="99"/>
    <w:semiHidden/>
    <w:unhideWhenUsed/>
    <w:rsid w:val="00AA131E"/>
  </w:style>
  <w:style w:type="numbering" w:customStyle="1" w:styleId="1821">
    <w:name w:val="Нет списка1821"/>
    <w:next w:val="a7"/>
    <w:uiPriority w:val="99"/>
    <w:semiHidden/>
    <w:unhideWhenUsed/>
    <w:rsid w:val="00AA131E"/>
  </w:style>
  <w:style w:type="numbering" w:customStyle="1" w:styleId="1921">
    <w:name w:val="Нет списка1921"/>
    <w:next w:val="a7"/>
    <w:uiPriority w:val="99"/>
    <w:semiHidden/>
    <w:unhideWhenUsed/>
    <w:rsid w:val="00AA131E"/>
  </w:style>
  <w:style w:type="numbering" w:customStyle="1" w:styleId="2021">
    <w:name w:val="Нет списка2021"/>
    <w:next w:val="a7"/>
    <w:uiPriority w:val="99"/>
    <w:semiHidden/>
    <w:unhideWhenUsed/>
    <w:rsid w:val="00AA131E"/>
  </w:style>
  <w:style w:type="numbering" w:customStyle="1" w:styleId="21310">
    <w:name w:val="Нет списка2131"/>
    <w:next w:val="a7"/>
    <w:uiPriority w:val="99"/>
    <w:semiHidden/>
    <w:unhideWhenUsed/>
    <w:rsid w:val="00AA131E"/>
  </w:style>
  <w:style w:type="numbering" w:customStyle="1" w:styleId="22210">
    <w:name w:val="Нет списка2221"/>
    <w:next w:val="a7"/>
    <w:uiPriority w:val="99"/>
    <w:semiHidden/>
    <w:unhideWhenUsed/>
    <w:rsid w:val="00AA131E"/>
  </w:style>
  <w:style w:type="numbering" w:customStyle="1" w:styleId="2321">
    <w:name w:val="Нет списка2321"/>
    <w:next w:val="a7"/>
    <w:uiPriority w:val="99"/>
    <w:semiHidden/>
    <w:unhideWhenUsed/>
    <w:rsid w:val="00AA131E"/>
  </w:style>
  <w:style w:type="numbering" w:customStyle="1" w:styleId="2421">
    <w:name w:val="Нет списка2421"/>
    <w:next w:val="a7"/>
    <w:uiPriority w:val="99"/>
    <w:semiHidden/>
    <w:unhideWhenUsed/>
    <w:rsid w:val="00AA131E"/>
  </w:style>
  <w:style w:type="numbering" w:customStyle="1" w:styleId="2521">
    <w:name w:val="Нет списка2521"/>
    <w:next w:val="a7"/>
    <w:uiPriority w:val="99"/>
    <w:semiHidden/>
    <w:unhideWhenUsed/>
    <w:rsid w:val="00AA131E"/>
  </w:style>
  <w:style w:type="numbering" w:customStyle="1" w:styleId="2611">
    <w:name w:val="Нет списка2611"/>
    <w:next w:val="a7"/>
    <w:uiPriority w:val="99"/>
    <w:semiHidden/>
    <w:unhideWhenUsed/>
    <w:rsid w:val="00AA131E"/>
  </w:style>
  <w:style w:type="numbering" w:customStyle="1" w:styleId="11011">
    <w:name w:val="Нет списка11011"/>
    <w:next w:val="a7"/>
    <w:uiPriority w:val="99"/>
    <w:semiHidden/>
    <w:unhideWhenUsed/>
    <w:rsid w:val="00AA131E"/>
  </w:style>
  <w:style w:type="numbering" w:customStyle="1" w:styleId="11111112">
    <w:name w:val="Нет списка11111112"/>
    <w:next w:val="a7"/>
    <w:uiPriority w:val="99"/>
    <w:semiHidden/>
    <w:unhideWhenUsed/>
    <w:rsid w:val="00AA131E"/>
  </w:style>
  <w:style w:type="numbering" w:customStyle="1" w:styleId="2711">
    <w:name w:val="Нет списка2711"/>
    <w:next w:val="a7"/>
    <w:uiPriority w:val="99"/>
    <w:semiHidden/>
    <w:unhideWhenUsed/>
    <w:rsid w:val="00AA131E"/>
  </w:style>
  <w:style w:type="numbering" w:customStyle="1" w:styleId="31110">
    <w:name w:val="Нет списка3111"/>
    <w:next w:val="a7"/>
    <w:uiPriority w:val="99"/>
    <w:semiHidden/>
    <w:unhideWhenUsed/>
    <w:rsid w:val="00AA131E"/>
  </w:style>
  <w:style w:type="numbering" w:customStyle="1" w:styleId="41113">
    <w:name w:val="Нет списка4111"/>
    <w:next w:val="a7"/>
    <w:uiPriority w:val="99"/>
    <w:semiHidden/>
    <w:unhideWhenUsed/>
    <w:rsid w:val="00AA131E"/>
  </w:style>
  <w:style w:type="numbering" w:customStyle="1" w:styleId="51110">
    <w:name w:val="Нет списка5111"/>
    <w:next w:val="a7"/>
    <w:uiPriority w:val="99"/>
    <w:semiHidden/>
    <w:unhideWhenUsed/>
    <w:rsid w:val="00AA131E"/>
  </w:style>
  <w:style w:type="numbering" w:customStyle="1" w:styleId="61110">
    <w:name w:val="Нет списка6111"/>
    <w:next w:val="a7"/>
    <w:uiPriority w:val="99"/>
    <w:semiHidden/>
    <w:unhideWhenUsed/>
    <w:rsid w:val="00AA131E"/>
  </w:style>
  <w:style w:type="numbering" w:customStyle="1" w:styleId="71110">
    <w:name w:val="Нет списка7111"/>
    <w:next w:val="a7"/>
    <w:uiPriority w:val="99"/>
    <w:semiHidden/>
    <w:unhideWhenUsed/>
    <w:rsid w:val="00AA131E"/>
  </w:style>
  <w:style w:type="numbering" w:customStyle="1" w:styleId="2811">
    <w:name w:val="Нет списка2811"/>
    <w:next w:val="a7"/>
    <w:uiPriority w:val="99"/>
    <w:semiHidden/>
    <w:unhideWhenUsed/>
    <w:rsid w:val="00AA131E"/>
  </w:style>
  <w:style w:type="numbering" w:customStyle="1" w:styleId="112110">
    <w:name w:val="Нет списка11211"/>
    <w:next w:val="a7"/>
    <w:uiPriority w:val="99"/>
    <w:semiHidden/>
    <w:unhideWhenUsed/>
    <w:rsid w:val="00AA131E"/>
  </w:style>
  <w:style w:type="numbering" w:customStyle="1" w:styleId="2911">
    <w:name w:val="Нет списка2911"/>
    <w:next w:val="a7"/>
    <w:uiPriority w:val="99"/>
    <w:semiHidden/>
    <w:unhideWhenUsed/>
    <w:rsid w:val="00AA131E"/>
  </w:style>
  <w:style w:type="numbering" w:customStyle="1" w:styleId="3011">
    <w:name w:val="Нет списка3011"/>
    <w:next w:val="a7"/>
    <w:uiPriority w:val="99"/>
    <w:semiHidden/>
    <w:unhideWhenUsed/>
    <w:rsid w:val="00AA131E"/>
  </w:style>
  <w:style w:type="numbering" w:customStyle="1" w:styleId="11311">
    <w:name w:val="Нет списка11311"/>
    <w:next w:val="a7"/>
    <w:uiPriority w:val="99"/>
    <w:semiHidden/>
    <w:unhideWhenUsed/>
    <w:rsid w:val="00AA131E"/>
  </w:style>
  <w:style w:type="numbering" w:customStyle="1" w:styleId="21011">
    <w:name w:val="Нет списка21011"/>
    <w:next w:val="a7"/>
    <w:uiPriority w:val="99"/>
    <w:semiHidden/>
    <w:unhideWhenUsed/>
    <w:rsid w:val="00AA131E"/>
  </w:style>
  <w:style w:type="numbering" w:customStyle="1" w:styleId="32110">
    <w:name w:val="Нет списка3211"/>
    <w:next w:val="a7"/>
    <w:uiPriority w:val="99"/>
    <w:semiHidden/>
    <w:unhideWhenUsed/>
    <w:rsid w:val="00AA131E"/>
  </w:style>
  <w:style w:type="character" w:customStyle="1" w:styleId="2fff4">
    <w:name w:val="Неразрешенное упоминание2"/>
    <w:basedOn w:val="a5"/>
    <w:uiPriority w:val="99"/>
    <w:semiHidden/>
    <w:unhideWhenUsed/>
    <w:rsid w:val="00AA131E"/>
    <w:rPr>
      <w:color w:val="808080"/>
      <w:shd w:val="clear" w:color="auto" w:fill="E6E6E6"/>
    </w:rPr>
  </w:style>
  <w:style w:type="numbering" w:customStyle="1" w:styleId="370">
    <w:name w:val="Нет списка37"/>
    <w:next w:val="a7"/>
    <w:uiPriority w:val="99"/>
    <w:semiHidden/>
    <w:unhideWhenUsed/>
    <w:rsid w:val="00AA131E"/>
  </w:style>
  <w:style w:type="numbering" w:customStyle="1" w:styleId="1180">
    <w:name w:val="Нет списка118"/>
    <w:next w:val="a7"/>
    <w:uiPriority w:val="99"/>
    <w:semiHidden/>
    <w:unhideWhenUsed/>
    <w:rsid w:val="00AA131E"/>
  </w:style>
  <w:style w:type="numbering" w:customStyle="1" w:styleId="1190">
    <w:name w:val="Нет списка119"/>
    <w:next w:val="a7"/>
    <w:uiPriority w:val="99"/>
    <w:semiHidden/>
    <w:unhideWhenUsed/>
    <w:rsid w:val="00AA131E"/>
  </w:style>
  <w:style w:type="numbering" w:customStyle="1" w:styleId="2160">
    <w:name w:val="Нет списка216"/>
    <w:next w:val="a7"/>
    <w:uiPriority w:val="99"/>
    <w:semiHidden/>
    <w:unhideWhenUsed/>
    <w:rsid w:val="00AA131E"/>
  </w:style>
  <w:style w:type="numbering" w:customStyle="1" w:styleId="380">
    <w:name w:val="Нет списка38"/>
    <w:next w:val="a7"/>
    <w:uiPriority w:val="99"/>
    <w:semiHidden/>
    <w:unhideWhenUsed/>
    <w:rsid w:val="00AA131E"/>
  </w:style>
  <w:style w:type="numbering" w:customStyle="1" w:styleId="442">
    <w:name w:val="Нет списка44"/>
    <w:next w:val="a7"/>
    <w:uiPriority w:val="99"/>
    <w:semiHidden/>
    <w:unhideWhenUsed/>
    <w:rsid w:val="00AA131E"/>
  </w:style>
  <w:style w:type="numbering" w:customStyle="1" w:styleId="540">
    <w:name w:val="Нет списка54"/>
    <w:next w:val="a7"/>
    <w:uiPriority w:val="99"/>
    <w:semiHidden/>
    <w:unhideWhenUsed/>
    <w:rsid w:val="00AA131E"/>
  </w:style>
  <w:style w:type="numbering" w:customStyle="1" w:styleId="640">
    <w:name w:val="Нет списка64"/>
    <w:next w:val="a7"/>
    <w:uiPriority w:val="99"/>
    <w:semiHidden/>
    <w:unhideWhenUsed/>
    <w:rsid w:val="00AA131E"/>
  </w:style>
  <w:style w:type="numbering" w:customStyle="1" w:styleId="740">
    <w:name w:val="Нет списка74"/>
    <w:next w:val="a7"/>
    <w:uiPriority w:val="99"/>
    <w:semiHidden/>
    <w:unhideWhenUsed/>
    <w:rsid w:val="00AA131E"/>
  </w:style>
  <w:style w:type="numbering" w:customStyle="1" w:styleId="840">
    <w:name w:val="Нет списка84"/>
    <w:next w:val="a7"/>
    <w:uiPriority w:val="99"/>
    <w:semiHidden/>
    <w:unhideWhenUsed/>
    <w:rsid w:val="00AA131E"/>
  </w:style>
  <w:style w:type="numbering" w:customStyle="1" w:styleId="940">
    <w:name w:val="Нет списка94"/>
    <w:next w:val="a7"/>
    <w:uiPriority w:val="99"/>
    <w:semiHidden/>
    <w:unhideWhenUsed/>
    <w:rsid w:val="00AA131E"/>
  </w:style>
  <w:style w:type="numbering" w:customStyle="1" w:styleId="104">
    <w:name w:val="Нет списка104"/>
    <w:next w:val="a7"/>
    <w:uiPriority w:val="99"/>
    <w:semiHidden/>
    <w:unhideWhenUsed/>
    <w:rsid w:val="00AA131E"/>
  </w:style>
  <w:style w:type="numbering" w:customStyle="1" w:styleId="1240">
    <w:name w:val="Нет списка124"/>
    <w:next w:val="a7"/>
    <w:uiPriority w:val="99"/>
    <w:semiHidden/>
    <w:unhideWhenUsed/>
    <w:rsid w:val="00AA131E"/>
  </w:style>
  <w:style w:type="numbering" w:customStyle="1" w:styleId="134">
    <w:name w:val="Нет списка134"/>
    <w:next w:val="a7"/>
    <w:uiPriority w:val="99"/>
    <w:semiHidden/>
    <w:unhideWhenUsed/>
    <w:rsid w:val="00AA131E"/>
  </w:style>
  <w:style w:type="numbering" w:customStyle="1" w:styleId="1440">
    <w:name w:val="Нет списка144"/>
    <w:next w:val="a7"/>
    <w:uiPriority w:val="99"/>
    <w:semiHidden/>
    <w:unhideWhenUsed/>
    <w:rsid w:val="00AA131E"/>
  </w:style>
  <w:style w:type="numbering" w:customStyle="1" w:styleId="154">
    <w:name w:val="Нет списка154"/>
    <w:next w:val="a7"/>
    <w:uiPriority w:val="99"/>
    <w:semiHidden/>
    <w:unhideWhenUsed/>
    <w:rsid w:val="00AA131E"/>
  </w:style>
  <w:style w:type="numbering" w:customStyle="1" w:styleId="164">
    <w:name w:val="Нет списка164"/>
    <w:next w:val="a7"/>
    <w:uiPriority w:val="99"/>
    <w:semiHidden/>
    <w:unhideWhenUsed/>
    <w:rsid w:val="00AA131E"/>
  </w:style>
  <w:style w:type="numbering" w:customStyle="1" w:styleId="174">
    <w:name w:val="Нет списка174"/>
    <w:next w:val="a7"/>
    <w:uiPriority w:val="99"/>
    <w:semiHidden/>
    <w:unhideWhenUsed/>
    <w:rsid w:val="00AA131E"/>
  </w:style>
  <w:style w:type="numbering" w:customStyle="1" w:styleId="1840">
    <w:name w:val="Нет списка184"/>
    <w:next w:val="a7"/>
    <w:uiPriority w:val="99"/>
    <w:semiHidden/>
    <w:unhideWhenUsed/>
    <w:rsid w:val="00AA131E"/>
  </w:style>
  <w:style w:type="numbering" w:customStyle="1" w:styleId="194">
    <w:name w:val="Нет списка194"/>
    <w:next w:val="a7"/>
    <w:uiPriority w:val="99"/>
    <w:semiHidden/>
    <w:unhideWhenUsed/>
    <w:rsid w:val="00AA131E"/>
  </w:style>
  <w:style w:type="numbering" w:customStyle="1" w:styleId="204">
    <w:name w:val="Нет списка204"/>
    <w:next w:val="a7"/>
    <w:uiPriority w:val="99"/>
    <w:semiHidden/>
    <w:unhideWhenUsed/>
    <w:rsid w:val="00AA131E"/>
  </w:style>
  <w:style w:type="numbering" w:customStyle="1" w:styleId="2170">
    <w:name w:val="Нет списка217"/>
    <w:next w:val="a7"/>
    <w:uiPriority w:val="99"/>
    <w:semiHidden/>
    <w:unhideWhenUsed/>
    <w:rsid w:val="00AA131E"/>
  </w:style>
  <w:style w:type="numbering" w:customStyle="1" w:styleId="224">
    <w:name w:val="Нет списка224"/>
    <w:next w:val="a7"/>
    <w:uiPriority w:val="99"/>
    <w:semiHidden/>
    <w:unhideWhenUsed/>
    <w:rsid w:val="00AA131E"/>
  </w:style>
  <w:style w:type="numbering" w:customStyle="1" w:styleId="2340">
    <w:name w:val="Нет списка234"/>
    <w:next w:val="a7"/>
    <w:uiPriority w:val="99"/>
    <w:semiHidden/>
    <w:unhideWhenUsed/>
    <w:rsid w:val="00AA131E"/>
  </w:style>
  <w:style w:type="numbering" w:customStyle="1" w:styleId="244">
    <w:name w:val="Нет списка244"/>
    <w:next w:val="a7"/>
    <w:uiPriority w:val="99"/>
    <w:semiHidden/>
    <w:unhideWhenUsed/>
    <w:rsid w:val="00AA131E"/>
  </w:style>
  <w:style w:type="numbering" w:customStyle="1" w:styleId="254">
    <w:name w:val="Нет списка254"/>
    <w:next w:val="a7"/>
    <w:uiPriority w:val="99"/>
    <w:semiHidden/>
    <w:unhideWhenUsed/>
    <w:rsid w:val="00AA131E"/>
  </w:style>
  <w:style w:type="numbering" w:customStyle="1" w:styleId="263">
    <w:name w:val="Нет списка263"/>
    <w:next w:val="a7"/>
    <w:uiPriority w:val="99"/>
    <w:semiHidden/>
    <w:unhideWhenUsed/>
    <w:rsid w:val="00AA131E"/>
  </w:style>
  <w:style w:type="numbering" w:customStyle="1" w:styleId="1103">
    <w:name w:val="Нет списка1103"/>
    <w:next w:val="a7"/>
    <w:uiPriority w:val="99"/>
    <w:semiHidden/>
    <w:unhideWhenUsed/>
    <w:rsid w:val="00AA131E"/>
  </w:style>
  <w:style w:type="numbering" w:customStyle="1" w:styleId="1114">
    <w:name w:val="Нет списка1114"/>
    <w:next w:val="a7"/>
    <w:uiPriority w:val="99"/>
    <w:semiHidden/>
    <w:unhideWhenUsed/>
    <w:rsid w:val="00AA131E"/>
  </w:style>
  <w:style w:type="numbering" w:customStyle="1" w:styleId="111130">
    <w:name w:val="Нет списка11113"/>
    <w:next w:val="a7"/>
    <w:uiPriority w:val="99"/>
    <w:semiHidden/>
    <w:unhideWhenUsed/>
    <w:rsid w:val="00AA131E"/>
  </w:style>
  <w:style w:type="numbering" w:customStyle="1" w:styleId="273">
    <w:name w:val="Нет списка273"/>
    <w:next w:val="a7"/>
    <w:uiPriority w:val="99"/>
    <w:semiHidden/>
    <w:unhideWhenUsed/>
    <w:rsid w:val="00AA131E"/>
  </w:style>
  <w:style w:type="numbering" w:customStyle="1" w:styleId="3130">
    <w:name w:val="Нет списка313"/>
    <w:next w:val="a7"/>
    <w:uiPriority w:val="99"/>
    <w:semiHidden/>
    <w:unhideWhenUsed/>
    <w:rsid w:val="00AA131E"/>
  </w:style>
  <w:style w:type="numbering" w:customStyle="1" w:styleId="4132">
    <w:name w:val="Нет списка413"/>
    <w:next w:val="a7"/>
    <w:uiPriority w:val="99"/>
    <w:semiHidden/>
    <w:unhideWhenUsed/>
    <w:rsid w:val="00AA131E"/>
  </w:style>
  <w:style w:type="numbering" w:customStyle="1" w:styleId="5130">
    <w:name w:val="Нет списка513"/>
    <w:next w:val="a7"/>
    <w:uiPriority w:val="99"/>
    <w:semiHidden/>
    <w:unhideWhenUsed/>
    <w:rsid w:val="00AA131E"/>
  </w:style>
  <w:style w:type="numbering" w:customStyle="1" w:styleId="6130">
    <w:name w:val="Нет списка613"/>
    <w:next w:val="a7"/>
    <w:uiPriority w:val="99"/>
    <w:semiHidden/>
    <w:unhideWhenUsed/>
    <w:rsid w:val="00AA131E"/>
  </w:style>
  <w:style w:type="numbering" w:customStyle="1" w:styleId="7130">
    <w:name w:val="Нет списка713"/>
    <w:next w:val="a7"/>
    <w:uiPriority w:val="99"/>
    <w:semiHidden/>
    <w:unhideWhenUsed/>
    <w:rsid w:val="00AA131E"/>
  </w:style>
  <w:style w:type="numbering" w:customStyle="1" w:styleId="283">
    <w:name w:val="Нет списка283"/>
    <w:next w:val="a7"/>
    <w:uiPriority w:val="99"/>
    <w:semiHidden/>
    <w:unhideWhenUsed/>
    <w:rsid w:val="00AA131E"/>
  </w:style>
  <w:style w:type="numbering" w:customStyle="1" w:styleId="1123">
    <w:name w:val="Нет списка1123"/>
    <w:next w:val="a7"/>
    <w:uiPriority w:val="99"/>
    <w:semiHidden/>
    <w:unhideWhenUsed/>
    <w:rsid w:val="00AA131E"/>
  </w:style>
  <w:style w:type="numbering" w:customStyle="1" w:styleId="293">
    <w:name w:val="Нет списка293"/>
    <w:next w:val="a7"/>
    <w:uiPriority w:val="99"/>
    <w:semiHidden/>
    <w:unhideWhenUsed/>
    <w:rsid w:val="00AA131E"/>
  </w:style>
  <w:style w:type="numbering" w:customStyle="1" w:styleId="303">
    <w:name w:val="Нет списка303"/>
    <w:next w:val="a7"/>
    <w:uiPriority w:val="99"/>
    <w:semiHidden/>
    <w:unhideWhenUsed/>
    <w:rsid w:val="00AA131E"/>
  </w:style>
  <w:style w:type="numbering" w:customStyle="1" w:styleId="1133">
    <w:name w:val="Нет списка1133"/>
    <w:next w:val="a7"/>
    <w:uiPriority w:val="99"/>
    <w:semiHidden/>
    <w:unhideWhenUsed/>
    <w:rsid w:val="00AA131E"/>
  </w:style>
  <w:style w:type="numbering" w:customStyle="1" w:styleId="2103">
    <w:name w:val="Нет списка2103"/>
    <w:next w:val="a7"/>
    <w:uiPriority w:val="99"/>
    <w:semiHidden/>
    <w:unhideWhenUsed/>
    <w:rsid w:val="00AA131E"/>
  </w:style>
  <w:style w:type="numbering" w:customStyle="1" w:styleId="3230">
    <w:name w:val="Нет списка323"/>
    <w:next w:val="a7"/>
    <w:uiPriority w:val="99"/>
    <w:semiHidden/>
    <w:unhideWhenUsed/>
    <w:rsid w:val="00AA131E"/>
  </w:style>
  <w:style w:type="numbering" w:customStyle="1" w:styleId="8121">
    <w:name w:val="Нет списка812"/>
    <w:next w:val="a7"/>
    <w:uiPriority w:val="99"/>
    <w:semiHidden/>
    <w:unhideWhenUsed/>
    <w:rsid w:val="00AA131E"/>
  </w:style>
  <w:style w:type="numbering" w:customStyle="1" w:styleId="9121">
    <w:name w:val="Нет списка912"/>
    <w:next w:val="a7"/>
    <w:uiPriority w:val="99"/>
    <w:semiHidden/>
    <w:unhideWhenUsed/>
    <w:rsid w:val="00AA131E"/>
  </w:style>
  <w:style w:type="numbering" w:customStyle="1" w:styleId="10121">
    <w:name w:val="Нет списка1012"/>
    <w:next w:val="a7"/>
    <w:uiPriority w:val="99"/>
    <w:semiHidden/>
    <w:unhideWhenUsed/>
    <w:rsid w:val="00AA131E"/>
  </w:style>
  <w:style w:type="numbering" w:customStyle="1" w:styleId="12120">
    <w:name w:val="Нет списка1212"/>
    <w:next w:val="a7"/>
    <w:uiPriority w:val="99"/>
    <w:semiHidden/>
    <w:unhideWhenUsed/>
    <w:rsid w:val="00AA131E"/>
  </w:style>
  <w:style w:type="numbering" w:customStyle="1" w:styleId="13120">
    <w:name w:val="Нет списка1312"/>
    <w:next w:val="a7"/>
    <w:uiPriority w:val="99"/>
    <w:semiHidden/>
    <w:unhideWhenUsed/>
    <w:rsid w:val="00AA131E"/>
  </w:style>
  <w:style w:type="numbering" w:customStyle="1" w:styleId="14120">
    <w:name w:val="Нет списка1412"/>
    <w:next w:val="a7"/>
    <w:uiPriority w:val="99"/>
    <w:semiHidden/>
    <w:unhideWhenUsed/>
    <w:rsid w:val="00AA131E"/>
  </w:style>
  <w:style w:type="numbering" w:customStyle="1" w:styleId="15120">
    <w:name w:val="Нет списка1512"/>
    <w:next w:val="a7"/>
    <w:uiPriority w:val="99"/>
    <w:semiHidden/>
    <w:unhideWhenUsed/>
    <w:rsid w:val="00AA131E"/>
  </w:style>
  <w:style w:type="numbering" w:customStyle="1" w:styleId="16120">
    <w:name w:val="Нет списка1612"/>
    <w:next w:val="a7"/>
    <w:uiPriority w:val="99"/>
    <w:semiHidden/>
    <w:unhideWhenUsed/>
    <w:rsid w:val="00AA131E"/>
  </w:style>
  <w:style w:type="numbering" w:customStyle="1" w:styleId="17120">
    <w:name w:val="Нет списка1712"/>
    <w:next w:val="a7"/>
    <w:uiPriority w:val="99"/>
    <w:semiHidden/>
    <w:unhideWhenUsed/>
    <w:rsid w:val="00AA131E"/>
  </w:style>
  <w:style w:type="numbering" w:customStyle="1" w:styleId="18120">
    <w:name w:val="Нет списка1812"/>
    <w:next w:val="a7"/>
    <w:uiPriority w:val="99"/>
    <w:semiHidden/>
    <w:unhideWhenUsed/>
    <w:rsid w:val="00AA131E"/>
  </w:style>
  <w:style w:type="numbering" w:customStyle="1" w:styleId="1912">
    <w:name w:val="Нет списка1912"/>
    <w:next w:val="a7"/>
    <w:uiPriority w:val="99"/>
    <w:semiHidden/>
    <w:unhideWhenUsed/>
    <w:rsid w:val="00AA131E"/>
  </w:style>
  <w:style w:type="numbering" w:customStyle="1" w:styleId="2012">
    <w:name w:val="Нет списка2012"/>
    <w:next w:val="a7"/>
    <w:uiPriority w:val="99"/>
    <w:semiHidden/>
    <w:unhideWhenUsed/>
    <w:rsid w:val="00AA131E"/>
  </w:style>
  <w:style w:type="numbering" w:customStyle="1" w:styleId="21122">
    <w:name w:val="Нет списка2112"/>
    <w:next w:val="a7"/>
    <w:uiPriority w:val="99"/>
    <w:semiHidden/>
    <w:unhideWhenUsed/>
    <w:rsid w:val="00AA131E"/>
  </w:style>
  <w:style w:type="numbering" w:customStyle="1" w:styleId="22120">
    <w:name w:val="Нет списка2212"/>
    <w:next w:val="a7"/>
    <w:uiPriority w:val="99"/>
    <w:semiHidden/>
    <w:unhideWhenUsed/>
    <w:rsid w:val="00AA131E"/>
  </w:style>
  <w:style w:type="numbering" w:customStyle="1" w:styleId="2312">
    <w:name w:val="Нет списка2312"/>
    <w:next w:val="a7"/>
    <w:uiPriority w:val="99"/>
    <w:semiHidden/>
    <w:unhideWhenUsed/>
    <w:rsid w:val="00AA131E"/>
  </w:style>
  <w:style w:type="numbering" w:customStyle="1" w:styleId="2412">
    <w:name w:val="Нет списка2412"/>
    <w:next w:val="a7"/>
    <w:uiPriority w:val="99"/>
    <w:semiHidden/>
    <w:unhideWhenUsed/>
    <w:rsid w:val="00AA131E"/>
  </w:style>
  <w:style w:type="numbering" w:customStyle="1" w:styleId="2512">
    <w:name w:val="Нет списка2512"/>
    <w:next w:val="a7"/>
    <w:uiPriority w:val="99"/>
    <w:semiHidden/>
    <w:unhideWhenUsed/>
    <w:rsid w:val="00AA131E"/>
  </w:style>
  <w:style w:type="numbering" w:customStyle="1" w:styleId="111113">
    <w:name w:val="Нет списка111113"/>
    <w:next w:val="a7"/>
    <w:uiPriority w:val="99"/>
    <w:semiHidden/>
    <w:unhideWhenUsed/>
    <w:rsid w:val="00AA131E"/>
  </w:style>
  <w:style w:type="numbering" w:customStyle="1" w:styleId="1111113">
    <w:name w:val="Нет списка1111113"/>
    <w:next w:val="a7"/>
    <w:uiPriority w:val="99"/>
    <w:semiHidden/>
    <w:unhideWhenUsed/>
    <w:rsid w:val="00AA131E"/>
  </w:style>
  <w:style w:type="numbering" w:customStyle="1" w:styleId="11111113">
    <w:name w:val="Нет списка11111113"/>
    <w:next w:val="a7"/>
    <w:uiPriority w:val="99"/>
    <w:semiHidden/>
    <w:unhideWhenUsed/>
    <w:rsid w:val="00AA131E"/>
  </w:style>
  <w:style w:type="numbering" w:customStyle="1" w:styleId="332">
    <w:name w:val="Нет списка332"/>
    <w:next w:val="a7"/>
    <w:uiPriority w:val="99"/>
    <w:semiHidden/>
    <w:unhideWhenUsed/>
    <w:rsid w:val="00AA131E"/>
  </w:style>
  <w:style w:type="numbering" w:customStyle="1" w:styleId="1142">
    <w:name w:val="Нет списка1142"/>
    <w:next w:val="a7"/>
    <w:uiPriority w:val="99"/>
    <w:semiHidden/>
    <w:unhideWhenUsed/>
    <w:rsid w:val="00AA131E"/>
  </w:style>
  <w:style w:type="numbering" w:customStyle="1" w:styleId="1152">
    <w:name w:val="Нет списка1152"/>
    <w:next w:val="a7"/>
    <w:uiPriority w:val="99"/>
    <w:semiHidden/>
    <w:unhideWhenUsed/>
    <w:rsid w:val="00AA131E"/>
  </w:style>
  <w:style w:type="numbering" w:customStyle="1" w:styleId="11122">
    <w:name w:val="Нет списка11122"/>
    <w:next w:val="a7"/>
    <w:uiPriority w:val="99"/>
    <w:semiHidden/>
    <w:unhideWhenUsed/>
    <w:rsid w:val="00AA131E"/>
  </w:style>
  <w:style w:type="numbering" w:customStyle="1" w:styleId="21220">
    <w:name w:val="Нет списка2122"/>
    <w:next w:val="a7"/>
    <w:uiPriority w:val="99"/>
    <w:semiHidden/>
    <w:unhideWhenUsed/>
    <w:rsid w:val="00AA131E"/>
  </w:style>
  <w:style w:type="numbering" w:customStyle="1" w:styleId="342">
    <w:name w:val="Нет списка342"/>
    <w:next w:val="a7"/>
    <w:uiPriority w:val="99"/>
    <w:semiHidden/>
    <w:unhideWhenUsed/>
    <w:rsid w:val="00AA131E"/>
  </w:style>
  <w:style w:type="numbering" w:customStyle="1" w:styleId="4222">
    <w:name w:val="Нет списка422"/>
    <w:next w:val="a7"/>
    <w:uiPriority w:val="99"/>
    <w:semiHidden/>
    <w:unhideWhenUsed/>
    <w:rsid w:val="00AA131E"/>
  </w:style>
  <w:style w:type="numbering" w:customStyle="1" w:styleId="5220">
    <w:name w:val="Нет списка522"/>
    <w:next w:val="a7"/>
    <w:uiPriority w:val="99"/>
    <w:semiHidden/>
    <w:unhideWhenUsed/>
    <w:rsid w:val="00AA131E"/>
  </w:style>
  <w:style w:type="numbering" w:customStyle="1" w:styleId="6220">
    <w:name w:val="Нет списка622"/>
    <w:next w:val="a7"/>
    <w:uiPriority w:val="99"/>
    <w:semiHidden/>
    <w:unhideWhenUsed/>
    <w:rsid w:val="00AA131E"/>
  </w:style>
  <w:style w:type="numbering" w:customStyle="1" w:styleId="7220">
    <w:name w:val="Нет списка722"/>
    <w:next w:val="a7"/>
    <w:uiPriority w:val="99"/>
    <w:semiHidden/>
    <w:unhideWhenUsed/>
    <w:rsid w:val="00AA131E"/>
  </w:style>
  <w:style w:type="numbering" w:customStyle="1" w:styleId="8220">
    <w:name w:val="Нет списка822"/>
    <w:next w:val="a7"/>
    <w:uiPriority w:val="99"/>
    <w:semiHidden/>
    <w:unhideWhenUsed/>
    <w:rsid w:val="00AA131E"/>
  </w:style>
  <w:style w:type="numbering" w:customStyle="1" w:styleId="9220">
    <w:name w:val="Нет списка922"/>
    <w:next w:val="a7"/>
    <w:uiPriority w:val="99"/>
    <w:semiHidden/>
    <w:unhideWhenUsed/>
    <w:rsid w:val="00AA131E"/>
  </w:style>
  <w:style w:type="numbering" w:customStyle="1" w:styleId="1022">
    <w:name w:val="Нет списка1022"/>
    <w:next w:val="a7"/>
    <w:uiPriority w:val="99"/>
    <w:semiHidden/>
    <w:unhideWhenUsed/>
    <w:rsid w:val="00AA131E"/>
  </w:style>
  <w:style w:type="numbering" w:customStyle="1" w:styleId="1222">
    <w:name w:val="Нет списка1222"/>
    <w:next w:val="a7"/>
    <w:uiPriority w:val="99"/>
    <w:semiHidden/>
    <w:unhideWhenUsed/>
    <w:rsid w:val="00AA131E"/>
  </w:style>
  <w:style w:type="numbering" w:customStyle="1" w:styleId="1322">
    <w:name w:val="Нет списка1322"/>
    <w:next w:val="a7"/>
    <w:uiPriority w:val="99"/>
    <w:semiHidden/>
    <w:unhideWhenUsed/>
    <w:rsid w:val="00AA131E"/>
  </w:style>
  <w:style w:type="numbering" w:customStyle="1" w:styleId="14220">
    <w:name w:val="Нет списка1422"/>
    <w:next w:val="a7"/>
    <w:uiPriority w:val="99"/>
    <w:semiHidden/>
    <w:unhideWhenUsed/>
    <w:rsid w:val="00AA131E"/>
  </w:style>
  <w:style w:type="numbering" w:customStyle="1" w:styleId="15220">
    <w:name w:val="Нет списка1522"/>
    <w:next w:val="a7"/>
    <w:uiPriority w:val="99"/>
    <w:semiHidden/>
    <w:unhideWhenUsed/>
    <w:rsid w:val="00AA131E"/>
  </w:style>
  <w:style w:type="numbering" w:customStyle="1" w:styleId="1622">
    <w:name w:val="Нет списка1622"/>
    <w:next w:val="a7"/>
    <w:uiPriority w:val="99"/>
    <w:semiHidden/>
    <w:unhideWhenUsed/>
    <w:rsid w:val="00AA131E"/>
  </w:style>
  <w:style w:type="numbering" w:customStyle="1" w:styleId="1722">
    <w:name w:val="Нет списка1722"/>
    <w:next w:val="a7"/>
    <w:uiPriority w:val="99"/>
    <w:semiHidden/>
    <w:unhideWhenUsed/>
    <w:rsid w:val="00AA131E"/>
  </w:style>
  <w:style w:type="numbering" w:customStyle="1" w:styleId="1822">
    <w:name w:val="Нет списка1822"/>
    <w:next w:val="a7"/>
    <w:uiPriority w:val="99"/>
    <w:semiHidden/>
    <w:unhideWhenUsed/>
    <w:rsid w:val="00AA131E"/>
  </w:style>
  <w:style w:type="numbering" w:customStyle="1" w:styleId="1922">
    <w:name w:val="Нет списка1922"/>
    <w:next w:val="a7"/>
    <w:uiPriority w:val="99"/>
    <w:semiHidden/>
    <w:unhideWhenUsed/>
    <w:rsid w:val="00AA131E"/>
  </w:style>
  <w:style w:type="numbering" w:customStyle="1" w:styleId="2022">
    <w:name w:val="Нет списка2022"/>
    <w:next w:val="a7"/>
    <w:uiPriority w:val="99"/>
    <w:semiHidden/>
    <w:unhideWhenUsed/>
    <w:rsid w:val="00AA131E"/>
  </w:style>
  <w:style w:type="numbering" w:customStyle="1" w:styleId="21320">
    <w:name w:val="Нет списка2132"/>
    <w:next w:val="a7"/>
    <w:uiPriority w:val="99"/>
    <w:semiHidden/>
    <w:unhideWhenUsed/>
    <w:rsid w:val="00AA131E"/>
  </w:style>
  <w:style w:type="numbering" w:customStyle="1" w:styleId="2222">
    <w:name w:val="Нет списка2222"/>
    <w:next w:val="a7"/>
    <w:uiPriority w:val="99"/>
    <w:semiHidden/>
    <w:unhideWhenUsed/>
    <w:rsid w:val="00AA131E"/>
  </w:style>
  <w:style w:type="numbering" w:customStyle="1" w:styleId="2322">
    <w:name w:val="Нет списка2322"/>
    <w:next w:val="a7"/>
    <w:uiPriority w:val="99"/>
    <w:semiHidden/>
    <w:unhideWhenUsed/>
    <w:rsid w:val="00AA131E"/>
  </w:style>
  <w:style w:type="numbering" w:customStyle="1" w:styleId="2422">
    <w:name w:val="Нет списка2422"/>
    <w:next w:val="a7"/>
    <w:uiPriority w:val="99"/>
    <w:semiHidden/>
    <w:unhideWhenUsed/>
    <w:rsid w:val="00AA131E"/>
  </w:style>
  <w:style w:type="numbering" w:customStyle="1" w:styleId="2522">
    <w:name w:val="Нет списка2522"/>
    <w:next w:val="a7"/>
    <w:uiPriority w:val="99"/>
    <w:semiHidden/>
    <w:unhideWhenUsed/>
    <w:rsid w:val="00AA131E"/>
  </w:style>
  <w:style w:type="numbering" w:customStyle="1" w:styleId="2612">
    <w:name w:val="Нет списка2612"/>
    <w:next w:val="a7"/>
    <w:uiPriority w:val="99"/>
    <w:semiHidden/>
    <w:unhideWhenUsed/>
    <w:rsid w:val="00AA131E"/>
  </w:style>
  <w:style w:type="numbering" w:customStyle="1" w:styleId="11012">
    <w:name w:val="Нет списка11012"/>
    <w:next w:val="a7"/>
    <w:uiPriority w:val="99"/>
    <w:semiHidden/>
    <w:unhideWhenUsed/>
    <w:rsid w:val="00AA131E"/>
  </w:style>
  <w:style w:type="numbering" w:customStyle="1" w:styleId="111111112">
    <w:name w:val="Нет списка111111112"/>
    <w:next w:val="a7"/>
    <w:uiPriority w:val="99"/>
    <w:semiHidden/>
    <w:unhideWhenUsed/>
    <w:rsid w:val="00AA131E"/>
  </w:style>
  <w:style w:type="numbering" w:customStyle="1" w:styleId="1111111112">
    <w:name w:val="Нет списка1111111112"/>
    <w:next w:val="a7"/>
    <w:uiPriority w:val="99"/>
    <w:semiHidden/>
    <w:unhideWhenUsed/>
    <w:rsid w:val="00AA131E"/>
  </w:style>
  <w:style w:type="numbering" w:customStyle="1" w:styleId="2712">
    <w:name w:val="Нет списка2712"/>
    <w:next w:val="a7"/>
    <w:uiPriority w:val="99"/>
    <w:semiHidden/>
    <w:unhideWhenUsed/>
    <w:rsid w:val="00AA131E"/>
  </w:style>
  <w:style w:type="numbering" w:customStyle="1" w:styleId="31120">
    <w:name w:val="Нет списка3112"/>
    <w:next w:val="a7"/>
    <w:uiPriority w:val="99"/>
    <w:semiHidden/>
    <w:unhideWhenUsed/>
    <w:rsid w:val="00AA131E"/>
  </w:style>
  <w:style w:type="numbering" w:customStyle="1" w:styleId="41123">
    <w:name w:val="Нет списка4112"/>
    <w:next w:val="a7"/>
    <w:uiPriority w:val="99"/>
    <w:semiHidden/>
    <w:unhideWhenUsed/>
    <w:rsid w:val="00AA131E"/>
  </w:style>
  <w:style w:type="numbering" w:customStyle="1" w:styleId="51120">
    <w:name w:val="Нет списка5112"/>
    <w:next w:val="a7"/>
    <w:uiPriority w:val="99"/>
    <w:semiHidden/>
    <w:unhideWhenUsed/>
    <w:rsid w:val="00AA131E"/>
  </w:style>
  <w:style w:type="numbering" w:customStyle="1" w:styleId="61120">
    <w:name w:val="Нет списка6112"/>
    <w:next w:val="a7"/>
    <w:uiPriority w:val="99"/>
    <w:semiHidden/>
    <w:unhideWhenUsed/>
    <w:rsid w:val="00AA131E"/>
  </w:style>
  <w:style w:type="numbering" w:customStyle="1" w:styleId="71120">
    <w:name w:val="Нет списка7112"/>
    <w:next w:val="a7"/>
    <w:uiPriority w:val="99"/>
    <w:semiHidden/>
    <w:unhideWhenUsed/>
    <w:rsid w:val="00AA131E"/>
  </w:style>
  <w:style w:type="numbering" w:customStyle="1" w:styleId="2812">
    <w:name w:val="Нет списка2812"/>
    <w:next w:val="a7"/>
    <w:uiPriority w:val="99"/>
    <w:semiHidden/>
    <w:unhideWhenUsed/>
    <w:rsid w:val="00AA131E"/>
  </w:style>
  <w:style w:type="numbering" w:customStyle="1" w:styleId="11212">
    <w:name w:val="Нет списка11212"/>
    <w:next w:val="a7"/>
    <w:uiPriority w:val="99"/>
    <w:semiHidden/>
    <w:unhideWhenUsed/>
    <w:rsid w:val="00AA131E"/>
  </w:style>
  <w:style w:type="numbering" w:customStyle="1" w:styleId="2912">
    <w:name w:val="Нет списка2912"/>
    <w:next w:val="a7"/>
    <w:uiPriority w:val="99"/>
    <w:semiHidden/>
    <w:unhideWhenUsed/>
    <w:rsid w:val="00AA131E"/>
  </w:style>
  <w:style w:type="numbering" w:customStyle="1" w:styleId="3012">
    <w:name w:val="Нет списка3012"/>
    <w:next w:val="a7"/>
    <w:uiPriority w:val="99"/>
    <w:semiHidden/>
    <w:unhideWhenUsed/>
    <w:rsid w:val="00AA131E"/>
  </w:style>
  <w:style w:type="numbering" w:customStyle="1" w:styleId="11312">
    <w:name w:val="Нет списка11312"/>
    <w:next w:val="a7"/>
    <w:uiPriority w:val="99"/>
    <w:semiHidden/>
    <w:unhideWhenUsed/>
    <w:rsid w:val="00AA131E"/>
  </w:style>
  <w:style w:type="numbering" w:customStyle="1" w:styleId="21012">
    <w:name w:val="Нет списка21012"/>
    <w:next w:val="a7"/>
    <w:uiPriority w:val="99"/>
    <w:semiHidden/>
    <w:unhideWhenUsed/>
    <w:rsid w:val="00AA131E"/>
  </w:style>
  <w:style w:type="numbering" w:customStyle="1" w:styleId="3212">
    <w:name w:val="Нет списка3212"/>
    <w:next w:val="a7"/>
    <w:uiPriority w:val="99"/>
    <w:semiHidden/>
    <w:unhideWhenUsed/>
    <w:rsid w:val="00AA131E"/>
  </w:style>
  <w:style w:type="numbering" w:customStyle="1" w:styleId="351">
    <w:name w:val="Нет списка351"/>
    <w:next w:val="a7"/>
    <w:uiPriority w:val="99"/>
    <w:semiHidden/>
    <w:unhideWhenUsed/>
    <w:rsid w:val="00AA131E"/>
  </w:style>
  <w:style w:type="numbering" w:customStyle="1" w:styleId="1161">
    <w:name w:val="Нет списка1161"/>
    <w:next w:val="a7"/>
    <w:uiPriority w:val="99"/>
    <w:semiHidden/>
    <w:unhideWhenUsed/>
    <w:rsid w:val="00AA131E"/>
  </w:style>
  <w:style w:type="numbering" w:customStyle="1" w:styleId="1171">
    <w:name w:val="Нет списка1171"/>
    <w:next w:val="a7"/>
    <w:uiPriority w:val="99"/>
    <w:semiHidden/>
    <w:unhideWhenUsed/>
    <w:rsid w:val="00AA131E"/>
  </w:style>
  <w:style w:type="numbering" w:customStyle="1" w:styleId="11131">
    <w:name w:val="Нет списка11131"/>
    <w:next w:val="a7"/>
    <w:uiPriority w:val="99"/>
    <w:semiHidden/>
    <w:unhideWhenUsed/>
    <w:rsid w:val="00AA131E"/>
  </w:style>
  <w:style w:type="numbering" w:customStyle="1" w:styleId="111121">
    <w:name w:val="Нет списка111121"/>
    <w:next w:val="a7"/>
    <w:uiPriority w:val="99"/>
    <w:semiHidden/>
    <w:unhideWhenUsed/>
    <w:rsid w:val="00AA131E"/>
  </w:style>
  <w:style w:type="numbering" w:customStyle="1" w:styleId="21410">
    <w:name w:val="Нет списка2141"/>
    <w:next w:val="a7"/>
    <w:uiPriority w:val="99"/>
    <w:semiHidden/>
    <w:unhideWhenUsed/>
    <w:rsid w:val="00AA131E"/>
  </w:style>
  <w:style w:type="numbering" w:customStyle="1" w:styleId="361">
    <w:name w:val="Нет списка361"/>
    <w:next w:val="a7"/>
    <w:uiPriority w:val="99"/>
    <w:semiHidden/>
    <w:unhideWhenUsed/>
    <w:rsid w:val="00AA131E"/>
  </w:style>
  <w:style w:type="numbering" w:customStyle="1" w:styleId="4312">
    <w:name w:val="Нет списка431"/>
    <w:next w:val="a7"/>
    <w:uiPriority w:val="99"/>
    <w:semiHidden/>
    <w:unhideWhenUsed/>
    <w:rsid w:val="00AA131E"/>
  </w:style>
  <w:style w:type="numbering" w:customStyle="1" w:styleId="5310">
    <w:name w:val="Нет списка531"/>
    <w:next w:val="a7"/>
    <w:uiPriority w:val="99"/>
    <w:semiHidden/>
    <w:unhideWhenUsed/>
    <w:rsid w:val="00AA131E"/>
  </w:style>
  <w:style w:type="numbering" w:customStyle="1" w:styleId="6310">
    <w:name w:val="Нет списка631"/>
    <w:next w:val="a7"/>
    <w:uiPriority w:val="99"/>
    <w:semiHidden/>
    <w:unhideWhenUsed/>
    <w:rsid w:val="00AA131E"/>
  </w:style>
  <w:style w:type="numbering" w:customStyle="1" w:styleId="7310">
    <w:name w:val="Нет списка731"/>
    <w:next w:val="a7"/>
    <w:uiPriority w:val="99"/>
    <w:semiHidden/>
    <w:unhideWhenUsed/>
    <w:rsid w:val="00AA131E"/>
  </w:style>
  <w:style w:type="numbering" w:customStyle="1" w:styleId="8310">
    <w:name w:val="Нет списка831"/>
    <w:next w:val="a7"/>
    <w:uiPriority w:val="99"/>
    <w:semiHidden/>
    <w:unhideWhenUsed/>
    <w:rsid w:val="00AA131E"/>
  </w:style>
  <w:style w:type="numbering" w:customStyle="1" w:styleId="9310">
    <w:name w:val="Нет списка931"/>
    <w:next w:val="a7"/>
    <w:uiPriority w:val="99"/>
    <w:semiHidden/>
    <w:unhideWhenUsed/>
    <w:rsid w:val="00AA131E"/>
  </w:style>
  <w:style w:type="numbering" w:customStyle="1" w:styleId="1031">
    <w:name w:val="Нет списка1031"/>
    <w:next w:val="a7"/>
    <w:uiPriority w:val="99"/>
    <w:semiHidden/>
    <w:unhideWhenUsed/>
    <w:rsid w:val="00AA131E"/>
  </w:style>
  <w:style w:type="numbering" w:customStyle="1" w:styleId="1231">
    <w:name w:val="Нет списка1231"/>
    <w:next w:val="a7"/>
    <w:uiPriority w:val="99"/>
    <w:semiHidden/>
    <w:unhideWhenUsed/>
    <w:rsid w:val="00AA131E"/>
  </w:style>
  <w:style w:type="numbering" w:customStyle="1" w:styleId="1331">
    <w:name w:val="Нет списка1331"/>
    <w:next w:val="a7"/>
    <w:uiPriority w:val="99"/>
    <w:semiHidden/>
    <w:unhideWhenUsed/>
    <w:rsid w:val="00AA131E"/>
  </w:style>
  <w:style w:type="numbering" w:customStyle="1" w:styleId="1431">
    <w:name w:val="Нет списка1431"/>
    <w:next w:val="a7"/>
    <w:uiPriority w:val="99"/>
    <w:semiHidden/>
    <w:unhideWhenUsed/>
    <w:rsid w:val="00AA131E"/>
  </w:style>
  <w:style w:type="numbering" w:customStyle="1" w:styleId="1531">
    <w:name w:val="Нет списка1531"/>
    <w:next w:val="a7"/>
    <w:uiPriority w:val="99"/>
    <w:semiHidden/>
    <w:unhideWhenUsed/>
    <w:rsid w:val="00AA131E"/>
  </w:style>
  <w:style w:type="numbering" w:customStyle="1" w:styleId="1631">
    <w:name w:val="Нет списка1631"/>
    <w:next w:val="a7"/>
    <w:uiPriority w:val="99"/>
    <w:semiHidden/>
    <w:unhideWhenUsed/>
    <w:rsid w:val="00AA131E"/>
  </w:style>
  <w:style w:type="numbering" w:customStyle="1" w:styleId="1731">
    <w:name w:val="Нет списка1731"/>
    <w:next w:val="a7"/>
    <w:uiPriority w:val="99"/>
    <w:semiHidden/>
    <w:unhideWhenUsed/>
    <w:rsid w:val="00AA131E"/>
  </w:style>
  <w:style w:type="numbering" w:customStyle="1" w:styleId="1831">
    <w:name w:val="Нет списка1831"/>
    <w:next w:val="a7"/>
    <w:uiPriority w:val="99"/>
    <w:semiHidden/>
    <w:unhideWhenUsed/>
    <w:rsid w:val="00AA131E"/>
  </w:style>
  <w:style w:type="numbering" w:customStyle="1" w:styleId="1931">
    <w:name w:val="Нет списка1931"/>
    <w:next w:val="a7"/>
    <w:uiPriority w:val="99"/>
    <w:semiHidden/>
    <w:unhideWhenUsed/>
    <w:rsid w:val="00AA131E"/>
  </w:style>
  <w:style w:type="numbering" w:customStyle="1" w:styleId="2031">
    <w:name w:val="Нет списка2031"/>
    <w:next w:val="a7"/>
    <w:uiPriority w:val="99"/>
    <w:semiHidden/>
    <w:unhideWhenUsed/>
    <w:rsid w:val="00AA131E"/>
  </w:style>
  <w:style w:type="numbering" w:customStyle="1" w:styleId="21510">
    <w:name w:val="Нет списка2151"/>
    <w:next w:val="a7"/>
    <w:uiPriority w:val="99"/>
    <w:semiHidden/>
    <w:unhideWhenUsed/>
    <w:rsid w:val="00AA131E"/>
  </w:style>
  <w:style w:type="numbering" w:customStyle="1" w:styleId="2231">
    <w:name w:val="Нет списка2231"/>
    <w:next w:val="a7"/>
    <w:uiPriority w:val="99"/>
    <w:semiHidden/>
    <w:unhideWhenUsed/>
    <w:rsid w:val="00AA131E"/>
  </w:style>
  <w:style w:type="numbering" w:customStyle="1" w:styleId="2331">
    <w:name w:val="Нет списка2331"/>
    <w:next w:val="a7"/>
    <w:uiPriority w:val="99"/>
    <w:semiHidden/>
    <w:unhideWhenUsed/>
    <w:rsid w:val="00AA131E"/>
  </w:style>
  <w:style w:type="numbering" w:customStyle="1" w:styleId="2431">
    <w:name w:val="Нет списка2431"/>
    <w:next w:val="a7"/>
    <w:uiPriority w:val="99"/>
    <w:semiHidden/>
    <w:unhideWhenUsed/>
    <w:rsid w:val="00AA131E"/>
  </w:style>
  <w:style w:type="numbering" w:customStyle="1" w:styleId="2531">
    <w:name w:val="Нет списка2531"/>
    <w:next w:val="a7"/>
    <w:uiPriority w:val="99"/>
    <w:semiHidden/>
    <w:unhideWhenUsed/>
    <w:rsid w:val="00AA131E"/>
  </w:style>
  <w:style w:type="numbering" w:customStyle="1" w:styleId="2621">
    <w:name w:val="Нет списка2621"/>
    <w:next w:val="a7"/>
    <w:uiPriority w:val="99"/>
    <w:semiHidden/>
    <w:unhideWhenUsed/>
    <w:rsid w:val="00AA131E"/>
  </w:style>
  <w:style w:type="numbering" w:customStyle="1" w:styleId="11021">
    <w:name w:val="Нет списка11021"/>
    <w:next w:val="a7"/>
    <w:uiPriority w:val="99"/>
    <w:semiHidden/>
    <w:unhideWhenUsed/>
    <w:rsid w:val="00AA131E"/>
  </w:style>
  <w:style w:type="numbering" w:customStyle="1" w:styleId="1111121">
    <w:name w:val="Нет списка1111121"/>
    <w:next w:val="a7"/>
    <w:uiPriority w:val="99"/>
    <w:semiHidden/>
    <w:unhideWhenUsed/>
    <w:rsid w:val="00AA131E"/>
  </w:style>
  <w:style w:type="numbering" w:customStyle="1" w:styleId="11111121">
    <w:name w:val="Нет списка11111121"/>
    <w:next w:val="a7"/>
    <w:uiPriority w:val="99"/>
    <w:semiHidden/>
    <w:unhideWhenUsed/>
    <w:rsid w:val="00AA131E"/>
  </w:style>
  <w:style w:type="numbering" w:customStyle="1" w:styleId="2721">
    <w:name w:val="Нет списка2721"/>
    <w:next w:val="a7"/>
    <w:uiPriority w:val="99"/>
    <w:semiHidden/>
    <w:unhideWhenUsed/>
    <w:rsid w:val="00AA131E"/>
  </w:style>
  <w:style w:type="numbering" w:customStyle="1" w:styleId="31210">
    <w:name w:val="Нет списка3121"/>
    <w:next w:val="a7"/>
    <w:uiPriority w:val="99"/>
    <w:semiHidden/>
    <w:unhideWhenUsed/>
    <w:rsid w:val="00AA131E"/>
  </w:style>
  <w:style w:type="numbering" w:customStyle="1" w:styleId="41212">
    <w:name w:val="Нет списка4121"/>
    <w:next w:val="a7"/>
    <w:uiPriority w:val="99"/>
    <w:semiHidden/>
    <w:unhideWhenUsed/>
    <w:rsid w:val="00AA131E"/>
  </w:style>
  <w:style w:type="numbering" w:customStyle="1" w:styleId="51210">
    <w:name w:val="Нет списка5121"/>
    <w:next w:val="a7"/>
    <w:uiPriority w:val="99"/>
    <w:semiHidden/>
    <w:unhideWhenUsed/>
    <w:rsid w:val="00AA131E"/>
  </w:style>
  <w:style w:type="numbering" w:customStyle="1" w:styleId="61210">
    <w:name w:val="Нет списка6121"/>
    <w:next w:val="a7"/>
    <w:uiPriority w:val="99"/>
    <w:semiHidden/>
    <w:unhideWhenUsed/>
    <w:rsid w:val="00AA131E"/>
  </w:style>
  <w:style w:type="numbering" w:customStyle="1" w:styleId="71210">
    <w:name w:val="Нет списка7121"/>
    <w:next w:val="a7"/>
    <w:uiPriority w:val="99"/>
    <w:semiHidden/>
    <w:unhideWhenUsed/>
    <w:rsid w:val="00AA131E"/>
  </w:style>
  <w:style w:type="numbering" w:customStyle="1" w:styleId="2821">
    <w:name w:val="Нет списка2821"/>
    <w:next w:val="a7"/>
    <w:uiPriority w:val="99"/>
    <w:semiHidden/>
    <w:unhideWhenUsed/>
    <w:rsid w:val="00AA131E"/>
  </w:style>
  <w:style w:type="numbering" w:customStyle="1" w:styleId="11221">
    <w:name w:val="Нет списка11221"/>
    <w:next w:val="a7"/>
    <w:uiPriority w:val="99"/>
    <w:semiHidden/>
    <w:unhideWhenUsed/>
    <w:rsid w:val="00AA131E"/>
  </w:style>
  <w:style w:type="numbering" w:customStyle="1" w:styleId="2921">
    <w:name w:val="Нет списка2921"/>
    <w:next w:val="a7"/>
    <w:uiPriority w:val="99"/>
    <w:semiHidden/>
    <w:unhideWhenUsed/>
    <w:rsid w:val="00AA131E"/>
  </w:style>
  <w:style w:type="numbering" w:customStyle="1" w:styleId="3021">
    <w:name w:val="Нет списка3021"/>
    <w:next w:val="a7"/>
    <w:uiPriority w:val="99"/>
    <w:semiHidden/>
    <w:unhideWhenUsed/>
    <w:rsid w:val="00AA131E"/>
  </w:style>
  <w:style w:type="numbering" w:customStyle="1" w:styleId="11321">
    <w:name w:val="Нет списка11321"/>
    <w:next w:val="a7"/>
    <w:uiPriority w:val="99"/>
    <w:semiHidden/>
    <w:unhideWhenUsed/>
    <w:rsid w:val="00AA131E"/>
  </w:style>
  <w:style w:type="numbering" w:customStyle="1" w:styleId="21021">
    <w:name w:val="Нет списка21021"/>
    <w:next w:val="a7"/>
    <w:uiPriority w:val="99"/>
    <w:semiHidden/>
    <w:unhideWhenUsed/>
    <w:rsid w:val="00AA131E"/>
  </w:style>
  <w:style w:type="numbering" w:customStyle="1" w:styleId="3221">
    <w:name w:val="Нет списка3221"/>
    <w:next w:val="a7"/>
    <w:uiPriority w:val="99"/>
    <w:semiHidden/>
    <w:unhideWhenUsed/>
    <w:rsid w:val="00AA131E"/>
  </w:style>
  <w:style w:type="numbering" w:customStyle="1" w:styleId="81110">
    <w:name w:val="Нет списка8111"/>
    <w:next w:val="a7"/>
    <w:uiPriority w:val="99"/>
    <w:semiHidden/>
    <w:unhideWhenUsed/>
    <w:rsid w:val="00AA131E"/>
  </w:style>
  <w:style w:type="numbering" w:customStyle="1" w:styleId="91110">
    <w:name w:val="Нет списка9111"/>
    <w:next w:val="a7"/>
    <w:uiPriority w:val="99"/>
    <w:semiHidden/>
    <w:unhideWhenUsed/>
    <w:rsid w:val="00AA131E"/>
  </w:style>
  <w:style w:type="numbering" w:customStyle="1" w:styleId="101110">
    <w:name w:val="Нет списка10111"/>
    <w:next w:val="a7"/>
    <w:uiPriority w:val="99"/>
    <w:semiHidden/>
    <w:unhideWhenUsed/>
    <w:rsid w:val="00AA131E"/>
  </w:style>
  <w:style w:type="numbering" w:customStyle="1" w:styleId="121110">
    <w:name w:val="Нет списка12111"/>
    <w:next w:val="a7"/>
    <w:uiPriority w:val="99"/>
    <w:semiHidden/>
    <w:unhideWhenUsed/>
    <w:rsid w:val="00AA131E"/>
  </w:style>
  <w:style w:type="numbering" w:customStyle="1" w:styleId="131110">
    <w:name w:val="Нет списка13111"/>
    <w:next w:val="a7"/>
    <w:uiPriority w:val="99"/>
    <w:semiHidden/>
    <w:unhideWhenUsed/>
    <w:rsid w:val="00AA131E"/>
  </w:style>
  <w:style w:type="numbering" w:customStyle="1" w:styleId="141110">
    <w:name w:val="Нет списка14111"/>
    <w:next w:val="a7"/>
    <w:uiPriority w:val="99"/>
    <w:semiHidden/>
    <w:unhideWhenUsed/>
    <w:rsid w:val="00AA131E"/>
  </w:style>
  <w:style w:type="numbering" w:customStyle="1" w:styleId="151110">
    <w:name w:val="Нет списка15111"/>
    <w:next w:val="a7"/>
    <w:uiPriority w:val="99"/>
    <w:semiHidden/>
    <w:unhideWhenUsed/>
    <w:rsid w:val="00AA131E"/>
  </w:style>
  <w:style w:type="numbering" w:customStyle="1" w:styleId="161110">
    <w:name w:val="Нет списка16111"/>
    <w:next w:val="a7"/>
    <w:uiPriority w:val="99"/>
    <w:semiHidden/>
    <w:unhideWhenUsed/>
    <w:rsid w:val="00AA131E"/>
  </w:style>
  <w:style w:type="numbering" w:customStyle="1" w:styleId="171110">
    <w:name w:val="Нет списка17111"/>
    <w:next w:val="a7"/>
    <w:uiPriority w:val="99"/>
    <w:semiHidden/>
    <w:unhideWhenUsed/>
    <w:rsid w:val="00AA131E"/>
  </w:style>
  <w:style w:type="numbering" w:customStyle="1" w:styleId="18111">
    <w:name w:val="Нет списка18111"/>
    <w:next w:val="a7"/>
    <w:uiPriority w:val="99"/>
    <w:semiHidden/>
    <w:unhideWhenUsed/>
    <w:rsid w:val="00AA131E"/>
  </w:style>
  <w:style w:type="numbering" w:customStyle="1" w:styleId="19111">
    <w:name w:val="Нет списка19111"/>
    <w:next w:val="a7"/>
    <w:uiPriority w:val="99"/>
    <w:semiHidden/>
    <w:unhideWhenUsed/>
    <w:rsid w:val="00AA131E"/>
  </w:style>
  <w:style w:type="numbering" w:customStyle="1" w:styleId="20111">
    <w:name w:val="Нет списка20111"/>
    <w:next w:val="a7"/>
    <w:uiPriority w:val="99"/>
    <w:semiHidden/>
    <w:unhideWhenUsed/>
    <w:rsid w:val="00AA131E"/>
  </w:style>
  <w:style w:type="numbering" w:customStyle="1" w:styleId="211110">
    <w:name w:val="Нет списка21111"/>
    <w:next w:val="a7"/>
    <w:uiPriority w:val="99"/>
    <w:semiHidden/>
    <w:unhideWhenUsed/>
    <w:rsid w:val="00AA131E"/>
  </w:style>
  <w:style w:type="numbering" w:customStyle="1" w:styleId="22111">
    <w:name w:val="Нет списка22111"/>
    <w:next w:val="a7"/>
    <w:uiPriority w:val="99"/>
    <w:semiHidden/>
    <w:unhideWhenUsed/>
    <w:rsid w:val="00AA131E"/>
  </w:style>
  <w:style w:type="numbering" w:customStyle="1" w:styleId="23111">
    <w:name w:val="Нет списка23111"/>
    <w:next w:val="a7"/>
    <w:uiPriority w:val="99"/>
    <w:semiHidden/>
    <w:unhideWhenUsed/>
    <w:rsid w:val="00AA131E"/>
  </w:style>
  <w:style w:type="numbering" w:customStyle="1" w:styleId="24111">
    <w:name w:val="Нет списка24111"/>
    <w:next w:val="a7"/>
    <w:uiPriority w:val="99"/>
    <w:semiHidden/>
    <w:unhideWhenUsed/>
    <w:rsid w:val="00AA131E"/>
  </w:style>
  <w:style w:type="numbering" w:customStyle="1" w:styleId="25111">
    <w:name w:val="Нет списка25111"/>
    <w:next w:val="a7"/>
    <w:uiPriority w:val="99"/>
    <w:semiHidden/>
    <w:unhideWhenUsed/>
    <w:rsid w:val="00AA131E"/>
  </w:style>
  <w:style w:type="numbering" w:customStyle="1" w:styleId="3311">
    <w:name w:val="Нет списка3311"/>
    <w:next w:val="a7"/>
    <w:uiPriority w:val="99"/>
    <w:semiHidden/>
    <w:unhideWhenUsed/>
    <w:rsid w:val="00AA131E"/>
  </w:style>
  <w:style w:type="numbering" w:customStyle="1" w:styleId="11411">
    <w:name w:val="Нет списка11411"/>
    <w:next w:val="a7"/>
    <w:uiPriority w:val="99"/>
    <w:semiHidden/>
    <w:unhideWhenUsed/>
    <w:rsid w:val="00AA131E"/>
  </w:style>
  <w:style w:type="numbering" w:customStyle="1" w:styleId="11511">
    <w:name w:val="Нет списка11511"/>
    <w:next w:val="a7"/>
    <w:uiPriority w:val="99"/>
    <w:semiHidden/>
    <w:unhideWhenUsed/>
    <w:rsid w:val="00AA131E"/>
  </w:style>
  <w:style w:type="numbering" w:customStyle="1" w:styleId="111211">
    <w:name w:val="Нет списка111211"/>
    <w:next w:val="a7"/>
    <w:uiPriority w:val="99"/>
    <w:semiHidden/>
    <w:unhideWhenUsed/>
    <w:rsid w:val="00AA131E"/>
  </w:style>
  <w:style w:type="numbering" w:customStyle="1" w:styleId="212110">
    <w:name w:val="Нет списка21211"/>
    <w:next w:val="a7"/>
    <w:uiPriority w:val="99"/>
    <w:semiHidden/>
    <w:unhideWhenUsed/>
    <w:rsid w:val="00AA131E"/>
  </w:style>
  <w:style w:type="numbering" w:customStyle="1" w:styleId="3411">
    <w:name w:val="Нет списка3411"/>
    <w:next w:val="a7"/>
    <w:uiPriority w:val="99"/>
    <w:semiHidden/>
    <w:unhideWhenUsed/>
    <w:rsid w:val="00AA131E"/>
  </w:style>
  <w:style w:type="numbering" w:customStyle="1" w:styleId="42110">
    <w:name w:val="Нет списка4211"/>
    <w:next w:val="a7"/>
    <w:uiPriority w:val="99"/>
    <w:semiHidden/>
    <w:unhideWhenUsed/>
    <w:rsid w:val="00AA131E"/>
  </w:style>
  <w:style w:type="numbering" w:customStyle="1" w:styleId="52110">
    <w:name w:val="Нет списка5211"/>
    <w:next w:val="a7"/>
    <w:uiPriority w:val="99"/>
    <w:semiHidden/>
    <w:unhideWhenUsed/>
    <w:rsid w:val="00AA131E"/>
  </w:style>
  <w:style w:type="numbering" w:customStyle="1" w:styleId="62110">
    <w:name w:val="Нет списка6211"/>
    <w:next w:val="a7"/>
    <w:uiPriority w:val="99"/>
    <w:semiHidden/>
    <w:unhideWhenUsed/>
    <w:rsid w:val="00AA131E"/>
  </w:style>
  <w:style w:type="numbering" w:customStyle="1" w:styleId="72110">
    <w:name w:val="Нет списка7211"/>
    <w:next w:val="a7"/>
    <w:uiPriority w:val="99"/>
    <w:semiHidden/>
    <w:unhideWhenUsed/>
    <w:rsid w:val="00AA131E"/>
  </w:style>
  <w:style w:type="numbering" w:customStyle="1" w:styleId="82110">
    <w:name w:val="Нет списка8211"/>
    <w:next w:val="a7"/>
    <w:uiPriority w:val="99"/>
    <w:semiHidden/>
    <w:unhideWhenUsed/>
    <w:rsid w:val="00AA131E"/>
  </w:style>
  <w:style w:type="numbering" w:customStyle="1" w:styleId="92110">
    <w:name w:val="Нет списка9211"/>
    <w:next w:val="a7"/>
    <w:uiPriority w:val="99"/>
    <w:semiHidden/>
    <w:unhideWhenUsed/>
    <w:rsid w:val="00AA131E"/>
  </w:style>
  <w:style w:type="numbering" w:customStyle="1" w:styleId="10211">
    <w:name w:val="Нет списка10211"/>
    <w:next w:val="a7"/>
    <w:uiPriority w:val="99"/>
    <w:semiHidden/>
    <w:unhideWhenUsed/>
    <w:rsid w:val="00AA131E"/>
  </w:style>
  <w:style w:type="numbering" w:customStyle="1" w:styleId="12211">
    <w:name w:val="Нет списка12211"/>
    <w:next w:val="a7"/>
    <w:uiPriority w:val="99"/>
    <w:semiHidden/>
    <w:unhideWhenUsed/>
    <w:rsid w:val="00AA131E"/>
  </w:style>
  <w:style w:type="numbering" w:customStyle="1" w:styleId="13211">
    <w:name w:val="Нет списка13211"/>
    <w:next w:val="a7"/>
    <w:uiPriority w:val="99"/>
    <w:semiHidden/>
    <w:unhideWhenUsed/>
    <w:rsid w:val="00AA131E"/>
  </w:style>
  <w:style w:type="numbering" w:customStyle="1" w:styleId="14211">
    <w:name w:val="Нет списка14211"/>
    <w:next w:val="a7"/>
    <w:uiPriority w:val="99"/>
    <w:semiHidden/>
    <w:unhideWhenUsed/>
    <w:rsid w:val="00AA131E"/>
  </w:style>
  <w:style w:type="numbering" w:customStyle="1" w:styleId="15211">
    <w:name w:val="Нет списка15211"/>
    <w:next w:val="a7"/>
    <w:uiPriority w:val="99"/>
    <w:semiHidden/>
    <w:unhideWhenUsed/>
    <w:rsid w:val="00AA131E"/>
  </w:style>
  <w:style w:type="numbering" w:customStyle="1" w:styleId="16211">
    <w:name w:val="Нет списка16211"/>
    <w:next w:val="a7"/>
    <w:uiPriority w:val="99"/>
    <w:semiHidden/>
    <w:unhideWhenUsed/>
    <w:rsid w:val="00AA131E"/>
  </w:style>
  <w:style w:type="numbering" w:customStyle="1" w:styleId="17211">
    <w:name w:val="Нет списка17211"/>
    <w:next w:val="a7"/>
    <w:uiPriority w:val="99"/>
    <w:semiHidden/>
    <w:unhideWhenUsed/>
    <w:rsid w:val="00AA131E"/>
  </w:style>
  <w:style w:type="numbering" w:customStyle="1" w:styleId="18211">
    <w:name w:val="Нет списка18211"/>
    <w:next w:val="a7"/>
    <w:uiPriority w:val="99"/>
    <w:semiHidden/>
    <w:unhideWhenUsed/>
    <w:rsid w:val="00AA131E"/>
  </w:style>
  <w:style w:type="numbering" w:customStyle="1" w:styleId="19211">
    <w:name w:val="Нет списка19211"/>
    <w:next w:val="a7"/>
    <w:uiPriority w:val="99"/>
    <w:semiHidden/>
    <w:unhideWhenUsed/>
    <w:rsid w:val="00AA131E"/>
  </w:style>
  <w:style w:type="numbering" w:customStyle="1" w:styleId="20211">
    <w:name w:val="Нет списка20211"/>
    <w:next w:val="a7"/>
    <w:uiPriority w:val="99"/>
    <w:semiHidden/>
    <w:unhideWhenUsed/>
    <w:rsid w:val="00AA131E"/>
  </w:style>
  <w:style w:type="numbering" w:customStyle="1" w:styleId="21311">
    <w:name w:val="Нет списка21311"/>
    <w:next w:val="a7"/>
    <w:uiPriority w:val="99"/>
    <w:semiHidden/>
    <w:unhideWhenUsed/>
    <w:rsid w:val="00AA131E"/>
  </w:style>
  <w:style w:type="numbering" w:customStyle="1" w:styleId="22211">
    <w:name w:val="Нет списка22211"/>
    <w:next w:val="a7"/>
    <w:uiPriority w:val="99"/>
    <w:semiHidden/>
    <w:unhideWhenUsed/>
    <w:rsid w:val="00AA131E"/>
  </w:style>
  <w:style w:type="numbering" w:customStyle="1" w:styleId="23211">
    <w:name w:val="Нет списка23211"/>
    <w:next w:val="a7"/>
    <w:uiPriority w:val="99"/>
    <w:semiHidden/>
    <w:unhideWhenUsed/>
    <w:rsid w:val="00AA131E"/>
  </w:style>
  <w:style w:type="numbering" w:customStyle="1" w:styleId="24211">
    <w:name w:val="Нет списка24211"/>
    <w:next w:val="a7"/>
    <w:uiPriority w:val="99"/>
    <w:semiHidden/>
    <w:unhideWhenUsed/>
    <w:rsid w:val="00AA131E"/>
  </w:style>
  <w:style w:type="numbering" w:customStyle="1" w:styleId="25211">
    <w:name w:val="Нет списка25211"/>
    <w:next w:val="a7"/>
    <w:uiPriority w:val="99"/>
    <w:semiHidden/>
    <w:unhideWhenUsed/>
    <w:rsid w:val="00AA131E"/>
  </w:style>
  <w:style w:type="numbering" w:customStyle="1" w:styleId="26111">
    <w:name w:val="Нет списка26111"/>
    <w:next w:val="a7"/>
    <w:uiPriority w:val="99"/>
    <w:semiHidden/>
    <w:unhideWhenUsed/>
    <w:rsid w:val="00AA131E"/>
  </w:style>
  <w:style w:type="numbering" w:customStyle="1" w:styleId="110111">
    <w:name w:val="Нет списка110111"/>
    <w:next w:val="a7"/>
    <w:uiPriority w:val="99"/>
    <w:semiHidden/>
    <w:unhideWhenUsed/>
    <w:rsid w:val="00AA131E"/>
  </w:style>
  <w:style w:type="numbering" w:customStyle="1" w:styleId="111111121">
    <w:name w:val="Нет списка111111121"/>
    <w:next w:val="a7"/>
    <w:uiPriority w:val="99"/>
    <w:semiHidden/>
    <w:unhideWhenUsed/>
    <w:rsid w:val="00AA131E"/>
  </w:style>
  <w:style w:type="numbering" w:customStyle="1" w:styleId="27111">
    <w:name w:val="Нет списка27111"/>
    <w:next w:val="a7"/>
    <w:uiPriority w:val="99"/>
    <w:semiHidden/>
    <w:unhideWhenUsed/>
    <w:rsid w:val="00AA131E"/>
  </w:style>
  <w:style w:type="numbering" w:customStyle="1" w:styleId="31111">
    <w:name w:val="Нет списка31111"/>
    <w:next w:val="a7"/>
    <w:uiPriority w:val="99"/>
    <w:semiHidden/>
    <w:unhideWhenUsed/>
    <w:rsid w:val="00AA131E"/>
  </w:style>
  <w:style w:type="numbering" w:customStyle="1" w:styleId="411112">
    <w:name w:val="Нет списка41111"/>
    <w:next w:val="a7"/>
    <w:uiPriority w:val="99"/>
    <w:semiHidden/>
    <w:unhideWhenUsed/>
    <w:rsid w:val="00AA131E"/>
  </w:style>
  <w:style w:type="numbering" w:customStyle="1" w:styleId="51111">
    <w:name w:val="Нет списка51111"/>
    <w:next w:val="a7"/>
    <w:uiPriority w:val="99"/>
    <w:semiHidden/>
    <w:unhideWhenUsed/>
    <w:rsid w:val="00AA131E"/>
  </w:style>
  <w:style w:type="numbering" w:customStyle="1" w:styleId="61111">
    <w:name w:val="Нет списка61111"/>
    <w:next w:val="a7"/>
    <w:uiPriority w:val="99"/>
    <w:semiHidden/>
    <w:unhideWhenUsed/>
    <w:rsid w:val="00AA131E"/>
  </w:style>
  <w:style w:type="numbering" w:customStyle="1" w:styleId="71111">
    <w:name w:val="Нет списка71111"/>
    <w:next w:val="a7"/>
    <w:uiPriority w:val="99"/>
    <w:semiHidden/>
    <w:unhideWhenUsed/>
    <w:rsid w:val="00AA131E"/>
  </w:style>
  <w:style w:type="numbering" w:customStyle="1" w:styleId="28111">
    <w:name w:val="Нет списка28111"/>
    <w:next w:val="a7"/>
    <w:uiPriority w:val="99"/>
    <w:semiHidden/>
    <w:unhideWhenUsed/>
    <w:rsid w:val="00AA131E"/>
  </w:style>
  <w:style w:type="numbering" w:customStyle="1" w:styleId="112111">
    <w:name w:val="Нет списка112111"/>
    <w:next w:val="a7"/>
    <w:uiPriority w:val="99"/>
    <w:semiHidden/>
    <w:unhideWhenUsed/>
    <w:rsid w:val="00AA131E"/>
  </w:style>
  <w:style w:type="numbering" w:customStyle="1" w:styleId="29111">
    <w:name w:val="Нет списка29111"/>
    <w:next w:val="a7"/>
    <w:uiPriority w:val="99"/>
    <w:semiHidden/>
    <w:unhideWhenUsed/>
    <w:rsid w:val="00AA131E"/>
  </w:style>
  <w:style w:type="numbering" w:customStyle="1" w:styleId="30111">
    <w:name w:val="Нет списка30111"/>
    <w:next w:val="a7"/>
    <w:uiPriority w:val="99"/>
    <w:semiHidden/>
    <w:unhideWhenUsed/>
    <w:rsid w:val="00AA131E"/>
  </w:style>
  <w:style w:type="numbering" w:customStyle="1" w:styleId="113111">
    <w:name w:val="Нет списка113111"/>
    <w:next w:val="a7"/>
    <w:uiPriority w:val="99"/>
    <w:semiHidden/>
    <w:unhideWhenUsed/>
    <w:rsid w:val="00AA131E"/>
  </w:style>
  <w:style w:type="numbering" w:customStyle="1" w:styleId="210111">
    <w:name w:val="Нет списка210111"/>
    <w:next w:val="a7"/>
    <w:uiPriority w:val="99"/>
    <w:semiHidden/>
    <w:unhideWhenUsed/>
    <w:rsid w:val="00AA131E"/>
  </w:style>
  <w:style w:type="numbering" w:customStyle="1" w:styleId="32111">
    <w:name w:val="Нет списка32111"/>
    <w:next w:val="a7"/>
    <w:uiPriority w:val="99"/>
    <w:semiHidden/>
    <w:unhideWhenUsed/>
    <w:rsid w:val="00AA131E"/>
  </w:style>
  <w:style w:type="table" w:customStyle="1" w:styleId="225">
    <w:name w:val="Таблица простая 22"/>
    <w:basedOn w:val="a6"/>
    <w:uiPriority w:val="42"/>
    <w:rsid w:val="00AA131E"/>
    <w:pPr>
      <w:spacing w:after="0" w:line="240" w:lineRule="auto"/>
    </w:pPr>
    <w:rPr>
      <w:rFonts w:eastAsiaTheme="minorHAnsi"/>
    </w:r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56">
    <w:name w:val="Стиль5"/>
    <w:link w:val="57"/>
    <w:qFormat/>
    <w:rsid w:val="00775C14"/>
    <w:pPr>
      <w:jc w:val="center"/>
    </w:pPr>
    <w:rPr>
      <w:rFonts w:asciiTheme="majorHAnsi" w:eastAsiaTheme="majorEastAsia" w:hAnsiTheme="majorHAnsi" w:cstheme="majorBidi"/>
      <w:b/>
      <w:caps/>
      <w:color w:val="7C3776" w:themeColor="text2"/>
      <w:sz w:val="32"/>
      <w:szCs w:val="32"/>
    </w:rPr>
  </w:style>
  <w:style w:type="character" w:customStyle="1" w:styleId="57">
    <w:name w:val="Стиль5 Знак"/>
    <w:basedOn w:val="13"/>
    <w:link w:val="56"/>
    <w:rsid w:val="00775C14"/>
    <w:rPr>
      <w:rFonts w:asciiTheme="majorHAnsi" w:eastAsiaTheme="majorEastAsia" w:hAnsiTheme="majorHAnsi" w:cstheme="majorBidi"/>
      <w:b/>
      <w:caps/>
      <w:color w:val="7C3776" w:themeColor="text2"/>
      <w:sz w:val="32"/>
      <w:szCs w:val="32"/>
    </w:rPr>
  </w:style>
  <w:style w:type="numbering" w:customStyle="1" w:styleId="181213">
    <w:name w:val="Стиль181213"/>
    <w:rsid w:val="00577E81"/>
    <w:pPr>
      <w:numPr>
        <w:numId w:val="47"/>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0808737">
      <w:bodyDiv w:val="1"/>
      <w:marLeft w:val="0"/>
      <w:marRight w:val="0"/>
      <w:marTop w:val="0"/>
      <w:marBottom w:val="0"/>
      <w:divBdr>
        <w:top w:val="none" w:sz="0" w:space="0" w:color="auto"/>
        <w:left w:val="none" w:sz="0" w:space="0" w:color="auto"/>
        <w:bottom w:val="none" w:sz="0" w:space="0" w:color="auto"/>
        <w:right w:val="none" w:sz="0" w:space="0" w:color="auto"/>
      </w:divBdr>
    </w:div>
    <w:div w:id="239221626">
      <w:bodyDiv w:val="1"/>
      <w:marLeft w:val="0"/>
      <w:marRight w:val="0"/>
      <w:marTop w:val="0"/>
      <w:marBottom w:val="0"/>
      <w:divBdr>
        <w:top w:val="none" w:sz="0" w:space="0" w:color="auto"/>
        <w:left w:val="none" w:sz="0" w:space="0" w:color="auto"/>
        <w:bottom w:val="none" w:sz="0" w:space="0" w:color="auto"/>
        <w:right w:val="none" w:sz="0" w:space="0" w:color="auto"/>
      </w:divBdr>
    </w:div>
    <w:div w:id="275144337">
      <w:bodyDiv w:val="1"/>
      <w:marLeft w:val="0"/>
      <w:marRight w:val="0"/>
      <w:marTop w:val="0"/>
      <w:marBottom w:val="0"/>
      <w:divBdr>
        <w:top w:val="none" w:sz="0" w:space="0" w:color="auto"/>
        <w:left w:val="none" w:sz="0" w:space="0" w:color="auto"/>
        <w:bottom w:val="none" w:sz="0" w:space="0" w:color="auto"/>
        <w:right w:val="none" w:sz="0" w:space="0" w:color="auto"/>
      </w:divBdr>
    </w:div>
    <w:div w:id="276066566">
      <w:bodyDiv w:val="1"/>
      <w:marLeft w:val="0"/>
      <w:marRight w:val="0"/>
      <w:marTop w:val="0"/>
      <w:marBottom w:val="0"/>
      <w:divBdr>
        <w:top w:val="none" w:sz="0" w:space="0" w:color="auto"/>
        <w:left w:val="none" w:sz="0" w:space="0" w:color="auto"/>
        <w:bottom w:val="none" w:sz="0" w:space="0" w:color="auto"/>
        <w:right w:val="none" w:sz="0" w:space="0" w:color="auto"/>
      </w:divBdr>
    </w:div>
    <w:div w:id="349766880">
      <w:bodyDiv w:val="1"/>
      <w:marLeft w:val="0"/>
      <w:marRight w:val="0"/>
      <w:marTop w:val="0"/>
      <w:marBottom w:val="0"/>
      <w:divBdr>
        <w:top w:val="none" w:sz="0" w:space="0" w:color="auto"/>
        <w:left w:val="none" w:sz="0" w:space="0" w:color="auto"/>
        <w:bottom w:val="none" w:sz="0" w:space="0" w:color="auto"/>
        <w:right w:val="none" w:sz="0" w:space="0" w:color="auto"/>
      </w:divBdr>
    </w:div>
    <w:div w:id="360008967">
      <w:bodyDiv w:val="1"/>
      <w:marLeft w:val="0"/>
      <w:marRight w:val="0"/>
      <w:marTop w:val="0"/>
      <w:marBottom w:val="0"/>
      <w:divBdr>
        <w:top w:val="none" w:sz="0" w:space="0" w:color="auto"/>
        <w:left w:val="none" w:sz="0" w:space="0" w:color="auto"/>
        <w:bottom w:val="none" w:sz="0" w:space="0" w:color="auto"/>
        <w:right w:val="none" w:sz="0" w:space="0" w:color="auto"/>
      </w:divBdr>
    </w:div>
    <w:div w:id="426733468">
      <w:bodyDiv w:val="1"/>
      <w:marLeft w:val="0"/>
      <w:marRight w:val="0"/>
      <w:marTop w:val="0"/>
      <w:marBottom w:val="0"/>
      <w:divBdr>
        <w:top w:val="none" w:sz="0" w:space="0" w:color="auto"/>
        <w:left w:val="none" w:sz="0" w:space="0" w:color="auto"/>
        <w:bottom w:val="none" w:sz="0" w:space="0" w:color="auto"/>
        <w:right w:val="none" w:sz="0" w:space="0" w:color="auto"/>
      </w:divBdr>
    </w:div>
    <w:div w:id="576943523">
      <w:bodyDiv w:val="1"/>
      <w:marLeft w:val="0"/>
      <w:marRight w:val="0"/>
      <w:marTop w:val="0"/>
      <w:marBottom w:val="0"/>
      <w:divBdr>
        <w:top w:val="none" w:sz="0" w:space="0" w:color="auto"/>
        <w:left w:val="none" w:sz="0" w:space="0" w:color="auto"/>
        <w:bottom w:val="none" w:sz="0" w:space="0" w:color="auto"/>
        <w:right w:val="none" w:sz="0" w:space="0" w:color="auto"/>
      </w:divBdr>
    </w:div>
    <w:div w:id="628976173">
      <w:bodyDiv w:val="1"/>
      <w:marLeft w:val="0"/>
      <w:marRight w:val="0"/>
      <w:marTop w:val="0"/>
      <w:marBottom w:val="0"/>
      <w:divBdr>
        <w:top w:val="none" w:sz="0" w:space="0" w:color="auto"/>
        <w:left w:val="none" w:sz="0" w:space="0" w:color="auto"/>
        <w:bottom w:val="none" w:sz="0" w:space="0" w:color="auto"/>
        <w:right w:val="none" w:sz="0" w:space="0" w:color="auto"/>
      </w:divBdr>
    </w:div>
    <w:div w:id="633221539">
      <w:bodyDiv w:val="1"/>
      <w:marLeft w:val="0"/>
      <w:marRight w:val="0"/>
      <w:marTop w:val="0"/>
      <w:marBottom w:val="0"/>
      <w:divBdr>
        <w:top w:val="none" w:sz="0" w:space="0" w:color="auto"/>
        <w:left w:val="none" w:sz="0" w:space="0" w:color="auto"/>
        <w:bottom w:val="none" w:sz="0" w:space="0" w:color="auto"/>
        <w:right w:val="none" w:sz="0" w:space="0" w:color="auto"/>
      </w:divBdr>
    </w:div>
    <w:div w:id="654921611">
      <w:bodyDiv w:val="1"/>
      <w:marLeft w:val="0"/>
      <w:marRight w:val="0"/>
      <w:marTop w:val="0"/>
      <w:marBottom w:val="0"/>
      <w:divBdr>
        <w:top w:val="none" w:sz="0" w:space="0" w:color="auto"/>
        <w:left w:val="none" w:sz="0" w:space="0" w:color="auto"/>
        <w:bottom w:val="none" w:sz="0" w:space="0" w:color="auto"/>
        <w:right w:val="none" w:sz="0" w:space="0" w:color="auto"/>
      </w:divBdr>
    </w:div>
    <w:div w:id="665325520">
      <w:bodyDiv w:val="1"/>
      <w:marLeft w:val="0"/>
      <w:marRight w:val="0"/>
      <w:marTop w:val="0"/>
      <w:marBottom w:val="0"/>
      <w:divBdr>
        <w:top w:val="none" w:sz="0" w:space="0" w:color="auto"/>
        <w:left w:val="none" w:sz="0" w:space="0" w:color="auto"/>
        <w:bottom w:val="none" w:sz="0" w:space="0" w:color="auto"/>
        <w:right w:val="none" w:sz="0" w:space="0" w:color="auto"/>
      </w:divBdr>
    </w:div>
    <w:div w:id="723795693">
      <w:bodyDiv w:val="1"/>
      <w:marLeft w:val="0"/>
      <w:marRight w:val="0"/>
      <w:marTop w:val="0"/>
      <w:marBottom w:val="0"/>
      <w:divBdr>
        <w:top w:val="none" w:sz="0" w:space="0" w:color="auto"/>
        <w:left w:val="none" w:sz="0" w:space="0" w:color="auto"/>
        <w:bottom w:val="none" w:sz="0" w:space="0" w:color="auto"/>
        <w:right w:val="none" w:sz="0" w:space="0" w:color="auto"/>
      </w:divBdr>
    </w:div>
    <w:div w:id="734351256">
      <w:bodyDiv w:val="1"/>
      <w:marLeft w:val="0"/>
      <w:marRight w:val="0"/>
      <w:marTop w:val="0"/>
      <w:marBottom w:val="0"/>
      <w:divBdr>
        <w:top w:val="none" w:sz="0" w:space="0" w:color="auto"/>
        <w:left w:val="none" w:sz="0" w:space="0" w:color="auto"/>
        <w:bottom w:val="none" w:sz="0" w:space="0" w:color="auto"/>
        <w:right w:val="none" w:sz="0" w:space="0" w:color="auto"/>
      </w:divBdr>
    </w:div>
    <w:div w:id="1094322562">
      <w:bodyDiv w:val="1"/>
      <w:marLeft w:val="0"/>
      <w:marRight w:val="0"/>
      <w:marTop w:val="0"/>
      <w:marBottom w:val="0"/>
      <w:divBdr>
        <w:top w:val="none" w:sz="0" w:space="0" w:color="auto"/>
        <w:left w:val="none" w:sz="0" w:space="0" w:color="auto"/>
        <w:bottom w:val="none" w:sz="0" w:space="0" w:color="auto"/>
        <w:right w:val="none" w:sz="0" w:space="0" w:color="auto"/>
      </w:divBdr>
    </w:div>
    <w:div w:id="1101416582">
      <w:bodyDiv w:val="1"/>
      <w:marLeft w:val="0"/>
      <w:marRight w:val="0"/>
      <w:marTop w:val="0"/>
      <w:marBottom w:val="0"/>
      <w:divBdr>
        <w:top w:val="none" w:sz="0" w:space="0" w:color="auto"/>
        <w:left w:val="none" w:sz="0" w:space="0" w:color="auto"/>
        <w:bottom w:val="none" w:sz="0" w:space="0" w:color="auto"/>
        <w:right w:val="none" w:sz="0" w:space="0" w:color="auto"/>
      </w:divBdr>
    </w:div>
    <w:div w:id="1101493659">
      <w:bodyDiv w:val="1"/>
      <w:marLeft w:val="0"/>
      <w:marRight w:val="0"/>
      <w:marTop w:val="0"/>
      <w:marBottom w:val="0"/>
      <w:divBdr>
        <w:top w:val="none" w:sz="0" w:space="0" w:color="auto"/>
        <w:left w:val="none" w:sz="0" w:space="0" w:color="auto"/>
        <w:bottom w:val="none" w:sz="0" w:space="0" w:color="auto"/>
        <w:right w:val="none" w:sz="0" w:space="0" w:color="auto"/>
      </w:divBdr>
    </w:div>
    <w:div w:id="1215045650">
      <w:bodyDiv w:val="1"/>
      <w:marLeft w:val="0"/>
      <w:marRight w:val="0"/>
      <w:marTop w:val="0"/>
      <w:marBottom w:val="0"/>
      <w:divBdr>
        <w:top w:val="none" w:sz="0" w:space="0" w:color="auto"/>
        <w:left w:val="none" w:sz="0" w:space="0" w:color="auto"/>
        <w:bottom w:val="none" w:sz="0" w:space="0" w:color="auto"/>
        <w:right w:val="none" w:sz="0" w:space="0" w:color="auto"/>
      </w:divBdr>
    </w:div>
    <w:div w:id="1321956997">
      <w:bodyDiv w:val="1"/>
      <w:marLeft w:val="0"/>
      <w:marRight w:val="0"/>
      <w:marTop w:val="0"/>
      <w:marBottom w:val="0"/>
      <w:divBdr>
        <w:top w:val="none" w:sz="0" w:space="0" w:color="auto"/>
        <w:left w:val="none" w:sz="0" w:space="0" w:color="auto"/>
        <w:bottom w:val="none" w:sz="0" w:space="0" w:color="auto"/>
        <w:right w:val="none" w:sz="0" w:space="0" w:color="auto"/>
      </w:divBdr>
    </w:div>
    <w:div w:id="1369791145">
      <w:bodyDiv w:val="1"/>
      <w:marLeft w:val="0"/>
      <w:marRight w:val="0"/>
      <w:marTop w:val="0"/>
      <w:marBottom w:val="0"/>
      <w:divBdr>
        <w:top w:val="none" w:sz="0" w:space="0" w:color="auto"/>
        <w:left w:val="none" w:sz="0" w:space="0" w:color="auto"/>
        <w:bottom w:val="none" w:sz="0" w:space="0" w:color="auto"/>
        <w:right w:val="none" w:sz="0" w:space="0" w:color="auto"/>
      </w:divBdr>
    </w:div>
    <w:div w:id="1370762176">
      <w:bodyDiv w:val="1"/>
      <w:marLeft w:val="0"/>
      <w:marRight w:val="0"/>
      <w:marTop w:val="0"/>
      <w:marBottom w:val="0"/>
      <w:divBdr>
        <w:top w:val="none" w:sz="0" w:space="0" w:color="auto"/>
        <w:left w:val="none" w:sz="0" w:space="0" w:color="auto"/>
        <w:bottom w:val="none" w:sz="0" w:space="0" w:color="auto"/>
        <w:right w:val="none" w:sz="0" w:space="0" w:color="auto"/>
      </w:divBdr>
    </w:div>
    <w:div w:id="1439258887">
      <w:bodyDiv w:val="1"/>
      <w:marLeft w:val="0"/>
      <w:marRight w:val="0"/>
      <w:marTop w:val="0"/>
      <w:marBottom w:val="0"/>
      <w:divBdr>
        <w:top w:val="none" w:sz="0" w:space="0" w:color="auto"/>
        <w:left w:val="none" w:sz="0" w:space="0" w:color="auto"/>
        <w:bottom w:val="none" w:sz="0" w:space="0" w:color="auto"/>
        <w:right w:val="none" w:sz="0" w:space="0" w:color="auto"/>
      </w:divBdr>
    </w:div>
    <w:div w:id="1518277156">
      <w:bodyDiv w:val="1"/>
      <w:marLeft w:val="0"/>
      <w:marRight w:val="0"/>
      <w:marTop w:val="0"/>
      <w:marBottom w:val="0"/>
      <w:divBdr>
        <w:top w:val="none" w:sz="0" w:space="0" w:color="auto"/>
        <w:left w:val="none" w:sz="0" w:space="0" w:color="auto"/>
        <w:bottom w:val="none" w:sz="0" w:space="0" w:color="auto"/>
        <w:right w:val="none" w:sz="0" w:space="0" w:color="auto"/>
      </w:divBdr>
    </w:div>
    <w:div w:id="1535846089">
      <w:bodyDiv w:val="1"/>
      <w:marLeft w:val="0"/>
      <w:marRight w:val="0"/>
      <w:marTop w:val="0"/>
      <w:marBottom w:val="0"/>
      <w:divBdr>
        <w:top w:val="none" w:sz="0" w:space="0" w:color="auto"/>
        <w:left w:val="none" w:sz="0" w:space="0" w:color="auto"/>
        <w:bottom w:val="none" w:sz="0" w:space="0" w:color="auto"/>
        <w:right w:val="none" w:sz="0" w:space="0" w:color="auto"/>
      </w:divBdr>
    </w:div>
    <w:div w:id="1692410513">
      <w:bodyDiv w:val="1"/>
      <w:marLeft w:val="0"/>
      <w:marRight w:val="0"/>
      <w:marTop w:val="0"/>
      <w:marBottom w:val="0"/>
      <w:divBdr>
        <w:top w:val="none" w:sz="0" w:space="0" w:color="auto"/>
        <w:left w:val="none" w:sz="0" w:space="0" w:color="auto"/>
        <w:bottom w:val="none" w:sz="0" w:space="0" w:color="auto"/>
        <w:right w:val="none" w:sz="0" w:space="0" w:color="auto"/>
      </w:divBdr>
    </w:div>
    <w:div w:id="1695644021">
      <w:bodyDiv w:val="1"/>
      <w:marLeft w:val="0"/>
      <w:marRight w:val="0"/>
      <w:marTop w:val="0"/>
      <w:marBottom w:val="0"/>
      <w:divBdr>
        <w:top w:val="none" w:sz="0" w:space="0" w:color="auto"/>
        <w:left w:val="none" w:sz="0" w:space="0" w:color="auto"/>
        <w:bottom w:val="none" w:sz="0" w:space="0" w:color="auto"/>
        <w:right w:val="none" w:sz="0" w:space="0" w:color="auto"/>
      </w:divBdr>
    </w:div>
    <w:div w:id="1711492546">
      <w:bodyDiv w:val="1"/>
      <w:marLeft w:val="0"/>
      <w:marRight w:val="0"/>
      <w:marTop w:val="0"/>
      <w:marBottom w:val="0"/>
      <w:divBdr>
        <w:top w:val="none" w:sz="0" w:space="0" w:color="auto"/>
        <w:left w:val="none" w:sz="0" w:space="0" w:color="auto"/>
        <w:bottom w:val="none" w:sz="0" w:space="0" w:color="auto"/>
        <w:right w:val="none" w:sz="0" w:space="0" w:color="auto"/>
      </w:divBdr>
    </w:div>
    <w:div w:id="1779720395">
      <w:bodyDiv w:val="1"/>
      <w:marLeft w:val="0"/>
      <w:marRight w:val="0"/>
      <w:marTop w:val="0"/>
      <w:marBottom w:val="0"/>
      <w:divBdr>
        <w:top w:val="none" w:sz="0" w:space="0" w:color="auto"/>
        <w:left w:val="none" w:sz="0" w:space="0" w:color="auto"/>
        <w:bottom w:val="none" w:sz="0" w:space="0" w:color="auto"/>
        <w:right w:val="none" w:sz="0" w:space="0" w:color="auto"/>
      </w:divBdr>
    </w:div>
    <w:div w:id="1883177860">
      <w:bodyDiv w:val="1"/>
      <w:marLeft w:val="0"/>
      <w:marRight w:val="0"/>
      <w:marTop w:val="0"/>
      <w:marBottom w:val="0"/>
      <w:divBdr>
        <w:top w:val="none" w:sz="0" w:space="0" w:color="auto"/>
        <w:left w:val="none" w:sz="0" w:space="0" w:color="auto"/>
        <w:bottom w:val="none" w:sz="0" w:space="0" w:color="auto"/>
        <w:right w:val="none" w:sz="0" w:space="0" w:color="auto"/>
      </w:divBdr>
    </w:div>
    <w:div w:id="1936130105">
      <w:bodyDiv w:val="1"/>
      <w:marLeft w:val="0"/>
      <w:marRight w:val="0"/>
      <w:marTop w:val="0"/>
      <w:marBottom w:val="0"/>
      <w:divBdr>
        <w:top w:val="none" w:sz="0" w:space="0" w:color="auto"/>
        <w:left w:val="none" w:sz="0" w:space="0" w:color="auto"/>
        <w:bottom w:val="none" w:sz="0" w:space="0" w:color="auto"/>
        <w:right w:val="none" w:sz="0" w:space="0" w:color="auto"/>
      </w:divBdr>
    </w:div>
    <w:div w:id="1949849351">
      <w:bodyDiv w:val="1"/>
      <w:marLeft w:val="0"/>
      <w:marRight w:val="0"/>
      <w:marTop w:val="0"/>
      <w:marBottom w:val="0"/>
      <w:divBdr>
        <w:top w:val="none" w:sz="0" w:space="0" w:color="auto"/>
        <w:left w:val="none" w:sz="0" w:space="0" w:color="auto"/>
        <w:bottom w:val="none" w:sz="0" w:space="0" w:color="auto"/>
        <w:right w:val="none" w:sz="0" w:space="0" w:color="auto"/>
      </w:divBdr>
    </w:div>
    <w:div w:id="21018307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2.xml"/><Relationship Id="rId18" Type="http://schemas.openxmlformats.org/officeDocument/2006/relationships/chart" Target="charts/chart4.xml"/><Relationship Id="rId26" Type="http://schemas.openxmlformats.org/officeDocument/2006/relationships/chart" Target="charts/chart11.xml"/><Relationship Id="rId39" Type="http://schemas.openxmlformats.org/officeDocument/2006/relationships/chart" Target="charts/chart24.xml"/><Relationship Id="rId3" Type="http://schemas.openxmlformats.org/officeDocument/2006/relationships/styles" Target="styles.xml"/><Relationship Id="rId21" Type="http://schemas.openxmlformats.org/officeDocument/2006/relationships/chart" Target="charts/chart7.xml"/><Relationship Id="rId34" Type="http://schemas.openxmlformats.org/officeDocument/2006/relationships/chart" Target="charts/chart19.xml"/><Relationship Id="rId42" Type="http://schemas.openxmlformats.org/officeDocument/2006/relationships/chart" Target="charts/chart27.xml"/><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chart" Target="charts/chart3.xml"/><Relationship Id="rId25" Type="http://schemas.openxmlformats.org/officeDocument/2006/relationships/header" Target="header3.xml"/><Relationship Id="rId33" Type="http://schemas.openxmlformats.org/officeDocument/2006/relationships/chart" Target="charts/chart18.xml"/><Relationship Id="rId38" Type="http://schemas.openxmlformats.org/officeDocument/2006/relationships/chart" Target="charts/chart23.xml"/><Relationship Id="rId46" Type="http://schemas.openxmlformats.org/officeDocument/2006/relationships/chart" Target="charts/chart31.xml"/><Relationship Id="rId2" Type="http://schemas.openxmlformats.org/officeDocument/2006/relationships/numbering" Target="numbering.xml"/><Relationship Id="rId16" Type="http://schemas.openxmlformats.org/officeDocument/2006/relationships/chart" Target="charts/chart2.xml"/><Relationship Id="rId20" Type="http://schemas.openxmlformats.org/officeDocument/2006/relationships/chart" Target="charts/chart6.xml"/><Relationship Id="rId29" Type="http://schemas.openxmlformats.org/officeDocument/2006/relationships/chart" Target="charts/chart14.xml"/><Relationship Id="rId41" Type="http://schemas.openxmlformats.org/officeDocument/2006/relationships/chart" Target="charts/chart26.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chart" Target="charts/chart10.xml"/><Relationship Id="rId32" Type="http://schemas.openxmlformats.org/officeDocument/2006/relationships/chart" Target="charts/chart17.xml"/><Relationship Id="rId37" Type="http://schemas.openxmlformats.org/officeDocument/2006/relationships/chart" Target="charts/chart22.xml"/><Relationship Id="rId40" Type="http://schemas.openxmlformats.org/officeDocument/2006/relationships/chart" Target="charts/chart25.xml"/><Relationship Id="rId45" Type="http://schemas.openxmlformats.org/officeDocument/2006/relationships/chart" Target="charts/chart30.xml"/><Relationship Id="rId5" Type="http://schemas.openxmlformats.org/officeDocument/2006/relationships/webSettings" Target="webSettings.xml"/><Relationship Id="rId15" Type="http://schemas.openxmlformats.org/officeDocument/2006/relationships/chart" Target="charts/chart1.xml"/><Relationship Id="rId23" Type="http://schemas.openxmlformats.org/officeDocument/2006/relationships/chart" Target="charts/chart9.xml"/><Relationship Id="rId28" Type="http://schemas.openxmlformats.org/officeDocument/2006/relationships/chart" Target="charts/chart13.xml"/><Relationship Id="rId36" Type="http://schemas.openxmlformats.org/officeDocument/2006/relationships/chart" Target="charts/chart21.xml"/><Relationship Id="rId10" Type="http://schemas.openxmlformats.org/officeDocument/2006/relationships/image" Target="media/image2.wmf"/><Relationship Id="rId19" Type="http://schemas.openxmlformats.org/officeDocument/2006/relationships/chart" Target="charts/chart5.xml"/><Relationship Id="rId31" Type="http://schemas.openxmlformats.org/officeDocument/2006/relationships/chart" Target="charts/chart16.xml"/><Relationship Id="rId44" Type="http://schemas.openxmlformats.org/officeDocument/2006/relationships/chart" Target="charts/chart29.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2.xml"/><Relationship Id="rId22" Type="http://schemas.openxmlformats.org/officeDocument/2006/relationships/chart" Target="charts/chart8.xml"/><Relationship Id="rId27" Type="http://schemas.openxmlformats.org/officeDocument/2006/relationships/chart" Target="charts/chart12.xml"/><Relationship Id="rId30" Type="http://schemas.openxmlformats.org/officeDocument/2006/relationships/chart" Target="charts/chart15.xml"/><Relationship Id="rId35" Type="http://schemas.openxmlformats.org/officeDocument/2006/relationships/chart" Target="charts/chart20.xml"/><Relationship Id="rId43" Type="http://schemas.openxmlformats.org/officeDocument/2006/relationships/chart" Target="charts/chart28.xml"/><Relationship Id="rId48"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D:\SIS\&#1064;&#1072;&#1073;&#1083;&#1086;&#1085;&#1099;%20&#1086;&#1092;&#1086;&#1088;&#1084;&#1083;&#1077;&#1085;&#1080;&#1103;\&#1064;&#1040;&#1041;&#1051;&#1054;&#1053;&#1067;%202019\Times%20New%20Roman\Sis_Corp_shablon_3+.dotx"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_____Microsoft_Excel1.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package" Target="../embeddings/_____Microsoft_Excel10.xlsx"/><Relationship Id="rId1" Type="http://schemas.openxmlformats.org/officeDocument/2006/relationships/themeOverride" Target="../theme/themeOverride10.xml"/></Relationships>
</file>

<file path=word/charts/_rels/chart11.xml.rels><?xml version="1.0" encoding="UTF-8" standalone="yes"?>
<Relationships xmlns="http://schemas.openxmlformats.org/package/2006/relationships"><Relationship Id="rId3" Type="http://schemas.openxmlformats.org/officeDocument/2006/relationships/chartUserShapes" Target="../drawings/drawing2.xml"/><Relationship Id="rId2" Type="http://schemas.openxmlformats.org/officeDocument/2006/relationships/package" Target="../embeddings/_____Microsoft_Excel11.xlsx"/><Relationship Id="rId1" Type="http://schemas.openxmlformats.org/officeDocument/2006/relationships/themeOverride" Target="../theme/themeOverride11.xml"/></Relationships>
</file>

<file path=word/charts/_rels/chart12.xml.rels><?xml version="1.0" encoding="UTF-8" standalone="yes"?>
<Relationships xmlns="http://schemas.openxmlformats.org/package/2006/relationships"><Relationship Id="rId2" Type="http://schemas.openxmlformats.org/officeDocument/2006/relationships/package" Target="../embeddings/_____Microsoft_Excel12.xlsx"/><Relationship Id="rId1" Type="http://schemas.openxmlformats.org/officeDocument/2006/relationships/themeOverride" Target="../theme/themeOverride12.xml"/></Relationships>
</file>

<file path=word/charts/_rels/chart13.xml.rels><?xml version="1.0" encoding="UTF-8" standalone="yes"?>
<Relationships xmlns="http://schemas.openxmlformats.org/package/2006/relationships"><Relationship Id="rId2" Type="http://schemas.openxmlformats.org/officeDocument/2006/relationships/package" Target="../embeddings/_____Microsoft_Excel13.xlsx"/><Relationship Id="rId1" Type="http://schemas.openxmlformats.org/officeDocument/2006/relationships/themeOverride" Target="../theme/themeOverride13.xml"/></Relationships>
</file>

<file path=word/charts/_rels/chart14.xml.rels><?xml version="1.0" encoding="UTF-8" standalone="yes"?>
<Relationships xmlns="http://schemas.openxmlformats.org/package/2006/relationships"><Relationship Id="rId2" Type="http://schemas.openxmlformats.org/officeDocument/2006/relationships/package" Target="../embeddings/_____Microsoft_Excel14.xlsx"/><Relationship Id="rId1" Type="http://schemas.openxmlformats.org/officeDocument/2006/relationships/themeOverride" Target="../theme/themeOverride14.xml"/></Relationships>
</file>

<file path=word/charts/_rels/chart15.xml.rels><?xml version="1.0" encoding="UTF-8" standalone="yes"?>
<Relationships xmlns="http://schemas.openxmlformats.org/package/2006/relationships"><Relationship Id="rId2" Type="http://schemas.openxmlformats.org/officeDocument/2006/relationships/package" Target="../embeddings/_____Microsoft_Excel15.xlsx"/><Relationship Id="rId1" Type="http://schemas.openxmlformats.org/officeDocument/2006/relationships/themeOverride" Target="../theme/themeOverride15.xml"/></Relationships>
</file>

<file path=word/charts/_rels/chart16.xml.rels><?xml version="1.0" encoding="UTF-8" standalone="yes"?>
<Relationships xmlns="http://schemas.openxmlformats.org/package/2006/relationships"><Relationship Id="rId2" Type="http://schemas.openxmlformats.org/officeDocument/2006/relationships/package" Target="../embeddings/_____Microsoft_Excel16.xlsx"/><Relationship Id="rId1" Type="http://schemas.openxmlformats.org/officeDocument/2006/relationships/themeOverride" Target="../theme/themeOverride16.xml"/></Relationships>
</file>

<file path=word/charts/_rels/chart17.xml.rels><?xml version="1.0" encoding="UTF-8" standalone="yes"?>
<Relationships xmlns="http://schemas.openxmlformats.org/package/2006/relationships"><Relationship Id="rId2" Type="http://schemas.openxmlformats.org/officeDocument/2006/relationships/package" Target="../embeddings/_____Microsoft_Excel17.xlsx"/><Relationship Id="rId1" Type="http://schemas.openxmlformats.org/officeDocument/2006/relationships/themeOverride" Target="../theme/themeOverride17.xml"/></Relationships>
</file>

<file path=word/charts/_rels/chart18.xml.rels><?xml version="1.0" encoding="UTF-8" standalone="yes"?>
<Relationships xmlns="http://schemas.openxmlformats.org/package/2006/relationships"><Relationship Id="rId2" Type="http://schemas.openxmlformats.org/officeDocument/2006/relationships/package" Target="../embeddings/_____Microsoft_Excel18.xlsx"/><Relationship Id="rId1" Type="http://schemas.openxmlformats.org/officeDocument/2006/relationships/themeOverride" Target="../theme/themeOverride18.xml"/></Relationships>
</file>

<file path=word/charts/_rels/chart19.xml.rels><?xml version="1.0" encoding="UTF-8" standalone="yes"?>
<Relationships xmlns="http://schemas.openxmlformats.org/package/2006/relationships"><Relationship Id="rId2" Type="http://schemas.openxmlformats.org/officeDocument/2006/relationships/package" Target="../embeddings/_____Microsoft_Excel19.xlsx"/><Relationship Id="rId1" Type="http://schemas.openxmlformats.org/officeDocument/2006/relationships/themeOverride" Target="../theme/themeOverride19.xml"/></Relationships>
</file>

<file path=word/charts/_rels/chart2.xml.rels><?xml version="1.0" encoding="UTF-8" standalone="yes"?>
<Relationships xmlns="http://schemas.openxmlformats.org/package/2006/relationships"><Relationship Id="rId2" Type="http://schemas.openxmlformats.org/officeDocument/2006/relationships/package" Target="../embeddings/_____Microsoft_Excel2.xlsx"/><Relationship Id="rId1" Type="http://schemas.openxmlformats.org/officeDocument/2006/relationships/themeOverride" Target="../theme/themeOverride2.xml"/></Relationships>
</file>

<file path=word/charts/_rels/chart20.xml.rels><?xml version="1.0" encoding="UTF-8" standalone="yes"?>
<Relationships xmlns="http://schemas.openxmlformats.org/package/2006/relationships"><Relationship Id="rId2" Type="http://schemas.openxmlformats.org/officeDocument/2006/relationships/package" Target="../embeddings/_____Microsoft_Excel20.xlsx"/><Relationship Id="rId1" Type="http://schemas.openxmlformats.org/officeDocument/2006/relationships/themeOverride" Target="../theme/themeOverride20.xml"/></Relationships>
</file>

<file path=word/charts/_rels/chart21.xml.rels><?xml version="1.0" encoding="UTF-8" standalone="yes"?>
<Relationships xmlns="http://schemas.openxmlformats.org/package/2006/relationships"><Relationship Id="rId2" Type="http://schemas.openxmlformats.org/officeDocument/2006/relationships/package" Target="../embeddings/_____Microsoft_Excel21.xlsx"/><Relationship Id="rId1" Type="http://schemas.openxmlformats.org/officeDocument/2006/relationships/themeOverride" Target="../theme/themeOverride21.xml"/></Relationships>
</file>

<file path=word/charts/_rels/chart22.xml.rels><?xml version="1.0" encoding="UTF-8" standalone="yes"?>
<Relationships xmlns="http://schemas.openxmlformats.org/package/2006/relationships"><Relationship Id="rId2" Type="http://schemas.openxmlformats.org/officeDocument/2006/relationships/package" Target="../embeddings/_____Microsoft_Excel22.xlsx"/><Relationship Id="rId1" Type="http://schemas.openxmlformats.org/officeDocument/2006/relationships/themeOverride" Target="../theme/themeOverride22.xml"/></Relationships>
</file>

<file path=word/charts/_rels/chart23.xml.rels><?xml version="1.0" encoding="UTF-8" standalone="yes"?>
<Relationships xmlns="http://schemas.openxmlformats.org/package/2006/relationships"><Relationship Id="rId2" Type="http://schemas.openxmlformats.org/officeDocument/2006/relationships/package" Target="../embeddings/_____Microsoft_Excel23.xlsx"/><Relationship Id="rId1" Type="http://schemas.openxmlformats.org/officeDocument/2006/relationships/themeOverride" Target="../theme/themeOverride23.xml"/></Relationships>
</file>

<file path=word/charts/_rels/chart24.xml.rels><?xml version="1.0" encoding="UTF-8" standalone="yes"?>
<Relationships xmlns="http://schemas.openxmlformats.org/package/2006/relationships"><Relationship Id="rId2" Type="http://schemas.openxmlformats.org/officeDocument/2006/relationships/package" Target="../embeddings/_____Microsoft_Excel24.xlsx"/><Relationship Id="rId1" Type="http://schemas.openxmlformats.org/officeDocument/2006/relationships/themeOverride" Target="../theme/themeOverride24.xml"/></Relationships>
</file>

<file path=word/charts/_rels/chart25.xml.rels><?xml version="1.0" encoding="UTF-8" standalone="yes"?>
<Relationships xmlns="http://schemas.openxmlformats.org/package/2006/relationships"><Relationship Id="rId2" Type="http://schemas.openxmlformats.org/officeDocument/2006/relationships/package" Target="../embeddings/_____Microsoft_Excel25.xlsx"/><Relationship Id="rId1" Type="http://schemas.openxmlformats.org/officeDocument/2006/relationships/themeOverride" Target="../theme/themeOverride25.xml"/></Relationships>
</file>

<file path=word/charts/_rels/chart26.xml.rels><?xml version="1.0" encoding="UTF-8" standalone="yes"?>
<Relationships xmlns="http://schemas.openxmlformats.org/package/2006/relationships"><Relationship Id="rId2" Type="http://schemas.openxmlformats.org/officeDocument/2006/relationships/package" Target="../embeddings/_____Microsoft_Excel26.xlsx"/><Relationship Id="rId1" Type="http://schemas.openxmlformats.org/officeDocument/2006/relationships/themeOverride" Target="../theme/themeOverride26.xml"/></Relationships>
</file>

<file path=word/charts/_rels/chart27.xml.rels><?xml version="1.0" encoding="UTF-8" standalone="yes"?>
<Relationships xmlns="http://schemas.openxmlformats.org/package/2006/relationships"><Relationship Id="rId2" Type="http://schemas.openxmlformats.org/officeDocument/2006/relationships/package" Target="../embeddings/_____Microsoft_Excel27.xlsx"/><Relationship Id="rId1" Type="http://schemas.openxmlformats.org/officeDocument/2006/relationships/themeOverride" Target="../theme/themeOverride27.xml"/></Relationships>
</file>

<file path=word/charts/_rels/chart28.xml.rels><?xml version="1.0" encoding="UTF-8" standalone="yes"?>
<Relationships xmlns="http://schemas.openxmlformats.org/package/2006/relationships"><Relationship Id="rId2" Type="http://schemas.openxmlformats.org/officeDocument/2006/relationships/package" Target="../embeddings/_____Microsoft_Excel28.xlsx"/><Relationship Id="rId1" Type="http://schemas.openxmlformats.org/officeDocument/2006/relationships/themeOverride" Target="../theme/themeOverride28.xml"/></Relationships>
</file>

<file path=word/charts/_rels/chart29.xml.rels><?xml version="1.0" encoding="UTF-8" standalone="yes"?>
<Relationships xmlns="http://schemas.openxmlformats.org/package/2006/relationships"><Relationship Id="rId2" Type="http://schemas.openxmlformats.org/officeDocument/2006/relationships/package" Target="../embeddings/_____Microsoft_Excel29.xlsx"/><Relationship Id="rId1" Type="http://schemas.openxmlformats.org/officeDocument/2006/relationships/themeOverride" Target="../theme/themeOverride29.xml"/></Relationships>
</file>

<file path=word/charts/_rels/chart3.xml.rels><?xml version="1.0" encoding="UTF-8" standalone="yes"?>
<Relationships xmlns="http://schemas.openxmlformats.org/package/2006/relationships"><Relationship Id="rId2" Type="http://schemas.openxmlformats.org/officeDocument/2006/relationships/package" Target="../embeddings/_____Microsoft_Excel3.xlsx"/><Relationship Id="rId1" Type="http://schemas.openxmlformats.org/officeDocument/2006/relationships/themeOverride" Target="../theme/themeOverride3.xml"/></Relationships>
</file>

<file path=word/charts/_rels/chart30.xml.rels><?xml version="1.0" encoding="UTF-8" standalone="yes"?>
<Relationships xmlns="http://schemas.openxmlformats.org/package/2006/relationships"><Relationship Id="rId2" Type="http://schemas.openxmlformats.org/officeDocument/2006/relationships/package" Target="../embeddings/_____Microsoft_Excel30.xlsx"/><Relationship Id="rId1" Type="http://schemas.openxmlformats.org/officeDocument/2006/relationships/themeOverride" Target="../theme/themeOverride30.xml"/></Relationships>
</file>

<file path=word/charts/_rels/chart31.xml.rels><?xml version="1.0" encoding="UTF-8" standalone="yes"?>
<Relationships xmlns="http://schemas.openxmlformats.org/package/2006/relationships"><Relationship Id="rId2" Type="http://schemas.openxmlformats.org/officeDocument/2006/relationships/package" Target="../embeddings/_____Microsoft_Excel31.xlsx"/><Relationship Id="rId1" Type="http://schemas.openxmlformats.org/officeDocument/2006/relationships/themeOverride" Target="../theme/themeOverride31.xml"/></Relationships>
</file>

<file path=word/charts/_rels/chart4.xml.rels><?xml version="1.0" encoding="UTF-8" standalone="yes"?>
<Relationships xmlns="http://schemas.openxmlformats.org/package/2006/relationships"><Relationship Id="rId2" Type="http://schemas.openxmlformats.org/officeDocument/2006/relationships/package" Target="../embeddings/_____Microsoft_Excel4.xlsx"/><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package" Target="../embeddings/_____Microsoft_Excel5.xlsx"/><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2" Type="http://schemas.openxmlformats.org/officeDocument/2006/relationships/package" Target="../embeddings/_____Microsoft_Excel6.xlsx"/><Relationship Id="rId1" Type="http://schemas.openxmlformats.org/officeDocument/2006/relationships/themeOverride" Target="../theme/themeOverride6.xml"/></Relationships>
</file>

<file path=word/charts/_rels/chart7.xml.rels><?xml version="1.0" encoding="UTF-8" standalone="yes"?>
<Relationships xmlns="http://schemas.openxmlformats.org/package/2006/relationships"><Relationship Id="rId2" Type="http://schemas.openxmlformats.org/officeDocument/2006/relationships/package" Target="../embeddings/_____Microsoft_Excel7.xlsx"/><Relationship Id="rId1" Type="http://schemas.openxmlformats.org/officeDocument/2006/relationships/themeOverride" Target="../theme/themeOverride7.xml"/></Relationships>
</file>

<file path=word/charts/_rels/chart8.xml.rels><?xml version="1.0" encoding="UTF-8" standalone="yes"?>
<Relationships xmlns="http://schemas.openxmlformats.org/package/2006/relationships"><Relationship Id="rId2" Type="http://schemas.openxmlformats.org/officeDocument/2006/relationships/package" Target="../embeddings/_____Microsoft_Excel8.xlsx"/><Relationship Id="rId1" Type="http://schemas.openxmlformats.org/officeDocument/2006/relationships/themeOverride" Target="../theme/themeOverride8.xml"/></Relationships>
</file>

<file path=word/charts/_rels/chart9.xml.rels><?xml version="1.0" encoding="UTF-8" standalone="yes"?>
<Relationships xmlns="http://schemas.openxmlformats.org/package/2006/relationships"><Relationship Id="rId2" Type="http://schemas.openxmlformats.org/officeDocument/2006/relationships/package" Target="../embeddings/_____Microsoft_Excel9.xlsx"/><Relationship Id="rId1" Type="http://schemas.openxmlformats.org/officeDocument/2006/relationships/themeOverride" Target="../theme/themeOverride9.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49031587552431855"/>
          <c:y val="2.334810496903552E-2"/>
          <c:w val="0.50379813776098503"/>
          <c:h val="0.97219026496769656"/>
        </c:manualLayout>
      </c:layout>
      <c:barChart>
        <c:barDir val="bar"/>
        <c:grouping val="clustered"/>
        <c:varyColors val="0"/>
        <c:ser>
          <c:idx val="0"/>
          <c:order val="0"/>
          <c:spPr>
            <a:solidFill>
              <a:srgbClr val="C9A7D1"/>
            </a:solidFill>
          </c:spPr>
          <c:invertIfNegative val="0"/>
          <c:dLbls>
            <c:spPr>
              <a:solidFill>
                <a:sysClr val="window" lastClr="FFFFFF"/>
              </a:solidFill>
              <a:ln>
                <a:solidFill>
                  <a:srgbClr val="7665AB"/>
                </a:solidFill>
              </a:ln>
              <a:effectLst/>
            </c:spPr>
            <c:txPr>
              <a:bodyPr/>
              <a:lstStyle/>
              <a:p>
                <a:pPr>
                  <a:defRPr>
                    <a:solidFill>
                      <a:sysClr val="windowText" lastClr="000000"/>
                    </a:solidFill>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Лист1!$A$1:$B$34</c:f>
              <c:strCache>
                <c:ptCount val="33"/>
                <c:pt idx="0">
                  <c:v>Рынок розничной торговли лекарственными препаратами</c:v>
                </c:pt>
                <c:pt idx="1">
                  <c:v>Рынок услуг связи </c:v>
                </c:pt>
                <c:pt idx="2">
                  <c:v>Рынок легкового такси </c:v>
                </c:pt>
                <c:pt idx="3">
                  <c:v>Рынок услуг общего образования</c:v>
                </c:pt>
                <c:pt idx="4">
                  <c:v>Рынок по перевозке пассажиров по муниципальным маршрутам</c:v>
                </c:pt>
                <c:pt idx="5">
                  <c:v>Рынок дополнительного образования</c:v>
                </c:pt>
                <c:pt idx="6">
                  <c:v>Рынок дошкольного образования</c:v>
                </c:pt>
                <c:pt idx="7">
                  <c:v>Рынок по благоустройству</c:v>
                </c:pt>
                <c:pt idx="8">
                  <c:v>Рынок среднего профобразования</c:v>
                </c:pt>
                <c:pt idx="9">
                  <c:v>Рынок детского отдыха и оздоровления</c:v>
                </c:pt>
                <c:pt idx="10">
                  <c:v>Рынок по сбору и транспортированию ТКО</c:v>
                </c:pt>
                <c:pt idx="11">
                  <c:v>Рынок по содержанию и ремонту в многоквартирном доме</c:v>
                </c:pt>
                <c:pt idx="12">
                  <c:v>Рынок теплоснабжения</c:v>
                </c:pt>
                <c:pt idx="13">
                  <c:v>Рынок по перевозке пассажиров по межмуниципальным маршрутам</c:v>
                </c:pt>
                <c:pt idx="14">
                  <c:v>Рынок жилищного строительства</c:v>
                </c:pt>
                <c:pt idx="15">
                  <c:v>Рынок социальных услуг</c:v>
                </c:pt>
                <c:pt idx="16">
                  <c:v>Рынок легкой промышленности</c:v>
                </c:pt>
                <c:pt idx="17">
                  <c:v>Рынок дорожной деятельности</c:v>
                </c:pt>
                <c:pt idx="18">
                  <c:v>Рынок обработки древесины и производства изделий из дерева</c:v>
                </c:pt>
                <c:pt idx="19">
                  <c:v>Рынок производства бетона</c:v>
                </c:pt>
                <c:pt idx="20">
                  <c:v>Рынок производства кирпича</c:v>
                </c:pt>
                <c:pt idx="21">
                  <c:v>Рынок архитектурно-строительного проектирования</c:v>
                </c:pt>
                <c:pt idx="22">
                  <c:v>Рынок купли-продажи электроэнергии</c:v>
                </c:pt>
                <c:pt idx="23">
                  <c:v>Рынок капитального строительства</c:v>
                </c:pt>
                <c:pt idx="24">
                  <c:v>Рынок психолого-педагогического сопровождения детей с ОВЗ</c:v>
                </c:pt>
                <c:pt idx="25">
                  <c:v>Рынок производства электроэнергии</c:v>
                </c:pt>
                <c:pt idx="26">
                  <c:v>Рынок племенного животноводства</c:v>
                </c:pt>
                <c:pt idx="27">
                  <c:v>Рынок семеноводства</c:v>
                </c:pt>
                <c:pt idx="28">
                  <c:v>Рынок переработки водных биоресурсов</c:v>
                </c:pt>
                <c:pt idx="29">
                  <c:v>Рынок вылова водных биоресурсов</c:v>
                </c:pt>
                <c:pt idx="30">
                  <c:v>Рынок добычи полезных ископаемых</c:v>
                </c:pt>
                <c:pt idx="31">
                  <c:v>Рынок поставки сжиженного газа в баллонах</c:v>
                </c:pt>
                <c:pt idx="32">
                  <c:v>Рынок товарной аквакультуры</c:v>
                </c:pt>
              </c:strCache>
            </c:strRef>
          </c:cat>
          <c:val>
            <c:numRef>
              <c:f>Лист1!$C$1:$C$34</c:f>
              <c:numCache>
                <c:formatCode>0.0%</c:formatCode>
                <c:ptCount val="33"/>
                <c:pt idx="0">
                  <c:v>0.99299999999999999</c:v>
                </c:pt>
                <c:pt idx="1">
                  <c:v>0.98</c:v>
                </c:pt>
                <c:pt idx="2">
                  <c:v>0.96599999999999997</c:v>
                </c:pt>
                <c:pt idx="3">
                  <c:v>0.95599999999999996</c:v>
                </c:pt>
                <c:pt idx="4">
                  <c:v>0.95099999999999996</c:v>
                </c:pt>
                <c:pt idx="5">
                  <c:v>0.91600000000000004</c:v>
                </c:pt>
                <c:pt idx="6">
                  <c:v>0.88900000000000001</c:v>
                </c:pt>
                <c:pt idx="7">
                  <c:v>0.88900000000000001</c:v>
                </c:pt>
                <c:pt idx="8">
                  <c:v>0.88900000000000001</c:v>
                </c:pt>
                <c:pt idx="9">
                  <c:v>0.88400000000000001</c:v>
                </c:pt>
                <c:pt idx="10">
                  <c:v>0.88200000000000001</c:v>
                </c:pt>
                <c:pt idx="11">
                  <c:v>0.86699999999999999</c:v>
                </c:pt>
                <c:pt idx="12">
                  <c:v>0.86699999999999999</c:v>
                </c:pt>
                <c:pt idx="13">
                  <c:v>0.85</c:v>
                </c:pt>
                <c:pt idx="14">
                  <c:v>0.84</c:v>
                </c:pt>
                <c:pt idx="15">
                  <c:v>0.82299999999999995</c:v>
                </c:pt>
                <c:pt idx="16">
                  <c:v>0.81499999999999995</c:v>
                </c:pt>
                <c:pt idx="17">
                  <c:v>0.74099999999999999</c:v>
                </c:pt>
                <c:pt idx="18">
                  <c:v>0.72699999999999998</c:v>
                </c:pt>
                <c:pt idx="19">
                  <c:v>0.72699999999999998</c:v>
                </c:pt>
                <c:pt idx="20">
                  <c:v>0.71699999999999997</c:v>
                </c:pt>
                <c:pt idx="21">
                  <c:v>0.70899999999999996</c:v>
                </c:pt>
                <c:pt idx="22">
                  <c:v>0.70399999999999996</c:v>
                </c:pt>
                <c:pt idx="23">
                  <c:v>0.69499999999999995</c:v>
                </c:pt>
                <c:pt idx="24">
                  <c:v>0.66500000000000004</c:v>
                </c:pt>
                <c:pt idx="25">
                  <c:v>0.628</c:v>
                </c:pt>
                <c:pt idx="26">
                  <c:v>0.56399999999999995</c:v>
                </c:pt>
                <c:pt idx="27">
                  <c:v>0.56399999999999995</c:v>
                </c:pt>
                <c:pt idx="28">
                  <c:v>0.54200000000000004</c:v>
                </c:pt>
                <c:pt idx="29">
                  <c:v>0.52700000000000002</c:v>
                </c:pt>
                <c:pt idx="30">
                  <c:v>0.52200000000000002</c:v>
                </c:pt>
                <c:pt idx="31">
                  <c:v>0.50700000000000001</c:v>
                </c:pt>
                <c:pt idx="32">
                  <c:v>0.505</c:v>
                </c:pt>
              </c:numCache>
            </c:numRef>
          </c:val>
          <c:extLst xmlns:c16r2="http://schemas.microsoft.com/office/drawing/2015/06/chart">
            <c:ext xmlns:c16="http://schemas.microsoft.com/office/drawing/2014/chart" uri="{C3380CC4-5D6E-409C-BE32-E72D297353CC}">
              <c16:uniqueId val="{00000000-E46C-4EC4-9AAC-682EC91343D1}"/>
            </c:ext>
          </c:extLst>
        </c:ser>
        <c:dLbls>
          <c:showLegendKey val="0"/>
          <c:showVal val="0"/>
          <c:showCatName val="0"/>
          <c:showSerName val="0"/>
          <c:showPercent val="0"/>
          <c:showBubbleSize val="0"/>
        </c:dLbls>
        <c:gapWidth val="150"/>
        <c:axId val="580291056"/>
        <c:axId val="580289488"/>
      </c:barChart>
      <c:catAx>
        <c:axId val="580291056"/>
        <c:scaling>
          <c:orientation val="maxMin"/>
        </c:scaling>
        <c:delete val="0"/>
        <c:axPos val="l"/>
        <c:numFmt formatCode="General" sourceLinked="1"/>
        <c:majorTickMark val="out"/>
        <c:minorTickMark val="none"/>
        <c:tickLblPos val="nextTo"/>
        <c:txPr>
          <a:bodyPr/>
          <a:lstStyle/>
          <a:p>
            <a:pPr>
              <a:defRPr sz="900">
                <a:solidFill>
                  <a:sysClr val="windowText" lastClr="000000"/>
                </a:solidFill>
              </a:defRPr>
            </a:pPr>
            <a:endParaRPr lang="ru-RU"/>
          </a:p>
        </c:txPr>
        <c:crossAx val="580289488"/>
        <c:crosses val="autoZero"/>
        <c:auto val="1"/>
        <c:lblAlgn val="ctr"/>
        <c:lblOffset val="100"/>
        <c:noMultiLvlLbl val="0"/>
      </c:catAx>
      <c:valAx>
        <c:axId val="580289488"/>
        <c:scaling>
          <c:orientation val="minMax"/>
          <c:max val="1"/>
        </c:scaling>
        <c:delete val="0"/>
        <c:axPos val="t"/>
        <c:majorGridlines/>
        <c:numFmt formatCode="0.0%" sourceLinked="1"/>
        <c:majorTickMark val="out"/>
        <c:minorTickMark val="none"/>
        <c:tickLblPos val="nextTo"/>
        <c:txPr>
          <a:bodyPr/>
          <a:lstStyle/>
          <a:p>
            <a:pPr>
              <a:defRPr sz="800">
                <a:solidFill>
                  <a:sysClr val="windowText" lastClr="000000"/>
                </a:solidFill>
              </a:defRPr>
            </a:pPr>
            <a:endParaRPr lang="ru-RU"/>
          </a:p>
        </c:txPr>
        <c:crossAx val="580291056"/>
        <c:crosses val="autoZero"/>
        <c:crossBetween val="between"/>
        <c:majorUnit val="0.2"/>
      </c:valAx>
      <c:spPr>
        <a:noFill/>
        <a:ln>
          <a:noFill/>
        </a:ln>
      </c:spPr>
    </c:plotArea>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1154697480131827"/>
          <c:y val="4.0366528703142876E-2"/>
          <c:w val="0.65391973481906585"/>
          <c:h val="0.97219026496769667"/>
        </c:manualLayout>
      </c:layout>
      <c:barChart>
        <c:barDir val="bar"/>
        <c:grouping val="clustered"/>
        <c:varyColors val="0"/>
        <c:ser>
          <c:idx val="0"/>
          <c:order val="0"/>
          <c:tx>
            <c:strRef>
              <c:f>Лист1!$B$1</c:f>
              <c:strCache>
                <c:ptCount val="1"/>
                <c:pt idx="0">
                  <c:v>% от числа опрошенных</c:v>
                </c:pt>
              </c:strCache>
            </c:strRef>
          </c:tx>
          <c:spPr>
            <a:solidFill>
              <a:srgbClr val="78973B">
                <a:lumMod val="60000"/>
                <a:lumOff val="40000"/>
              </a:srgbClr>
            </a:solidFill>
          </c:spPr>
          <c:invertIfNegative val="0"/>
          <c:dPt>
            <c:idx val="2"/>
            <c:invertIfNegative val="0"/>
            <c:bubble3D val="0"/>
            <c:spPr>
              <a:solidFill>
                <a:srgbClr val="78973B">
                  <a:lumMod val="60000"/>
                  <a:lumOff val="40000"/>
                </a:srgbClr>
              </a:solidFill>
              <a:ln w="9525">
                <a:noFill/>
              </a:ln>
            </c:spPr>
            <c:extLst xmlns:c16r2="http://schemas.microsoft.com/office/drawing/2015/06/chart">
              <c:ext xmlns:c16="http://schemas.microsoft.com/office/drawing/2014/chart" uri="{C3380CC4-5D6E-409C-BE32-E72D297353CC}">
                <c16:uniqueId val="{00000001-9DC2-43EB-8B38-68848A4BD886}"/>
              </c:ext>
            </c:extLst>
          </c:dPt>
          <c:dPt>
            <c:idx val="3"/>
            <c:invertIfNegative val="0"/>
            <c:bubble3D val="0"/>
            <c:extLst xmlns:c16r2="http://schemas.microsoft.com/office/drawing/2015/06/chart">
              <c:ext xmlns:c16="http://schemas.microsoft.com/office/drawing/2014/chart" uri="{C3380CC4-5D6E-409C-BE32-E72D297353CC}">
                <c16:uniqueId val="{00000001-8C6E-4117-B58B-63C3B38A7598}"/>
              </c:ext>
            </c:extLst>
          </c:dPt>
          <c:dPt>
            <c:idx val="4"/>
            <c:invertIfNegative val="0"/>
            <c:bubble3D val="0"/>
            <c:extLst xmlns:c16r2="http://schemas.microsoft.com/office/drawing/2015/06/chart">
              <c:ext xmlns:c16="http://schemas.microsoft.com/office/drawing/2014/chart" uri="{C3380CC4-5D6E-409C-BE32-E72D297353CC}">
                <c16:uniqueId val="{00000000-837B-4E0A-B3B7-D2C3193AE600}"/>
              </c:ext>
            </c:extLst>
          </c:dPt>
          <c:dPt>
            <c:idx val="6"/>
            <c:invertIfNegative val="0"/>
            <c:bubble3D val="0"/>
            <c:extLst xmlns:c16r2="http://schemas.microsoft.com/office/drawing/2015/06/chart">
              <c:ext xmlns:c16="http://schemas.microsoft.com/office/drawing/2014/chart" uri="{C3380CC4-5D6E-409C-BE32-E72D297353CC}">
                <c16:uniqueId val="{00000005-8C6E-4117-B58B-63C3B38A7598}"/>
              </c:ext>
            </c:extLst>
          </c:dPt>
          <c:dPt>
            <c:idx val="7"/>
            <c:invertIfNegative val="0"/>
            <c:bubble3D val="0"/>
            <c:extLst xmlns:c16r2="http://schemas.microsoft.com/office/drawing/2015/06/chart">
              <c:ext xmlns:c16="http://schemas.microsoft.com/office/drawing/2014/chart" uri="{C3380CC4-5D6E-409C-BE32-E72D297353CC}">
                <c16:uniqueId val="{00000006-9DC2-43EB-8B38-68848A4BD886}"/>
              </c:ext>
            </c:extLst>
          </c:dPt>
          <c:dPt>
            <c:idx val="8"/>
            <c:invertIfNegative val="0"/>
            <c:bubble3D val="0"/>
            <c:extLst xmlns:c16r2="http://schemas.microsoft.com/office/drawing/2015/06/chart">
              <c:ext xmlns:c16="http://schemas.microsoft.com/office/drawing/2014/chart" uri="{C3380CC4-5D6E-409C-BE32-E72D297353CC}">
                <c16:uniqueId val="{00000008-9DC2-43EB-8B38-68848A4BD886}"/>
              </c:ext>
            </c:extLst>
          </c:dPt>
          <c:dPt>
            <c:idx val="23"/>
            <c:invertIfNegative val="0"/>
            <c:bubble3D val="0"/>
            <c:spPr>
              <a:solidFill>
                <a:srgbClr val="78973B">
                  <a:lumMod val="75000"/>
                </a:srgbClr>
              </a:solidFill>
            </c:spPr>
            <c:extLst xmlns:c16r2="http://schemas.microsoft.com/office/drawing/2015/06/chart">
              <c:ext xmlns:c16="http://schemas.microsoft.com/office/drawing/2014/chart" uri="{C3380CC4-5D6E-409C-BE32-E72D297353CC}">
                <c16:uniqueId val="{0000000A-9DC2-43EB-8B38-68848A4BD886}"/>
              </c:ext>
            </c:extLst>
          </c:dPt>
          <c:dPt>
            <c:idx val="24"/>
            <c:invertIfNegative val="0"/>
            <c:bubble3D val="0"/>
            <c:spPr>
              <a:solidFill>
                <a:srgbClr val="C9A7D1"/>
              </a:solidFill>
            </c:spPr>
            <c:extLst xmlns:c16r2="http://schemas.microsoft.com/office/drawing/2015/06/chart">
              <c:ext xmlns:c16="http://schemas.microsoft.com/office/drawing/2014/chart" uri="{C3380CC4-5D6E-409C-BE32-E72D297353CC}">
                <c16:uniqueId val="{0000000C-9DC2-43EB-8B38-68848A4BD886}"/>
              </c:ext>
            </c:extLst>
          </c:dPt>
          <c:dPt>
            <c:idx val="25"/>
            <c:invertIfNegative val="0"/>
            <c:bubble3D val="0"/>
            <c:spPr>
              <a:solidFill>
                <a:srgbClr val="A6A6A6"/>
              </a:solidFill>
            </c:spPr>
            <c:extLst xmlns:c16r2="http://schemas.microsoft.com/office/drawing/2015/06/chart">
              <c:ext xmlns:c16="http://schemas.microsoft.com/office/drawing/2014/chart" uri="{C3380CC4-5D6E-409C-BE32-E72D297353CC}">
                <c16:uniqueId val="{0000000E-9DC2-43EB-8B38-68848A4BD886}"/>
              </c:ext>
            </c:extLst>
          </c:dPt>
          <c:dLbls>
            <c:dLbl>
              <c:idx val="3"/>
              <c:spPr>
                <a:solidFill>
                  <a:sysClr val="window" lastClr="FFFFFF"/>
                </a:solidFill>
                <a:ln>
                  <a:solidFill>
                    <a:srgbClr val="B2CC7E"/>
                  </a:solidFill>
                </a:ln>
                <a:effectLst/>
              </c:spPr>
              <c:txPr>
                <a:bodyPr wrap="square" lIns="38100" tIns="19050" rIns="38100" bIns="19050" anchor="ctr">
                  <a:spAutoFit/>
                </a:bodyPr>
                <a:lstStyle/>
                <a:p>
                  <a:pPr>
                    <a:defRPr sz="900"/>
                  </a:pPr>
                  <a:endParaRPr lang="ru-RU"/>
                </a:p>
              </c:txPr>
              <c:dLblPos val="outEnd"/>
              <c:showLegendKey val="0"/>
              <c:showVal val="1"/>
              <c:showCatName val="0"/>
              <c:showSerName val="0"/>
              <c:showPercent val="0"/>
              <c:showBubbleSize val="0"/>
            </c:dLbl>
            <c:dLbl>
              <c:idx val="4"/>
              <c:spPr>
                <a:solidFill>
                  <a:sysClr val="window" lastClr="FFFFFF"/>
                </a:solidFill>
                <a:ln>
                  <a:solidFill>
                    <a:srgbClr val="B2CC7E"/>
                  </a:solidFill>
                </a:ln>
                <a:effectLst/>
              </c:spPr>
              <c:txPr>
                <a:bodyPr/>
                <a:lstStyle/>
                <a:p>
                  <a:pPr>
                    <a:defRPr sz="900"/>
                  </a:pPr>
                  <a:endParaRPr lang="ru-RU"/>
                </a:p>
              </c:txPr>
              <c:dLblPos val="outEnd"/>
              <c:showLegendKey val="0"/>
              <c:showVal val="1"/>
              <c:showCatName val="0"/>
              <c:showSerName val="0"/>
              <c:showPercent val="0"/>
              <c:showBubbleSize val="0"/>
            </c:dLbl>
            <c:dLbl>
              <c:idx val="6"/>
              <c:spPr>
                <a:solidFill>
                  <a:sysClr val="window" lastClr="FFFFFF"/>
                </a:solidFill>
                <a:ln>
                  <a:solidFill>
                    <a:srgbClr val="78973B">
                      <a:lumMod val="60000"/>
                      <a:lumOff val="40000"/>
                    </a:srgbClr>
                  </a:solidFill>
                </a:ln>
                <a:effectLst/>
              </c:spPr>
              <c:txPr>
                <a:bodyPr/>
                <a:lstStyle/>
                <a:p>
                  <a:pPr>
                    <a:defRPr sz="900"/>
                  </a:pPr>
                  <a:endParaRPr lang="ru-RU"/>
                </a:p>
              </c:txPr>
              <c:dLblPos val="outEnd"/>
              <c:showLegendKey val="0"/>
              <c:showVal val="1"/>
              <c:showCatName val="0"/>
              <c:showSerName val="0"/>
              <c:showPercent val="0"/>
              <c:showBubbleSize val="0"/>
            </c:dLbl>
            <c:dLbl>
              <c:idx val="8"/>
              <c:spPr>
                <a:solidFill>
                  <a:sysClr val="window" lastClr="FFFFFF"/>
                </a:solidFill>
                <a:ln>
                  <a:solidFill>
                    <a:srgbClr val="C9A7D1"/>
                  </a:solidFill>
                </a:ln>
                <a:effectLst/>
              </c:spPr>
              <c:txPr>
                <a:bodyPr wrap="square" lIns="38100" tIns="19050" rIns="38100" bIns="19050" anchor="ctr">
                  <a:spAutoFit/>
                </a:bodyPr>
                <a:lstStyle/>
                <a:p>
                  <a:pPr>
                    <a:defRPr sz="900"/>
                  </a:pPr>
                  <a:endParaRPr lang="ru-RU"/>
                </a:p>
              </c:txPr>
              <c:dLblPos val="outEnd"/>
              <c:showLegendKey val="0"/>
              <c:showVal val="1"/>
              <c:showCatName val="0"/>
              <c:showSerName val="0"/>
              <c:showPercent val="0"/>
              <c:showBubbleSize val="0"/>
            </c:dLbl>
            <c:dLbl>
              <c:idx val="23"/>
              <c:spPr>
                <a:solidFill>
                  <a:sysClr val="window" lastClr="FFFFFF"/>
                </a:solidFill>
                <a:ln>
                  <a:solidFill>
                    <a:srgbClr val="78973B"/>
                  </a:solidFill>
                </a:ln>
                <a:effectLst/>
              </c:spPr>
              <c:txPr>
                <a:bodyPr wrap="square" lIns="38100" tIns="19050" rIns="38100" bIns="19050" anchor="ctr">
                  <a:spAutoFit/>
                </a:bodyPr>
                <a:lstStyle/>
                <a:p>
                  <a:pPr>
                    <a:defRPr sz="900"/>
                  </a:pPr>
                  <a:endParaRPr lang="ru-RU"/>
                </a:p>
              </c:txPr>
              <c:dLblPos val="outEnd"/>
              <c:showLegendKey val="0"/>
              <c:showVal val="1"/>
              <c:showCatName val="0"/>
              <c:showSerName val="0"/>
              <c:showPercent val="0"/>
              <c:showBubbleSize val="0"/>
            </c:dLbl>
            <c:dLbl>
              <c:idx val="24"/>
              <c:spPr>
                <a:solidFill>
                  <a:sysClr val="window" lastClr="FFFFFF"/>
                </a:solidFill>
                <a:ln>
                  <a:solidFill>
                    <a:srgbClr val="C9A7D1"/>
                  </a:solidFill>
                </a:ln>
                <a:effectLst/>
              </c:spPr>
              <c:txPr>
                <a:bodyPr wrap="square" lIns="38100" tIns="19050" rIns="38100" bIns="19050" anchor="ctr">
                  <a:spAutoFit/>
                </a:bodyPr>
                <a:lstStyle/>
                <a:p>
                  <a:pPr>
                    <a:defRPr sz="900"/>
                  </a:pPr>
                  <a:endParaRPr lang="ru-RU"/>
                </a:p>
              </c:txPr>
              <c:dLblPos val="outEnd"/>
              <c:showLegendKey val="0"/>
              <c:showVal val="1"/>
              <c:showCatName val="0"/>
              <c:showSerName val="0"/>
              <c:showPercent val="0"/>
              <c:showBubbleSize val="0"/>
            </c:dLbl>
            <c:dLbl>
              <c:idx val="25"/>
              <c:spPr>
                <a:solidFill>
                  <a:sysClr val="window" lastClr="FFFFFF"/>
                </a:solidFill>
                <a:ln>
                  <a:solidFill>
                    <a:srgbClr val="A6A6A6"/>
                  </a:solidFill>
                </a:ln>
                <a:effectLst/>
              </c:spPr>
              <c:txPr>
                <a:bodyPr wrap="square" lIns="38100" tIns="19050" rIns="38100" bIns="19050" anchor="ctr">
                  <a:spAutoFit/>
                </a:bodyPr>
                <a:lstStyle/>
                <a:p>
                  <a:pPr>
                    <a:defRPr sz="900"/>
                  </a:pPr>
                  <a:endParaRPr lang="ru-RU"/>
                </a:p>
              </c:txPr>
              <c:dLblPos val="outEnd"/>
              <c:showLegendKey val="0"/>
              <c:showVal val="1"/>
              <c:showCatName val="0"/>
              <c:showSerName val="0"/>
              <c:showPercent val="0"/>
              <c:showBubbleSize val="0"/>
            </c:dLbl>
            <c:spPr>
              <a:solidFill>
                <a:sysClr val="window" lastClr="FFFFFF"/>
              </a:solidFill>
              <a:ln>
                <a:solidFill>
                  <a:srgbClr val="78973B">
                    <a:lumMod val="60000"/>
                    <a:lumOff val="40000"/>
                  </a:srgbClr>
                </a:solidFill>
              </a:ln>
              <a:effectLst/>
            </c:spPr>
            <c:txPr>
              <a:bodyPr wrap="square" lIns="38100" tIns="19050" rIns="38100" bIns="19050" anchor="ctr">
                <a:spAutoFit/>
              </a:bodyPr>
              <a:lstStyle/>
              <a:p>
                <a:pPr>
                  <a:defRPr sz="900"/>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Лист1!$A$2:$A$27</c:f>
              <c:strCache>
                <c:ptCount val="26"/>
                <c:pt idx="0">
                  <c:v>продукты питания</c:v>
                </c:pt>
                <c:pt idx="1">
                  <c:v>мясо, рыба</c:v>
                </c:pt>
                <c:pt idx="2">
                  <c:v>крупы, сахар, соль</c:v>
                </c:pt>
                <c:pt idx="3">
                  <c:v>молочная продукция, яйца</c:v>
                </c:pt>
                <c:pt idx="4">
                  <c:v>овощи, фрукты</c:v>
                </c:pt>
                <c:pt idx="5">
                  <c:v>хлеб</c:v>
                </c:pt>
                <c:pt idx="6">
                  <c:v>недвижимость </c:v>
                </c:pt>
                <c:pt idx="7">
                  <c:v>топливо, бензин</c:v>
                </c:pt>
                <c:pt idx="8">
                  <c:v>автомобили</c:v>
                </c:pt>
                <c:pt idx="9">
                  <c:v>ЖКХ</c:v>
                </c:pt>
                <c:pt idx="10">
                  <c:v>теплоснабжение</c:v>
                </c:pt>
                <c:pt idx="11">
                  <c:v>электроэнергия</c:v>
                </c:pt>
                <c:pt idx="12">
                  <c:v>вывоз мусора</c:v>
                </c:pt>
                <c:pt idx="13">
                  <c:v>общественный транспорт  </c:v>
                </c:pt>
                <c:pt idx="14">
                  <c:v>такси</c:v>
                </c:pt>
                <c:pt idx="15">
                  <c:v>образование</c:v>
                </c:pt>
                <c:pt idx="16">
                  <c:v>дополнительное образование</c:v>
                </c:pt>
                <c:pt idx="17">
                  <c:v>лекарства</c:v>
                </c:pt>
                <c:pt idx="18">
                  <c:v>медицинские услуги</c:v>
                </c:pt>
                <c:pt idx="19">
                  <c:v>одежда, обувь</c:v>
                </c:pt>
                <c:pt idx="20">
                  <c:v>бытовая техника</c:v>
                </c:pt>
                <c:pt idx="21">
                  <c:v>строительные материалы</c:v>
                </c:pt>
                <c:pt idx="22">
                  <c:v>интернет, связь</c:v>
                </c:pt>
                <c:pt idx="23">
                  <c:v>все</c:v>
                </c:pt>
                <c:pt idx="24">
                  <c:v>другое</c:v>
                </c:pt>
                <c:pt idx="25">
                  <c:v>затрудняюсь ответить</c:v>
                </c:pt>
              </c:strCache>
            </c:strRef>
          </c:cat>
          <c:val>
            <c:numRef>
              <c:f>Лист1!$B$2:$B$27</c:f>
              <c:numCache>
                <c:formatCode>0.0%</c:formatCode>
                <c:ptCount val="26"/>
                <c:pt idx="0">
                  <c:v>0.12211221122112212</c:v>
                </c:pt>
                <c:pt idx="1">
                  <c:v>2.8052805280528052E-2</c:v>
                </c:pt>
                <c:pt idx="2">
                  <c:v>1.8151815181518153E-2</c:v>
                </c:pt>
                <c:pt idx="3">
                  <c:v>1.65016501650165E-2</c:v>
                </c:pt>
                <c:pt idx="4">
                  <c:v>1.4851485148514851E-2</c:v>
                </c:pt>
                <c:pt idx="5">
                  <c:v>8.2508250825082501E-3</c:v>
                </c:pt>
                <c:pt idx="6">
                  <c:v>7.9207920792079209E-2</c:v>
                </c:pt>
                <c:pt idx="7">
                  <c:v>5.1155115511551157E-2</c:v>
                </c:pt>
                <c:pt idx="8">
                  <c:v>1.3201320132013201E-2</c:v>
                </c:pt>
                <c:pt idx="9">
                  <c:v>6.1056105610561059E-2</c:v>
                </c:pt>
                <c:pt idx="10">
                  <c:v>2.9702970297029702E-2</c:v>
                </c:pt>
                <c:pt idx="11">
                  <c:v>2.9702970297029702E-2</c:v>
                </c:pt>
                <c:pt idx="12">
                  <c:v>1.155115511551155E-2</c:v>
                </c:pt>
                <c:pt idx="13">
                  <c:v>4.7854785478547858E-2</c:v>
                </c:pt>
                <c:pt idx="14">
                  <c:v>8.2508250825082501E-3</c:v>
                </c:pt>
                <c:pt idx="15">
                  <c:v>4.2904290429042903E-2</c:v>
                </c:pt>
                <c:pt idx="16">
                  <c:v>1.65016501650165E-2</c:v>
                </c:pt>
                <c:pt idx="17">
                  <c:v>6.1056105610561059E-2</c:v>
                </c:pt>
                <c:pt idx="18">
                  <c:v>3.1353135313531351E-2</c:v>
                </c:pt>
                <c:pt idx="19">
                  <c:v>2.8052805280528052E-2</c:v>
                </c:pt>
                <c:pt idx="20">
                  <c:v>1.3201320132013201E-2</c:v>
                </c:pt>
                <c:pt idx="21">
                  <c:v>1.8151815181518153E-2</c:v>
                </c:pt>
                <c:pt idx="22">
                  <c:v>8.2508250825082501E-3</c:v>
                </c:pt>
                <c:pt idx="23">
                  <c:v>3.3003300330033E-2</c:v>
                </c:pt>
                <c:pt idx="24">
                  <c:v>7.8E-2</c:v>
                </c:pt>
                <c:pt idx="25">
                  <c:v>0.13036303630363036</c:v>
                </c:pt>
              </c:numCache>
            </c:numRef>
          </c:val>
          <c:extLst xmlns:c16r2="http://schemas.microsoft.com/office/drawing/2015/06/chart">
            <c:ext xmlns:c16="http://schemas.microsoft.com/office/drawing/2014/chart" uri="{C3380CC4-5D6E-409C-BE32-E72D297353CC}">
              <c16:uniqueId val="{00000000-E46C-4EC4-9AAC-682EC91343D1}"/>
            </c:ext>
          </c:extLst>
        </c:ser>
        <c:dLbls>
          <c:showLegendKey val="0"/>
          <c:showVal val="0"/>
          <c:showCatName val="0"/>
          <c:showSerName val="0"/>
          <c:showPercent val="0"/>
          <c:showBubbleSize val="0"/>
        </c:dLbls>
        <c:gapWidth val="150"/>
        <c:axId val="580304776"/>
        <c:axId val="580299288"/>
      </c:barChart>
      <c:catAx>
        <c:axId val="580304776"/>
        <c:scaling>
          <c:orientation val="maxMin"/>
        </c:scaling>
        <c:delete val="0"/>
        <c:axPos val="l"/>
        <c:numFmt formatCode="General" sourceLinked="1"/>
        <c:majorTickMark val="out"/>
        <c:minorTickMark val="none"/>
        <c:tickLblPos val="nextTo"/>
        <c:txPr>
          <a:bodyPr/>
          <a:lstStyle/>
          <a:p>
            <a:pPr>
              <a:defRPr sz="1000"/>
            </a:pPr>
            <a:endParaRPr lang="ru-RU"/>
          </a:p>
        </c:txPr>
        <c:crossAx val="580299288"/>
        <c:crosses val="autoZero"/>
        <c:auto val="1"/>
        <c:lblAlgn val="ctr"/>
        <c:lblOffset val="100"/>
        <c:noMultiLvlLbl val="0"/>
      </c:catAx>
      <c:valAx>
        <c:axId val="580299288"/>
        <c:scaling>
          <c:orientation val="minMax"/>
          <c:max val="0.15000000000000002"/>
          <c:min val="0"/>
        </c:scaling>
        <c:delete val="0"/>
        <c:axPos val="t"/>
        <c:majorGridlines/>
        <c:numFmt formatCode="0.0%" sourceLinked="1"/>
        <c:majorTickMark val="out"/>
        <c:minorTickMark val="none"/>
        <c:tickLblPos val="nextTo"/>
        <c:txPr>
          <a:bodyPr/>
          <a:lstStyle/>
          <a:p>
            <a:pPr>
              <a:defRPr sz="800">
                <a:solidFill>
                  <a:sysClr val="windowText" lastClr="000000"/>
                </a:solidFill>
              </a:defRPr>
            </a:pPr>
            <a:endParaRPr lang="ru-RU"/>
          </a:p>
        </c:txPr>
        <c:crossAx val="580304776"/>
        <c:crosses val="autoZero"/>
        <c:crossBetween val="between"/>
        <c:majorUnit val="0.1"/>
      </c:valAx>
      <c:spPr>
        <a:noFill/>
        <a:ln>
          <a:noFill/>
        </a:ln>
      </c:spPr>
    </c:plotArea>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2">
    <c:autoUpdate val="0"/>
  </c:externalData>
  <c:userShapes r:id="rId3"/>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45955416372192298"/>
          <c:y val="2.3031436065919984E-2"/>
          <c:w val="0.50379813776098503"/>
          <c:h val="0.97219026496769667"/>
        </c:manualLayout>
      </c:layout>
      <c:barChart>
        <c:barDir val="bar"/>
        <c:grouping val="clustered"/>
        <c:varyColors val="0"/>
        <c:ser>
          <c:idx val="0"/>
          <c:order val="0"/>
          <c:tx>
            <c:strRef>
              <c:f>Лист1!$B$1</c:f>
              <c:strCache>
                <c:ptCount val="1"/>
                <c:pt idx="0">
                  <c:v>% от числа опрошенных</c:v>
                </c:pt>
              </c:strCache>
            </c:strRef>
          </c:tx>
          <c:spPr>
            <a:solidFill>
              <a:srgbClr val="78973B">
                <a:lumMod val="60000"/>
                <a:lumOff val="40000"/>
              </a:srgbClr>
            </a:solidFill>
          </c:spPr>
          <c:invertIfNegative val="0"/>
          <c:dPt>
            <c:idx val="2"/>
            <c:invertIfNegative val="0"/>
            <c:bubble3D val="0"/>
            <c:spPr>
              <a:solidFill>
                <a:srgbClr val="78973B">
                  <a:lumMod val="60000"/>
                  <a:lumOff val="40000"/>
                </a:srgbClr>
              </a:solidFill>
              <a:ln w="9525">
                <a:noFill/>
              </a:ln>
            </c:spPr>
            <c:extLst xmlns:c16r2="http://schemas.microsoft.com/office/drawing/2015/06/chart">
              <c:ext xmlns:c16="http://schemas.microsoft.com/office/drawing/2014/chart" uri="{C3380CC4-5D6E-409C-BE32-E72D297353CC}">
                <c16:uniqueId val="{00000001-A679-45ED-81CB-4F1544CB4607}"/>
              </c:ext>
            </c:extLst>
          </c:dPt>
          <c:dPt>
            <c:idx val="3"/>
            <c:invertIfNegative val="0"/>
            <c:bubble3D val="0"/>
            <c:extLst xmlns:c16r2="http://schemas.microsoft.com/office/drawing/2015/06/chart">
              <c:ext xmlns:c16="http://schemas.microsoft.com/office/drawing/2014/chart" uri="{C3380CC4-5D6E-409C-BE32-E72D297353CC}">
                <c16:uniqueId val="{00000001-8C6E-4117-B58B-63C3B38A7598}"/>
              </c:ext>
            </c:extLst>
          </c:dPt>
          <c:dPt>
            <c:idx val="4"/>
            <c:invertIfNegative val="0"/>
            <c:bubble3D val="0"/>
            <c:extLst xmlns:c16r2="http://schemas.microsoft.com/office/drawing/2015/06/chart">
              <c:ext xmlns:c16="http://schemas.microsoft.com/office/drawing/2014/chart" uri="{C3380CC4-5D6E-409C-BE32-E72D297353CC}">
                <c16:uniqueId val="{00000000-837B-4E0A-B3B7-D2C3193AE600}"/>
              </c:ext>
            </c:extLst>
          </c:dPt>
          <c:dPt>
            <c:idx val="6"/>
            <c:invertIfNegative val="0"/>
            <c:bubble3D val="0"/>
            <c:extLst xmlns:c16r2="http://schemas.microsoft.com/office/drawing/2015/06/chart">
              <c:ext xmlns:c16="http://schemas.microsoft.com/office/drawing/2014/chart" uri="{C3380CC4-5D6E-409C-BE32-E72D297353CC}">
                <c16:uniqueId val="{00000005-8C6E-4117-B58B-63C3B38A7598}"/>
              </c:ext>
            </c:extLst>
          </c:dPt>
          <c:dPt>
            <c:idx val="7"/>
            <c:invertIfNegative val="0"/>
            <c:bubble3D val="0"/>
            <c:extLst xmlns:c16r2="http://schemas.microsoft.com/office/drawing/2015/06/chart">
              <c:ext xmlns:c16="http://schemas.microsoft.com/office/drawing/2014/chart" uri="{C3380CC4-5D6E-409C-BE32-E72D297353CC}">
                <c16:uniqueId val="{00000005-A679-45ED-81CB-4F1544CB4607}"/>
              </c:ext>
            </c:extLst>
          </c:dPt>
          <c:dPt>
            <c:idx val="8"/>
            <c:invertIfNegative val="0"/>
            <c:bubble3D val="0"/>
            <c:extLst xmlns:c16r2="http://schemas.microsoft.com/office/drawing/2015/06/chart">
              <c:ext xmlns:c16="http://schemas.microsoft.com/office/drawing/2014/chart" uri="{C3380CC4-5D6E-409C-BE32-E72D297353CC}">
                <c16:uniqueId val="{00000006-A679-45ED-81CB-4F1544CB4607}"/>
              </c:ext>
            </c:extLst>
          </c:dPt>
          <c:dPt>
            <c:idx val="20"/>
            <c:invertIfNegative val="0"/>
            <c:bubble3D val="0"/>
            <c:spPr>
              <a:solidFill>
                <a:srgbClr val="78973B"/>
              </a:solidFill>
            </c:spPr>
            <c:extLst xmlns:c16r2="http://schemas.microsoft.com/office/drawing/2015/06/chart">
              <c:ext xmlns:c16="http://schemas.microsoft.com/office/drawing/2014/chart" uri="{C3380CC4-5D6E-409C-BE32-E72D297353CC}">
                <c16:uniqueId val="{00000008-A679-45ED-81CB-4F1544CB4607}"/>
              </c:ext>
            </c:extLst>
          </c:dPt>
          <c:dPt>
            <c:idx val="21"/>
            <c:invertIfNegative val="0"/>
            <c:bubble3D val="0"/>
            <c:spPr>
              <a:solidFill>
                <a:srgbClr val="C9A7D1"/>
              </a:solidFill>
            </c:spPr>
            <c:extLst xmlns:c16r2="http://schemas.microsoft.com/office/drawing/2015/06/chart">
              <c:ext xmlns:c16="http://schemas.microsoft.com/office/drawing/2014/chart" uri="{C3380CC4-5D6E-409C-BE32-E72D297353CC}">
                <c16:uniqueId val="{0000000A-A679-45ED-81CB-4F1544CB4607}"/>
              </c:ext>
            </c:extLst>
          </c:dPt>
          <c:dPt>
            <c:idx val="23"/>
            <c:invertIfNegative val="0"/>
            <c:bubble3D val="0"/>
            <c:spPr>
              <a:solidFill>
                <a:srgbClr val="A6A6A6"/>
              </a:solidFill>
            </c:spPr>
            <c:extLst xmlns:c16r2="http://schemas.microsoft.com/office/drawing/2015/06/chart">
              <c:ext xmlns:c16="http://schemas.microsoft.com/office/drawing/2014/chart" uri="{C3380CC4-5D6E-409C-BE32-E72D297353CC}">
                <c16:uniqueId val="{0000000C-A679-45ED-81CB-4F1544CB4607}"/>
              </c:ext>
            </c:extLst>
          </c:dPt>
          <c:dLbls>
            <c:dLbl>
              <c:idx val="2"/>
              <c:spPr>
                <a:solidFill>
                  <a:sysClr val="window" lastClr="FFFFFF"/>
                </a:solidFill>
                <a:ln>
                  <a:solidFill>
                    <a:srgbClr val="78973B">
                      <a:lumMod val="60000"/>
                      <a:lumOff val="40000"/>
                    </a:srgbClr>
                  </a:solidFill>
                </a:ln>
                <a:effectLst/>
              </c:spPr>
              <c:txPr>
                <a:bodyPr wrap="square" lIns="38100" tIns="19050" rIns="38100" bIns="19050" anchor="ctr">
                  <a:spAutoFit/>
                </a:bodyPr>
                <a:lstStyle/>
                <a:p>
                  <a:pPr>
                    <a:defRPr/>
                  </a:pPr>
                  <a:endParaRPr lang="ru-RU"/>
                </a:p>
              </c:txPr>
              <c:dLblPos val="outEnd"/>
              <c:showLegendKey val="0"/>
              <c:showVal val="1"/>
              <c:showCatName val="0"/>
              <c:showSerName val="0"/>
              <c:showPercent val="0"/>
              <c:showBubbleSize val="0"/>
            </c:dLbl>
            <c:dLbl>
              <c:idx val="3"/>
              <c:spPr>
                <a:solidFill>
                  <a:sysClr val="window" lastClr="FFFFFF"/>
                </a:solidFill>
                <a:ln>
                  <a:solidFill>
                    <a:srgbClr val="B2CC7E"/>
                  </a:solidFill>
                </a:ln>
                <a:effectLst/>
              </c:spPr>
              <c:txPr>
                <a:bodyPr wrap="square" lIns="38100" tIns="19050" rIns="38100" bIns="19050" anchor="ctr">
                  <a:spAutoFit/>
                </a:bodyPr>
                <a:lstStyle/>
                <a:p>
                  <a:pPr>
                    <a:defRPr/>
                  </a:pPr>
                  <a:endParaRPr lang="ru-RU"/>
                </a:p>
              </c:txPr>
              <c:dLblPos val="outEnd"/>
              <c:showLegendKey val="0"/>
              <c:showVal val="1"/>
              <c:showCatName val="0"/>
              <c:showSerName val="0"/>
              <c:showPercent val="0"/>
              <c:showBubbleSize val="0"/>
            </c:dLbl>
            <c:dLbl>
              <c:idx val="4"/>
              <c:spPr>
                <a:solidFill>
                  <a:sysClr val="window" lastClr="FFFFFF"/>
                </a:solidFill>
                <a:ln>
                  <a:solidFill>
                    <a:srgbClr val="B2CC7E"/>
                  </a:solidFill>
                </a:ln>
                <a:effectLst/>
              </c:spPr>
              <c:txPr>
                <a:bodyPr/>
                <a:lstStyle/>
                <a:p>
                  <a:pPr>
                    <a:defRPr/>
                  </a:pPr>
                  <a:endParaRPr lang="ru-RU"/>
                </a:p>
              </c:txPr>
              <c:dLblPos val="outEnd"/>
              <c:showLegendKey val="0"/>
              <c:showVal val="1"/>
              <c:showCatName val="0"/>
              <c:showSerName val="0"/>
              <c:showPercent val="0"/>
              <c:showBubbleSize val="0"/>
            </c:dLbl>
            <c:dLbl>
              <c:idx val="6"/>
              <c:spPr>
                <a:solidFill>
                  <a:sysClr val="window" lastClr="FFFFFF"/>
                </a:solidFill>
                <a:ln>
                  <a:solidFill>
                    <a:srgbClr val="78973B">
                      <a:lumMod val="60000"/>
                      <a:lumOff val="40000"/>
                    </a:srgbClr>
                  </a:solidFill>
                </a:ln>
                <a:effectLst/>
              </c:spPr>
              <c:txPr>
                <a:bodyPr/>
                <a:lstStyle/>
                <a:p>
                  <a:pPr>
                    <a:defRPr/>
                  </a:pPr>
                  <a:endParaRPr lang="ru-RU"/>
                </a:p>
              </c:txPr>
              <c:dLblPos val="outEnd"/>
              <c:showLegendKey val="0"/>
              <c:showVal val="1"/>
              <c:showCatName val="0"/>
              <c:showSerName val="0"/>
              <c:showPercent val="0"/>
              <c:showBubbleSize val="0"/>
            </c:dLbl>
            <c:dLbl>
              <c:idx val="7"/>
              <c:spPr>
                <a:solidFill>
                  <a:sysClr val="window" lastClr="FFFFFF"/>
                </a:solidFill>
                <a:ln>
                  <a:solidFill>
                    <a:srgbClr val="78973B">
                      <a:lumMod val="60000"/>
                      <a:lumOff val="40000"/>
                    </a:srgbClr>
                  </a:solidFill>
                </a:ln>
                <a:effectLst/>
              </c:spPr>
              <c:txPr>
                <a:bodyPr wrap="square" lIns="38100" tIns="19050" rIns="38100" bIns="19050" anchor="ctr">
                  <a:spAutoFit/>
                </a:bodyPr>
                <a:lstStyle/>
                <a:p>
                  <a:pPr>
                    <a:defRPr/>
                  </a:pPr>
                  <a:endParaRPr lang="ru-RU"/>
                </a:p>
              </c:txPr>
              <c:dLblPos val="outEnd"/>
              <c:showLegendKey val="0"/>
              <c:showVal val="1"/>
              <c:showCatName val="0"/>
              <c:showSerName val="0"/>
              <c:showPercent val="0"/>
              <c:showBubbleSize val="0"/>
            </c:dLbl>
            <c:dLbl>
              <c:idx val="8"/>
              <c:spPr>
                <a:solidFill>
                  <a:sysClr val="window" lastClr="FFFFFF"/>
                </a:solidFill>
                <a:ln>
                  <a:solidFill>
                    <a:srgbClr val="C9A7D1"/>
                  </a:solidFill>
                </a:ln>
                <a:effectLst/>
              </c:spPr>
              <c:txPr>
                <a:bodyPr wrap="square" lIns="38100" tIns="19050" rIns="38100" bIns="19050" anchor="ctr">
                  <a:spAutoFit/>
                </a:bodyPr>
                <a:lstStyle/>
                <a:p>
                  <a:pPr>
                    <a:defRPr/>
                  </a:pPr>
                  <a:endParaRPr lang="ru-RU"/>
                </a:p>
              </c:txPr>
              <c:dLblPos val="outEnd"/>
              <c:showLegendKey val="0"/>
              <c:showVal val="1"/>
              <c:showCatName val="0"/>
              <c:showSerName val="0"/>
              <c:showPercent val="0"/>
              <c:showBubbleSize val="0"/>
            </c:dLbl>
            <c:dLbl>
              <c:idx val="20"/>
              <c:spPr>
                <a:solidFill>
                  <a:sysClr val="window" lastClr="FFFFFF"/>
                </a:solidFill>
                <a:ln>
                  <a:solidFill>
                    <a:srgbClr val="78973B"/>
                  </a:solidFill>
                </a:ln>
                <a:effectLst/>
              </c:spPr>
              <c:txPr>
                <a:bodyPr wrap="square" lIns="38100" tIns="19050" rIns="38100" bIns="19050" anchor="ctr">
                  <a:spAutoFit/>
                </a:bodyPr>
                <a:lstStyle/>
                <a:p>
                  <a:pPr>
                    <a:defRPr/>
                  </a:pPr>
                  <a:endParaRPr lang="ru-RU"/>
                </a:p>
              </c:txPr>
              <c:dLblPos val="outEnd"/>
              <c:showLegendKey val="0"/>
              <c:showVal val="1"/>
              <c:showCatName val="0"/>
              <c:showSerName val="0"/>
              <c:showPercent val="0"/>
              <c:showBubbleSize val="0"/>
            </c:dLbl>
            <c:dLbl>
              <c:idx val="21"/>
              <c:spPr>
                <a:solidFill>
                  <a:sysClr val="window" lastClr="FFFFFF"/>
                </a:solidFill>
                <a:ln>
                  <a:solidFill>
                    <a:srgbClr val="C9A7D1"/>
                  </a:solidFill>
                </a:ln>
                <a:effectLst/>
              </c:spPr>
              <c:txPr>
                <a:bodyPr wrap="square" lIns="38100" tIns="19050" rIns="38100" bIns="19050" anchor="ctr">
                  <a:spAutoFit/>
                </a:bodyPr>
                <a:lstStyle/>
                <a:p>
                  <a:pPr>
                    <a:defRPr/>
                  </a:pPr>
                  <a:endParaRPr lang="ru-RU"/>
                </a:p>
              </c:txPr>
              <c:dLblPos val="outEnd"/>
              <c:showLegendKey val="0"/>
              <c:showVal val="1"/>
              <c:showCatName val="0"/>
              <c:showSerName val="0"/>
              <c:showPercent val="0"/>
              <c:showBubbleSize val="0"/>
            </c:dLbl>
            <c:dLbl>
              <c:idx val="23"/>
              <c:spPr>
                <a:solidFill>
                  <a:sysClr val="window" lastClr="FFFFFF"/>
                </a:solidFill>
                <a:ln>
                  <a:solidFill>
                    <a:srgbClr val="A6A6A6"/>
                  </a:solidFill>
                </a:ln>
                <a:effectLst/>
              </c:spPr>
              <c:txPr>
                <a:bodyPr wrap="square" lIns="38100" tIns="19050" rIns="38100" bIns="19050" anchor="ctr">
                  <a:spAutoFit/>
                </a:bodyPr>
                <a:lstStyle/>
                <a:p>
                  <a:pPr>
                    <a:defRPr/>
                  </a:pPr>
                  <a:endParaRPr lang="ru-RU"/>
                </a:p>
              </c:txPr>
              <c:dLblPos val="outEnd"/>
              <c:showLegendKey val="0"/>
              <c:showVal val="1"/>
              <c:showCatName val="0"/>
              <c:showSerName val="0"/>
              <c:showPercent val="0"/>
              <c:showBubbleSize val="0"/>
            </c:dLbl>
            <c:spPr>
              <a:solidFill>
                <a:sysClr val="window" lastClr="FFFFFF"/>
              </a:solidFill>
              <a:ln>
                <a:solidFill>
                  <a:srgbClr val="78973B">
                    <a:lumMod val="60000"/>
                    <a:lumOff val="40000"/>
                  </a:srgbClr>
                </a:solidFill>
              </a:ln>
              <a:effectLst/>
            </c:sp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Лист1!$A$2:$A$24</c:f>
              <c:strCache>
                <c:ptCount val="23"/>
                <c:pt idx="0">
                  <c:v>образование</c:v>
                </c:pt>
                <c:pt idx="1">
                  <c:v>высшее образование</c:v>
                </c:pt>
                <c:pt idx="2">
                  <c:v>дополнительное образование</c:v>
                </c:pt>
                <c:pt idx="3">
                  <c:v>мединцинские услуги</c:v>
                </c:pt>
                <c:pt idx="4">
                  <c:v>лекарства</c:v>
                </c:pt>
                <c:pt idx="5">
                  <c:v>общественный транспорт</c:v>
                </c:pt>
                <c:pt idx="6">
                  <c:v>такси</c:v>
                </c:pt>
                <c:pt idx="7">
                  <c:v>продукты питания</c:v>
                </c:pt>
                <c:pt idx="8">
                  <c:v>молочная продукция</c:v>
                </c:pt>
                <c:pt idx="9">
                  <c:v>мясная  и рыбная продукция</c:v>
                </c:pt>
                <c:pt idx="10">
                  <c:v>сельхозпродукция</c:v>
                </c:pt>
                <c:pt idx="11">
                  <c:v>кондитерские изделия</c:v>
                </c:pt>
                <c:pt idx="12">
                  <c:v>жкх</c:v>
                </c:pt>
                <c:pt idx="13">
                  <c:v>водоснабжение</c:v>
                </c:pt>
                <c:pt idx="14">
                  <c:v>электроэнергия</c:v>
                </c:pt>
                <c:pt idx="15">
                  <c:v>теплоснабжение</c:v>
                </c:pt>
                <c:pt idx="16">
                  <c:v>интернет, связь</c:v>
                </c:pt>
                <c:pt idx="17">
                  <c:v>строительные материалы</c:v>
                </c:pt>
                <c:pt idx="18">
                  <c:v>недвижимость</c:v>
                </c:pt>
                <c:pt idx="19">
                  <c:v>все</c:v>
                </c:pt>
                <c:pt idx="20">
                  <c:v>другое</c:v>
                </c:pt>
                <c:pt idx="21">
                  <c:v>нет таких</c:v>
                </c:pt>
                <c:pt idx="22">
                  <c:v>затрудняюсь ответить</c:v>
                </c:pt>
              </c:strCache>
            </c:strRef>
          </c:cat>
          <c:val>
            <c:numRef>
              <c:f>Лист1!$B$2:$B$24</c:f>
              <c:numCache>
                <c:formatCode>0.0%</c:formatCode>
                <c:ptCount val="23"/>
                <c:pt idx="0">
                  <c:v>9.7560975609756101E-2</c:v>
                </c:pt>
                <c:pt idx="1">
                  <c:v>1.3303769401330377E-2</c:v>
                </c:pt>
                <c:pt idx="2">
                  <c:v>6.6518847006651885E-3</c:v>
                </c:pt>
                <c:pt idx="3">
                  <c:v>5.3215077605321508E-2</c:v>
                </c:pt>
                <c:pt idx="4">
                  <c:v>1.5521064301552107E-2</c:v>
                </c:pt>
                <c:pt idx="5">
                  <c:v>2.6607538802660754E-2</c:v>
                </c:pt>
                <c:pt idx="6">
                  <c:v>2.4390243902439025E-2</c:v>
                </c:pt>
                <c:pt idx="7">
                  <c:v>4.2128603104212861E-2</c:v>
                </c:pt>
                <c:pt idx="8">
                  <c:v>4.6563192904656318E-2</c:v>
                </c:pt>
                <c:pt idx="9">
                  <c:v>2.6955654101995598E-2</c:v>
                </c:pt>
                <c:pt idx="10">
                  <c:v>1.7738359201773836E-2</c:v>
                </c:pt>
                <c:pt idx="11">
                  <c:v>6.6518847006651885E-3</c:v>
                </c:pt>
                <c:pt idx="12">
                  <c:v>8.869179600886918E-3</c:v>
                </c:pt>
                <c:pt idx="13">
                  <c:v>1.3303769401330377E-2</c:v>
                </c:pt>
                <c:pt idx="14">
                  <c:v>1.3303769401330377E-2</c:v>
                </c:pt>
                <c:pt idx="15">
                  <c:v>1.1086474501108648E-2</c:v>
                </c:pt>
                <c:pt idx="16">
                  <c:v>3.7694013303769404E-2</c:v>
                </c:pt>
                <c:pt idx="17">
                  <c:v>1.3303769401330377E-2</c:v>
                </c:pt>
                <c:pt idx="18">
                  <c:v>1.1086474501108648E-2</c:v>
                </c:pt>
                <c:pt idx="19">
                  <c:v>1.3303769401330377E-2</c:v>
                </c:pt>
                <c:pt idx="20">
                  <c:v>9.534368070953432E-2</c:v>
                </c:pt>
                <c:pt idx="21">
                  <c:v>0.10643015521064302</c:v>
                </c:pt>
                <c:pt idx="22">
                  <c:v>0.28381374722838137</c:v>
                </c:pt>
              </c:numCache>
            </c:numRef>
          </c:val>
          <c:extLst xmlns:c16r2="http://schemas.microsoft.com/office/drawing/2015/06/chart">
            <c:ext xmlns:c16="http://schemas.microsoft.com/office/drawing/2014/chart" uri="{C3380CC4-5D6E-409C-BE32-E72D297353CC}">
              <c16:uniqueId val="{00000000-E46C-4EC4-9AAC-682EC91343D1}"/>
            </c:ext>
          </c:extLst>
        </c:ser>
        <c:dLbls>
          <c:showLegendKey val="0"/>
          <c:showVal val="0"/>
          <c:showCatName val="0"/>
          <c:showSerName val="0"/>
          <c:showPercent val="0"/>
          <c:showBubbleSize val="0"/>
        </c:dLbls>
        <c:gapWidth val="150"/>
        <c:axId val="580299680"/>
        <c:axId val="580305168"/>
      </c:barChart>
      <c:catAx>
        <c:axId val="580299680"/>
        <c:scaling>
          <c:orientation val="maxMin"/>
        </c:scaling>
        <c:delete val="0"/>
        <c:axPos val="l"/>
        <c:numFmt formatCode="General" sourceLinked="1"/>
        <c:majorTickMark val="out"/>
        <c:minorTickMark val="none"/>
        <c:tickLblPos val="nextTo"/>
        <c:txPr>
          <a:bodyPr/>
          <a:lstStyle/>
          <a:p>
            <a:pPr>
              <a:defRPr sz="1000"/>
            </a:pPr>
            <a:endParaRPr lang="ru-RU"/>
          </a:p>
        </c:txPr>
        <c:crossAx val="580305168"/>
        <c:crosses val="autoZero"/>
        <c:auto val="1"/>
        <c:lblAlgn val="ctr"/>
        <c:lblOffset val="100"/>
        <c:noMultiLvlLbl val="0"/>
      </c:catAx>
      <c:valAx>
        <c:axId val="580305168"/>
        <c:scaling>
          <c:orientation val="minMax"/>
        </c:scaling>
        <c:delete val="0"/>
        <c:axPos val="t"/>
        <c:majorGridlines/>
        <c:numFmt formatCode="0.0%" sourceLinked="1"/>
        <c:majorTickMark val="out"/>
        <c:minorTickMark val="none"/>
        <c:tickLblPos val="nextTo"/>
        <c:txPr>
          <a:bodyPr/>
          <a:lstStyle/>
          <a:p>
            <a:pPr>
              <a:defRPr sz="800">
                <a:solidFill>
                  <a:sysClr val="windowText" lastClr="000000"/>
                </a:solidFill>
              </a:defRPr>
            </a:pPr>
            <a:endParaRPr lang="ru-RU"/>
          </a:p>
        </c:txPr>
        <c:crossAx val="580299680"/>
        <c:crosses val="autoZero"/>
        <c:crossBetween val="between"/>
        <c:majorUnit val="0.1"/>
      </c:valAx>
      <c:spPr>
        <a:noFill/>
        <a:ln>
          <a:noFill/>
        </a:ln>
      </c:spPr>
    </c:plotArea>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2">
    <c:autoUpdate val="0"/>
  </c:externalData>
  <c:userShapes r:id="rId3"/>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9715360124843888E-2"/>
          <c:y val="0.10229791387126712"/>
          <c:w val="0.36193910798562234"/>
          <c:h val="0.80948673861299059"/>
        </c:manualLayout>
      </c:layout>
      <c:pieChart>
        <c:varyColors val="1"/>
        <c:ser>
          <c:idx val="0"/>
          <c:order val="0"/>
          <c:tx>
            <c:strRef>
              <c:f>Лист1!$B$1</c:f>
              <c:strCache>
                <c:ptCount val="1"/>
                <c:pt idx="0">
                  <c:v>Уровень доступности</c:v>
                </c:pt>
              </c:strCache>
            </c:strRef>
          </c:tx>
          <c:dPt>
            <c:idx val="0"/>
            <c:bubble3D val="0"/>
            <c:spPr>
              <a:solidFill>
                <a:schemeClr val="accent5"/>
              </a:solidFill>
              <a:ln w="19050">
                <a:solidFill>
                  <a:schemeClr val="lt1"/>
                </a:solidFill>
              </a:ln>
              <a:effectLst/>
            </c:spPr>
            <c:extLst xmlns:c16r2="http://schemas.microsoft.com/office/drawing/2015/06/chart">
              <c:ext xmlns:c16="http://schemas.microsoft.com/office/drawing/2014/chart" uri="{C3380CC4-5D6E-409C-BE32-E72D297353CC}">
                <c16:uniqueId val="{00000001-20C4-4B37-B75B-57A7C3A6EE9B}"/>
              </c:ext>
            </c:extLst>
          </c:dPt>
          <c:dPt>
            <c:idx val="1"/>
            <c:bubble3D val="0"/>
            <c:spPr>
              <a:solidFill>
                <a:srgbClr val="78973B">
                  <a:lumMod val="60000"/>
                  <a:lumOff val="40000"/>
                </a:srgbClr>
              </a:solidFill>
              <a:ln w="19050">
                <a:solidFill>
                  <a:schemeClr val="lt1"/>
                </a:solidFill>
              </a:ln>
              <a:effectLst/>
            </c:spPr>
            <c:extLst xmlns:c16r2="http://schemas.microsoft.com/office/drawing/2015/06/chart">
              <c:ext xmlns:c16="http://schemas.microsoft.com/office/drawing/2014/chart" uri="{C3380CC4-5D6E-409C-BE32-E72D297353CC}">
                <c16:uniqueId val="{00000003-20C4-4B37-B75B-57A7C3A6EE9B}"/>
              </c:ext>
            </c:extLst>
          </c:dPt>
          <c:dPt>
            <c:idx val="2"/>
            <c:bubble3D val="0"/>
            <c:spPr>
              <a:solidFill>
                <a:srgbClr val="7C3776">
                  <a:lumMod val="60000"/>
                  <a:lumOff val="40000"/>
                </a:srgbClr>
              </a:solidFill>
              <a:ln w="19050">
                <a:solidFill>
                  <a:schemeClr val="lt1"/>
                </a:solidFill>
              </a:ln>
              <a:effectLst/>
            </c:spPr>
            <c:extLst xmlns:c16r2="http://schemas.microsoft.com/office/drawing/2015/06/chart">
              <c:ext xmlns:c16="http://schemas.microsoft.com/office/drawing/2014/chart" uri="{C3380CC4-5D6E-409C-BE32-E72D297353CC}">
                <c16:uniqueId val="{00000005-20C4-4B37-B75B-57A7C3A6EE9B}"/>
              </c:ext>
            </c:extLst>
          </c:dPt>
          <c:dPt>
            <c:idx val="3"/>
            <c:bubble3D val="0"/>
            <c:spPr>
              <a:solidFill>
                <a:srgbClr val="7C3776"/>
              </a:solidFill>
              <a:ln w="19050">
                <a:solidFill>
                  <a:schemeClr val="lt1"/>
                </a:solidFill>
              </a:ln>
              <a:effectLst/>
            </c:spPr>
            <c:extLst xmlns:c16r2="http://schemas.microsoft.com/office/drawing/2015/06/chart">
              <c:ext xmlns:c16="http://schemas.microsoft.com/office/drawing/2014/chart" uri="{C3380CC4-5D6E-409C-BE32-E72D297353CC}">
                <c16:uniqueId val="{00000007-20C4-4B37-B75B-57A7C3A6EE9B}"/>
              </c:ext>
            </c:extLst>
          </c:dPt>
          <c:dPt>
            <c:idx val="4"/>
            <c:bubble3D val="0"/>
            <c:spPr>
              <a:solidFill>
                <a:srgbClr val="7665AB"/>
              </a:solidFill>
              <a:ln w="19050">
                <a:solidFill>
                  <a:sysClr val="window" lastClr="FFFFFF"/>
                </a:solidFill>
              </a:ln>
            </c:spPr>
            <c:extLst xmlns:c16r2="http://schemas.microsoft.com/office/drawing/2015/06/chart">
              <c:ext xmlns:c16="http://schemas.microsoft.com/office/drawing/2014/chart" uri="{C3380CC4-5D6E-409C-BE32-E72D297353CC}">
                <c16:uniqueId val="{00000004-96E1-40E6-B723-1F2B2ED0A41A}"/>
              </c:ext>
            </c:extLst>
          </c:dPt>
          <c:dPt>
            <c:idx val="5"/>
            <c:bubble3D val="0"/>
            <c:spPr>
              <a:solidFill>
                <a:srgbClr val="7F7F7F"/>
              </a:solidFill>
              <a:ln w="25400">
                <a:solidFill>
                  <a:sysClr val="window" lastClr="FFFFFF"/>
                </a:solidFill>
              </a:ln>
            </c:spPr>
            <c:extLst xmlns:c16r2="http://schemas.microsoft.com/office/drawing/2015/06/chart">
              <c:ext xmlns:c16="http://schemas.microsoft.com/office/drawing/2014/chart" uri="{C3380CC4-5D6E-409C-BE32-E72D297353CC}">
                <c16:uniqueId val="{0000000B-952E-4CC5-9CB0-A2E1AEDD57BE}"/>
              </c:ext>
            </c:extLst>
          </c:dPt>
          <c:dLbls>
            <c:dLbl>
              <c:idx val="0"/>
              <c:layout>
                <c:manualLayout>
                  <c:x val="-7.4082746604830468E-2"/>
                  <c:y val="0.15486016184849205"/>
                </c:manualLayout>
              </c:layout>
              <c:tx>
                <c:rich>
                  <a:bodyPr/>
                  <a:lstStyle/>
                  <a:p>
                    <a:fld id="{62AB6763-80B5-493C-A424-48FAEA589F18}" type="VALUE">
                      <a:rPr lang="en-US">
                        <a:solidFill>
                          <a:schemeClr val="bg1"/>
                        </a:solidFill>
                      </a:rPr>
                      <a:pPr/>
                      <a:t>[ЗНАЧЕНИЕ]</a:t>
                    </a:fld>
                    <a:endParaRPr lang="ru-RU"/>
                  </a:p>
                </c:rich>
              </c:tx>
              <c:dLblPos val="bestFi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20C4-4B37-B75B-57A7C3A6EE9B}"/>
                </c:ext>
                <c:ext xmlns:c15="http://schemas.microsoft.com/office/drawing/2012/chart" uri="{CE6537A1-D6FC-4f65-9D91-7224C49458BB}">
                  <c15:layout/>
                  <c15:dlblFieldTable/>
                  <c15:showDataLabelsRange val="0"/>
                </c:ext>
              </c:extLst>
            </c:dLbl>
            <c:dLbl>
              <c:idx val="1"/>
              <c:layout>
                <c:manualLayout>
                  <c:x val="-7.4158162084362683E-2"/>
                  <c:y val="-0.15078947269324477"/>
                </c:manualLayout>
              </c:layout>
              <c:dLblPos val="bestFi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20C4-4B37-B75B-57A7C3A6EE9B}"/>
                </c:ext>
                <c:ext xmlns:c15="http://schemas.microsoft.com/office/drawing/2012/chart" uri="{CE6537A1-D6FC-4f65-9D91-7224C49458BB}">
                  <c15:layout/>
                </c:ext>
              </c:extLst>
            </c:dLbl>
            <c:dLbl>
              <c:idx val="2"/>
              <c:layout>
                <c:manualLayout>
                  <c:x val="0.12152581675553514"/>
                  <c:y val="-4.0794255094009947E-2"/>
                </c:manualLayout>
              </c:layout>
              <c:spPr>
                <a:noFill/>
                <a:ln w="12700">
                  <a:noFill/>
                </a:ln>
                <a:effectLst/>
              </c:spPr>
              <c:txPr>
                <a:bodyPr rot="0" vert="horz"/>
                <a:lstStyle/>
                <a:p>
                  <a:pPr>
                    <a:defRPr sz="1100" b="1">
                      <a:solidFill>
                        <a:schemeClr val="tx1"/>
                      </a:solidFill>
                    </a:defRPr>
                  </a:pPr>
                  <a:endParaRPr lang="ru-RU"/>
                </a:p>
              </c:txPr>
              <c:dLblPos val="bestFi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20C4-4B37-B75B-57A7C3A6EE9B}"/>
                </c:ext>
                <c:ext xmlns:c15="http://schemas.microsoft.com/office/drawing/2012/chart" uri="{CE6537A1-D6FC-4f65-9D91-7224C49458BB}">
                  <c15:layout/>
                </c:ext>
              </c:extLst>
            </c:dLbl>
            <c:dLbl>
              <c:idx val="3"/>
              <c:layout>
                <c:manualLayout>
                  <c:x val="7.1386306535306823E-2"/>
                  <c:y val="0.14133048648689356"/>
                </c:manualLayout>
              </c:layout>
              <c:tx>
                <c:rich>
                  <a:bodyPr/>
                  <a:lstStyle/>
                  <a:p>
                    <a:fld id="{E39AAECF-1CE9-445C-A0AF-5C5098563FAC}" type="VALUE">
                      <a:rPr lang="en-US">
                        <a:solidFill>
                          <a:schemeClr val="bg1"/>
                        </a:solidFill>
                      </a:rPr>
                      <a:pPr/>
                      <a:t>[ЗНАЧЕНИЕ]</a:t>
                    </a:fld>
                    <a:endParaRPr lang="ru-RU"/>
                  </a:p>
                </c:rich>
              </c:tx>
              <c:dLblPos val="bestFi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20C4-4B37-B75B-57A7C3A6EE9B}"/>
                </c:ext>
                <c:ext xmlns:c15="http://schemas.microsoft.com/office/drawing/2012/chart" uri="{CE6537A1-D6FC-4f65-9D91-7224C49458BB}">
                  <c15:layout/>
                  <c15:dlblFieldTable/>
                  <c15:showDataLabelsRange val="0"/>
                </c:ext>
              </c:extLst>
            </c:dLbl>
            <c:dLbl>
              <c:idx val="4"/>
              <c:layout>
                <c:manualLayout>
                  <c:x val="1.5766770971512425E-2"/>
                  <c:y val="3.9670667515380877E-2"/>
                </c:manualLayout>
              </c:layout>
              <c:dLblPos val="in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96E1-40E6-B723-1F2B2ED0A41A}"/>
                </c:ext>
                <c:ext xmlns:c15="http://schemas.microsoft.com/office/drawing/2012/chart" uri="{CE6537A1-D6FC-4f65-9D91-7224C49458BB}"/>
              </c:extLst>
            </c:dLbl>
            <c:dLbl>
              <c:idx val="5"/>
              <c:layout>
                <c:manualLayout>
                  <c:x val="2.3669013580678112E-2"/>
                  <c:y val="0.10580214417243755"/>
                </c:manualLayout>
              </c:layout>
              <c:dLblPos val="bestFi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B-952E-4CC5-9CB0-A2E1AEDD57BE}"/>
                </c:ext>
                <c:ext xmlns:c15="http://schemas.microsoft.com/office/drawing/2012/chart" uri="{CE6537A1-D6FC-4f65-9D91-7224C49458BB}"/>
              </c:extLst>
            </c:dLbl>
            <c:spPr>
              <a:noFill/>
              <a:ln w="12700">
                <a:noFill/>
              </a:ln>
              <a:effectLst/>
            </c:spPr>
            <c:txPr>
              <a:bodyPr rot="0" vert="horz"/>
              <a:lstStyle/>
              <a:p>
                <a:pPr>
                  <a:defRPr sz="1100" b="1">
                    <a:solidFill>
                      <a:sysClr val="windowText" lastClr="000000"/>
                    </a:solidFill>
                  </a:defRPr>
                </a:pPr>
                <a:endParaRPr lang="ru-RU"/>
              </a:p>
            </c:txPr>
            <c:dLblPos val="in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Лист1!$A$2:$A$5</c:f>
              <c:strCache>
                <c:ptCount val="4"/>
                <c:pt idx="0">
                  <c:v>Удовлетворительно</c:v>
                </c:pt>
                <c:pt idx="1">
                  <c:v>Скорее удовлетворительно</c:v>
                </c:pt>
                <c:pt idx="2">
                  <c:v>Скорее неудовлетворительно</c:v>
                </c:pt>
                <c:pt idx="3">
                  <c:v>Неудовлетворительно</c:v>
                </c:pt>
              </c:strCache>
            </c:strRef>
          </c:cat>
          <c:val>
            <c:numRef>
              <c:f>Лист1!$B$2:$B$5</c:f>
              <c:numCache>
                <c:formatCode>0.0%</c:formatCode>
                <c:ptCount val="4"/>
                <c:pt idx="0">
                  <c:v>0.19700000000000001</c:v>
                </c:pt>
                <c:pt idx="1">
                  <c:v>0.36399999999999999</c:v>
                </c:pt>
                <c:pt idx="2">
                  <c:v>0.30399999999999999</c:v>
                </c:pt>
                <c:pt idx="3">
                  <c:v>0.13400000000000001</c:v>
                </c:pt>
              </c:numCache>
            </c:numRef>
          </c:val>
          <c:extLst xmlns:c16r2="http://schemas.microsoft.com/office/drawing/2015/06/chart">
            <c:ext xmlns:c16="http://schemas.microsoft.com/office/drawing/2014/chart" uri="{C3380CC4-5D6E-409C-BE32-E72D297353CC}">
              <c16:uniqueId val="{0000000C-20C4-4B37-B75B-57A7C3A6EE9B}"/>
            </c:ext>
          </c:extLst>
        </c:ser>
        <c:dLbls>
          <c:showLegendKey val="0"/>
          <c:showVal val="1"/>
          <c:showCatName val="0"/>
          <c:showSerName val="0"/>
          <c:showPercent val="0"/>
          <c:showBubbleSize val="0"/>
          <c:showLeaderLines val="1"/>
        </c:dLbls>
        <c:firstSliceAng val="0"/>
      </c:pieChart>
      <c:spPr>
        <a:noFill/>
        <a:ln>
          <a:noFill/>
        </a:ln>
        <a:effectLst/>
      </c:spPr>
    </c:plotArea>
    <c:legend>
      <c:legendPos val="r"/>
      <c:layout>
        <c:manualLayout>
          <c:xMode val="edge"/>
          <c:yMode val="edge"/>
          <c:x val="0.48038231936650067"/>
          <c:y val="0.14855502283406141"/>
          <c:w val="0.47242692815504772"/>
          <c:h val="0.70496962747056846"/>
        </c:manualLayout>
      </c:layout>
      <c:overlay val="0"/>
      <c:txPr>
        <a:bodyPr/>
        <a:lstStyle/>
        <a:p>
          <a:pPr>
            <a:defRPr sz="1050"/>
          </a:pPr>
          <a:endParaRPr lang="ru-RU"/>
        </a:p>
      </c:txPr>
    </c:legend>
    <c:plotVisOnly val="1"/>
    <c:dispBlanksAs val="zero"/>
    <c:showDLblsOverMax val="0"/>
  </c:chart>
  <c:spPr>
    <a:solidFill>
      <a:sysClr val="window" lastClr="FFFFFF"/>
    </a:solidFill>
    <a:ln w="9525" cap="flat" cmpd="sng" algn="ctr">
      <a:noFill/>
      <a:round/>
    </a:ln>
    <a:effectLst/>
  </c:spPr>
  <c:txPr>
    <a:bodyPr/>
    <a:lstStyle/>
    <a:p>
      <a:pPr>
        <a:defRPr sz="1000">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49274840632881095"/>
          <c:y val="4.7469426033976296E-2"/>
          <c:w val="0.47131255721049164"/>
          <c:h val="0.93969466053223361"/>
        </c:manualLayout>
      </c:layout>
      <c:barChart>
        <c:barDir val="bar"/>
        <c:grouping val="stacked"/>
        <c:varyColors val="0"/>
        <c:ser>
          <c:idx val="0"/>
          <c:order val="0"/>
          <c:tx>
            <c:strRef>
              <c:f>Д!$C$1</c:f>
              <c:strCache>
                <c:ptCount val="1"/>
                <c:pt idx="0">
                  <c:v>Удовлетворены</c:v>
                </c:pt>
              </c:strCache>
            </c:strRef>
          </c:tx>
          <c:spPr>
            <a:solidFill>
              <a:srgbClr val="78973B">
                <a:lumMod val="60000"/>
                <a:lumOff val="40000"/>
              </a:srgbClr>
            </a:solidFill>
          </c:spPr>
          <c:invertIfNegative val="0"/>
          <c:dLbls>
            <c:spPr>
              <a:solidFill>
                <a:sysClr val="window" lastClr="FFFFFF"/>
              </a:solidFill>
              <a:ln>
                <a:solidFill>
                  <a:srgbClr val="78973B">
                    <a:lumMod val="60000"/>
                    <a:lumOff val="40000"/>
                  </a:srgbClr>
                </a:solid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Д!$A$2:$A$34</c:f>
              <c:strCache>
                <c:ptCount val="33"/>
                <c:pt idx="0">
                  <c:v>Рынок дошкольного образования</c:v>
                </c:pt>
                <c:pt idx="1">
                  <c:v>Рынок общего образования</c:v>
                </c:pt>
                <c:pt idx="2">
                  <c:v>Рынок среднего профобразования</c:v>
                </c:pt>
                <c:pt idx="3">
                  <c:v>Рынок дополнительного образования</c:v>
                </c:pt>
                <c:pt idx="4">
                  <c:v>Рынок детского отдыха и оздоровления</c:v>
                </c:pt>
                <c:pt idx="5">
                  <c:v>Рынок розничной торговли лекарственными препаратами</c:v>
                </c:pt>
                <c:pt idx="6">
                  <c:v>Рынок психолого-педагогического сопровождения детей с ОВЗ</c:v>
                </c:pt>
                <c:pt idx="7">
                  <c:v>Рынок социальных услуг</c:v>
                </c:pt>
                <c:pt idx="8">
                  <c:v>Рынок теплоснабжения</c:v>
                </c:pt>
                <c:pt idx="9">
                  <c:v>Рынок по сбору и транспортированию ТКО</c:v>
                </c:pt>
                <c:pt idx="10">
                  <c:v>Рынок по благоустройству</c:v>
                </c:pt>
                <c:pt idx="11">
                  <c:v>Рынок по содержанию и ремонту в многоквартирном доме</c:v>
                </c:pt>
                <c:pt idx="12">
                  <c:v>Рынок поставки сжиженного газа в баллонах</c:v>
                </c:pt>
                <c:pt idx="13">
                  <c:v>Рынок купли-продажи электроэнергии</c:v>
                </c:pt>
                <c:pt idx="14">
                  <c:v>Рынок производства электроэнергии</c:v>
                </c:pt>
                <c:pt idx="15">
                  <c:v>Рынок по перевозке пассажиров по муниципальным маршрутам</c:v>
                </c:pt>
                <c:pt idx="16">
                  <c:v>Рынок по перевозке пассажиров по межмуниципальным маршрутам</c:v>
                </c:pt>
                <c:pt idx="17">
                  <c:v>Рынок легкового такси </c:v>
                </c:pt>
                <c:pt idx="18">
                  <c:v>Рынок услуг связи </c:v>
                </c:pt>
                <c:pt idx="19">
                  <c:v>Рынок жилищного строительства </c:v>
                </c:pt>
                <c:pt idx="20">
                  <c:v>Рынок капитального строительства</c:v>
                </c:pt>
                <c:pt idx="21">
                  <c:v>Рынок дорожной деятельности</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полезных ископаемых</c:v>
                </c:pt>
                <c:pt idx="29">
                  <c:v>Рынок легкой промышленности</c:v>
                </c:pt>
                <c:pt idx="30">
                  <c:v>Рынок обработки древесины</c:v>
                </c:pt>
                <c:pt idx="31">
                  <c:v>Рынок производства кирпича</c:v>
                </c:pt>
                <c:pt idx="32">
                  <c:v>Рынок производства бетона</c:v>
                </c:pt>
              </c:strCache>
            </c:strRef>
          </c:cat>
          <c:val>
            <c:numRef>
              <c:f>Д!$C$2:$C$34</c:f>
              <c:numCache>
                <c:formatCode>0.0%</c:formatCode>
                <c:ptCount val="33"/>
                <c:pt idx="0">
                  <c:v>0.55800000000000005</c:v>
                </c:pt>
                <c:pt idx="1">
                  <c:v>0.55700000000000005</c:v>
                </c:pt>
                <c:pt idx="2">
                  <c:v>0.55900000000000005</c:v>
                </c:pt>
                <c:pt idx="3">
                  <c:v>0.56499999999999995</c:v>
                </c:pt>
                <c:pt idx="4">
                  <c:v>0.56000000000000005</c:v>
                </c:pt>
                <c:pt idx="5">
                  <c:v>0.55900000000000005</c:v>
                </c:pt>
                <c:pt idx="6">
                  <c:v>0.57999999999999996</c:v>
                </c:pt>
                <c:pt idx="7">
                  <c:v>0.55900000000000005</c:v>
                </c:pt>
                <c:pt idx="8">
                  <c:v>0.57299999999999995</c:v>
                </c:pt>
                <c:pt idx="9">
                  <c:v>0.55400000000000005</c:v>
                </c:pt>
                <c:pt idx="10">
                  <c:v>0.56200000000000006</c:v>
                </c:pt>
                <c:pt idx="11">
                  <c:v>0.55700000000000005</c:v>
                </c:pt>
                <c:pt idx="12">
                  <c:v>0.60099999999999998</c:v>
                </c:pt>
                <c:pt idx="13">
                  <c:v>0.59499999999999997</c:v>
                </c:pt>
                <c:pt idx="14">
                  <c:v>0.60199999999999998</c:v>
                </c:pt>
                <c:pt idx="15">
                  <c:v>0.55000000000000004</c:v>
                </c:pt>
                <c:pt idx="16">
                  <c:v>0.54500000000000004</c:v>
                </c:pt>
                <c:pt idx="17">
                  <c:v>0.56100000000000005</c:v>
                </c:pt>
                <c:pt idx="18">
                  <c:v>0.55800000000000005</c:v>
                </c:pt>
                <c:pt idx="19">
                  <c:v>0.57199999999999995</c:v>
                </c:pt>
                <c:pt idx="20">
                  <c:v>0.56299999999999994</c:v>
                </c:pt>
                <c:pt idx="21">
                  <c:v>0.56999999999999995</c:v>
                </c:pt>
                <c:pt idx="22">
                  <c:v>0.56399999999999995</c:v>
                </c:pt>
                <c:pt idx="23">
                  <c:v>0.59699999999999998</c:v>
                </c:pt>
                <c:pt idx="24">
                  <c:v>0.60199999999999998</c:v>
                </c:pt>
                <c:pt idx="25">
                  <c:v>0.58499999999999996</c:v>
                </c:pt>
                <c:pt idx="26">
                  <c:v>0.58599999999999997</c:v>
                </c:pt>
                <c:pt idx="27">
                  <c:v>0.57399999999999995</c:v>
                </c:pt>
                <c:pt idx="28">
                  <c:v>0.57499999999999996</c:v>
                </c:pt>
                <c:pt idx="29">
                  <c:v>0.55200000000000005</c:v>
                </c:pt>
                <c:pt idx="30">
                  <c:v>0.56299999999999994</c:v>
                </c:pt>
                <c:pt idx="31">
                  <c:v>0.57799999999999996</c:v>
                </c:pt>
                <c:pt idx="32">
                  <c:v>0.58599999999999997</c:v>
                </c:pt>
              </c:numCache>
            </c:numRef>
          </c:val>
          <c:extLst xmlns:c16r2="http://schemas.microsoft.com/office/drawing/2015/06/chart">
            <c:ext xmlns:c16="http://schemas.microsoft.com/office/drawing/2014/chart" uri="{C3380CC4-5D6E-409C-BE32-E72D297353CC}">
              <c16:uniqueId val="{00000000-E46C-4EC4-9AAC-682EC91343D1}"/>
            </c:ext>
          </c:extLst>
        </c:ser>
        <c:ser>
          <c:idx val="1"/>
          <c:order val="1"/>
          <c:tx>
            <c:strRef>
              <c:f>Д!$D$1</c:f>
              <c:strCache>
                <c:ptCount val="1"/>
                <c:pt idx="0">
                  <c:v>Не удовлетворены</c:v>
                </c:pt>
              </c:strCache>
            </c:strRef>
          </c:tx>
          <c:spPr>
            <a:solidFill>
              <a:srgbClr val="D6A3D2"/>
            </a:solidFill>
            <a:ln>
              <a:noFill/>
            </a:ln>
          </c:spPr>
          <c:invertIfNegative val="0"/>
          <c:dLbls>
            <c:dLbl>
              <c:idx val="4"/>
              <c:layout>
                <c:manualLayout>
                  <c:x val="2.3424121165182128E-2"/>
                  <c:y val="-7.6554864086954027E-6"/>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E46C-4EC4-9AAC-682EC91343D1}"/>
                </c:ext>
                <c:ext xmlns:c15="http://schemas.microsoft.com/office/drawing/2012/chart" uri="{CE6537A1-D6FC-4f65-9D91-7224C49458BB}">
                  <c15:layout/>
                </c:ext>
              </c:extLst>
            </c:dLbl>
            <c:spPr>
              <a:solidFill>
                <a:sysClr val="window" lastClr="FFFFFF"/>
              </a:solidFill>
              <a:ln>
                <a:solidFill>
                  <a:srgbClr val="D6A3D2"/>
                </a:solidFill>
              </a:ln>
              <a:effectLst/>
            </c:spPr>
            <c:txPr>
              <a:bodyPr/>
              <a:lstStyle/>
              <a:p>
                <a:pPr>
                  <a:defRPr>
                    <a:solidFill>
                      <a:sysClr val="windowText" lastClr="000000"/>
                    </a:solidFill>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Д!$A$2:$A$34</c:f>
              <c:strCache>
                <c:ptCount val="33"/>
                <c:pt idx="0">
                  <c:v>Рынок дошкольного образования</c:v>
                </c:pt>
                <c:pt idx="1">
                  <c:v>Рынок общего образования</c:v>
                </c:pt>
                <c:pt idx="2">
                  <c:v>Рынок среднего профобразования</c:v>
                </c:pt>
                <c:pt idx="3">
                  <c:v>Рынок дополнительного образования</c:v>
                </c:pt>
                <c:pt idx="4">
                  <c:v>Рынок детского отдыха и оздоровления</c:v>
                </c:pt>
                <c:pt idx="5">
                  <c:v>Рынок розничной торговли лекарственными препаратами</c:v>
                </c:pt>
                <c:pt idx="6">
                  <c:v>Рынок психолого-педагогического сопровождения детей с ОВЗ</c:v>
                </c:pt>
                <c:pt idx="7">
                  <c:v>Рынок социальных услуг</c:v>
                </c:pt>
                <c:pt idx="8">
                  <c:v>Рынок теплоснабжения</c:v>
                </c:pt>
                <c:pt idx="9">
                  <c:v>Рынок по сбору и транспортированию ТКО</c:v>
                </c:pt>
                <c:pt idx="10">
                  <c:v>Рынок по благоустройству</c:v>
                </c:pt>
                <c:pt idx="11">
                  <c:v>Рынок по содержанию и ремонту в многоквартирном доме</c:v>
                </c:pt>
                <c:pt idx="12">
                  <c:v>Рынок поставки сжиженного газа в баллонах</c:v>
                </c:pt>
                <c:pt idx="13">
                  <c:v>Рынок купли-продажи электроэнергии</c:v>
                </c:pt>
                <c:pt idx="14">
                  <c:v>Рынок производства электроэнергии</c:v>
                </c:pt>
                <c:pt idx="15">
                  <c:v>Рынок по перевозке пассажиров по муниципальным маршрутам</c:v>
                </c:pt>
                <c:pt idx="16">
                  <c:v>Рынок по перевозке пассажиров по межмуниципальным маршрутам</c:v>
                </c:pt>
                <c:pt idx="17">
                  <c:v>Рынок легкового такси </c:v>
                </c:pt>
                <c:pt idx="18">
                  <c:v>Рынок услуг связи </c:v>
                </c:pt>
                <c:pt idx="19">
                  <c:v>Рынок жилищного строительства </c:v>
                </c:pt>
                <c:pt idx="20">
                  <c:v>Рынок капитального строительства</c:v>
                </c:pt>
                <c:pt idx="21">
                  <c:v>Рынок дорожной деятельности</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полезных ископаемых</c:v>
                </c:pt>
                <c:pt idx="29">
                  <c:v>Рынок легкой промышленности</c:v>
                </c:pt>
                <c:pt idx="30">
                  <c:v>Рынок обработки древесины</c:v>
                </c:pt>
                <c:pt idx="31">
                  <c:v>Рынок производства кирпича</c:v>
                </c:pt>
                <c:pt idx="32">
                  <c:v>Рынок производства бетона</c:v>
                </c:pt>
              </c:strCache>
            </c:strRef>
          </c:cat>
          <c:val>
            <c:numRef>
              <c:f>Д!$D$2:$D$34</c:f>
              <c:numCache>
                <c:formatCode>0.0%</c:formatCode>
                <c:ptCount val="33"/>
                <c:pt idx="0">
                  <c:v>0.442</c:v>
                </c:pt>
                <c:pt idx="1">
                  <c:v>0.443</c:v>
                </c:pt>
                <c:pt idx="2">
                  <c:v>0.441</c:v>
                </c:pt>
                <c:pt idx="3">
                  <c:v>0.435</c:v>
                </c:pt>
                <c:pt idx="4">
                  <c:v>0.44</c:v>
                </c:pt>
                <c:pt idx="5">
                  <c:v>0.441</c:v>
                </c:pt>
                <c:pt idx="6">
                  <c:v>0.42</c:v>
                </c:pt>
                <c:pt idx="7">
                  <c:v>0.441</c:v>
                </c:pt>
                <c:pt idx="8">
                  <c:v>0.42699999999999999</c:v>
                </c:pt>
                <c:pt idx="9">
                  <c:v>0.44600000000000001</c:v>
                </c:pt>
                <c:pt idx="10">
                  <c:v>0.438</c:v>
                </c:pt>
                <c:pt idx="11">
                  <c:v>0.443</c:v>
                </c:pt>
                <c:pt idx="12">
                  <c:v>0.39900000000000002</c:v>
                </c:pt>
                <c:pt idx="13">
                  <c:v>0.40500000000000003</c:v>
                </c:pt>
                <c:pt idx="14">
                  <c:v>0.39800000000000002</c:v>
                </c:pt>
                <c:pt idx="15">
                  <c:v>0.45</c:v>
                </c:pt>
                <c:pt idx="16">
                  <c:v>0.45500000000000002</c:v>
                </c:pt>
                <c:pt idx="17">
                  <c:v>0.439</c:v>
                </c:pt>
                <c:pt idx="18">
                  <c:v>0.442</c:v>
                </c:pt>
                <c:pt idx="19">
                  <c:v>0.42799999999999999</c:v>
                </c:pt>
                <c:pt idx="20">
                  <c:v>0.437</c:v>
                </c:pt>
                <c:pt idx="21">
                  <c:v>0.43</c:v>
                </c:pt>
                <c:pt idx="22">
                  <c:v>0.436</c:v>
                </c:pt>
                <c:pt idx="23">
                  <c:v>0.40300000000000002</c:v>
                </c:pt>
                <c:pt idx="24">
                  <c:v>0.39800000000000002</c:v>
                </c:pt>
                <c:pt idx="25">
                  <c:v>0.41499999999999998</c:v>
                </c:pt>
                <c:pt idx="26">
                  <c:v>0.41399999999999998</c:v>
                </c:pt>
                <c:pt idx="27">
                  <c:v>0.42599999999999999</c:v>
                </c:pt>
                <c:pt idx="28">
                  <c:v>0.42499999999999999</c:v>
                </c:pt>
                <c:pt idx="29">
                  <c:v>0.44800000000000001</c:v>
                </c:pt>
                <c:pt idx="30">
                  <c:v>0.437</c:v>
                </c:pt>
                <c:pt idx="31">
                  <c:v>0.42199999999999999</c:v>
                </c:pt>
                <c:pt idx="32">
                  <c:v>0.41399999999999998</c:v>
                </c:pt>
              </c:numCache>
            </c:numRef>
          </c:val>
          <c:extLst xmlns:c16r2="http://schemas.microsoft.com/office/drawing/2015/06/chart">
            <c:ext xmlns:c16="http://schemas.microsoft.com/office/drawing/2014/chart" uri="{C3380CC4-5D6E-409C-BE32-E72D297353CC}">
              <c16:uniqueId val="{00000002-E46C-4EC4-9AAC-682EC91343D1}"/>
            </c:ext>
          </c:extLst>
        </c:ser>
        <c:dLbls>
          <c:showLegendKey val="0"/>
          <c:showVal val="0"/>
          <c:showCatName val="0"/>
          <c:showSerName val="0"/>
          <c:showPercent val="0"/>
          <c:showBubbleSize val="0"/>
        </c:dLbls>
        <c:gapWidth val="150"/>
        <c:overlap val="100"/>
        <c:axId val="580305560"/>
        <c:axId val="580307912"/>
      </c:barChart>
      <c:catAx>
        <c:axId val="580305560"/>
        <c:scaling>
          <c:orientation val="maxMin"/>
        </c:scaling>
        <c:delete val="0"/>
        <c:axPos val="l"/>
        <c:numFmt formatCode="General" sourceLinked="1"/>
        <c:majorTickMark val="out"/>
        <c:minorTickMark val="none"/>
        <c:tickLblPos val="nextTo"/>
        <c:crossAx val="580307912"/>
        <c:crosses val="autoZero"/>
        <c:auto val="1"/>
        <c:lblAlgn val="ctr"/>
        <c:lblOffset val="100"/>
        <c:noMultiLvlLbl val="0"/>
      </c:catAx>
      <c:valAx>
        <c:axId val="580307912"/>
        <c:scaling>
          <c:orientation val="minMax"/>
          <c:max val="1"/>
        </c:scaling>
        <c:delete val="0"/>
        <c:axPos val="t"/>
        <c:majorGridlines/>
        <c:numFmt formatCode="0.0%" sourceLinked="1"/>
        <c:majorTickMark val="out"/>
        <c:minorTickMark val="none"/>
        <c:tickLblPos val="nextTo"/>
        <c:txPr>
          <a:bodyPr/>
          <a:lstStyle/>
          <a:p>
            <a:pPr>
              <a:defRPr sz="800">
                <a:solidFill>
                  <a:sysClr val="windowText" lastClr="000000"/>
                </a:solidFill>
              </a:defRPr>
            </a:pPr>
            <a:endParaRPr lang="ru-RU"/>
          </a:p>
        </c:txPr>
        <c:crossAx val="580305560"/>
        <c:crosses val="autoZero"/>
        <c:crossBetween val="between"/>
        <c:majorUnit val="0.2"/>
      </c:valAx>
      <c:spPr>
        <a:noFill/>
        <a:ln>
          <a:noFill/>
        </a:ln>
      </c:spPr>
    </c:plotArea>
    <c:legend>
      <c:legendPos val="t"/>
      <c:layout>
        <c:manualLayout>
          <c:xMode val="edge"/>
          <c:yMode val="edge"/>
          <c:x val="0.29797306079027264"/>
          <c:y val="2.7276681099116552E-4"/>
          <c:w val="0.55734926145406094"/>
          <c:h val="2.0728474797732478E-2"/>
        </c:manualLayout>
      </c:layout>
      <c:overlay val="0"/>
      <c:spPr>
        <a:noFill/>
      </c:spPr>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2">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9715360124843888E-2"/>
          <c:y val="0.10229791387126712"/>
          <c:w val="0.36193910798562234"/>
          <c:h val="0.80948673861299059"/>
        </c:manualLayout>
      </c:layout>
      <c:pieChart>
        <c:varyColors val="1"/>
        <c:ser>
          <c:idx val="0"/>
          <c:order val="0"/>
          <c:tx>
            <c:strRef>
              <c:f>Лист1!$B$1</c:f>
              <c:strCache>
                <c:ptCount val="1"/>
                <c:pt idx="0">
                  <c:v>Уровень понятности</c:v>
                </c:pt>
              </c:strCache>
            </c:strRef>
          </c:tx>
          <c:dPt>
            <c:idx val="0"/>
            <c:bubble3D val="0"/>
            <c:spPr>
              <a:solidFill>
                <a:schemeClr val="accent5"/>
              </a:solidFill>
              <a:ln w="19050">
                <a:solidFill>
                  <a:schemeClr val="lt1"/>
                </a:solidFill>
              </a:ln>
              <a:effectLst/>
            </c:spPr>
            <c:extLst xmlns:c16r2="http://schemas.microsoft.com/office/drawing/2015/06/chart">
              <c:ext xmlns:c16="http://schemas.microsoft.com/office/drawing/2014/chart" uri="{C3380CC4-5D6E-409C-BE32-E72D297353CC}">
                <c16:uniqueId val="{00000001-20C4-4B37-B75B-57A7C3A6EE9B}"/>
              </c:ext>
            </c:extLst>
          </c:dPt>
          <c:dPt>
            <c:idx val="1"/>
            <c:bubble3D val="0"/>
            <c:spPr>
              <a:solidFill>
                <a:srgbClr val="78973B">
                  <a:lumMod val="60000"/>
                  <a:lumOff val="40000"/>
                </a:srgbClr>
              </a:solidFill>
              <a:ln w="19050">
                <a:solidFill>
                  <a:schemeClr val="lt1"/>
                </a:solidFill>
              </a:ln>
              <a:effectLst/>
            </c:spPr>
            <c:extLst xmlns:c16r2="http://schemas.microsoft.com/office/drawing/2015/06/chart">
              <c:ext xmlns:c16="http://schemas.microsoft.com/office/drawing/2014/chart" uri="{C3380CC4-5D6E-409C-BE32-E72D297353CC}">
                <c16:uniqueId val="{00000003-20C4-4B37-B75B-57A7C3A6EE9B}"/>
              </c:ext>
            </c:extLst>
          </c:dPt>
          <c:dPt>
            <c:idx val="2"/>
            <c:bubble3D val="0"/>
            <c:spPr>
              <a:solidFill>
                <a:srgbClr val="7C3776">
                  <a:lumMod val="60000"/>
                  <a:lumOff val="40000"/>
                </a:srgbClr>
              </a:solidFill>
              <a:ln w="19050">
                <a:solidFill>
                  <a:schemeClr val="lt1"/>
                </a:solidFill>
              </a:ln>
              <a:effectLst/>
            </c:spPr>
            <c:extLst xmlns:c16r2="http://schemas.microsoft.com/office/drawing/2015/06/chart">
              <c:ext xmlns:c16="http://schemas.microsoft.com/office/drawing/2014/chart" uri="{C3380CC4-5D6E-409C-BE32-E72D297353CC}">
                <c16:uniqueId val="{00000005-20C4-4B37-B75B-57A7C3A6EE9B}"/>
              </c:ext>
            </c:extLst>
          </c:dPt>
          <c:dPt>
            <c:idx val="3"/>
            <c:bubble3D val="0"/>
            <c:spPr>
              <a:solidFill>
                <a:srgbClr val="7C3776"/>
              </a:solidFill>
              <a:ln w="19050">
                <a:solidFill>
                  <a:schemeClr val="lt1"/>
                </a:solidFill>
              </a:ln>
              <a:effectLst/>
            </c:spPr>
            <c:extLst xmlns:c16r2="http://schemas.microsoft.com/office/drawing/2015/06/chart">
              <c:ext xmlns:c16="http://schemas.microsoft.com/office/drawing/2014/chart" uri="{C3380CC4-5D6E-409C-BE32-E72D297353CC}">
                <c16:uniqueId val="{00000007-20C4-4B37-B75B-57A7C3A6EE9B}"/>
              </c:ext>
            </c:extLst>
          </c:dPt>
          <c:dPt>
            <c:idx val="4"/>
            <c:bubble3D val="0"/>
            <c:spPr>
              <a:solidFill>
                <a:srgbClr val="7665AB"/>
              </a:solidFill>
              <a:ln w="19050">
                <a:solidFill>
                  <a:sysClr val="window" lastClr="FFFFFF"/>
                </a:solidFill>
              </a:ln>
            </c:spPr>
            <c:extLst xmlns:c16r2="http://schemas.microsoft.com/office/drawing/2015/06/chart">
              <c:ext xmlns:c16="http://schemas.microsoft.com/office/drawing/2014/chart" uri="{C3380CC4-5D6E-409C-BE32-E72D297353CC}">
                <c16:uniqueId val="{00000004-96E1-40E6-B723-1F2B2ED0A41A}"/>
              </c:ext>
            </c:extLst>
          </c:dPt>
          <c:dPt>
            <c:idx val="5"/>
            <c:bubble3D val="0"/>
            <c:spPr>
              <a:solidFill>
                <a:srgbClr val="7F7F7F"/>
              </a:solidFill>
              <a:ln w="25400">
                <a:solidFill>
                  <a:sysClr val="window" lastClr="FFFFFF"/>
                </a:solidFill>
              </a:ln>
            </c:spPr>
            <c:extLst xmlns:c16r2="http://schemas.microsoft.com/office/drawing/2015/06/chart">
              <c:ext xmlns:c16="http://schemas.microsoft.com/office/drawing/2014/chart" uri="{C3380CC4-5D6E-409C-BE32-E72D297353CC}">
                <c16:uniqueId val="{0000000B-952E-4CC5-9CB0-A2E1AEDD57BE}"/>
              </c:ext>
            </c:extLst>
          </c:dPt>
          <c:dLbls>
            <c:dLbl>
              <c:idx val="0"/>
              <c:layout>
                <c:manualLayout>
                  <c:x val="-7.4082746604830468E-2"/>
                  <c:y val="0.15486016184849205"/>
                </c:manualLayout>
              </c:layout>
              <c:tx>
                <c:rich>
                  <a:bodyPr/>
                  <a:lstStyle/>
                  <a:p>
                    <a:fld id="{62AB6763-80B5-493C-A424-48FAEA589F18}" type="VALUE">
                      <a:rPr lang="en-US">
                        <a:solidFill>
                          <a:schemeClr val="bg1"/>
                        </a:solidFill>
                      </a:rPr>
                      <a:pPr/>
                      <a:t>[ЗНАЧЕНИЕ]</a:t>
                    </a:fld>
                    <a:endParaRPr lang="ru-RU"/>
                  </a:p>
                </c:rich>
              </c:tx>
              <c:dLblPos val="bestFi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20C4-4B37-B75B-57A7C3A6EE9B}"/>
                </c:ext>
                <c:ext xmlns:c15="http://schemas.microsoft.com/office/drawing/2012/chart" uri="{CE6537A1-D6FC-4f65-9D91-7224C49458BB}">
                  <c15:layout/>
                  <c15:dlblFieldTable/>
                  <c15:showDataLabelsRange val="0"/>
                </c:ext>
              </c:extLst>
            </c:dLbl>
            <c:dLbl>
              <c:idx val="1"/>
              <c:layout>
                <c:manualLayout>
                  <c:x val="-7.4158162084362683E-2"/>
                  <c:y val="-0.15078947269324477"/>
                </c:manualLayout>
              </c:layout>
              <c:dLblPos val="bestFi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20C4-4B37-B75B-57A7C3A6EE9B}"/>
                </c:ext>
                <c:ext xmlns:c15="http://schemas.microsoft.com/office/drawing/2012/chart" uri="{CE6537A1-D6FC-4f65-9D91-7224C49458BB}">
                  <c15:layout/>
                </c:ext>
              </c:extLst>
            </c:dLbl>
            <c:dLbl>
              <c:idx val="2"/>
              <c:layout>
                <c:manualLayout>
                  <c:x val="0.12152581675553514"/>
                  <c:y val="-4.0794255094009947E-2"/>
                </c:manualLayout>
              </c:layout>
              <c:spPr>
                <a:noFill/>
                <a:ln w="12700">
                  <a:noFill/>
                </a:ln>
                <a:effectLst/>
              </c:spPr>
              <c:txPr>
                <a:bodyPr rot="0" vert="horz"/>
                <a:lstStyle/>
                <a:p>
                  <a:pPr>
                    <a:defRPr sz="1100" b="1">
                      <a:solidFill>
                        <a:schemeClr val="tx1"/>
                      </a:solidFill>
                    </a:defRPr>
                  </a:pPr>
                  <a:endParaRPr lang="ru-RU"/>
                </a:p>
              </c:txPr>
              <c:dLblPos val="bestFi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20C4-4B37-B75B-57A7C3A6EE9B}"/>
                </c:ext>
                <c:ext xmlns:c15="http://schemas.microsoft.com/office/drawing/2012/chart" uri="{CE6537A1-D6FC-4f65-9D91-7224C49458BB}">
                  <c15:layout/>
                </c:ext>
              </c:extLst>
            </c:dLbl>
            <c:dLbl>
              <c:idx val="3"/>
              <c:layout>
                <c:manualLayout>
                  <c:x val="7.1386306535306823E-2"/>
                  <c:y val="0.14133048648689356"/>
                </c:manualLayout>
              </c:layout>
              <c:tx>
                <c:rich>
                  <a:bodyPr/>
                  <a:lstStyle/>
                  <a:p>
                    <a:fld id="{E39AAECF-1CE9-445C-A0AF-5C5098563FAC}" type="VALUE">
                      <a:rPr lang="en-US">
                        <a:solidFill>
                          <a:schemeClr val="bg1"/>
                        </a:solidFill>
                      </a:rPr>
                      <a:pPr/>
                      <a:t>[ЗНАЧЕНИЕ]</a:t>
                    </a:fld>
                    <a:endParaRPr lang="ru-RU"/>
                  </a:p>
                </c:rich>
              </c:tx>
              <c:dLblPos val="bestFi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20C4-4B37-B75B-57A7C3A6EE9B}"/>
                </c:ext>
                <c:ext xmlns:c15="http://schemas.microsoft.com/office/drawing/2012/chart" uri="{CE6537A1-D6FC-4f65-9D91-7224C49458BB}">
                  <c15:layout/>
                  <c15:dlblFieldTable/>
                  <c15:showDataLabelsRange val="0"/>
                </c:ext>
              </c:extLst>
            </c:dLbl>
            <c:dLbl>
              <c:idx val="4"/>
              <c:layout>
                <c:manualLayout>
                  <c:x val="1.5766770971512425E-2"/>
                  <c:y val="3.9670667515380877E-2"/>
                </c:manualLayout>
              </c:layout>
              <c:dLblPos val="in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96E1-40E6-B723-1F2B2ED0A41A}"/>
                </c:ext>
                <c:ext xmlns:c15="http://schemas.microsoft.com/office/drawing/2012/chart" uri="{CE6537A1-D6FC-4f65-9D91-7224C49458BB}"/>
              </c:extLst>
            </c:dLbl>
            <c:dLbl>
              <c:idx val="5"/>
              <c:layout>
                <c:manualLayout>
                  <c:x val="2.3669013580678112E-2"/>
                  <c:y val="0.10580214417243755"/>
                </c:manualLayout>
              </c:layout>
              <c:dLblPos val="bestFi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B-952E-4CC5-9CB0-A2E1AEDD57BE}"/>
                </c:ext>
                <c:ext xmlns:c15="http://schemas.microsoft.com/office/drawing/2012/chart" uri="{CE6537A1-D6FC-4f65-9D91-7224C49458BB}"/>
              </c:extLst>
            </c:dLbl>
            <c:spPr>
              <a:noFill/>
              <a:ln w="12700">
                <a:noFill/>
              </a:ln>
              <a:effectLst/>
            </c:spPr>
            <c:txPr>
              <a:bodyPr rot="0" vert="horz"/>
              <a:lstStyle/>
              <a:p>
                <a:pPr>
                  <a:defRPr sz="1100" b="1">
                    <a:solidFill>
                      <a:sysClr val="windowText" lastClr="000000"/>
                    </a:solidFill>
                  </a:defRPr>
                </a:pPr>
                <a:endParaRPr lang="ru-RU"/>
              </a:p>
            </c:txPr>
            <c:dLblPos val="in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Лист1!$A$2:$A$5</c:f>
              <c:strCache>
                <c:ptCount val="4"/>
                <c:pt idx="0">
                  <c:v>Удовлетворительно</c:v>
                </c:pt>
                <c:pt idx="1">
                  <c:v>Скорее удовлетворительно</c:v>
                </c:pt>
                <c:pt idx="2">
                  <c:v>Скорее неудовлетворительно</c:v>
                </c:pt>
                <c:pt idx="3">
                  <c:v>Неудовлетворительно</c:v>
                </c:pt>
              </c:strCache>
            </c:strRef>
          </c:cat>
          <c:val>
            <c:numRef>
              <c:f>Лист1!$B$2:$B$5</c:f>
              <c:numCache>
                <c:formatCode>0.0%</c:formatCode>
                <c:ptCount val="4"/>
                <c:pt idx="0">
                  <c:v>0.14599999999999999</c:v>
                </c:pt>
                <c:pt idx="1">
                  <c:v>0.35499999999999998</c:v>
                </c:pt>
                <c:pt idx="2">
                  <c:v>0.34300000000000003</c:v>
                </c:pt>
                <c:pt idx="3">
                  <c:v>0.155</c:v>
                </c:pt>
              </c:numCache>
            </c:numRef>
          </c:val>
          <c:extLst xmlns:c16r2="http://schemas.microsoft.com/office/drawing/2015/06/chart">
            <c:ext xmlns:c16="http://schemas.microsoft.com/office/drawing/2014/chart" uri="{C3380CC4-5D6E-409C-BE32-E72D297353CC}">
              <c16:uniqueId val="{0000000C-20C4-4B37-B75B-57A7C3A6EE9B}"/>
            </c:ext>
          </c:extLst>
        </c:ser>
        <c:dLbls>
          <c:showLegendKey val="0"/>
          <c:showVal val="1"/>
          <c:showCatName val="0"/>
          <c:showSerName val="0"/>
          <c:showPercent val="0"/>
          <c:showBubbleSize val="0"/>
          <c:showLeaderLines val="1"/>
        </c:dLbls>
        <c:firstSliceAng val="0"/>
      </c:pieChart>
      <c:spPr>
        <a:noFill/>
        <a:ln>
          <a:noFill/>
        </a:ln>
        <a:effectLst/>
      </c:spPr>
    </c:plotArea>
    <c:legend>
      <c:legendPos val="r"/>
      <c:layout>
        <c:manualLayout>
          <c:xMode val="edge"/>
          <c:yMode val="edge"/>
          <c:x val="0.48038231936650067"/>
          <c:y val="0.14855502283406141"/>
          <c:w val="0.47242692815504772"/>
          <c:h val="0.70496962747056846"/>
        </c:manualLayout>
      </c:layout>
      <c:overlay val="0"/>
      <c:txPr>
        <a:bodyPr/>
        <a:lstStyle/>
        <a:p>
          <a:pPr>
            <a:defRPr sz="1050"/>
          </a:pPr>
          <a:endParaRPr lang="ru-RU"/>
        </a:p>
      </c:txPr>
    </c:legend>
    <c:plotVisOnly val="1"/>
    <c:dispBlanksAs val="zero"/>
    <c:showDLblsOverMax val="0"/>
  </c:chart>
  <c:spPr>
    <a:solidFill>
      <a:sysClr val="window" lastClr="FFFFFF"/>
    </a:solidFill>
    <a:ln w="9525" cap="flat" cmpd="sng" algn="ctr">
      <a:noFill/>
      <a:round/>
    </a:ln>
    <a:effectLst/>
  </c:spPr>
  <c:txPr>
    <a:bodyPr/>
    <a:lstStyle/>
    <a:p>
      <a:pPr>
        <a:defRPr sz="1000">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49274840632881095"/>
          <c:y val="4.7469426033976296E-2"/>
          <c:w val="0.47131255721049164"/>
          <c:h val="0.93969466053223361"/>
        </c:manualLayout>
      </c:layout>
      <c:barChart>
        <c:barDir val="bar"/>
        <c:grouping val="stacked"/>
        <c:varyColors val="0"/>
        <c:ser>
          <c:idx val="0"/>
          <c:order val="0"/>
          <c:tx>
            <c:strRef>
              <c:f>Д!$C$1</c:f>
              <c:strCache>
                <c:ptCount val="1"/>
                <c:pt idx="0">
                  <c:v>Удовлетворены</c:v>
                </c:pt>
              </c:strCache>
            </c:strRef>
          </c:tx>
          <c:spPr>
            <a:solidFill>
              <a:srgbClr val="78973B">
                <a:lumMod val="60000"/>
                <a:lumOff val="40000"/>
              </a:srgbClr>
            </a:solidFill>
          </c:spPr>
          <c:invertIfNegative val="0"/>
          <c:dLbls>
            <c:spPr>
              <a:solidFill>
                <a:sysClr val="window" lastClr="FFFFFF"/>
              </a:solidFill>
              <a:ln>
                <a:solidFill>
                  <a:srgbClr val="78973B">
                    <a:lumMod val="60000"/>
                    <a:lumOff val="40000"/>
                  </a:srgbClr>
                </a:solid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Д!$A$2:$A$34</c:f>
              <c:strCache>
                <c:ptCount val="33"/>
                <c:pt idx="0">
                  <c:v>Рынок дошкольного образования</c:v>
                </c:pt>
                <c:pt idx="1">
                  <c:v>Рынок общего образования</c:v>
                </c:pt>
                <c:pt idx="2">
                  <c:v>Рынок среднего профобразования</c:v>
                </c:pt>
                <c:pt idx="3">
                  <c:v>Рынок дополнительного образования</c:v>
                </c:pt>
                <c:pt idx="4">
                  <c:v>Рынок детского отдыха и оздоровления</c:v>
                </c:pt>
                <c:pt idx="5">
                  <c:v>Рынок розничной торговли лекарственными препаратами</c:v>
                </c:pt>
                <c:pt idx="6">
                  <c:v>Рынок психолого-педагогического сопровождения детей с ОВЗ</c:v>
                </c:pt>
                <c:pt idx="7">
                  <c:v>Рынок социальных услуг</c:v>
                </c:pt>
                <c:pt idx="8">
                  <c:v>Рынок теплоснабжения</c:v>
                </c:pt>
                <c:pt idx="9">
                  <c:v>Рынок по сбору и транспортированию ТКО</c:v>
                </c:pt>
                <c:pt idx="10">
                  <c:v>Рынок по благоустройству</c:v>
                </c:pt>
                <c:pt idx="11">
                  <c:v>Рынок по содержанию и ремонту в многоквартирном доме</c:v>
                </c:pt>
                <c:pt idx="12">
                  <c:v>Рынок поставки сжиженного газа в баллонах</c:v>
                </c:pt>
                <c:pt idx="13">
                  <c:v>Рынок купли-продажи электроэнергии</c:v>
                </c:pt>
                <c:pt idx="14">
                  <c:v>Рынок производства электроэнергии</c:v>
                </c:pt>
                <c:pt idx="15">
                  <c:v>Рынок по перевозке пассажиров по муниципальным маршрутам</c:v>
                </c:pt>
                <c:pt idx="16">
                  <c:v>Рынок по перевозке пассажиров по межмуниципальным маршрутам</c:v>
                </c:pt>
                <c:pt idx="17">
                  <c:v>Рынок легкового такси </c:v>
                </c:pt>
                <c:pt idx="18">
                  <c:v>Рынок услуг связи </c:v>
                </c:pt>
                <c:pt idx="19">
                  <c:v>Рынок жилищного строительства </c:v>
                </c:pt>
                <c:pt idx="20">
                  <c:v>Рынок капитального строительства</c:v>
                </c:pt>
                <c:pt idx="21">
                  <c:v>Рынок дорожной деятельности</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полезных ископаемых</c:v>
                </c:pt>
                <c:pt idx="29">
                  <c:v>Рынок легкой промышленности</c:v>
                </c:pt>
                <c:pt idx="30">
                  <c:v>Рынок обработки древесины</c:v>
                </c:pt>
                <c:pt idx="31">
                  <c:v>Рынок производства кирпича</c:v>
                </c:pt>
                <c:pt idx="32">
                  <c:v>Рынок производства бетона</c:v>
                </c:pt>
              </c:strCache>
            </c:strRef>
          </c:cat>
          <c:val>
            <c:numRef>
              <c:f>Д!$C$2:$C$34</c:f>
              <c:numCache>
                <c:formatCode>0.0%</c:formatCode>
                <c:ptCount val="33"/>
                <c:pt idx="0">
                  <c:v>0.50800000000000001</c:v>
                </c:pt>
                <c:pt idx="1">
                  <c:v>0.502</c:v>
                </c:pt>
                <c:pt idx="2">
                  <c:v>0.50800000000000001</c:v>
                </c:pt>
                <c:pt idx="3">
                  <c:v>0.50800000000000001</c:v>
                </c:pt>
                <c:pt idx="4">
                  <c:v>0.502</c:v>
                </c:pt>
                <c:pt idx="5">
                  <c:v>0.498</c:v>
                </c:pt>
                <c:pt idx="6">
                  <c:v>0.51900000000000002</c:v>
                </c:pt>
                <c:pt idx="7">
                  <c:v>0.497</c:v>
                </c:pt>
                <c:pt idx="8">
                  <c:v>0.51700000000000002</c:v>
                </c:pt>
                <c:pt idx="9">
                  <c:v>0.505</c:v>
                </c:pt>
                <c:pt idx="10">
                  <c:v>0.51500000000000001</c:v>
                </c:pt>
                <c:pt idx="11">
                  <c:v>0.51500000000000001</c:v>
                </c:pt>
                <c:pt idx="12">
                  <c:v>0.53500000000000003</c:v>
                </c:pt>
                <c:pt idx="13">
                  <c:v>0.53800000000000003</c:v>
                </c:pt>
                <c:pt idx="14">
                  <c:v>0.52400000000000002</c:v>
                </c:pt>
                <c:pt idx="15">
                  <c:v>0.48899999999999999</c:v>
                </c:pt>
                <c:pt idx="16">
                  <c:v>0.495</c:v>
                </c:pt>
                <c:pt idx="17">
                  <c:v>0.498</c:v>
                </c:pt>
                <c:pt idx="18">
                  <c:v>0.498</c:v>
                </c:pt>
                <c:pt idx="19">
                  <c:v>0.51</c:v>
                </c:pt>
                <c:pt idx="20">
                  <c:v>0.51800000000000002</c:v>
                </c:pt>
                <c:pt idx="21">
                  <c:v>0.51700000000000002</c:v>
                </c:pt>
                <c:pt idx="22">
                  <c:v>0.53100000000000003</c:v>
                </c:pt>
                <c:pt idx="23">
                  <c:v>0.505</c:v>
                </c:pt>
                <c:pt idx="24">
                  <c:v>0.51700000000000002</c:v>
                </c:pt>
                <c:pt idx="25">
                  <c:v>0.52600000000000002</c:v>
                </c:pt>
                <c:pt idx="26">
                  <c:v>0.51500000000000001</c:v>
                </c:pt>
                <c:pt idx="27">
                  <c:v>0.52400000000000002</c:v>
                </c:pt>
                <c:pt idx="28">
                  <c:v>0.497</c:v>
                </c:pt>
                <c:pt idx="29">
                  <c:v>0.498</c:v>
                </c:pt>
                <c:pt idx="30">
                  <c:v>0.51900000000000002</c:v>
                </c:pt>
                <c:pt idx="31">
                  <c:v>0.51200000000000001</c:v>
                </c:pt>
                <c:pt idx="32">
                  <c:v>0.50600000000000001</c:v>
                </c:pt>
              </c:numCache>
            </c:numRef>
          </c:val>
          <c:extLst xmlns:c16r2="http://schemas.microsoft.com/office/drawing/2015/06/chart">
            <c:ext xmlns:c16="http://schemas.microsoft.com/office/drawing/2014/chart" uri="{C3380CC4-5D6E-409C-BE32-E72D297353CC}">
              <c16:uniqueId val="{00000000-E46C-4EC4-9AAC-682EC91343D1}"/>
            </c:ext>
          </c:extLst>
        </c:ser>
        <c:ser>
          <c:idx val="1"/>
          <c:order val="1"/>
          <c:tx>
            <c:strRef>
              <c:f>Д!$D$1</c:f>
              <c:strCache>
                <c:ptCount val="1"/>
                <c:pt idx="0">
                  <c:v>Не удовлетворены</c:v>
                </c:pt>
              </c:strCache>
            </c:strRef>
          </c:tx>
          <c:spPr>
            <a:solidFill>
              <a:srgbClr val="D6A3D2"/>
            </a:solidFill>
            <a:ln>
              <a:noFill/>
            </a:ln>
          </c:spPr>
          <c:invertIfNegative val="0"/>
          <c:dLbls>
            <c:dLbl>
              <c:idx val="4"/>
              <c:layout>
                <c:manualLayout>
                  <c:x val="2.3424121165182128E-2"/>
                  <c:y val="-7.6554864086954027E-6"/>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E46C-4EC4-9AAC-682EC91343D1}"/>
                </c:ext>
                <c:ext xmlns:c15="http://schemas.microsoft.com/office/drawing/2012/chart" uri="{CE6537A1-D6FC-4f65-9D91-7224C49458BB}">
                  <c15:layout/>
                </c:ext>
              </c:extLst>
            </c:dLbl>
            <c:spPr>
              <a:solidFill>
                <a:sysClr val="window" lastClr="FFFFFF"/>
              </a:solidFill>
              <a:ln>
                <a:solidFill>
                  <a:srgbClr val="D6A3D2"/>
                </a:solidFill>
              </a:ln>
              <a:effectLst/>
            </c:spPr>
            <c:txPr>
              <a:bodyPr/>
              <a:lstStyle/>
              <a:p>
                <a:pPr>
                  <a:defRPr>
                    <a:solidFill>
                      <a:sysClr val="windowText" lastClr="000000"/>
                    </a:solidFill>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Д!$A$2:$A$34</c:f>
              <c:strCache>
                <c:ptCount val="33"/>
                <c:pt idx="0">
                  <c:v>Рынок дошкольного образования</c:v>
                </c:pt>
                <c:pt idx="1">
                  <c:v>Рынок общего образования</c:v>
                </c:pt>
                <c:pt idx="2">
                  <c:v>Рынок среднего профобразования</c:v>
                </c:pt>
                <c:pt idx="3">
                  <c:v>Рынок дополнительного образования</c:v>
                </c:pt>
                <c:pt idx="4">
                  <c:v>Рынок детского отдыха и оздоровления</c:v>
                </c:pt>
                <c:pt idx="5">
                  <c:v>Рынок розничной торговли лекарственными препаратами</c:v>
                </c:pt>
                <c:pt idx="6">
                  <c:v>Рынок психолого-педагогического сопровождения детей с ОВЗ</c:v>
                </c:pt>
                <c:pt idx="7">
                  <c:v>Рынок социальных услуг</c:v>
                </c:pt>
                <c:pt idx="8">
                  <c:v>Рынок теплоснабжения</c:v>
                </c:pt>
                <c:pt idx="9">
                  <c:v>Рынок по сбору и транспортированию ТКО</c:v>
                </c:pt>
                <c:pt idx="10">
                  <c:v>Рынок по благоустройству</c:v>
                </c:pt>
                <c:pt idx="11">
                  <c:v>Рынок по содержанию и ремонту в многоквартирном доме</c:v>
                </c:pt>
                <c:pt idx="12">
                  <c:v>Рынок поставки сжиженного газа в баллонах</c:v>
                </c:pt>
                <c:pt idx="13">
                  <c:v>Рынок купли-продажи электроэнергии</c:v>
                </c:pt>
                <c:pt idx="14">
                  <c:v>Рынок производства электроэнергии</c:v>
                </c:pt>
                <c:pt idx="15">
                  <c:v>Рынок по перевозке пассажиров по муниципальным маршрутам</c:v>
                </c:pt>
                <c:pt idx="16">
                  <c:v>Рынок по перевозке пассажиров по межмуниципальным маршрутам</c:v>
                </c:pt>
                <c:pt idx="17">
                  <c:v>Рынок легкового такси </c:v>
                </c:pt>
                <c:pt idx="18">
                  <c:v>Рынок услуг связи </c:v>
                </c:pt>
                <c:pt idx="19">
                  <c:v>Рынок жилищного строительства </c:v>
                </c:pt>
                <c:pt idx="20">
                  <c:v>Рынок капитального строительства</c:v>
                </c:pt>
                <c:pt idx="21">
                  <c:v>Рынок дорожной деятельности</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полезных ископаемых</c:v>
                </c:pt>
                <c:pt idx="29">
                  <c:v>Рынок легкой промышленности</c:v>
                </c:pt>
                <c:pt idx="30">
                  <c:v>Рынок обработки древесины</c:v>
                </c:pt>
                <c:pt idx="31">
                  <c:v>Рынок производства кирпича</c:v>
                </c:pt>
                <c:pt idx="32">
                  <c:v>Рынок производства бетона</c:v>
                </c:pt>
              </c:strCache>
            </c:strRef>
          </c:cat>
          <c:val>
            <c:numRef>
              <c:f>Д!$D$2:$D$34</c:f>
              <c:numCache>
                <c:formatCode>0.0%</c:formatCode>
                <c:ptCount val="33"/>
                <c:pt idx="0">
                  <c:v>0.49199999999999999</c:v>
                </c:pt>
                <c:pt idx="1">
                  <c:v>0.498</c:v>
                </c:pt>
                <c:pt idx="2">
                  <c:v>0.49199999999999999</c:v>
                </c:pt>
                <c:pt idx="3">
                  <c:v>0.49199999999999999</c:v>
                </c:pt>
                <c:pt idx="4">
                  <c:v>0.498</c:v>
                </c:pt>
                <c:pt idx="5">
                  <c:v>0.502</c:v>
                </c:pt>
                <c:pt idx="6">
                  <c:v>0.48099999999999998</c:v>
                </c:pt>
                <c:pt idx="7">
                  <c:v>0.503</c:v>
                </c:pt>
                <c:pt idx="8">
                  <c:v>0.48299999999999998</c:v>
                </c:pt>
                <c:pt idx="9">
                  <c:v>0.495</c:v>
                </c:pt>
                <c:pt idx="10">
                  <c:v>0.48499999999999999</c:v>
                </c:pt>
                <c:pt idx="11">
                  <c:v>0.48499999999999999</c:v>
                </c:pt>
                <c:pt idx="12">
                  <c:v>0.46500000000000002</c:v>
                </c:pt>
                <c:pt idx="13">
                  <c:v>0.46200000000000002</c:v>
                </c:pt>
                <c:pt idx="14">
                  <c:v>0.47599999999999998</c:v>
                </c:pt>
                <c:pt idx="15">
                  <c:v>0.51100000000000001</c:v>
                </c:pt>
                <c:pt idx="16">
                  <c:v>0.505</c:v>
                </c:pt>
                <c:pt idx="17">
                  <c:v>0.502</c:v>
                </c:pt>
                <c:pt idx="18">
                  <c:v>0.502</c:v>
                </c:pt>
                <c:pt idx="19">
                  <c:v>0.49</c:v>
                </c:pt>
                <c:pt idx="20">
                  <c:v>0.48199999999999998</c:v>
                </c:pt>
                <c:pt idx="21">
                  <c:v>0.48299999999999998</c:v>
                </c:pt>
                <c:pt idx="22">
                  <c:v>0.46899999999999997</c:v>
                </c:pt>
                <c:pt idx="23">
                  <c:v>0.495</c:v>
                </c:pt>
                <c:pt idx="24">
                  <c:v>0.48299999999999998</c:v>
                </c:pt>
                <c:pt idx="25">
                  <c:v>0.47399999999999998</c:v>
                </c:pt>
                <c:pt idx="26">
                  <c:v>0.48499999999999999</c:v>
                </c:pt>
                <c:pt idx="27">
                  <c:v>0.47599999999999998</c:v>
                </c:pt>
                <c:pt idx="28">
                  <c:v>0.503</c:v>
                </c:pt>
                <c:pt idx="29">
                  <c:v>0.502</c:v>
                </c:pt>
                <c:pt idx="30">
                  <c:v>0.48099999999999998</c:v>
                </c:pt>
                <c:pt idx="31">
                  <c:v>0.48799999999999999</c:v>
                </c:pt>
                <c:pt idx="32">
                  <c:v>0.49399999999999999</c:v>
                </c:pt>
              </c:numCache>
            </c:numRef>
          </c:val>
          <c:extLst xmlns:c16r2="http://schemas.microsoft.com/office/drawing/2015/06/chart">
            <c:ext xmlns:c16="http://schemas.microsoft.com/office/drawing/2014/chart" uri="{C3380CC4-5D6E-409C-BE32-E72D297353CC}">
              <c16:uniqueId val="{00000002-E46C-4EC4-9AAC-682EC91343D1}"/>
            </c:ext>
          </c:extLst>
        </c:ser>
        <c:dLbls>
          <c:showLegendKey val="0"/>
          <c:showVal val="0"/>
          <c:showCatName val="0"/>
          <c:showSerName val="0"/>
          <c:showPercent val="0"/>
          <c:showBubbleSize val="0"/>
        </c:dLbls>
        <c:gapWidth val="150"/>
        <c:overlap val="100"/>
        <c:axId val="580303600"/>
        <c:axId val="580308304"/>
      </c:barChart>
      <c:catAx>
        <c:axId val="580303600"/>
        <c:scaling>
          <c:orientation val="maxMin"/>
        </c:scaling>
        <c:delete val="0"/>
        <c:axPos val="l"/>
        <c:numFmt formatCode="General" sourceLinked="1"/>
        <c:majorTickMark val="out"/>
        <c:minorTickMark val="none"/>
        <c:tickLblPos val="nextTo"/>
        <c:crossAx val="580308304"/>
        <c:crosses val="autoZero"/>
        <c:auto val="1"/>
        <c:lblAlgn val="ctr"/>
        <c:lblOffset val="100"/>
        <c:noMultiLvlLbl val="0"/>
      </c:catAx>
      <c:valAx>
        <c:axId val="580308304"/>
        <c:scaling>
          <c:orientation val="minMax"/>
          <c:max val="1"/>
        </c:scaling>
        <c:delete val="0"/>
        <c:axPos val="t"/>
        <c:majorGridlines/>
        <c:numFmt formatCode="0.0%" sourceLinked="1"/>
        <c:majorTickMark val="out"/>
        <c:minorTickMark val="none"/>
        <c:tickLblPos val="nextTo"/>
        <c:txPr>
          <a:bodyPr/>
          <a:lstStyle/>
          <a:p>
            <a:pPr>
              <a:defRPr sz="800">
                <a:solidFill>
                  <a:sysClr val="windowText" lastClr="000000"/>
                </a:solidFill>
              </a:defRPr>
            </a:pPr>
            <a:endParaRPr lang="ru-RU"/>
          </a:p>
        </c:txPr>
        <c:crossAx val="580303600"/>
        <c:crosses val="autoZero"/>
        <c:crossBetween val="between"/>
        <c:majorUnit val="0.2"/>
      </c:valAx>
      <c:spPr>
        <a:noFill/>
        <a:ln>
          <a:noFill/>
        </a:ln>
      </c:spPr>
    </c:plotArea>
    <c:legend>
      <c:legendPos val="t"/>
      <c:layout>
        <c:manualLayout>
          <c:xMode val="edge"/>
          <c:yMode val="edge"/>
          <c:x val="0.29797306079027264"/>
          <c:y val="2.7276681099116552E-4"/>
          <c:w val="0.55734926145406094"/>
          <c:h val="2.0728474797732478E-2"/>
        </c:manualLayout>
      </c:layout>
      <c:overlay val="0"/>
      <c:spPr>
        <a:noFill/>
      </c:spPr>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2">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9715360124843888E-2"/>
          <c:y val="0.10229791387126712"/>
          <c:w val="0.36193910798562234"/>
          <c:h val="0.80948673861299059"/>
        </c:manualLayout>
      </c:layout>
      <c:pieChart>
        <c:varyColors val="1"/>
        <c:ser>
          <c:idx val="0"/>
          <c:order val="0"/>
          <c:tx>
            <c:strRef>
              <c:f>Лист1!$B$1</c:f>
              <c:strCache>
                <c:ptCount val="1"/>
                <c:pt idx="0">
                  <c:v>Удобство получения</c:v>
                </c:pt>
              </c:strCache>
            </c:strRef>
          </c:tx>
          <c:dPt>
            <c:idx val="0"/>
            <c:bubble3D val="0"/>
            <c:spPr>
              <a:solidFill>
                <a:schemeClr val="accent5"/>
              </a:solidFill>
              <a:ln w="19050">
                <a:solidFill>
                  <a:schemeClr val="lt1"/>
                </a:solidFill>
              </a:ln>
              <a:effectLst/>
            </c:spPr>
            <c:extLst xmlns:c16r2="http://schemas.microsoft.com/office/drawing/2015/06/chart">
              <c:ext xmlns:c16="http://schemas.microsoft.com/office/drawing/2014/chart" uri="{C3380CC4-5D6E-409C-BE32-E72D297353CC}">
                <c16:uniqueId val="{00000001-20C4-4B37-B75B-57A7C3A6EE9B}"/>
              </c:ext>
            </c:extLst>
          </c:dPt>
          <c:dPt>
            <c:idx val="1"/>
            <c:bubble3D val="0"/>
            <c:spPr>
              <a:solidFill>
                <a:srgbClr val="78973B">
                  <a:lumMod val="60000"/>
                  <a:lumOff val="40000"/>
                </a:srgbClr>
              </a:solidFill>
              <a:ln w="19050">
                <a:solidFill>
                  <a:schemeClr val="lt1"/>
                </a:solidFill>
              </a:ln>
              <a:effectLst/>
            </c:spPr>
            <c:extLst xmlns:c16r2="http://schemas.microsoft.com/office/drawing/2015/06/chart">
              <c:ext xmlns:c16="http://schemas.microsoft.com/office/drawing/2014/chart" uri="{C3380CC4-5D6E-409C-BE32-E72D297353CC}">
                <c16:uniqueId val="{00000003-20C4-4B37-B75B-57A7C3A6EE9B}"/>
              </c:ext>
            </c:extLst>
          </c:dPt>
          <c:dPt>
            <c:idx val="2"/>
            <c:bubble3D val="0"/>
            <c:spPr>
              <a:solidFill>
                <a:srgbClr val="7C3776">
                  <a:lumMod val="60000"/>
                  <a:lumOff val="40000"/>
                </a:srgbClr>
              </a:solidFill>
              <a:ln w="19050">
                <a:solidFill>
                  <a:schemeClr val="lt1"/>
                </a:solidFill>
              </a:ln>
              <a:effectLst/>
            </c:spPr>
            <c:extLst xmlns:c16r2="http://schemas.microsoft.com/office/drawing/2015/06/chart">
              <c:ext xmlns:c16="http://schemas.microsoft.com/office/drawing/2014/chart" uri="{C3380CC4-5D6E-409C-BE32-E72D297353CC}">
                <c16:uniqueId val="{00000005-20C4-4B37-B75B-57A7C3A6EE9B}"/>
              </c:ext>
            </c:extLst>
          </c:dPt>
          <c:dPt>
            <c:idx val="3"/>
            <c:bubble3D val="0"/>
            <c:spPr>
              <a:solidFill>
                <a:srgbClr val="7C3776"/>
              </a:solidFill>
              <a:ln w="19050">
                <a:solidFill>
                  <a:schemeClr val="lt1"/>
                </a:solidFill>
              </a:ln>
              <a:effectLst/>
            </c:spPr>
            <c:extLst xmlns:c16r2="http://schemas.microsoft.com/office/drawing/2015/06/chart">
              <c:ext xmlns:c16="http://schemas.microsoft.com/office/drawing/2014/chart" uri="{C3380CC4-5D6E-409C-BE32-E72D297353CC}">
                <c16:uniqueId val="{00000007-20C4-4B37-B75B-57A7C3A6EE9B}"/>
              </c:ext>
            </c:extLst>
          </c:dPt>
          <c:dPt>
            <c:idx val="4"/>
            <c:bubble3D val="0"/>
            <c:spPr>
              <a:solidFill>
                <a:srgbClr val="7665AB"/>
              </a:solidFill>
              <a:ln w="19050">
                <a:solidFill>
                  <a:sysClr val="window" lastClr="FFFFFF"/>
                </a:solidFill>
              </a:ln>
            </c:spPr>
            <c:extLst xmlns:c16r2="http://schemas.microsoft.com/office/drawing/2015/06/chart">
              <c:ext xmlns:c16="http://schemas.microsoft.com/office/drawing/2014/chart" uri="{C3380CC4-5D6E-409C-BE32-E72D297353CC}">
                <c16:uniqueId val="{00000004-96E1-40E6-B723-1F2B2ED0A41A}"/>
              </c:ext>
            </c:extLst>
          </c:dPt>
          <c:dPt>
            <c:idx val="5"/>
            <c:bubble3D val="0"/>
            <c:spPr>
              <a:solidFill>
                <a:srgbClr val="7F7F7F"/>
              </a:solidFill>
              <a:ln w="25400">
                <a:solidFill>
                  <a:sysClr val="window" lastClr="FFFFFF"/>
                </a:solidFill>
              </a:ln>
            </c:spPr>
            <c:extLst xmlns:c16r2="http://schemas.microsoft.com/office/drawing/2015/06/chart">
              <c:ext xmlns:c16="http://schemas.microsoft.com/office/drawing/2014/chart" uri="{C3380CC4-5D6E-409C-BE32-E72D297353CC}">
                <c16:uniqueId val="{0000000B-952E-4CC5-9CB0-A2E1AEDD57BE}"/>
              </c:ext>
            </c:extLst>
          </c:dPt>
          <c:dLbls>
            <c:dLbl>
              <c:idx val="0"/>
              <c:layout>
                <c:manualLayout>
                  <c:x val="-7.4082746604830468E-2"/>
                  <c:y val="0.15486016184849205"/>
                </c:manualLayout>
              </c:layout>
              <c:tx>
                <c:rich>
                  <a:bodyPr/>
                  <a:lstStyle/>
                  <a:p>
                    <a:fld id="{62AB6763-80B5-493C-A424-48FAEA589F18}" type="VALUE">
                      <a:rPr lang="en-US">
                        <a:solidFill>
                          <a:schemeClr val="bg1"/>
                        </a:solidFill>
                      </a:rPr>
                      <a:pPr/>
                      <a:t>[ЗНАЧЕНИЕ]</a:t>
                    </a:fld>
                    <a:endParaRPr lang="ru-RU"/>
                  </a:p>
                </c:rich>
              </c:tx>
              <c:dLblPos val="bestFi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20C4-4B37-B75B-57A7C3A6EE9B}"/>
                </c:ext>
                <c:ext xmlns:c15="http://schemas.microsoft.com/office/drawing/2012/chart" uri="{CE6537A1-D6FC-4f65-9D91-7224C49458BB}">
                  <c15:layout/>
                  <c15:dlblFieldTable/>
                  <c15:showDataLabelsRange val="0"/>
                </c:ext>
              </c:extLst>
            </c:dLbl>
            <c:dLbl>
              <c:idx val="1"/>
              <c:layout>
                <c:manualLayout>
                  <c:x val="-7.4158162084362683E-2"/>
                  <c:y val="-0.15078947269324477"/>
                </c:manualLayout>
              </c:layout>
              <c:dLblPos val="bestFi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20C4-4B37-B75B-57A7C3A6EE9B}"/>
                </c:ext>
                <c:ext xmlns:c15="http://schemas.microsoft.com/office/drawing/2012/chart" uri="{CE6537A1-D6FC-4f65-9D91-7224C49458BB}">
                  <c15:layout/>
                </c:ext>
              </c:extLst>
            </c:dLbl>
            <c:dLbl>
              <c:idx val="2"/>
              <c:layout>
                <c:manualLayout>
                  <c:x val="0.12152581675553514"/>
                  <c:y val="-4.0794255094009947E-2"/>
                </c:manualLayout>
              </c:layout>
              <c:spPr>
                <a:noFill/>
                <a:ln w="12700">
                  <a:noFill/>
                </a:ln>
                <a:effectLst/>
              </c:spPr>
              <c:txPr>
                <a:bodyPr rot="0" vert="horz"/>
                <a:lstStyle/>
                <a:p>
                  <a:pPr>
                    <a:defRPr sz="1100" b="1">
                      <a:solidFill>
                        <a:schemeClr val="tx1"/>
                      </a:solidFill>
                    </a:defRPr>
                  </a:pPr>
                  <a:endParaRPr lang="ru-RU"/>
                </a:p>
              </c:txPr>
              <c:dLblPos val="bestFi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20C4-4B37-B75B-57A7C3A6EE9B}"/>
                </c:ext>
                <c:ext xmlns:c15="http://schemas.microsoft.com/office/drawing/2012/chart" uri="{CE6537A1-D6FC-4f65-9D91-7224C49458BB}">
                  <c15:layout/>
                </c:ext>
              </c:extLst>
            </c:dLbl>
            <c:dLbl>
              <c:idx val="3"/>
              <c:layout>
                <c:manualLayout>
                  <c:x val="7.1386306535306823E-2"/>
                  <c:y val="0.14133048648689356"/>
                </c:manualLayout>
              </c:layout>
              <c:tx>
                <c:rich>
                  <a:bodyPr/>
                  <a:lstStyle/>
                  <a:p>
                    <a:fld id="{E39AAECF-1CE9-445C-A0AF-5C5098563FAC}" type="VALUE">
                      <a:rPr lang="en-US">
                        <a:solidFill>
                          <a:schemeClr val="bg1"/>
                        </a:solidFill>
                      </a:rPr>
                      <a:pPr/>
                      <a:t>[ЗНАЧЕНИЕ]</a:t>
                    </a:fld>
                    <a:endParaRPr lang="ru-RU"/>
                  </a:p>
                </c:rich>
              </c:tx>
              <c:dLblPos val="bestFi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20C4-4B37-B75B-57A7C3A6EE9B}"/>
                </c:ext>
                <c:ext xmlns:c15="http://schemas.microsoft.com/office/drawing/2012/chart" uri="{CE6537A1-D6FC-4f65-9D91-7224C49458BB}">
                  <c15:layout/>
                  <c15:dlblFieldTable/>
                  <c15:showDataLabelsRange val="0"/>
                </c:ext>
              </c:extLst>
            </c:dLbl>
            <c:dLbl>
              <c:idx val="4"/>
              <c:layout>
                <c:manualLayout>
                  <c:x val="1.5766770971512425E-2"/>
                  <c:y val="3.9670667515380877E-2"/>
                </c:manualLayout>
              </c:layout>
              <c:dLblPos val="in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96E1-40E6-B723-1F2B2ED0A41A}"/>
                </c:ext>
                <c:ext xmlns:c15="http://schemas.microsoft.com/office/drawing/2012/chart" uri="{CE6537A1-D6FC-4f65-9D91-7224C49458BB}"/>
              </c:extLst>
            </c:dLbl>
            <c:dLbl>
              <c:idx val="5"/>
              <c:layout>
                <c:manualLayout>
                  <c:x val="2.3669013580678112E-2"/>
                  <c:y val="0.10580214417243755"/>
                </c:manualLayout>
              </c:layout>
              <c:dLblPos val="bestFi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B-952E-4CC5-9CB0-A2E1AEDD57BE}"/>
                </c:ext>
                <c:ext xmlns:c15="http://schemas.microsoft.com/office/drawing/2012/chart" uri="{CE6537A1-D6FC-4f65-9D91-7224C49458BB}"/>
              </c:extLst>
            </c:dLbl>
            <c:spPr>
              <a:noFill/>
              <a:ln w="12700">
                <a:noFill/>
              </a:ln>
              <a:effectLst/>
            </c:spPr>
            <c:txPr>
              <a:bodyPr rot="0" vert="horz"/>
              <a:lstStyle/>
              <a:p>
                <a:pPr>
                  <a:defRPr sz="1100" b="1">
                    <a:solidFill>
                      <a:sysClr val="windowText" lastClr="000000"/>
                    </a:solidFill>
                  </a:defRPr>
                </a:pPr>
                <a:endParaRPr lang="ru-RU"/>
              </a:p>
            </c:txPr>
            <c:dLblPos val="in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Лист1!$A$2:$A$5</c:f>
              <c:strCache>
                <c:ptCount val="4"/>
                <c:pt idx="0">
                  <c:v>Удовлетворительно</c:v>
                </c:pt>
                <c:pt idx="1">
                  <c:v>Скорее удовлетворительно</c:v>
                </c:pt>
                <c:pt idx="2">
                  <c:v>Скорее неудовлетворительно</c:v>
                </c:pt>
                <c:pt idx="3">
                  <c:v>Неудовлетворительно</c:v>
                </c:pt>
              </c:strCache>
            </c:strRef>
          </c:cat>
          <c:val>
            <c:numRef>
              <c:f>Лист1!$B$2:$B$5</c:f>
              <c:numCache>
                <c:formatCode>0.0%</c:formatCode>
                <c:ptCount val="4"/>
                <c:pt idx="0">
                  <c:v>0.157</c:v>
                </c:pt>
                <c:pt idx="1">
                  <c:v>0.36199999999999999</c:v>
                </c:pt>
                <c:pt idx="2">
                  <c:v>0.34100000000000003</c:v>
                </c:pt>
                <c:pt idx="3">
                  <c:v>0.13900000000000001</c:v>
                </c:pt>
              </c:numCache>
            </c:numRef>
          </c:val>
          <c:extLst xmlns:c16r2="http://schemas.microsoft.com/office/drawing/2015/06/chart">
            <c:ext xmlns:c16="http://schemas.microsoft.com/office/drawing/2014/chart" uri="{C3380CC4-5D6E-409C-BE32-E72D297353CC}">
              <c16:uniqueId val="{0000000C-20C4-4B37-B75B-57A7C3A6EE9B}"/>
            </c:ext>
          </c:extLst>
        </c:ser>
        <c:dLbls>
          <c:showLegendKey val="0"/>
          <c:showVal val="1"/>
          <c:showCatName val="0"/>
          <c:showSerName val="0"/>
          <c:showPercent val="0"/>
          <c:showBubbleSize val="0"/>
          <c:showLeaderLines val="1"/>
        </c:dLbls>
        <c:firstSliceAng val="0"/>
      </c:pieChart>
      <c:spPr>
        <a:noFill/>
        <a:ln>
          <a:noFill/>
        </a:ln>
        <a:effectLst/>
      </c:spPr>
    </c:plotArea>
    <c:legend>
      <c:legendPos val="r"/>
      <c:layout>
        <c:manualLayout>
          <c:xMode val="edge"/>
          <c:yMode val="edge"/>
          <c:x val="0.48038231936650067"/>
          <c:y val="0.14855502283406141"/>
          <c:w val="0.47242692815504772"/>
          <c:h val="0.70496962747056846"/>
        </c:manualLayout>
      </c:layout>
      <c:overlay val="0"/>
      <c:txPr>
        <a:bodyPr/>
        <a:lstStyle/>
        <a:p>
          <a:pPr>
            <a:defRPr sz="1050"/>
          </a:pPr>
          <a:endParaRPr lang="ru-RU"/>
        </a:p>
      </c:txPr>
    </c:legend>
    <c:plotVisOnly val="1"/>
    <c:dispBlanksAs val="zero"/>
    <c:showDLblsOverMax val="0"/>
  </c:chart>
  <c:spPr>
    <a:solidFill>
      <a:sysClr val="window" lastClr="FFFFFF"/>
    </a:solidFill>
    <a:ln w="9525" cap="flat" cmpd="sng" algn="ctr">
      <a:noFill/>
      <a:round/>
    </a:ln>
    <a:effectLst/>
  </c:spPr>
  <c:txPr>
    <a:bodyPr/>
    <a:lstStyle/>
    <a:p>
      <a:pPr>
        <a:defRPr sz="1000">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49274840632881095"/>
          <c:y val="4.7469426033976296E-2"/>
          <c:w val="0.47131255721049164"/>
          <c:h val="0.93969466053223361"/>
        </c:manualLayout>
      </c:layout>
      <c:barChart>
        <c:barDir val="bar"/>
        <c:grouping val="stacked"/>
        <c:varyColors val="0"/>
        <c:ser>
          <c:idx val="0"/>
          <c:order val="0"/>
          <c:tx>
            <c:strRef>
              <c:f>Д!$C$1</c:f>
              <c:strCache>
                <c:ptCount val="1"/>
                <c:pt idx="0">
                  <c:v>Удовлетворены</c:v>
                </c:pt>
              </c:strCache>
            </c:strRef>
          </c:tx>
          <c:spPr>
            <a:solidFill>
              <a:srgbClr val="78973B">
                <a:lumMod val="60000"/>
                <a:lumOff val="40000"/>
              </a:srgbClr>
            </a:solidFill>
          </c:spPr>
          <c:invertIfNegative val="0"/>
          <c:dLbls>
            <c:spPr>
              <a:solidFill>
                <a:sysClr val="window" lastClr="FFFFFF"/>
              </a:solidFill>
              <a:ln>
                <a:solidFill>
                  <a:srgbClr val="78973B">
                    <a:lumMod val="60000"/>
                    <a:lumOff val="40000"/>
                  </a:srgbClr>
                </a:solid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Д!$A$2:$A$34</c:f>
              <c:strCache>
                <c:ptCount val="33"/>
                <c:pt idx="0">
                  <c:v>Рынок дошкольного образования</c:v>
                </c:pt>
                <c:pt idx="1">
                  <c:v>Рынок общего образования</c:v>
                </c:pt>
                <c:pt idx="2">
                  <c:v>Рынок среднего профобразования</c:v>
                </c:pt>
                <c:pt idx="3">
                  <c:v>Рынок дополнительного образования</c:v>
                </c:pt>
                <c:pt idx="4">
                  <c:v>Рынок детского отдыха и оздоровления</c:v>
                </c:pt>
                <c:pt idx="5">
                  <c:v>Рынок розничной торговли лекарственными препаратами</c:v>
                </c:pt>
                <c:pt idx="6">
                  <c:v>Рынок психолого-педагогического сопровождения детей с ОВЗ</c:v>
                </c:pt>
                <c:pt idx="7">
                  <c:v>Рынок социальных услуг</c:v>
                </c:pt>
                <c:pt idx="8">
                  <c:v>Рынок теплоснабжения</c:v>
                </c:pt>
                <c:pt idx="9">
                  <c:v>Рынок по сбору и транспортированию ТКО</c:v>
                </c:pt>
                <c:pt idx="10">
                  <c:v>Рынок по благоустройству</c:v>
                </c:pt>
                <c:pt idx="11">
                  <c:v>Рынок по содержанию и ремонту в многоквартирном доме</c:v>
                </c:pt>
                <c:pt idx="12">
                  <c:v>Рынок поставки сжиженного газа в баллонах</c:v>
                </c:pt>
                <c:pt idx="13">
                  <c:v>Рынок купли-продажи электроэнергии</c:v>
                </c:pt>
                <c:pt idx="14">
                  <c:v>Рынок производства электроэнергии</c:v>
                </c:pt>
                <c:pt idx="15">
                  <c:v>Рынок по перевозке пассажиров по муниципальным маршрутам</c:v>
                </c:pt>
                <c:pt idx="16">
                  <c:v>Рынок по перевозке пассажиров по межмуниципальным маршрутам</c:v>
                </c:pt>
                <c:pt idx="17">
                  <c:v>Рынок легкового такси </c:v>
                </c:pt>
                <c:pt idx="18">
                  <c:v>Рынок услуг связи </c:v>
                </c:pt>
                <c:pt idx="19">
                  <c:v>Рынок жилищного строительства </c:v>
                </c:pt>
                <c:pt idx="20">
                  <c:v>Рынок капитального строительства</c:v>
                </c:pt>
                <c:pt idx="21">
                  <c:v>Рынок дорожной деятельности</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полезных ископаемых</c:v>
                </c:pt>
                <c:pt idx="29">
                  <c:v>Рынок легкой промышленности</c:v>
                </c:pt>
                <c:pt idx="30">
                  <c:v>Рынок обработки древесины</c:v>
                </c:pt>
                <c:pt idx="31">
                  <c:v>Рынок производства кирпича</c:v>
                </c:pt>
                <c:pt idx="32">
                  <c:v>Рынок производства бетона</c:v>
                </c:pt>
              </c:strCache>
            </c:strRef>
          </c:cat>
          <c:val>
            <c:numRef>
              <c:f>Д!$C$2:$C$34</c:f>
              <c:numCache>
                <c:formatCode>0.0%</c:formatCode>
                <c:ptCount val="33"/>
                <c:pt idx="0">
                  <c:v>0.51500000000000001</c:v>
                </c:pt>
                <c:pt idx="1">
                  <c:v>0.51400000000000001</c:v>
                </c:pt>
                <c:pt idx="2">
                  <c:v>0.51600000000000001</c:v>
                </c:pt>
                <c:pt idx="3">
                  <c:v>0.51900000000000002</c:v>
                </c:pt>
                <c:pt idx="4">
                  <c:v>0.51300000000000001</c:v>
                </c:pt>
                <c:pt idx="5">
                  <c:v>0.51400000000000001</c:v>
                </c:pt>
                <c:pt idx="6">
                  <c:v>0.52600000000000002</c:v>
                </c:pt>
                <c:pt idx="7">
                  <c:v>0.51200000000000001</c:v>
                </c:pt>
                <c:pt idx="8">
                  <c:v>0.52</c:v>
                </c:pt>
                <c:pt idx="9">
                  <c:v>0.51300000000000001</c:v>
                </c:pt>
                <c:pt idx="10">
                  <c:v>0.52300000000000002</c:v>
                </c:pt>
                <c:pt idx="11">
                  <c:v>0.53</c:v>
                </c:pt>
                <c:pt idx="12">
                  <c:v>0.53700000000000003</c:v>
                </c:pt>
                <c:pt idx="13">
                  <c:v>0.53900000000000003</c:v>
                </c:pt>
                <c:pt idx="14">
                  <c:v>0.54100000000000004</c:v>
                </c:pt>
                <c:pt idx="15">
                  <c:v>0.505</c:v>
                </c:pt>
                <c:pt idx="16">
                  <c:v>0.505</c:v>
                </c:pt>
                <c:pt idx="17">
                  <c:v>0.51400000000000001</c:v>
                </c:pt>
                <c:pt idx="18">
                  <c:v>0.51400000000000001</c:v>
                </c:pt>
                <c:pt idx="19">
                  <c:v>0.52700000000000002</c:v>
                </c:pt>
                <c:pt idx="20">
                  <c:v>0.52200000000000002</c:v>
                </c:pt>
                <c:pt idx="21">
                  <c:v>0.51500000000000001</c:v>
                </c:pt>
                <c:pt idx="22">
                  <c:v>0.51900000000000002</c:v>
                </c:pt>
                <c:pt idx="23">
                  <c:v>0.52200000000000002</c:v>
                </c:pt>
                <c:pt idx="24">
                  <c:v>0.52400000000000002</c:v>
                </c:pt>
                <c:pt idx="25">
                  <c:v>0.52300000000000002</c:v>
                </c:pt>
                <c:pt idx="26">
                  <c:v>0.51</c:v>
                </c:pt>
                <c:pt idx="27">
                  <c:v>0.52100000000000002</c:v>
                </c:pt>
                <c:pt idx="28">
                  <c:v>0.52300000000000002</c:v>
                </c:pt>
                <c:pt idx="29">
                  <c:v>0.50700000000000001</c:v>
                </c:pt>
                <c:pt idx="30">
                  <c:v>0.52700000000000002</c:v>
                </c:pt>
                <c:pt idx="31">
                  <c:v>0.53400000000000003</c:v>
                </c:pt>
                <c:pt idx="32">
                  <c:v>0.53100000000000003</c:v>
                </c:pt>
              </c:numCache>
            </c:numRef>
          </c:val>
          <c:extLst xmlns:c16r2="http://schemas.microsoft.com/office/drawing/2015/06/chart">
            <c:ext xmlns:c16="http://schemas.microsoft.com/office/drawing/2014/chart" uri="{C3380CC4-5D6E-409C-BE32-E72D297353CC}">
              <c16:uniqueId val="{00000000-E46C-4EC4-9AAC-682EC91343D1}"/>
            </c:ext>
          </c:extLst>
        </c:ser>
        <c:ser>
          <c:idx val="1"/>
          <c:order val="1"/>
          <c:tx>
            <c:strRef>
              <c:f>Д!$D$1</c:f>
              <c:strCache>
                <c:ptCount val="1"/>
                <c:pt idx="0">
                  <c:v>Не удовлетворены</c:v>
                </c:pt>
              </c:strCache>
            </c:strRef>
          </c:tx>
          <c:spPr>
            <a:solidFill>
              <a:srgbClr val="D6A3D2"/>
            </a:solidFill>
            <a:ln>
              <a:noFill/>
            </a:ln>
          </c:spPr>
          <c:invertIfNegative val="0"/>
          <c:dLbls>
            <c:dLbl>
              <c:idx val="4"/>
              <c:layout>
                <c:manualLayout>
                  <c:x val="2.3424121165182128E-2"/>
                  <c:y val="-7.6554864086954027E-6"/>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E46C-4EC4-9AAC-682EC91343D1}"/>
                </c:ext>
                <c:ext xmlns:c15="http://schemas.microsoft.com/office/drawing/2012/chart" uri="{CE6537A1-D6FC-4f65-9D91-7224C49458BB}">
                  <c15:layout/>
                </c:ext>
              </c:extLst>
            </c:dLbl>
            <c:spPr>
              <a:solidFill>
                <a:sysClr val="window" lastClr="FFFFFF"/>
              </a:solidFill>
              <a:ln>
                <a:solidFill>
                  <a:srgbClr val="D6A3D2"/>
                </a:solidFill>
              </a:ln>
              <a:effectLst/>
            </c:spPr>
            <c:txPr>
              <a:bodyPr/>
              <a:lstStyle/>
              <a:p>
                <a:pPr>
                  <a:defRPr>
                    <a:solidFill>
                      <a:sysClr val="windowText" lastClr="000000"/>
                    </a:solidFill>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Д!$A$2:$A$34</c:f>
              <c:strCache>
                <c:ptCount val="33"/>
                <c:pt idx="0">
                  <c:v>Рынок дошкольного образования</c:v>
                </c:pt>
                <c:pt idx="1">
                  <c:v>Рынок общего образования</c:v>
                </c:pt>
                <c:pt idx="2">
                  <c:v>Рынок среднего профобразования</c:v>
                </c:pt>
                <c:pt idx="3">
                  <c:v>Рынок дополнительного образования</c:v>
                </c:pt>
                <c:pt idx="4">
                  <c:v>Рынок детского отдыха и оздоровления</c:v>
                </c:pt>
                <c:pt idx="5">
                  <c:v>Рынок розничной торговли лекарственными препаратами</c:v>
                </c:pt>
                <c:pt idx="6">
                  <c:v>Рынок психолого-педагогического сопровождения детей с ОВЗ</c:v>
                </c:pt>
                <c:pt idx="7">
                  <c:v>Рынок социальных услуг</c:v>
                </c:pt>
                <c:pt idx="8">
                  <c:v>Рынок теплоснабжения</c:v>
                </c:pt>
                <c:pt idx="9">
                  <c:v>Рынок по сбору и транспортированию ТКО</c:v>
                </c:pt>
                <c:pt idx="10">
                  <c:v>Рынок по благоустройству</c:v>
                </c:pt>
                <c:pt idx="11">
                  <c:v>Рынок по содержанию и ремонту в многоквартирном доме</c:v>
                </c:pt>
                <c:pt idx="12">
                  <c:v>Рынок поставки сжиженного газа в баллонах</c:v>
                </c:pt>
                <c:pt idx="13">
                  <c:v>Рынок купли-продажи электроэнергии</c:v>
                </c:pt>
                <c:pt idx="14">
                  <c:v>Рынок производства электроэнергии</c:v>
                </c:pt>
                <c:pt idx="15">
                  <c:v>Рынок по перевозке пассажиров по муниципальным маршрутам</c:v>
                </c:pt>
                <c:pt idx="16">
                  <c:v>Рынок по перевозке пассажиров по межмуниципальным маршрутам</c:v>
                </c:pt>
                <c:pt idx="17">
                  <c:v>Рынок легкового такси </c:v>
                </c:pt>
                <c:pt idx="18">
                  <c:v>Рынок услуг связи </c:v>
                </c:pt>
                <c:pt idx="19">
                  <c:v>Рынок жилищного строительства </c:v>
                </c:pt>
                <c:pt idx="20">
                  <c:v>Рынок капитального строительства</c:v>
                </c:pt>
                <c:pt idx="21">
                  <c:v>Рынок дорожной деятельности</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полезных ископаемых</c:v>
                </c:pt>
                <c:pt idx="29">
                  <c:v>Рынок легкой промышленности</c:v>
                </c:pt>
                <c:pt idx="30">
                  <c:v>Рынок обработки древесины</c:v>
                </c:pt>
                <c:pt idx="31">
                  <c:v>Рынок производства кирпича</c:v>
                </c:pt>
                <c:pt idx="32">
                  <c:v>Рынок производства бетона</c:v>
                </c:pt>
              </c:strCache>
            </c:strRef>
          </c:cat>
          <c:val>
            <c:numRef>
              <c:f>Д!$D$2:$D$34</c:f>
              <c:numCache>
                <c:formatCode>0.0%</c:formatCode>
                <c:ptCount val="33"/>
                <c:pt idx="0">
                  <c:v>0.48499999999999999</c:v>
                </c:pt>
                <c:pt idx="1">
                  <c:v>0.48599999999999999</c:v>
                </c:pt>
                <c:pt idx="2">
                  <c:v>0.48399999999999999</c:v>
                </c:pt>
                <c:pt idx="3">
                  <c:v>0.48099999999999998</c:v>
                </c:pt>
                <c:pt idx="4">
                  <c:v>0.48699999999999999</c:v>
                </c:pt>
                <c:pt idx="5">
                  <c:v>0.48599999999999999</c:v>
                </c:pt>
                <c:pt idx="6">
                  <c:v>0.47399999999999998</c:v>
                </c:pt>
                <c:pt idx="7">
                  <c:v>0.48799999999999999</c:v>
                </c:pt>
                <c:pt idx="8">
                  <c:v>0.48</c:v>
                </c:pt>
                <c:pt idx="9">
                  <c:v>0.48699999999999999</c:v>
                </c:pt>
                <c:pt idx="10">
                  <c:v>0.47699999999999998</c:v>
                </c:pt>
                <c:pt idx="11">
                  <c:v>0.47</c:v>
                </c:pt>
                <c:pt idx="12">
                  <c:v>0.46300000000000002</c:v>
                </c:pt>
                <c:pt idx="13">
                  <c:v>0.46100000000000002</c:v>
                </c:pt>
                <c:pt idx="14">
                  <c:v>0.45900000000000002</c:v>
                </c:pt>
                <c:pt idx="15">
                  <c:v>0.495</c:v>
                </c:pt>
                <c:pt idx="16">
                  <c:v>0.495</c:v>
                </c:pt>
                <c:pt idx="17">
                  <c:v>0.48599999999999999</c:v>
                </c:pt>
                <c:pt idx="18">
                  <c:v>0.48599999999999999</c:v>
                </c:pt>
                <c:pt idx="19">
                  <c:v>0.47299999999999998</c:v>
                </c:pt>
                <c:pt idx="20">
                  <c:v>0.47799999999999998</c:v>
                </c:pt>
                <c:pt idx="21">
                  <c:v>0.48499999999999999</c:v>
                </c:pt>
                <c:pt idx="22">
                  <c:v>0.48099999999999998</c:v>
                </c:pt>
                <c:pt idx="23">
                  <c:v>0.47799999999999998</c:v>
                </c:pt>
                <c:pt idx="24">
                  <c:v>0.47599999999999998</c:v>
                </c:pt>
                <c:pt idx="25">
                  <c:v>0.47699999999999998</c:v>
                </c:pt>
                <c:pt idx="26">
                  <c:v>0.49</c:v>
                </c:pt>
                <c:pt idx="27">
                  <c:v>0.47899999999999998</c:v>
                </c:pt>
                <c:pt idx="28">
                  <c:v>0.47699999999999998</c:v>
                </c:pt>
                <c:pt idx="29">
                  <c:v>0.49299999999999999</c:v>
                </c:pt>
                <c:pt idx="30">
                  <c:v>0.47299999999999998</c:v>
                </c:pt>
                <c:pt idx="31">
                  <c:v>0.46600000000000003</c:v>
                </c:pt>
                <c:pt idx="32">
                  <c:v>0.46899999999999997</c:v>
                </c:pt>
              </c:numCache>
            </c:numRef>
          </c:val>
          <c:extLst xmlns:c16r2="http://schemas.microsoft.com/office/drawing/2015/06/chart">
            <c:ext xmlns:c16="http://schemas.microsoft.com/office/drawing/2014/chart" uri="{C3380CC4-5D6E-409C-BE32-E72D297353CC}">
              <c16:uniqueId val="{00000002-E46C-4EC4-9AAC-682EC91343D1}"/>
            </c:ext>
          </c:extLst>
        </c:ser>
        <c:dLbls>
          <c:showLegendKey val="0"/>
          <c:showVal val="0"/>
          <c:showCatName val="0"/>
          <c:showSerName val="0"/>
          <c:showPercent val="0"/>
          <c:showBubbleSize val="0"/>
        </c:dLbls>
        <c:gapWidth val="150"/>
        <c:overlap val="100"/>
        <c:axId val="580302032"/>
        <c:axId val="580308696"/>
      </c:barChart>
      <c:catAx>
        <c:axId val="580302032"/>
        <c:scaling>
          <c:orientation val="maxMin"/>
        </c:scaling>
        <c:delete val="0"/>
        <c:axPos val="l"/>
        <c:numFmt formatCode="General" sourceLinked="1"/>
        <c:majorTickMark val="out"/>
        <c:minorTickMark val="none"/>
        <c:tickLblPos val="nextTo"/>
        <c:crossAx val="580308696"/>
        <c:crosses val="autoZero"/>
        <c:auto val="1"/>
        <c:lblAlgn val="ctr"/>
        <c:lblOffset val="100"/>
        <c:noMultiLvlLbl val="0"/>
      </c:catAx>
      <c:valAx>
        <c:axId val="580308696"/>
        <c:scaling>
          <c:orientation val="minMax"/>
          <c:max val="1"/>
        </c:scaling>
        <c:delete val="0"/>
        <c:axPos val="t"/>
        <c:majorGridlines/>
        <c:numFmt formatCode="0.0%" sourceLinked="1"/>
        <c:majorTickMark val="out"/>
        <c:minorTickMark val="none"/>
        <c:tickLblPos val="nextTo"/>
        <c:txPr>
          <a:bodyPr/>
          <a:lstStyle/>
          <a:p>
            <a:pPr>
              <a:defRPr sz="800">
                <a:solidFill>
                  <a:sysClr val="windowText" lastClr="000000"/>
                </a:solidFill>
              </a:defRPr>
            </a:pPr>
            <a:endParaRPr lang="ru-RU"/>
          </a:p>
        </c:txPr>
        <c:crossAx val="580302032"/>
        <c:crosses val="autoZero"/>
        <c:crossBetween val="between"/>
        <c:majorUnit val="0.2"/>
      </c:valAx>
      <c:spPr>
        <a:noFill/>
        <a:ln>
          <a:noFill/>
        </a:ln>
      </c:spPr>
    </c:plotArea>
    <c:legend>
      <c:legendPos val="t"/>
      <c:layout>
        <c:manualLayout>
          <c:xMode val="edge"/>
          <c:yMode val="edge"/>
          <c:x val="0.29797306079027264"/>
          <c:y val="2.7276681099116552E-4"/>
          <c:w val="0.55734926145406094"/>
          <c:h val="2.0728474797732478E-2"/>
        </c:manualLayout>
      </c:layout>
      <c:overlay val="0"/>
      <c:spPr>
        <a:noFill/>
      </c:spPr>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2">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49876708333832698"/>
          <c:y val="9.2137468830382221E-2"/>
          <c:w val="0.47869141928035253"/>
          <c:h val="0.90763315424732749"/>
        </c:manualLayout>
      </c:layout>
      <c:barChart>
        <c:barDir val="bar"/>
        <c:grouping val="percentStacked"/>
        <c:varyColors val="0"/>
        <c:ser>
          <c:idx val="0"/>
          <c:order val="0"/>
          <c:tx>
            <c:strRef>
              <c:f>Лист1!$B$1</c:f>
              <c:strCache>
                <c:ptCount val="1"/>
                <c:pt idx="0">
                  <c:v>Удовлетворен</c:v>
                </c:pt>
              </c:strCache>
            </c:strRef>
          </c:tx>
          <c:spPr>
            <a:solidFill>
              <a:srgbClr val="78973B"/>
            </a:solidFill>
            <a:ln>
              <a:noFill/>
            </a:ln>
            <a:effectLst/>
          </c:spPr>
          <c:invertIfNegative val="0"/>
          <c:dLbls>
            <c:spPr>
              <a:solidFill>
                <a:sysClr val="window" lastClr="FFFFFF"/>
              </a:solidFill>
              <a:ln>
                <a:solidFill>
                  <a:srgbClr val="78973B"/>
                </a:solidFill>
              </a:ln>
              <a:effectLst/>
            </c:spPr>
            <c:txPr>
              <a:bodyPr rot="0" vert="horz"/>
              <a:lstStyle/>
              <a:p>
                <a:pPr>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Лист1!$A$2:$A$3</c:f>
              <c:strCache>
                <c:ptCount val="2"/>
                <c:pt idx="0">
                  <c:v>Полнота размещенной министерством экономического развития Новосибирской области информации о состоянии конкурентной среды на рынках товаров, работ и услуг Новосибирской области и деятельности по содействию развитию конкуренции</c:v>
                </c:pt>
                <c:pt idx="1">
                  <c:v>Полнота размещенной муниципальными образованиями информации о состоянии конкурентной среды на рынках товаров, работ и услуг Новосибирской области и деятельности по содействию развитию конкуренции</c:v>
                </c:pt>
              </c:strCache>
            </c:strRef>
          </c:cat>
          <c:val>
            <c:numRef>
              <c:f>Лист1!$B$2:$B$3</c:f>
              <c:numCache>
                <c:formatCode>0.0%</c:formatCode>
                <c:ptCount val="2"/>
                <c:pt idx="0">
                  <c:v>0.47899999999999998</c:v>
                </c:pt>
                <c:pt idx="1">
                  <c:v>0.49399999999999999</c:v>
                </c:pt>
              </c:numCache>
            </c:numRef>
          </c:val>
          <c:extLst xmlns:c16r2="http://schemas.microsoft.com/office/drawing/2015/06/chart">
            <c:ext xmlns:c16="http://schemas.microsoft.com/office/drawing/2014/chart" uri="{C3380CC4-5D6E-409C-BE32-E72D297353CC}">
              <c16:uniqueId val="{00000000-B457-464C-84C4-E61DE27DAFC5}"/>
            </c:ext>
          </c:extLst>
        </c:ser>
        <c:ser>
          <c:idx val="1"/>
          <c:order val="1"/>
          <c:tx>
            <c:strRef>
              <c:f>Лист1!$C$1</c:f>
              <c:strCache>
                <c:ptCount val="1"/>
                <c:pt idx="0">
                  <c:v>Не удовлетворен</c:v>
                </c:pt>
              </c:strCache>
            </c:strRef>
          </c:tx>
          <c:spPr>
            <a:solidFill>
              <a:srgbClr val="B73B61"/>
            </a:solidFill>
            <a:ln>
              <a:noFill/>
            </a:ln>
            <a:effectLst/>
          </c:spPr>
          <c:invertIfNegative val="0"/>
          <c:dLbls>
            <c:spPr>
              <a:solidFill>
                <a:sysClr val="window" lastClr="FFFFFF"/>
              </a:solidFill>
              <a:ln>
                <a:solidFill>
                  <a:srgbClr val="B73B61"/>
                </a:solidFill>
              </a:ln>
              <a:effectLst/>
            </c:spPr>
            <c:txPr>
              <a:bodyPr rot="0" vert="horz"/>
              <a:lstStyle/>
              <a:p>
                <a:pPr>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Лист1!$A$2:$A$3</c:f>
              <c:strCache>
                <c:ptCount val="2"/>
                <c:pt idx="0">
                  <c:v>Полнота размещенной министерством экономического развития Новосибирской области информации о состоянии конкурентной среды на рынках товаров, работ и услуг Новосибирской области и деятельности по содействию развитию конкуренции</c:v>
                </c:pt>
                <c:pt idx="1">
                  <c:v>Полнота размещенной муниципальными образованиями информации о состоянии конкурентной среды на рынках товаров, работ и услуг Новосибирской области и деятельности по содействию развитию конкуренции</c:v>
                </c:pt>
              </c:strCache>
            </c:strRef>
          </c:cat>
          <c:val>
            <c:numRef>
              <c:f>Лист1!$C$2:$C$3</c:f>
              <c:numCache>
                <c:formatCode>0.0%</c:formatCode>
                <c:ptCount val="2"/>
                <c:pt idx="0">
                  <c:v>0.52100000000000002</c:v>
                </c:pt>
                <c:pt idx="1">
                  <c:v>0.505</c:v>
                </c:pt>
              </c:numCache>
            </c:numRef>
          </c:val>
          <c:extLst xmlns:c16r2="http://schemas.microsoft.com/office/drawing/2015/06/chart">
            <c:ext xmlns:c16="http://schemas.microsoft.com/office/drawing/2014/chart" uri="{C3380CC4-5D6E-409C-BE32-E72D297353CC}">
              <c16:uniqueId val="{00000001-B457-464C-84C4-E61DE27DAFC5}"/>
            </c:ext>
          </c:extLst>
        </c:ser>
        <c:dLbls>
          <c:showLegendKey val="0"/>
          <c:showVal val="0"/>
          <c:showCatName val="0"/>
          <c:showSerName val="0"/>
          <c:showPercent val="0"/>
          <c:showBubbleSize val="0"/>
        </c:dLbls>
        <c:gapWidth val="150"/>
        <c:overlap val="100"/>
        <c:axId val="580297720"/>
        <c:axId val="580303992"/>
      </c:barChart>
      <c:catAx>
        <c:axId val="580297720"/>
        <c:scaling>
          <c:orientation val="maxMin"/>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vert="horz"/>
          <a:lstStyle/>
          <a:p>
            <a:pPr>
              <a:defRPr/>
            </a:pPr>
            <a:endParaRPr lang="ru-RU"/>
          </a:p>
        </c:txPr>
        <c:crossAx val="580303992"/>
        <c:crosses val="autoZero"/>
        <c:auto val="1"/>
        <c:lblAlgn val="ctr"/>
        <c:lblOffset val="100"/>
        <c:noMultiLvlLbl val="0"/>
      </c:catAx>
      <c:valAx>
        <c:axId val="580303992"/>
        <c:scaling>
          <c:orientation val="minMax"/>
        </c:scaling>
        <c:delete val="1"/>
        <c:axPos val="t"/>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one"/>
        <c:crossAx val="580297720"/>
        <c:crosses val="autoZero"/>
        <c:crossBetween val="between"/>
      </c:valAx>
      <c:spPr>
        <a:noFill/>
        <a:ln>
          <a:noFill/>
        </a:ln>
        <a:effectLst/>
      </c:spPr>
    </c:plotArea>
    <c:legend>
      <c:legendPos val="b"/>
      <c:layout>
        <c:manualLayout>
          <c:xMode val="edge"/>
          <c:yMode val="edge"/>
          <c:x val="1.8908823611660415E-3"/>
          <c:y val="2.8209900335884587E-2"/>
          <c:w val="0.99810911763883392"/>
          <c:h val="6.943607573528833E-2"/>
        </c:manualLayout>
      </c:layout>
      <c:overlay val="0"/>
      <c:spPr>
        <a:noFill/>
        <a:ln>
          <a:noFill/>
        </a:ln>
        <a:effectLst/>
      </c:spPr>
      <c:txPr>
        <a:bodyPr rot="0" vert="horz"/>
        <a:lstStyle/>
        <a:p>
          <a:pPr>
            <a:defRPr/>
          </a:pPr>
          <a:endParaRPr lang="ru-RU"/>
        </a:p>
      </c:txPr>
    </c:legend>
    <c:plotVisOnly val="1"/>
    <c:dispBlanksAs val="gap"/>
    <c:showDLblsOverMax val="0"/>
  </c:chart>
  <c:spPr>
    <a:solidFill>
      <a:schemeClr val="bg1"/>
    </a:solidFill>
    <a:ln w="28575" cap="flat" cmpd="sng" algn="ctr">
      <a:noFill/>
      <a:prstDash val="sysDash"/>
      <a:round/>
    </a:ln>
    <a:effectLst/>
  </c:spPr>
  <c:txPr>
    <a:bodyPr/>
    <a:lstStyle/>
    <a:p>
      <a:pPr>
        <a:defRPr sz="1000">
          <a:solidFill>
            <a:sysClr val="windowText" lastClr="000000"/>
          </a:solidFill>
          <a:latin typeface="Times New Roman" pitchFamily="18" charset="0"/>
          <a:cs typeface="Times New Roman" pitchFamily="18" charset="0"/>
        </a:defRPr>
      </a:pPr>
      <a:endParaRPr lang="ru-RU"/>
    </a:p>
  </c:txPr>
  <c:externalData r:id="rId2">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49274840632881095"/>
          <c:y val="4.7469426033976296E-2"/>
          <c:w val="0.47131255721049164"/>
          <c:h val="0.93969466053223361"/>
        </c:manualLayout>
      </c:layout>
      <c:barChart>
        <c:barDir val="bar"/>
        <c:grouping val="stacked"/>
        <c:varyColors val="0"/>
        <c:ser>
          <c:idx val="0"/>
          <c:order val="0"/>
          <c:tx>
            <c:strRef>
              <c:f>Д!$C$1</c:f>
              <c:strCache>
                <c:ptCount val="1"/>
                <c:pt idx="0">
                  <c:v>Удовлетворены</c:v>
                </c:pt>
              </c:strCache>
            </c:strRef>
          </c:tx>
          <c:spPr>
            <a:solidFill>
              <a:srgbClr val="78973B">
                <a:lumMod val="60000"/>
                <a:lumOff val="40000"/>
              </a:srgbClr>
            </a:solidFill>
          </c:spPr>
          <c:invertIfNegative val="0"/>
          <c:dLbls>
            <c:spPr>
              <a:solidFill>
                <a:sysClr val="window" lastClr="FFFFFF"/>
              </a:solidFill>
              <a:ln>
                <a:solidFill>
                  <a:srgbClr val="78973B">
                    <a:lumMod val="60000"/>
                    <a:lumOff val="40000"/>
                  </a:srgbClr>
                </a:solid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Д!$A$2:$A$34</c:f>
              <c:strCache>
                <c:ptCount val="33"/>
                <c:pt idx="0">
                  <c:v>Рынок дошкольного образования</c:v>
                </c:pt>
                <c:pt idx="1">
                  <c:v>Рынок общего образования</c:v>
                </c:pt>
                <c:pt idx="2">
                  <c:v>Рынок среднего профобразования</c:v>
                </c:pt>
                <c:pt idx="3">
                  <c:v>Рынок дополнительного образования</c:v>
                </c:pt>
                <c:pt idx="4">
                  <c:v>Рынок детского отдыха и оздоровления</c:v>
                </c:pt>
                <c:pt idx="5">
                  <c:v>Рынок розничной торговли лекарственными препаратами</c:v>
                </c:pt>
                <c:pt idx="6">
                  <c:v>Рынок психолого-педагогического сопровождения детей с ОВЗ</c:v>
                </c:pt>
                <c:pt idx="7">
                  <c:v>Рынок социальных услуг</c:v>
                </c:pt>
                <c:pt idx="8">
                  <c:v>Рынок теплоснабжения</c:v>
                </c:pt>
                <c:pt idx="9">
                  <c:v>Рынок по сбору и транспортированию ТКО</c:v>
                </c:pt>
                <c:pt idx="10">
                  <c:v>Рынок по благоустройству</c:v>
                </c:pt>
                <c:pt idx="11">
                  <c:v>Рынок по содержанию и ремонту в многоквартирном доме</c:v>
                </c:pt>
                <c:pt idx="12">
                  <c:v>Рынок поставки сжиженного газа в баллонах</c:v>
                </c:pt>
                <c:pt idx="13">
                  <c:v>Рынок купли-продажи электроэнергии</c:v>
                </c:pt>
                <c:pt idx="14">
                  <c:v>Рынок производства электроэнергии</c:v>
                </c:pt>
                <c:pt idx="15">
                  <c:v>Рынок по перевозке пассажиров по муниципальным маршрутам</c:v>
                </c:pt>
                <c:pt idx="16">
                  <c:v>Рынок по перевозке пассажиров по межмуниципальным маршрутам</c:v>
                </c:pt>
                <c:pt idx="17">
                  <c:v>Рынок легкового такси </c:v>
                </c:pt>
                <c:pt idx="18">
                  <c:v>Рынок услуг связи </c:v>
                </c:pt>
                <c:pt idx="19">
                  <c:v>Рынок жилищного строительства </c:v>
                </c:pt>
                <c:pt idx="20">
                  <c:v>Рынок капитального строительства</c:v>
                </c:pt>
                <c:pt idx="21">
                  <c:v>Рынок дорожной деятельности</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полезных ископаемых</c:v>
                </c:pt>
                <c:pt idx="29">
                  <c:v>Рынок легкой промышленности</c:v>
                </c:pt>
                <c:pt idx="30">
                  <c:v>Рынок обработки древесины</c:v>
                </c:pt>
                <c:pt idx="31">
                  <c:v>Рынок производства кирпича</c:v>
                </c:pt>
                <c:pt idx="32">
                  <c:v>Рынок производства бетона</c:v>
                </c:pt>
              </c:strCache>
            </c:strRef>
          </c:cat>
          <c:val>
            <c:numRef>
              <c:f>Д!$C$2:$C$34</c:f>
              <c:numCache>
                <c:formatCode>0.0%</c:formatCode>
                <c:ptCount val="33"/>
                <c:pt idx="0">
                  <c:v>0.49</c:v>
                </c:pt>
                <c:pt idx="1">
                  <c:v>0.48499999999999999</c:v>
                </c:pt>
                <c:pt idx="2">
                  <c:v>0.48599999999999999</c:v>
                </c:pt>
                <c:pt idx="3">
                  <c:v>0.49399999999999999</c:v>
                </c:pt>
                <c:pt idx="4">
                  <c:v>0.49199999999999999</c:v>
                </c:pt>
                <c:pt idx="5">
                  <c:v>0.47899999999999998</c:v>
                </c:pt>
                <c:pt idx="6">
                  <c:v>0.497</c:v>
                </c:pt>
                <c:pt idx="7">
                  <c:v>0.49399999999999999</c:v>
                </c:pt>
                <c:pt idx="8">
                  <c:v>0.496</c:v>
                </c:pt>
                <c:pt idx="9">
                  <c:v>0.47899999999999998</c:v>
                </c:pt>
                <c:pt idx="10">
                  <c:v>0.48799999999999999</c:v>
                </c:pt>
                <c:pt idx="11">
                  <c:v>0.48</c:v>
                </c:pt>
                <c:pt idx="12">
                  <c:v>0.47299999999999998</c:v>
                </c:pt>
                <c:pt idx="13">
                  <c:v>0.495</c:v>
                </c:pt>
                <c:pt idx="14">
                  <c:v>0.47299999999999998</c:v>
                </c:pt>
                <c:pt idx="15">
                  <c:v>0.48499999999999999</c:v>
                </c:pt>
                <c:pt idx="16">
                  <c:v>0.48799999999999999</c:v>
                </c:pt>
                <c:pt idx="17">
                  <c:v>0.48299999999999998</c:v>
                </c:pt>
                <c:pt idx="18">
                  <c:v>0.47899999999999998</c:v>
                </c:pt>
                <c:pt idx="19">
                  <c:v>0.48799999999999999</c:v>
                </c:pt>
                <c:pt idx="20">
                  <c:v>0.49299999999999999</c:v>
                </c:pt>
                <c:pt idx="21">
                  <c:v>0.48899999999999999</c:v>
                </c:pt>
                <c:pt idx="22">
                  <c:v>0.47799999999999998</c:v>
                </c:pt>
                <c:pt idx="23">
                  <c:v>0.45300000000000001</c:v>
                </c:pt>
                <c:pt idx="24">
                  <c:v>0.47299999999999998</c:v>
                </c:pt>
                <c:pt idx="25">
                  <c:v>0.48599999999999999</c:v>
                </c:pt>
                <c:pt idx="26">
                  <c:v>0.48299999999999998</c:v>
                </c:pt>
                <c:pt idx="27">
                  <c:v>0.46400000000000002</c:v>
                </c:pt>
                <c:pt idx="28">
                  <c:v>0.47299999999999998</c:v>
                </c:pt>
                <c:pt idx="29">
                  <c:v>0.46899999999999997</c:v>
                </c:pt>
                <c:pt idx="30">
                  <c:v>0.46400000000000002</c:v>
                </c:pt>
                <c:pt idx="31">
                  <c:v>0.49299999999999999</c:v>
                </c:pt>
                <c:pt idx="32">
                  <c:v>0.495</c:v>
                </c:pt>
              </c:numCache>
            </c:numRef>
          </c:val>
          <c:extLst xmlns:c16r2="http://schemas.microsoft.com/office/drawing/2015/06/chart">
            <c:ext xmlns:c16="http://schemas.microsoft.com/office/drawing/2014/chart" uri="{C3380CC4-5D6E-409C-BE32-E72D297353CC}">
              <c16:uniqueId val="{00000000-E46C-4EC4-9AAC-682EC91343D1}"/>
            </c:ext>
          </c:extLst>
        </c:ser>
        <c:ser>
          <c:idx val="1"/>
          <c:order val="1"/>
          <c:tx>
            <c:strRef>
              <c:f>Д!$D$1</c:f>
              <c:strCache>
                <c:ptCount val="1"/>
                <c:pt idx="0">
                  <c:v>Не удовлетворены</c:v>
                </c:pt>
              </c:strCache>
            </c:strRef>
          </c:tx>
          <c:spPr>
            <a:solidFill>
              <a:srgbClr val="D6A3D2"/>
            </a:solidFill>
            <a:ln>
              <a:noFill/>
            </a:ln>
          </c:spPr>
          <c:invertIfNegative val="0"/>
          <c:dLbls>
            <c:dLbl>
              <c:idx val="4"/>
              <c:layout>
                <c:manualLayout>
                  <c:x val="2.3424121165182128E-2"/>
                  <c:y val="-7.6554864086954027E-6"/>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E46C-4EC4-9AAC-682EC91343D1}"/>
                </c:ext>
                <c:ext xmlns:c15="http://schemas.microsoft.com/office/drawing/2012/chart" uri="{CE6537A1-D6FC-4f65-9D91-7224C49458BB}">
                  <c15:layout/>
                </c:ext>
              </c:extLst>
            </c:dLbl>
            <c:spPr>
              <a:solidFill>
                <a:sysClr val="window" lastClr="FFFFFF"/>
              </a:solidFill>
              <a:ln>
                <a:solidFill>
                  <a:srgbClr val="D6A3D2"/>
                </a:solidFill>
              </a:ln>
              <a:effectLst/>
            </c:spPr>
            <c:txPr>
              <a:bodyPr/>
              <a:lstStyle/>
              <a:p>
                <a:pPr>
                  <a:defRPr>
                    <a:solidFill>
                      <a:sysClr val="windowText" lastClr="000000"/>
                    </a:solidFill>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Д!$A$2:$A$34</c:f>
              <c:strCache>
                <c:ptCount val="33"/>
                <c:pt idx="0">
                  <c:v>Рынок дошкольного образования</c:v>
                </c:pt>
                <c:pt idx="1">
                  <c:v>Рынок общего образования</c:v>
                </c:pt>
                <c:pt idx="2">
                  <c:v>Рынок среднего профобразования</c:v>
                </c:pt>
                <c:pt idx="3">
                  <c:v>Рынок дополнительного образования</c:v>
                </c:pt>
                <c:pt idx="4">
                  <c:v>Рынок детского отдыха и оздоровления</c:v>
                </c:pt>
                <c:pt idx="5">
                  <c:v>Рынок розничной торговли лекарственными препаратами</c:v>
                </c:pt>
                <c:pt idx="6">
                  <c:v>Рынок психолого-педагогического сопровождения детей с ОВЗ</c:v>
                </c:pt>
                <c:pt idx="7">
                  <c:v>Рынок социальных услуг</c:v>
                </c:pt>
                <c:pt idx="8">
                  <c:v>Рынок теплоснабжения</c:v>
                </c:pt>
                <c:pt idx="9">
                  <c:v>Рынок по сбору и транспортированию ТКО</c:v>
                </c:pt>
                <c:pt idx="10">
                  <c:v>Рынок по благоустройству</c:v>
                </c:pt>
                <c:pt idx="11">
                  <c:v>Рынок по содержанию и ремонту в многоквартирном доме</c:v>
                </c:pt>
                <c:pt idx="12">
                  <c:v>Рынок поставки сжиженного газа в баллонах</c:v>
                </c:pt>
                <c:pt idx="13">
                  <c:v>Рынок купли-продажи электроэнергии</c:v>
                </c:pt>
                <c:pt idx="14">
                  <c:v>Рынок производства электроэнергии</c:v>
                </c:pt>
                <c:pt idx="15">
                  <c:v>Рынок по перевозке пассажиров по муниципальным маршрутам</c:v>
                </c:pt>
                <c:pt idx="16">
                  <c:v>Рынок по перевозке пассажиров по межмуниципальным маршрутам</c:v>
                </c:pt>
                <c:pt idx="17">
                  <c:v>Рынок легкового такси </c:v>
                </c:pt>
                <c:pt idx="18">
                  <c:v>Рынок услуг связи </c:v>
                </c:pt>
                <c:pt idx="19">
                  <c:v>Рынок жилищного строительства </c:v>
                </c:pt>
                <c:pt idx="20">
                  <c:v>Рынок капитального строительства</c:v>
                </c:pt>
                <c:pt idx="21">
                  <c:v>Рынок дорожной деятельности</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полезных ископаемых</c:v>
                </c:pt>
                <c:pt idx="29">
                  <c:v>Рынок легкой промышленности</c:v>
                </c:pt>
                <c:pt idx="30">
                  <c:v>Рынок обработки древесины</c:v>
                </c:pt>
                <c:pt idx="31">
                  <c:v>Рынок производства кирпича</c:v>
                </c:pt>
                <c:pt idx="32">
                  <c:v>Рынок производства бетона</c:v>
                </c:pt>
              </c:strCache>
            </c:strRef>
          </c:cat>
          <c:val>
            <c:numRef>
              <c:f>Д!$D$2:$D$34</c:f>
              <c:numCache>
                <c:formatCode>0.0%</c:formatCode>
                <c:ptCount val="33"/>
                <c:pt idx="0">
                  <c:v>0.51</c:v>
                </c:pt>
                <c:pt idx="1">
                  <c:v>0.51500000000000001</c:v>
                </c:pt>
                <c:pt idx="2">
                  <c:v>0.51400000000000001</c:v>
                </c:pt>
                <c:pt idx="3">
                  <c:v>0.50600000000000001</c:v>
                </c:pt>
                <c:pt idx="4">
                  <c:v>0.50800000000000001</c:v>
                </c:pt>
                <c:pt idx="5">
                  <c:v>0.52100000000000002</c:v>
                </c:pt>
                <c:pt idx="6">
                  <c:v>0.503</c:v>
                </c:pt>
                <c:pt idx="7">
                  <c:v>0.50600000000000001</c:v>
                </c:pt>
                <c:pt idx="8">
                  <c:v>0.504</c:v>
                </c:pt>
                <c:pt idx="9">
                  <c:v>0.52100000000000002</c:v>
                </c:pt>
                <c:pt idx="10">
                  <c:v>0.51200000000000001</c:v>
                </c:pt>
                <c:pt idx="11">
                  <c:v>0.52</c:v>
                </c:pt>
                <c:pt idx="12">
                  <c:v>0.52700000000000002</c:v>
                </c:pt>
                <c:pt idx="13">
                  <c:v>0.505</c:v>
                </c:pt>
                <c:pt idx="14">
                  <c:v>0.52700000000000002</c:v>
                </c:pt>
                <c:pt idx="15">
                  <c:v>0.51500000000000001</c:v>
                </c:pt>
                <c:pt idx="16">
                  <c:v>0.51200000000000001</c:v>
                </c:pt>
                <c:pt idx="17">
                  <c:v>0.51700000000000002</c:v>
                </c:pt>
                <c:pt idx="18">
                  <c:v>0.52100000000000002</c:v>
                </c:pt>
                <c:pt idx="19">
                  <c:v>0.51200000000000001</c:v>
                </c:pt>
                <c:pt idx="20">
                  <c:v>0.50700000000000001</c:v>
                </c:pt>
                <c:pt idx="21">
                  <c:v>0.51100000000000001</c:v>
                </c:pt>
                <c:pt idx="22">
                  <c:v>0.52200000000000002</c:v>
                </c:pt>
                <c:pt idx="23">
                  <c:v>0.54700000000000004</c:v>
                </c:pt>
                <c:pt idx="24">
                  <c:v>0.52700000000000002</c:v>
                </c:pt>
                <c:pt idx="25">
                  <c:v>0.51400000000000001</c:v>
                </c:pt>
                <c:pt idx="26">
                  <c:v>0.51700000000000002</c:v>
                </c:pt>
                <c:pt idx="27">
                  <c:v>0.53600000000000003</c:v>
                </c:pt>
                <c:pt idx="28">
                  <c:v>0.52700000000000002</c:v>
                </c:pt>
                <c:pt idx="29">
                  <c:v>0.53100000000000003</c:v>
                </c:pt>
                <c:pt idx="30">
                  <c:v>0.53600000000000003</c:v>
                </c:pt>
                <c:pt idx="31">
                  <c:v>0.50700000000000001</c:v>
                </c:pt>
                <c:pt idx="32">
                  <c:v>0.505</c:v>
                </c:pt>
              </c:numCache>
            </c:numRef>
          </c:val>
          <c:extLst xmlns:c16r2="http://schemas.microsoft.com/office/drawing/2015/06/chart">
            <c:ext xmlns:c16="http://schemas.microsoft.com/office/drawing/2014/chart" uri="{C3380CC4-5D6E-409C-BE32-E72D297353CC}">
              <c16:uniqueId val="{00000002-E46C-4EC4-9AAC-682EC91343D1}"/>
            </c:ext>
          </c:extLst>
        </c:ser>
        <c:dLbls>
          <c:showLegendKey val="0"/>
          <c:showVal val="0"/>
          <c:showCatName val="0"/>
          <c:showSerName val="0"/>
          <c:showPercent val="0"/>
          <c:showBubbleSize val="0"/>
        </c:dLbls>
        <c:gapWidth val="150"/>
        <c:overlap val="100"/>
        <c:axId val="580305952"/>
        <c:axId val="580304384"/>
      </c:barChart>
      <c:catAx>
        <c:axId val="580305952"/>
        <c:scaling>
          <c:orientation val="maxMin"/>
        </c:scaling>
        <c:delete val="0"/>
        <c:axPos val="l"/>
        <c:numFmt formatCode="General" sourceLinked="1"/>
        <c:majorTickMark val="out"/>
        <c:minorTickMark val="none"/>
        <c:tickLblPos val="nextTo"/>
        <c:crossAx val="580304384"/>
        <c:crosses val="autoZero"/>
        <c:auto val="1"/>
        <c:lblAlgn val="ctr"/>
        <c:lblOffset val="100"/>
        <c:noMultiLvlLbl val="0"/>
      </c:catAx>
      <c:valAx>
        <c:axId val="580304384"/>
        <c:scaling>
          <c:orientation val="minMax"/>
          <c:max val="1"/>
        </c:scaling>
        <c:delete val="0"/>
        <c:axPos val="t"/>
        <c:majorGridlines/>
        <c:numFmt formatCode="0.0%" sourceLinked="1"/>
        <c:majorTickMark val="out"/>
        <c:minorTickMark val="none"/>
        <c:tickLblPos val="nextTo"/>
        <c:txPr>
          <a:bodyPr/>
          <a:lstStyle/>
          <a:p>
            <a:pPr>
              <a:defRPr sz="800">
                <a:solidFill>
                  <a:sysClr val="windowText" lastClr="000000"/>
                </a:solidFill>
              </a:defRPr>
            </a:pPr>
            <a:endParaRPr lang="ru-RU"/>
          </a:p>
        </c:txPr>
        <c:crossAx val="580305952"/>
        <c:crosses val="autoZero"/>
        <c:crossBetween val="between"/>
        <c:majorUnit val="0.2"/>
      </c:valAx>
      <c:spPr>
        <a:noFill/>
        <a:ln>
          <a:noFill/>
        </a:ln>
      </c:spPr>
    </c:plotArea>
    <c:legend>
      <c:legendPos val="t"/>
      <c:layout>
        <c:manualLayout>
          <c:xMode val="edge"/>
          <c:yMode val="edge"/>
          <c:x val="0.29797306079027264"/>
          <c:y val="2.7276681099116552E-4"/>
          <c:w val="0.55734926145406094"/>
          <c:h val="2.0728474797732478E-2"/>
        </c:manualLayout>
      </c:layout>
      <c:overlay val="0"/>
      <c:spPr>
        <a:noFill/>
      </c:spPr>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46650085747478287"/>
          <c:y val="4.9674857293858947E-2"/>
          <c:w val="0.64117755683919631"/>
          <c:h val="0.93969466053223361"/>
        </c:manualLayout>
      </c:layout>
      <c:barChart>
        <c:barDir val="bar"/>
        <c:grouping val="stacked"/>
        <c:varyColors val="0"/>
        <c:ser>
          <c:idx val="0"/>
          <c:order val="0"/>
          <c:tx>
            <c:strRef>
              <c:f>'2020'!$C$1</c:f>
              <c:strCache>
                <c:ptCount val="1"/>
                <c:pt idx="0">
                  <c:v>Избыточно много</c:v>
                </c:pt>
              </c:strCache>
            </c:strRef>
          </c:tx>
          <c:spPr>
            <a:solidFill>
              <a:srgbClr val="7665AB">
                <a:lumMod val="60000"/>
                <a:lumOff val="40000"/>
              </a:srgbClr>
            </a:solidFill>
          </c:spPr>
          <c:invertIfNegative val="0"/>
          <c:dLbls>
            <c:spPr>
              <a:solidFill>
                <a:srgbClr val="7665AB">
                  <a:lumMod val="60000"/>
                  <a:lumOff val="40000"/>
                </a:srgbClr>
              </a:solid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'2020'!$A$2:$A$34</c:f>
              <c:strCache>
                <c:ptCount val="33"/>
                <c:pt idx="0">
                  <c:v>Рынок дошкольного образования</c:v>
                </c:pt>
                <c:pt idx="1">
                  <c:v>Рынок общего образования</c:v>
                </c:pt>
                <c:pt idx="2">
                  <c:v>Рынок среднего профобразования</c:v>
                </c:pt>
                <c:pt idx="3">
                  <c:v>Рынок дополнительного образования</c:v>
                </c:pt>
                <c:pt idx="4">
                  <c:v>Рынок детского отдыха и оздоровления</c:v>
                </c:pt>
                <c:pt idx="5">
                  <c:v>Рынок розничной торговли лекарственными препаратами</c:v>
                </c:pt>
                <c:pt idx="6">
                  <c:v>Рынок психолого-педагогического сопровождения детей с ОВЗ</c:v>
                </c:pt>
                <c:pt idx="7">
                  <c:v>Рынок социальных услуг</c:v>
                </c:pt>
                <c:pt idx="8">
                  <c:v>Рынок теплоснабжения</c:v>
                </c:pt>
                <c:pt idx="9">
                  <c:v>Рынок по сбору и транспортированию ТКО</c:v>
                </c:pt>
                <c:pt idx="10">
                  <c:v>Рынок по благоустройству</c:v>
                </c:pt>
                <c:pt idx="11">
                  <c:v>Рынок по содержанию и ремонту в многоквартирном доме</c:v>
                </c:pt>
                <c:pt idx="12">
                  <c:v>Рынок поставки сжиженного газа в баллонах</c:v>
                </c:pt>
                <c:pt idx="13">
                  <c:v>Рынок купли-продажи электроэнергии</c:v>
                </c:pt>
                <c:pt idx="14">
                  <c:v>Рынок производства электроэнергии</c:v>
                </c:pt>
                <c:pt idx="15">
                  <c:v>Рынок по перевозке пассажиров по муниципальным маршрутам</c:v>
                </c:pt>
                <c:pt idx="16">
                  <c:v>Рынок по перевозке пассажиров по межмуниципальным маршрутам</c:v>
                </c:pt>
                <c:pt idx="17">
                  <c:v>Рынок легкового такси </c:v>
                </c:pt>
                <c:pt idx="18">
                  <c:v>Рынок услуг связи </c:v>
                </c:pt>
                <c:pt idx="19">
                  <c:v>Рынок жилищного строительства </c:v>
                </c:pt>
                <c:pt idx="20">
                  <c:v>Рынок капитального строительства</c:v>
                </c:pt>
                <c:pt idx="21">
                  <c:v>Рынок дорожной деятельности</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полезных ископаемых</c:v>
                </c:pt>
                <c:pt idx="29">
                  <c:v>Рынок легкой промышленности</c:v>
                </c:pt>
                <c:pt idx="30">
                  <c:v>Рынок обработки древесины</c:v>
                </c:pt>
                <c:pt idx="31">
                  <c:v>Рынок производства кирпича</c:v>
                </c:pt>
                <c:pt idx="32">
                  <c:v>Рынок производства бетона</c:v>
                </c:pt>
              </c:strCache>
            </c:strRef>
          </c:cat>
          <c:val>
            <c:numRef>
              <c:f>'2020'!$C$2:$C$34</c:f>
              <c:numCache>
                <c:formatCode>0.0%</c:formatCode>
                <c:ptCount val="33"/>
                <c:pt idx="0">
                  <c:v>5.8000000000000003E-2</c:v>
                </c:pt>
                <c:pt idx="1">
                  <c:v>2.1000000000000001E-2</c:v>
                </c:pt>
                <c:pt idx="2">
                  <c:v>8.0000000000000002E-3</c:v>
                </c:pt>
                <c:pt idx="3">
                  <c:v>7.4999999999999997E-2</c:v>
                </c:pt>
                <c:pt idx="4">
                  <c:v>3.3000000000000002E-2</c:v>
                </c:pt>
                <c:pt idx="5">
                  <c:v>0.375</c:v>
                </c:pt>
                <c:pt idx="6">
                  <c:v>1.0999999999999999E-2</c:v>
                </c:pt>
                <c:pt idx="7">
                  <c:v>1.7999999999999999E-2</c:v>
                </c:pt>
                <c:pt idx="8">
                  <c:v>2.5999999999999999E-2</c:v>
                </c:pt>
                <c:pt idx="9">
                  <c:v>1.4E-2</c:v>
                </c:pt>
                <c:pt idx="10">
                  <c:v>8.0000000000000002E-3</c:v>
                </c:pt>
                <c:pt idx="11">
                  <c:v>0.02</c:v>
                </c:pt>
                <c:pt idx="12">
                  <c:v>0.01</c:v>
                </c:pt>
                <c:pt idx="13">
                  <c:v>2.1000000000000001E-2</c:v>
                </c:pt>
                <c:pt idx="14">
                  <c:v>1.2E-2</c:v>
                </c:pt>
                <c:pt idx="15">
                  <c:v>5.3999999999999999E-2</c:v>
                </c:pt>
                <c:pt idx="16">
                  <c:v>5.1999999999999998E-2</c:v>
                </c:pt>
                <c:pt idx="17">
                  <c:v>0.19600000000000001</c:v>
                </c:pt>
                <c:pt idx="18">
                  <c:v>0.17100000000000001</c:v>
                </c:pt>
                <c:pt idx="19">
                  <c:v>0.14399999999999999</c:v>
                </c:pt>
                <c:pt idx="20">
                  <c:v>9.9000000000000005E-2</c:v>
                </c:pt>
                <c:pt idx="21">
                  <c:v>0.02</c:v>
                </c:pt>
                <c:pt idx="22">
                  <c:v>2.8000000000000001E-2</c:v>
                </c:pt>
                <c:pt idx="23">
                  <c:v>1.2999999999999999E-2</c:v>
                </c:pt>
                <c:pt idx="24">
                  <c:v>1.2999999999999999E-2</c:v>
                </c:pt>
                <c:pt idx="25">
                  <c:v>1.9E-2</c:v>
                </c:pt>
                <c:pt idx="26">
                  <c:v>8.9999999999999993E-3</c:v>
                </c:pt>
                <c:pt idx="27">
                  <c:v>0.02</c:v>
                </c:pt>
                <c:pt idx="28">
                  <c:v>1.4E-2</c:v>
                </c:pt>
                <c:pt idx="29">
                  <c:v>5.0999999999999997E-2</c:v>
                </c:pt>
                <c:pt idx="30">
                  <c:v>2.7E-2</c:v>
                </c:pt>
                <c:pt idx="31">
                  <c:v>2.4E-2</c:v>
                </c:pt>
                <c:pt idx="32">
                  <c:v>3.1E-2</c:v>
                </c:pt>
              </c:numCache>
            </c:numRef>
          </c:val>
          <c:extLst xmlns:c16r2="http://schemas.microsoft.com/office/drawing/2015/06/chart">
            <c:ext xmlns:c16="http://schemas.microsoft.com/office/drawing/2014/chart" uri="{C3380CC4-5D6E-409C-BE32-E72D297353CC}">
              <c16:uniqueId val="{00000000-E46C-4EC4-9AAC-682EC91343D1}"/>
            </c:ext>
          </c:extLst>
        </c:ser>
        <c:ser>
          <c:idx val="1"/>
          <c:order val="1"/>
          <c:tx>
            <c:strRef>
              <c:f>'2020'!$D$1</c:f>
              <c:strCache>
                <c:ptCount val="1"/>
                <c:pt idx="0">
                  <c:v>Достаточно</c:v>
                </c:pt>
              </c:strCache>
            </c:strRef>
          </c:tx>
          <c:spPr>
            <a:solidFill>
              <a:srgbClr val="78973B">
                <a:lumMod val="60000"/>
                <a:lumOff val="40000"/>
              </a:srgbClr>
            </a:solidFill>
            <a:ln>
              <a:noFill/>
            </a:ln>
          </c:spPr>
          <c:invertIfNegative val="0"/>
          <c:dLbls>
            <c:dLbl>
              <c:idx val="4"/>
              <c:layout>
                <c:manualLayout>
                  <c:x val="2.3424121165182128E-2"/>
                  <c:y val="-7.6554864086954027E-6"/>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E46C-4EC4-9AAC-682EC91343D1}"/>
                </c:ext>
                <c:ext xmlns:c15="http://schemas.microsoft.com/office/drawing/2012/chart" uri="{CE6537A1-D6FC-4f65-9D91-7224C49458BB}">
                  <c15:layout/>
                </c:ext>
              </c:extLst>
            </c:dLbl>
            <c:spPr>
              <a:solidFill>
                <a:sysClr val="window" lastClr="FFFFFF"/>
              </a:solidFill>
              <a:ln>
                <a:solidFill>
                  <a:srgbClr val="78973B">
                    <a:lumMod val="60000"/>
                    <a:lumOff val="40000"/>
                  </a:srgbClr>
                </a:solid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'2020'!$A$2:$A$34</c:f>
              <c:strCache>
                <c:ptCount val="33"/>
                <c:pt idx="0">
                  <c:v>Рынок дошкольного образования</c:v>
                </c:pt>
                <c:pt idx="1">
                  <c:v>Рынок общего образования</c:v>
                </c:pt>
                <c:pt idx="2">
                  <c:v>Рынок среднего профобразования</c:v>
                </c:pt>
                <c:pt idx="3">
                  <c:v>Рынок дополнительного образования</c:v>
                </c:pt>
                <c:pt idx="4">
                  <c:v>Рынок детского отдыха и оздоровления</c:v>
                </c:pt>
                <c:pt idx="5">
                  <c:v>Рынок розничной торговли лекарственными препаратами</c:v>
                </c:pt>
                <c:pt idx="6">
                  <c:v>Рынок психолого-педагогического сопровождения детей с ОВЗ</c:v>
                </c:pt>
                <c:pt idx="7">
                  <c:v>Рынок социальных услуг</c:v>
                </c:pt>
                <c:pt idx="8">
                  <c:v>Рынок теплоснабжения</c:v>
                </c:pt>
                <c:pt idx="9">
                  <c:v>Рынок по сбору и транспортированию ТКО</c:v>
                </c:pt>
                <c:pt idx="10">
                  <c:v>Рынок по благоустройству</c:v>
                </c:pt>
                <c:pt idx="11">
                  <c:v>Рынок по содержанию и ремонту в многоквартирном доме</c:v>
                </c:pt>
                <c:pt idx="12">
                  <c:v>Рынок поставки сжиженного газа в баллонах</c:v>
                </c:pt>
                <c:pt idx="13">
                  <c:v>Рынок купли-продажи электроэнергии</c:v>
                </c:pt>
                <c:pt idx="14">
                  <c:v>Рынок производства электроэнергии</c:v>
                </c:pt>
                <c:pt idx="15">
                  <c:v>Рынок по перевозке пассажиров по муниципальным маршрутам</c:v>
                </c:pt>
                <c:pt idx="16">
                  <c:v>Рынок по перевозке пассажиров по межмуниципальным маршрутам</c:v>
                </c:pt>
                <c:pt idx="17">
                  <c:v>Рынок легкового такси </c:v>
                </c:pt>
                <c:pt idx="18">
                  <c:v>Рынок услуг связи </c:v>
                </c:pt>
                <c:pt idx="19">
                  <c:v>Рынок жилищного строительства </c:v>
                </c:pt>
                <c:pt idx="20">
                  <c:v>Рынок капитального строительства</c:v>
                </c:pt>
                <c:pt idx="21">
                  <c:v>Рынок дорожной деятельности</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полезных ископаемых</c:v>
                </c:pt>
                <c:pt idx="29">
                  <c:v>Рынок легкой промышленности</c:v>
                </c:pt>
                <c:pt idx="30">
                  <c:v>Рынок обработки древесины</c:v>
                </c:pt>
                <c:pt idx="31">
                  <c:v>Рынок производства кирпича</c:v>
                </c:pt>
                <c:pt idx="32">
                  <c:v>Рынок производства бетона</c:v>
                </c:pt>
              </c:strCache>
            </c:strRef>
          </c:cat>
          <c:val>
            <c:numRef>
              <c:f>'2020'!$D$2:$D$34</c:f>
              <c:numCache>
                <c:formatCode>0.0%</c:formatCode>
                <c:ptCount val="33"/>
                <c:pt idx="0">
                  <c:v>0.70099999999999996</c:v>
                </c:pt>
                <c:pt idx="1">
                  <c:v>0.76</c:v>
                </c:pt>
                <c:pt idx="2">
                  <c:v>0.66500000000000004</c:v>
                </c:pt>
                <c:pt idx="3">
                  <c:v>0.624</c:v>
                </c:pt>
                <c:pt idx="4">
                  <c:v>0.39800000000000002</c:v>
                </c:pt>
                <c:pt idx="5">
                  <c:v>0.56599999999999995</c:v>
                </c:pt>
                <c:pt idx="6">
                  <c:v>0.24399999999999999</c:v>
                </c:pt>
                <c:pt idx="7">
                  <c:v>0.35</c:v>
                </c:pt>
                <c:pt idx="8">
                  <c:v>0.625</c:v>
                </c:pt>
                <c:pt idx="9">
                  <c:v>0.377</c:v>
                </c:pt>
                <c:pt idx="10">
                  <c:v>0.23300000000000001</c:v>
                </c:pt>
                <c:pt idx="11">
                  <c:v>0.35799999999999998</c:v>
                </c:pt>
                <c:pt idx="12">
                  <c:v>0.46100000000000002</c:v>
                </c:pt>
                <c:pt idx="13">
                  <c:v>0.55200000000000005</c:v>
                </c:pt>
                <c:pt idx="14">
                  <c:v>0.54900000000000004</c:v>
                </c:pt>
                <c:pt idx="15">
                  <c:v>0.59799999999999998</c:v>
                </c:pt>
                <c:pt idx="16">
                  <c:v>0.62</c:v>
                </c:pt>
                <c:pt idx="17">
                  <c:v>0.68899999999999995</c:v>
                </c:pt>
                <c:pt idx="18">
                  <c:v>0.68600000000000005</c:v>
                </c:pt>
                <c:pt idx="19">
                  <c:v>0.622</c:v>
                </c:pt>
                <c:pt idx="20">
                  <c:v>0.51800000000000002</c:v>
                </c:pt>
                <c:pt idx="21">
                  <c:v>0.28199999999999997</c:v>
                </c:pt>
                <c:pt idx="22">
                  <c:v>0.441</c:v>
                </c:pt>
                <c:pt idx="23">
                  <c:v>0.19700000000000001</c:v>
                </c:pt>
                <c:pt idx="24">
                  <c:v>0.27500000000000002</c:v>
                </c:pt>
                <c:pt idx="25">
                  <c:v>0.21</c:v>
                </c:pt>
                <c:pt idx="26">
                  <c:v>0.2</c:v>
                </c:pt>
                <c:pt idx="27">
                  <c:v>0.224</c:v>
                </c:pt>
                <c:pt idx="28">
                  <c:v>0.30199999999999999</c:v>
                </c:pt>
                <c:pt idx="29">
                  <c:v>0.39900000000000002</c:v>
                </c:pt>
                <c:pt idx="30">
                  <c:v>0.45100000000000001</c:v>
                </c:pt>
                <c:pt idx="31">
                  <c:v>0.498</c:v>
                </c:pt>
                <c:pt idx="32">
                  <c:v>0.61</c:v>
                </c:pt>
              </c:numCache>
            </c:numRef>
          </c:val>
          <c:extLst xmlns:c16r2="http://schemas.microsoft.com/office/drawing/2015/06/chart">
            <c:ext xmlns:c16="http://schemas.microsoft.com/office/drawing/2014/chart" uri="{C3380CC4-5D6E-409C-BE32-E72D297353CC}">
              <c16:uniqueId val="{00000002-E46C-4EC4-9AAC-682EC91343D1}"/>
            </c:ext>
          </c:extLst>
        </c:ser>
        <c:ser>
          <c:idx val="2"/>
          <c:order val="2"/>
          <c:tx>
            <c:strRef>
              <c:f>'2020'!$E$1</c:f>
              <c:strCache>
                <c:ptCount val="1"/>
                <c:pt idx="0">
                  <c:v>Мало</c:v>
                </c:pt>
              </c:strCache>
            </c:strRef>
          </c:tx>
          <c:spPr>
            <a:solidFill>
              <a:srgbClr val="B73B61">
                <a:lumMod val="60000"/>
                <a:lumOff val="40000"/>
              </a:srgbClr>
            </a:solidFill>
          </c:spPr>
          <c:invertIfNegative val="0"/>
          <c:dLbls>
            <c:spPr>
              <a:solidFill>
                <a:sysClr val="window" lastClr="FFFFFF"/>
              </a:solidFill>
              <a:ln>
                <a:solidFill>
                  <a:srgbClr val="B73B61">
                    <a:lumMod val="60000"/>
                    <a:lumOff val="40000"/>
                  </a:srgbClr>
                </a:solidFill>
              </a:ln>
              <a:effectLst/>
            </c:sp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'2020'!$A$2:$A$34</c:f>
              <c:strCache>
                <c:ptCount val="33"/>
                <c:pt idx="0">
                  <c:v>Рынок дошкольного образования</c:v>
                </c:pt>
                <c:pt idx="1">
                  <c:v>Рынок общего образования</c:v>
                </c:pt>
                <c:pt idx="2">
                  <c:v>Рынок среднего профобразования</c:v>
                </c:pt>
                <c:pt idx="3">
                  <c:v>Рынок дополнительного образования</c:v>
                </c:pt>
                <c:pt idx="4">
                  <c:v>Рынок детского отдыха и оздоровления</c:v>
                </c:pt>
                <c:pt idx="5">
                  <c:v>Рынок розничной торговли лекарственными препаратами</c:v>
                </c:pt>
                <c:pt idx="6">
                  <c:v>Рынок психолого-педагогического сопровождения детей с ОВЗ</c:v>
                </c:pt>
                <c:pt idx="7">
                  <c:v>Рынок социальных услуг</c:v>
                </c:pt>
                <c:pt idx="8">
                  <c:v>Рынок теплоснабжения</c:v>
                </c:pt>
                <c:pt idx="9">
                  <c:v>Рынок по сбору и транспортированию ТКО</c:v>
                </c:pt>
                <c:pt idx="10">
                  <c:v>Рынок по благоустройству</c:v>
                </c:pt>
                <c:pt idx="11">
                  <c:v>Рынок по содержанию и ремонту в многоквартирном доме</c:v>
                </c:pt>
                <c:pt idx="12">
                  <c:v>Рынок поставки сжиженного газа в баллонах</c:v>
                </c:pt>
                <c:pt idx="13">
                  <c:v>Рынок купли-продажи электроэнергии</c:v>
                </c:pt>
                <c:pt idx="14">
                  <c:v>Рынок производства электроэнергии</c:v>
                </c:pt>
                <c:pt idx="15">
                  <c:v>Рынок по перевозке пассажиров по муниципальным маршрутам</c:v>
                </c:pt>
                <c:pt idx="16">
                  <c:v>Рынок по перевозке пассажиров по межмуниципальным маршрутам</c:v>
                </c:pt>
                <c:pt idx="17">
                  <c:v>Рынок легкового такси </c:v>
                </c:pt>
                <c:pt idx="18">
                  <c:v>Рынок услуг связи </c:v>
                </c:pt>
                <c:pt idx="19">
                  <c:v>Рынок жилищного строительства </c:v>
                </c:pt>
                <c:pt idx="20">
                  <c:v>Рынок капитального строительства</c:v>
                </c:pt>
                <c:pt idx="21">
                  <c:v>Рынок дорожной деятельности</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полезных ископаемых</c:v>
                </c:pt>
                <c:pt idx="29">
                  <c:v>Рынок легкой промышленности</c:v>
                </c:pt>
                <c:pt idx="30">
                  <c:v>Рынок обработки древесины</c:v>
                </c:pt>
                <c:pt idx="31">
                  <c:v>Рынок производства кирпича</c:v>
                </c:pt>
                <c:pt idx="32">
                  <c:v>Рынок производства бетона</c:v>
                </c:pt>
              </c:strCache>
            </c:strRef>
          </c:cat>
          <c:val>
            <c:numRef>
              <c:f>'2020'!$E$2:$E$34</c:f>
              <c:numCache>
                <c:formatCode>0.0%</c:formatCode>
                <c:ptCount val="33"/>
                <c:pt idx="0">
                  <c:v>0.23499999999999999</c:v>
                </c:pt>
                <c:pt idx="1">
                  <c:v>0.216</c:v>
                </c:pt>
                <c:pt idx="2">
                  <c:v>0.28499999999999998</c:v>
                </c:pt>
                <c:pt idx="3">
                  <c:v>0.28499999999999998</c:v>
                </c:pt>
                <c:pt idx="4">
                  <c:v>0.51300000000000001</c:v>
                </c:pt>
                <c:pt idx="5">
                  <c:v>0.05</c:v>
                </c:pt>
                <c:pt idx="6">
                  <c:v>0.626</c:v>
                </c:pt>
                <c:pt idx="7">
                  <c:v>0.56000000000000005</c:v>
                </c:pt>
                <c:pt idx="8">
                  <c:v>0.318</c:v>
                </c:pt>
                <c:pt idx="9">
                  <c:v>0.53400000000000003</c:v>
                </c:pt>
                <c:pt idx="10">
                  <c:v>0.63400000000000001</c:v>
                </c:pt>
                <c:pt idx="11">
                  <c:v>0.54500000000000004</c:v>
                </c:pt>
                <c:pt idx="12">
                  <c:v>0.39300000000000002</c:v>
                </c:pt>
                <c:pt idx="13">
                  <c:v>0.35699999999999998</c:v>
                </c:pt>
                <c:pt idx="14">
                  <c:v>0.36899999999999999</c:v>
                </c:pt>
                <c:pt idx="15">
                  <c:v>0.32100000000000001</c:v>
                </c:pt>
                <c:pt idx="16">
                  <c:v>0.30399999999999999</c:v>
                </c:pt>
                <c:pt idx="17">
                  <c:v>0.10199999999999999</c:v>
                </c:pt>
                <c:pt idx="18">
                  <c:v>0.13100000000000001</c:v>
                </c:pt>
                <c:pt idx="19">
                  <c:v>0.19400000000000001</c:v>
                </c:pt>
                <c:pt idx="20">
                  <c:v>0.33700000000000002</c:v>
                </c:pt>
                <c:pt idx="21">
                  <c:v>0.58099999999999996</c:v>
                </c:pt>
                <c:pt idx="22">
                  <c:v>0.41</c:v>
                </c:pt>
                <c:pt idx="23">
                  <c:v>0.58099999999999996</c:v>
                </c:pt>
                <c:pt idx="24">
                  <c:v>0.49299999999999999</c:v>
                </c:pt>
                <c:pt idx="25">
                  <c:v>0.5</c:v>
                </c:pt>
                <c:pt idx="26">
                  <c:v>0.46400000000000002</c:v>
                </c:pt>
                <c:pt idx="27">
                  <c:v>0.502</c:v>
                </c:pt>
                <c:pt idx="28">
                  <c:v>0.40600000000000003</c:v>
                </c:pt>
                <c:pt idx="29">
                  <c:v>0.432</c:v>
                </c:pt>
                <c:pt idx="30">
                  <c:v>0.42399999999999999</c:v>
                </c:pt>
                <c:pt idx="31">
                  <c:v>0.34399999999999997</c:v>
                </c:pt>
                <c:pt idx="32">
                  <c:v>0.26400000000000001</c:v>
                </c:pt>
              </c:numCache>
            </c:numRef>
          </c:val>
          <c:extLst xmlns:c16r2="http://schemas.microsoft.com/office/drawing/2015/06/chart">
            <c:ext xmlns:c16="http://schemas.microsoft.com/office/drawing/2014/chart" uri="{C3380CC4-5D6E-409C-BE32-E72D297353CC}">
              <c16:uniqueId val="{00000007-E46C-4EC4-9AAC-682EC91343D1}"/>
            </c:ext>
          </c:extLst>
        </c:ser>
        <c:ser>
          <c:idx val="3"/>
          <c:order val="3"/>
          <c:tx>
            <c:strRef>
              <c:f>'2020'!$F$1</c:f>
              <c:strCache>
                <c:ptCount val="1"/>
                <c:pt idx="0">
                  <c:v>Нет совсем</c:v>
                </c:pt>
              </c:strCache>
            </c:strRef>
          </c:tx>
          <c:spPr>
            <a:solidFill>
              <a:srgbClr val="B73B61"/>
            </a:solidFill>
          </c:spPr>
          <c:invertIfNegative val="0"/>
          <c:dLbls>
            <c:spPr>
              <a:solidFill>
                <a:sysClr val="window" lastClr="FFFFFF"/>
              </a:solidFill>
              <a:ln>
                <a:solidFill>
                  <a:srgbClr val="B73B61"/>
                </a:solidFill>
              </a:ln>
            </c:spPr>
            <c:txPr>
              <a:bodyPr/>
              <a:lstStyle/>
              <a:p>
                <a:pPr>
                  <a:defRPr>
                    <a:solidFill>
                      <a:sysClr val="windowText" lastClr="000000"/>
                    </a:solidFill>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'2020'!$A$2:$A$34</c:f>
              <c:strCache>
                <c:ptCount val="33"/>
                <c:pt idx="0">
                  <c:v>Рынок дошкольного образования</c:v>
                </c:pt>
                <c:pt idx="1">
                  <c:v>Рынок общего образования</c:v>
                </c:pt>
                <c:pt idx="2">
                  <c:v>Рынок среднего профобразования</c:v>
                </c:pt>
                <c:pt idx="3">
                  <c:v>Рынок дополнительного образования</c:v>
                </c:pt>
                <c:pt idx="4">
                  <c:v>Рынок детского отдыха и оздоровления</c:v>
                </c:pt>
                <c:pt idx="5">
                  <c:v>Рынок розничной торговли лекарственными препаратами</c:v>
                </c:pt>
                <c:pt idx="6">
                  <c:v>Рынок психолого-педагогического сопровождения детей с ОВЗ</c:v>
                </c:pt>
                <c:pt idx="7">
                  <c:v>Рынок социальных услуг</c:v>
                </c:pt>
                <c:pt idx="8">
                  <c:v>Рынок теплоснабжения</c:v>
                </c:pt>
                <c:pt idx="9">
                  <c:v>Рынок по сбору и транспортированию ТКО</c:v>
                </c:pt>
                <c:pt idx="10">
                  <c:v>Рынок по благоустройству</c:v>
                </c:pt>
                <c:pt idx="11">
                  <c:v>Рынок по содержанию и ремонту в многоквартирном доме</c:v>
                </c:pt>
                <c:pt idx="12">
                  <c:v>Рынок поставки сжиженного газа в баллонах</c:v>
                </c:pt>
                <c:pt idx="13">
                  <c:v>Рынок купли-продажи электроэнергии</c:v>
                </c:pt>
                <c:pt idx="14">
                  <c:v>Рынок производства электроэнергии</c:v>
                </c:pt>
                <c:pt idx="15">
                  <c:v>Рынок по перевозке пассажиров по муниципальным маршрутам</c:v>
                </c:pt>
                <c:pt idx="16">
                  <c:v>Рынок по перевозке пассажиров по межмуниципальным маршрутам</c:v>
                </c:pt>
                <c:pt idx="17">
                  <c:v>Рынок легкового такси </c:v>
                </c:pt>
                <c:pt idx="18">
                  <c:v>Рынок услуг связи </c:v>
                </c:pt>
                <c:pt idx="19">
                  <c:v>Рынок жилищного строительства </c:v>
                </c:pt>
                <c:pt idx="20">
                  <c:v>Рынок капитального строительства</c:v>
                </c:pt>
                <c:pt idx="21">
                  <c:v>Рынок дорожной деятельности</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полезных ископаемых</c:v>
                </c:pt>
                <c:pt idx="29">
                  <c:v>Рынок легкой промышленности</c:v>
                </c:pt>
                <c:pt idx="30">
                  <c:v>Рынок обработки древесины</c:v>
                </c:pt>
                <c:pt idx="31">
                  <c:v>Рынок производства кирпича</c:v>
                </c:pt>
                <c:pt idx="32">
                  <c:v>Рынок производства бетона</c:v>
                </c:pt>
              </c:strCache>
            </c:strRef>
          </c:cat>
          <c:val>
            <c:numRef>
              <c:f>'2020'!$F$2:$F$34</c:f>
              <c:numCache>
                <c:formatCode>0.0%</c:formatCode>
                <c:ptCount val="33"/>
                <c:pt idx="0">
                  <c:v>6.0000000000000001E-3</c:v>
                </c:pt>
                <c:pt idx="1">
                  <c:v>3.0000000000000001E-3</c:v>
                </c:pt>
                <c:pt idx="2">
                  <c:v>4.2000000000000003E-2</c:v>
                </c:pt>
                <c:pt idx="3">
                  <c:v>1.6E-2</c:v>
                </c:pt>
                <c:pt idx="4">
                  <c:v>5.6000000000000001E-2</c:v>
                </c:pt>
                <c:pt idx="5">
                  <c:v>0.01</c:v>
                </c:pt>
                <c:pt idx="6">
                  <c:v>0.11899999999999999</c:v>
                </c:pt>
                <c:pt idx="7">
                  <c:v>7.1999999999999995E-2</c:v>
                </c:pt>
                <c:pt idx="8">
                  <c:v>3.1E-2</c:v>
                </c:pt>
                <c:pt idx="9">
                  <c:v>7.4999999999999997E-2</c:v>
                </c:pt>
                <c:pt idx="10">
                  <c:v>0.125</c:v>
                </c:pt>
                <c:pt idx="11">
                  <c:v>7.6999999999999999E-2</c:v>
                </c:pt>
                <c:pt idx="12">
                  <c:v>0.13600000000000001</c:v>
                </c:pt>
                <c:pt idx="13">
                  <c:v>7.0000000000000007E-2</c:v>
                </c:pt>
                <c:pt idx="14">
                  <c:v>7.0999999999999994E-2</c:v>
                </c:pt>
                <c:pt idx="15">
                  <c:v>2.5999999999999999E-2</c:v>
                </c:pt>
                <c:pt idx="16">
                  <c:v>2.3E-2</c:v>
                </c:pt>
                <c:pt idx="17">
                  <c:v>1.2999999999999999E-2</c:v>
                </c:pt>
                <c:pt idx="18">
                  <c:v>1.2999999999999999E-2</c:v>
                </c:pt>
                <c:pt idx="19">
                  <c:v>4.1000000000000002E-2</c:v>
                </c:pt>
                <c:pt idx="20">
                  <c:v>4.5999999999999999E-2</c:v>
                </c:pt>
                <c:pt idx="21">
                  <c:v>0.11600000000000001</c:v>
                </c:pt>
                <c:pt idx="22">
                  <c:v>0.122</c:v>
                </c:pt>
                <c:pt idx="23">
                  <c:v>0.21</c:v>
                </c:pt>
                <c:pt idx="24">
                  <c:v>0.218</c:v>
                </c:pt>
                <c:pt idx="25">
                  <c:v>0.27100000000000002</c:v>
                </c:pt>
                <c:pt idx="26">
                  <c:v>0.32700000000000001</c:v>
                </c:pt>
                <c:pt idx="27">
                  <c:v>0.254</c:v>
                </c:pt>
                <c:pt idx="28">
                  <c:v>0.27800000000000002</c:v>
                </c:pt>
                <c:pt idx="29">
                  <c:v>0.11799999999999999</c:v>
                </c:pt>
                <c:pt idx="30">
                  <c:v>9.8000000000000004E-2</c:v>
                </c:pt>
                <c:pt idx="31">
                  <c:v>0.13400000000000001</c:v>
                </c:pt>
                <c:pt idx="32">
                  <c:v>9.5000000000000001E-2</c:v>
                </c:pt>
              </c:numCache>
            </c:numRef>
          </c:val>
          <c:extLst xmlns:c16r2="http://schemas.microsoft.com/office/drawing/2015/06/chart">
            <c:ext xmlns:c16="http://schemas.microsoft.com/office/drawing/2014/chart" uri="{C3380CC4-5D6E-409C-BE32-E72D297353CC}">
              <c16:uniqueId val="{00000000-1C86-4D54-AC7F-64CE3A934F55}"/>
            </c:ext>
          </c:extLst>
        </c:ser>
        <c:dLbls>
          <c:showLegendKey val="0"/>
          <c:showVal val="0"/>
          <c:showCatName val="0"/>
          <c:showSerName val="0"/>
          <c:showPercent val="0"/>
          <c:showBubbleSize val="0"/>
        </c:dLbls>
        <c:gapWidth val="150"/>
        <c:overlap val="100"/>
        <c:axId val="580292232"/>
        <c:axId val="580294192"/>
      </c:barChart>
      <c:catAx>
        <c:axId val="580292232"/>
        <c:scaling>
          <c:orientation val="maxMin"/>
        </c:scaling>
        <c:delete val="0"/>
        <c:axPos val="l"/>
        <c:numFmt formatCode="General" sourceLinked="1"/>
        <c:majorTickMark val="out"/>
        <c:minorTickMark val="none"/>
        <c:tickLblPos val="nextTo"/>
        <c:crossAx val="580294192"/>
        <c:crosses val="autoZero"/>
        <c:auto val="1"/>
        <c:lblAlgn val="ctr"/>
        <c:lblOffset val="100"/>
        <c:noMultiLvlLbl val="0"/>
      </c:catAx>
      <c:valAx>
        <c:axId val="580294192"/>
        <c:scaling>
          <c:orientation val="minMax"/>
          <c:max val="1"/>
        </c:scaling>
        <c:delete val="0"/>
        <c:axPos val="t"/>
        <c:majorGridlines/>
        <c:numFmt formatCode="0.0%" sourceLinked="1"/>
        <c:majorTickMark val="out"/>
        <c:minorTickMark val="none"/>
        <c:tickLblPos val="nextTo"/>
        <c:txPr>
          <a:bodyPr/>
          <a:lstStyle/>
          <a:p>
            <a:pPr>
              <a:defRPr sz="800">
                <a:solidFill>
                  <a:sysClr val="windowText" lastClr="000000"/>
                </a:solidFill>
              </a:defRPr>
            </a:pPr>
            <a:endParaRPr lang="ru-RU"/>
          </a:p>
        </c:txPr>
        <c:crossAx val="580292232"/>
        <c:crosses val="autoZero"/>
        <c:crossBetween val="between"/>
        <c:majorUnit val="0.2"/>
      </c:valAx>
      <c:spPr>
        <a:noFill/>
        <a:ln>
          <a:noFill/>
        </a:ln>
      </c:spPr>
    </c:plotArea>
    <c:legend>
      <c:legendPos val="t"/>
      <c:layout>
        <c:manualLayout>
          <c:xMode val="edge"/>
          <c:yMode val="edge"/>
          <c:x val="0.29797306079027264"/>
          <c:y val="2.7276681099116552E-4"/>
          <c:w val="0.55734926145406094"/>
          <c:h val="2.0728474797732478E-2"/>
        </c:manualLayout>
      </c:layout>
      <c:overlay val="0"/>
      <c:spPr>
        <a:noFill/>
      </c:spPr>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2">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49274840632881095"/>
          <c:y val="4.7469426033976296E-2"/>
          <c:w val="0.47131255721049164"/>
          <c:h val="0.93969466053223361"/>
        </c:manualLayout>
      </c:layout>
      <c:barChart>
        <c:barDir val="bar"/>
        <c:grouping val="stacked"/>
        <c:varyColors val="0"/>
        <c:ser>
          <c:idx val="0"/>
          <c:order val="0"/>
          <c:tx>
            <c:strRef>
              <c:f>Д!$C$1</c:f>
              <c:strCache>
                <c:ptCount val="1"/>
                <c:pt idx="0">
                  <c:v>Удовлетворены</c:v>
                </c:pt>
              </c:strCache>
            </c:strRef>
          </c:tx>
          <c:spPr>
            <a:solidFill>
              <a:srgbClr val="78973B">
                <a:lumMod val="60000"/>
                <a:lumOff val="40000"/>
              </a:srgbClr>
            </a:solidFill>
          </c:spPr>
          <c:invertIfNegative val="0"/>
          <c:dLbls>
            <c:spPr>
              <a:solidFill>
                <a:sysClr val="window" lastClr="FFFFFF"/>
              </a:solidFill>
              <a:ln>
                <a:solidFill>
                  <a:srgbClr val="78973B">
                    <a:lumMod val="60000"/>
                    <a:lumOff val="40000"/>
                  </a:srgbClr>
                </a:solid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Д!$A$2:$A$34</c:f>
              <c:strCache>
                <c:ptCount val="33"/>
                <c:pt idx="0">
                  <c:v>Рынок дошкольного образования</c:v>
                </c:pt>
                <c:pt idx="1">
                  <c:v>Рынок общего образования</c:v>
                </c:pt>
                <c:pt idx="2">
                  <c:v>Рынок среднего профобразования</c:v>
                </c:pt>
                <c:pt idx="3">
                  <c:v>Рынок дополнительного образования</c:v>
                </c:pt>
                <c:pt idx="4">
                  <c:v>Рынок детского отдыха и оздоровления</c:v>
                </c:pt>
                <c:pt idx="5">
                  <c:v>Рынок розничной торговли лекарственными препаратами</c:v>
                </c:pt>
                <c:pt idx="6">
                  <c:v>Рынок психолого-педагогического сопровождения детей с ОВЗ</c:v>
                </c:pt>
                <c:pt idx="7">
                  <c:v>Рынок социальных услуг</c:v>
                </c:pt>
                <c:pt idx="8">
                  <c:v>Рынок теплоснабжения</c:v>
                </c:pt>
                <c:pt idx="9">
                  <c:v>Рынок по сбору и транспортированию ТКО</c:v>
                </c:pt>
                <c:pt idx="10">
                  <c:v>Рынок по благоустройству</c:v>
                </c:pt>
                <c:pt idx="11">
                  <c:v>Рынок по содержанию и ремонту в многоквартирном доме</c:v>
                </c:pt>
                <c:pt idx="12">
                  <c:v>Рынок поставки сжиженного газа в баллонах</c:v>
                </c:pt>
                <c:pt idx="13">
                  <c:v>Рынок купли-продажи электроэнергии</c:v>
                </c:pt>
                <c:pt idx="14">
                  <c:v>Рынок производства электроэнергии</c:v>
                </c:pt>
                <c:pt idx="15">
                  <c:v>Рынок по перевозке пассажиров по муниципальным маршрутам</c:v>
                </c:pt>
                <c:pt idx="16">
                  <c:v>Рынок по перевозке пассажиров по межмуниципальным маршрутам</c:v>
                </c:pt>
                <c:pt idx="17">
                  <c:v>Рынок легкового такси </c:v>
                </c:pt>
                <c:pt idx="18">
                  <c:v>Рынок услуг связи </c:v>
                </c:pt>
                <c:pt idx="19">
                  <c:v>Рынок жилищного строительства </c:v>
                </c:pt>
                <c:pt idx="20">
                  <c:v>Рынок капитального строительства</c:v>
                </c:pt>
                <c:pt idx="21">
                  <c:v>Рынок дорожной деятельности</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полезных ископаемых</c:v>
                </c:pt>
                <c:pt idx="29">
                  <c:v>Рынок легкой промышленности</c:v>
                </c:pt>
                <c:pt idx="30">
                  <c:v>Рынок обработки древесины</c:v>
                </c:pt>
                <c:pt idx="31">
                  <c:v>Рынок производства кирпича</c:v>
                </c:pt>
                <c:pt idx="32">
                  <c:v>Рынок производства бетона</c:v>
                </c:pt>
              </c:strCache>
            </c:strRef>
          </c:cat>
          <c:val>
            <c:numRef>
              <c:f>Д!$C$2:$C$34</c:f>
              <c:numCache>
                <c:formatCode>0.0%</c:formatCode>
                <c:ptCount val="33"/>
                <c:pt idx="0">
                  <c:v>0.50800000000000001</c:v>
                </c:pt>
                <c:pt idx="1">
                  <c:v>0.502</c:v>
                </c:pt>
                <c:pt idx="2">
                  <c:v>0.504</c:v>
                </c:pt>
                <c:pt idx="3">
                  <c:v>0.51400000000000001</c:v>
                </c:pt>
                <c:pt idx="4">
                  <c:v>0.51200000000000001</c:v>
                </c:pt>
                <c:pt idx="5">
                  <c:v>0.49399999999999999</c:v>
                </c:pt>
                <c:pt idx="6">
                  <c:v>0.52300000000000002</c:v>
                </c:pt>
                <c:pt idx="7">
                  <c:v>0.51200000000000001</c:v>
                </c:pt>
                <c:pt idx="8">
                  <c:v>0.51</c:v>
                </c:pt>
                <c:pt idx="9">
                  <c:v>0.498</c:v>
                </c:pt>
                <c:pt idx="10">
                  <c:v>0.51200000000000001</c:v>
                </c:pt>
                <c:pt idx="11">
                  <c:v>0.498</c:v>
                </c:pt>
                <c:pt idx="12">
                  <c:v>0.53</c:v>
                </c:pt>
                <c:pt idx="13">
                  <c:v>0.51200000000000001</c:v>
                </c:pt>
                <c:pt idx="14">
                  <c:v>0.49299999999999999</c:v>
                </c:pt>
                <c:pt idx="15">
                  <c:v>0.5</c:v>
                </c:pt>
                <c:pt idx="16">
                  <c:v>0.51200000000000001</c:v>
                </c:pt>
                <c:pt idx="17">
                  <c:v>0.498</c:v>
                </c:pt>
                <c:pt idx="18">
                  <c:v>0.49399999999999999</c:v>
                </c:pt>
                <c:pt idx="19">
                  <c:v>0.50600000000000001</c:v>
                </c:pt>
                <c:pt idx="20">
                  <c:v>0.52200000000000002</c:v>
                </c:pt>
                <c:pt idx="21">
                  <c:v>0.51100000000000001</c:v>
                </c:pt>
                <c:pt idx="22">
                  <c:v>0.504</c:v>
                </c:pt>
                <c:pt idx="23">
                  <c:v>0.495</c:v>
                </c:pt>
                <c:pt idx="24">
                  <c:v>0.50800000000000001</c:v>
                </c:pt>
                <c:pt idx="25">
                  <c:v>0.52300000000000002</c:v>
                </c:pt>
                <c:pt idx="26">
                  <c:v>0.51700000000000002</c:v>
                </c:pt>
                <c:pt idx="27">
                  <c:v>0.50900000000000001</c:v>
                </c:pt>
                <c:pt idx="28">
                  <c:v>0.51200000000000001</c:v>
                </c:pt>
                <c:pt idx="29">
                  <c:v>0.49399999999999999</c:v>
                </c:pt>
                <c:pt idx="30">
                  <c:v>0.49299999999999999</c:v>
                </c:pt>
                <c:pt idx="31">
                  <c:v>0.51900000000000002</c:v>
                </c:pt>
                <c:pt idx="32">
                  <c:v>0.51900000000000002</c:v>
                </c:pt>
              </c:numCache>
            </c:numRef>
          </c:val>
          <c:extLst xmlns:c16r2="http://schemas.microsoft.com/office/drawing/2015/06/chart">
            <c:ext xmlns:c16="http://schemas.microsoft.com/office/drawing/2014/chart" uri="{C3380CC4-5D6E-409C-BE32-E72D297353CC}">
              <c16:uniqueId val="{00000000-E46C-4EC4-9AAC-682EC91343D1}"/>
            </c:ext>
          </c:extLst>
        </c:ser>
        <c:ser>
          <c:idx val="1"/>
          <c:order val="1"/>
          <c:tx>
            <c:strRef>
              <c:f>Д!$D$1</c:f>
              <c:strCache>
                <c:ptCount val="1"/>
                <c:pt idx="0">
                  <c:v>Не удовлетворены</c:v>
                </c:pt>
              </c:strCache>
            </c:strRef>
          </c:tx>
          <c:spPr>
            <a:solidFill>
              <a:srgbClr val="D6A3D2"/>
            </a:solidFill>
            <a:ln>
              <a:noFill/>
            </a:ln>
          </c:spPr>
          <c:invertIfNegative val="0"/>
          <c:dLbls>
            <c:dLbl>
              <c:idx val="4"/>
              <c:layout>
                <c:manualLayout>
                  <c:x val="2.3424121165182128E-2"/>
                  <c:y val="-7.6554864086954027E-6"/>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E46C-4EC4-9AAC-682EC91343D1}"/>
                </c:ext>
                <c:ext xmlns:c15="http://schemas.microsoft.com/office/drawing/2012/chart" uri="{CE6537A1-D6FC-4f65-9D91-7224C49458BB}">
                  <c15:layout/>
                </c:ext>
              </c:extLst>
            </c:dLbl>
            <c:spPr>
              <a:solidFill>
                <a:sysClr val="window" lastClr="FFFFFF"/>
              </a:solidFill>
              <a:ln>
                <a:solidFill>
                  <a:srgbClr val="D6A3D2"/>
                </a:solidFill>
              </a:ln>
              <a:effectLst/>
            </c:spPr>
            <c:txPr>
              <a:bodyPr/>
              <a:lstStyle/>
              <a:p>
                <a:pPr>
                  <a:defRPr>
                    <a:solidFill>
                      <a:sysClr val="windowText" lastClr="000000"/>
                    </a:solidFill>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Д!$A$2:$A$34</c:f>
              <c:strCache>
                <c:ptCount val="33"/>
                <c:pt idx="0">
                  <c:v>Рынок дошкольного образования</c:v>
                </c:pt>
                <c:pt idx="1">
                  <c:v>Рынок общего образования</c:v>
                </c:pt>
                <c:pt idx="2">
                  <c:v>Рынок среднего профобразования</c:v>
                </c:pt>
                <c:pt idx="3">
                  <c:v>Рынок дополнительного образования</c:v>
                </c:pt>
                <c:pt idx="4">
                  <c:v>Рынок детского отдыха и оздоровления</c:v>
                </c:pt>
                <c:pt idx="5">
                  <c:v>Рынок розничной торговли лекарственными препаратами</c:v>
                </c:pt>
                <c:pt idx="6">
                  <c:v>Рынок психолого-педагогического сопровождения детей с ОВЗ</c:v>
                </c:pt>
                <c:pt idx="7">
                  <c:v>Рынок социальных услуг</c:v>
                </c:pt>
                <c:pt idx="8">
                  <c:v>Рынок теплоснабжения</c:v>
                </c:pt>
                <c:pt idx="9">
                  <c:v>Рынок по сбору и транспортированию ТКО</c:v>
                </c:pt>
                <c:pt idx="10">
                  <c:v>Рынок по благоустройству</c:v>
                </c:pt>
                <c:pt idx="11">
                  <c:v>Рынок по содержанию и ремонту в многоквартирном доме</c:v>
                </c:pt>
                <c:pt idx="12">
                  <c:v>Рынок поставки сжиженного газа в баллонах</c:v>
                </c:pt>
                <c:pt idx="13">
                  <c:v>Рынок купли-продажи электроэнергии</c:v>
                </c:pt>
                <c:pt idx="14">
                  <c:v>Рынок производства электроэнергии</c:v>
                </c:pt>
                <c:pt idx="15">
                  <c:v>Рынок по перевозке пассажиров по муниципальным маршрутам</c:v>
                </c:pt>
                <c:pt idx="16">
                  <c:v>Рынок по перевозке пассажиров по межмуниципальным маршрутам</c:v>
                </c:pt>
                <c:pt idx="17">
                  <c:v>Рынок легкового такси </c:v>
                </c:pt>
                <c:pt idx="18">
                  <c:v>Рынок услуг связи </c:v>
                </c:pt>
                <c:pt idx="19">
                  <c:v>Рынок жилищного строительства </c:v>
                </c:pt>
                <c:pt idx="20">
                  <c:v>Рынок капитального строительства</c:v>
                </c:pt>
                <c:pt idx="21">
                  <c:v>Рынок дорожной деятельности</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полезных ископаемых</c:v>
                </c:pt>
                <c:pt idx="29">
                  <c:v>Рынок легкой промышленности</c:v>
                </c:pt>
                <c:pt idx="30">
                  <c:v>Рынок обработки древесины</c:v>
                </c:pt>
                <c:pt idx="31">
                  <c:v>Рынок производства кирпича</c:v>
                </c:pt>
                <c:pt idx="32">
                  <c:v>Рынок производства бетона</c:v>
                </c:pt>
              </c:strCache>
            </c:strRef>
          </c:cat>
          <c:val>
            <c:numRef>
              <c:f>Д!$D$2:$D$34</c:f>
              <c:numCache>
                <c:formatCode>0.0%</c:formatCode>
                <c:ptCount val="33"/>
                <c:pt idx="0">
                  <c:v>0.49199999999999999</c:v>
                </c:pt>
                <c:pt idx="1">
                  <c:v>0.498</c:v>
                </c:pt>
                <c:pt idx="2">
                  <c:v>0.496</c:v>
                </c:pt>
                <c:pt idx="3">
                  <c:v>0.48599999999999999</c:v>
                </c:pt>
                <c:pt idx="4">
                  <c:v>0.48799999999999999</c:v>
                </c:pt>
                <c:pt idx="5">
                  <c:v>0.50600000000000001</c:v>
                </c:pt>
                <c:pt idx="6">
                  <c:v>0.47699999999999998</c:v>
                </c:pt>
                <c:pt idx="7">
                  <c:v>0.48799999999999999</c:v>
                </c:pt>
                <c:pt idx="8">
                  <c:v>0.49</c:v>
                </c:pt>
                <c:pt idx="9">
                  <c:v>0.502</c:v>
                </c:pt>
                <c:pt idx="10">
                  <c:v>0.48799999999999999</c:v>
                </c:pt>
                <c:pt idx="11">
                  <c:v>0.502</c:v>
                </c:pt>
                <c:pt idx="12">
                  <c:v>0.47</c:v>
                </c:pt>
                <c:pt idx="13">
                  <c:v>0.48799999999999999</c:v>
                </c:pt>
                <c:pt idx="14">
                  <c:v>0.50700000000000001</c:v>
                </c:pt>
                <c:pt idx="15">
                  <c:v>0.5</c:v>
                </c:pt>
                <c:pt idx="16">
                  <c:v>0.48799999999999999</c:v>
                </c:pt>
                <c:pt idx="17">
                  <c:v>0.502</c:v>
                </c:pt>
                <c:pt idx="18">
                  <c:v>0.50600000000000001</c:v>
                </c:pt>
                <c:pt idx="19">
                  <c:v>0.49399999999999999</c:v>
                </c:pt>
                <c:pt idx="20">
                  <c:v>0.47799999999999998</c:v>
                </c:pt>
                <c:pt idx="21">
                  <c:v>0.48899999999999999</c:v>
                </c:pt>
                <c:pt idx="22">
                  <c:v>0.496</c:v>
                </c:pt>
                <c:pt idx="23">
                  <c:v>0.505</c:v>
                </c:pt>
                <c:pt idx="24">
                  <c:v>0.49199999999999999</c:v>
                </c:pt>
                <c:pt idx="25">
                  <c:v>0.47699999999999998</c:v>
                </c:pt>
                <c:pt idx="26">
                  <c:v>0.48299999999999998</c:v>
                </c:pt>
                <c:pt idx="27">
                  <c:v>0.49099999999999999</c:v>
                </c:pt>
                <c:pt idx="28">
                  <c:v>0.48799999999999999</c:v>
                </c:pt>
                <c:pt idx="29">
                  <c:v>0.50600000000000001</c:v>
                </c:pt>
                <c:pt idx="30">
                  <c:v>0.50700000000000001</c:v>
                </c:pt>
                <c:pt idx="31">
                  <c:v>0.48099999999999998</c:v>
                </c:pt>
                <c:pt idx="32">
                  <c:v>0.48099999999999998</c:v>
                </c:pt>
              </c:numCache>
            </c:numRef>
          </c:val>
          <c:extLst xmlns:c16r2="http://schemas.microsoft.com/office/drawing/2015/06/chart">
            <c:ext xmlns:c16="http://schemas.microsoft.com/office/drawing/2014/chart" uri="{C3380CC4-5D6E-409C-BE32-E72D297353CC}">
              <c16:uniqueId val="{00000002-E46C-4EC4-9AAC-682EC91343D1}"/>
            </c:ext>
          </c:extLst>
        </c:ser>
        <c:dLbls>
          <c:showLegendKey val="0"/>
          <c:showVal val="0"/>
          <c:showCatName val="0"/>
          <c:showSerName val="0"/>
          <c:showPercent val="0"/>
          <c:showBubbleSize val="0"/>
        </c:dLbls>
        <c:gapWidth val="150"/>
        <c:overlap val="100"/>
        <c:axId val="580300464"/>
        <c:axId val="580298896"/>
      </c:barChart>
      <c:catAx>
        <c:axId val="580300464"/>
        <c:scaling>
          <c:orientation val="maxMin"/>
        </c:scaling>
        <c:delete val="0"/>
        <c:axPos val="l"/>
        <c:numFmt formatCode="General" sourceLinked="1"/>
        <c:majorTickMark val="out"/>
        <c:minorTickMark val="none"/>
        <c:tickLblPos val="nextTo"/>
        <c:crossAx val="580298896"/>
        <c:crosses val="autoZero"/>
        <c:auto val="1"/>
        <c:lblAlgn val="ctr"/>
        <c:lblOffset val="100"/>
        <c:noMultiLvlLbl val="0"/>
      </c:catAx>
      <c:valAx>
        <c:axId val="580298896"/>
        <c:scaling>
          <c:orientation val="minMax"/>
          <c:max val="1"/>
        </c:scaling>
        <c:delete val="0"/>
        <c:axPos val="t"/>
        <c:majorGridlines/>
        <c:numFmt formatCode="0.0%" sourceLinked="1"/>
        <c:majorTickMark val="out"/>
        <c:minorTickMark val="none"/>
        <c:tickLblPos val="nextTo"/>
        <c:txPr>
          <a:bodyPr/>
          <a:lstStyle/>
          <a:p>
            <a:pPr>
              <a:defRPr sz="800">
                <a:solidFill>
                  <a:sysClr val="windowText" lastClr="000000"/>
                </a:solidFill>
              </a:defRPr>
            </a:pPr>
            <a:endParaRPr lang="ru-RU"/>
          </a:p>
        </c:txPr>
        <c:crossAx val="580300464"/>
        <c:crosses val="autoZero"/>
        <c:crossBetween val="between"/>
        <c:majorUnit val="0.2"/>
      </c:valAx>
      <c:spPr>
        <a:noFill/>
        <a:ln>
          <a:noFill/>
        </a:ln>
      </c:spPr>
    </c:plotArea>
    <c:legend>
      <c:legendPos val="t"/>
      <c:layout>
        <c:manualLayout>
          <c:xMode val="edge"/>
          <c:yMode val="edge"/>
          <c:x val="0.29797306079027264"/>
          <c:y val="2.7276681099116552E-4"/>
          <c:w val="0.55734926145406094"/>
          <c:h val="2.0728474797732478E-2"/>
        </c:manualLayout>
      </c:layout>
      <c:overlay val="0"/>
      <c:spPr>
        <a:noFill/>
      </c:spPr>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2">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49031587552432038"/>
          <c:y val="2.334810496903552E-2"/>
          <c:w val="0.50379813776098503"/>
          <c:h val="0.97219026496769667"/>
        </c:manualLayout>
      </c:layout>
      <c:barChart>
        <c:barDir val="bar"/>
        <c:grouping val="clustered"/>
        <c:varyColors val="0"/>
        <c:ser>
          <c:idx val="0"/>
          <c:order val="0"/>
          <c:tx>
            <c:strRef>
              <c:f>Лист1!$B$1</c:f>
              <c:strCache>
                <c:ptCount val="1"/>
                <c:pt idx="0">
                  <c:v>% от числа опрошенных</c:v>
                </c:pt>
              </c:strCache>
            </c:strRef>
          </c:tx>
          <c:spPr>
            <a:solidFill>
              <a:srgbClr val="78973B">
                <a:lumMod val="60000"/>
                <a:lumOff val="40000"/>
              </a:srgbClr>
            </a:solidFill>
          </c:spPr>
          <c:invertIfNegative val="0"/>
          <c:dPt>
            <c:idx val="2"/>
            <c:invertIfNegative val="0"/>
            <c:bubble3D val="0"/>
            <c:spPr>
              <a:solidFill>
                <a:srgbClr val="78973B">
                  <a:lumMod val="60000"/>
                  <a:lumOff val="40000"/>
                </a:srgbClr>
              </a:solidFill>
              <a:ln w="9525">
                <a:noFill/>
              </a:ln>
            </c:spPr>
            <c:extLst xmlns:c16r2="http://schemas.microsoft.com/office/drawing/2015/06/chart">
              <c:ext xmlns:c16="http://schemas.microsoft.com/office/drawing/2014/chart" uri="{C3380CC4-5D6E-409C-BE32-E72D297353CC}">
                <c16:uniqueId val="{00000001-FA9D-40B2-8B15-69039531B22F}"/>
              </c:ext>
            </c:extLst>
          </c:dPt>
          <c:dPt>
            <c:idx val="3"/>
            <c:invertIfNegative val="0"/>
            <c:bubble3D val="0"/>
            <c:spPr>
              <a:solidFill>
                <a:srgbClr val="B2CC7E"/>
              </a:solidFill>
            </c:spPr>
            <c:extLst xmlns:c16r2="http://schemas.microsoft.com/office/drawing/2015/06/chart">
              <c:ext xmlns:c16="http://schemas.microsoft.com/office/drawing/2014/chart" uri="{C3380CC4-5D6E-409C-BE32-E72D297353CC}">
                <c16:uniqueId val="{00000001-8C6E-4117-B58B-63C3B38A7598}"/>
              </c:ext>
            </c:extLst>
          </c:dPt>
          <c:dPt>
            <c:idx val="4"/>
            <c:invertIfNegative val="0"/>
            <c:bubble3D val="0"/>
            <c:extLst xmlns:c16r2="http://schemas.microsoft.com/office/drawing/2015/06/chart">
              <c:ext xmlns:c16="http://schemas.microsoft.com/office/drawing/2014/chart" uri="{C3380CC4-5D6E-409C-BE32-E72D297353CC}">
                <c16:uniqueId val="{00000000-837B-4E0A-B3B7-D2C3193AE600}"/>
              </c:ext>
            </c:extLst>
          </c:dPt>
          <c:dPt>
            <c:idx val="6"/>
            <c:invertIfNegative val="0"/>
            <c:bubble3D val="0"/>
            <c:extLst xmlns:c16r2="http://schemas.microsoft.com/office/drawing/2015/06/chart">
              <c:ext xmlns:c16="http://schemas.microsoft.com/office/drawing/2014/chart" uri="{C3380CC4-5D6E-409C-BE32-E72D297353CC}">
                <c16:uniqueId val="{00000005-8C6E-4117-B58B-63C3B38A7598}"/>
              </c:ext>
            </c:extLst>
          </c:dPt>
          <c:dPt>
            <c:idx val="7"/>
            <c:invertIfNegative val="0"/>
            <c:bubble3D val="0"/>
            <c:extLst xmlns:c16r2="http://schemas.microsoft.com/office/drawing/2015/06/chart">
              <c:ext xmlns:c16="http://schemas.microsoft.com/office/drawing/2014/chart" uri="{C3380CC4-5D6E-409C-BE32-E72D297353CC}">
                <c16:uniqueId val="{00000008-FA9D-40B2-8B15-69039531B22F}"/>
              </c:ext>
            </c:extLst>
          </c:dPt>
          <c:dPt>
            <c:idx val="8"/>
            <c:invertIfNegative val="0"/>
            <c:bubble3D val="0"/>
            <c:spPr>
              <a:solidFill>
                <a:srgbClr val="C9A7D1"/>
              </a:solidFill>
            </c:spPr>
            <c:extLst xmlns:c16r2="http://schemas.microsoft.com/office/drawing/2015/06/chart">
              <c:ext xmlns:c16="http://schemas.microsoft.com/office/drawing/2014/chart" uri="{C3380CC4-5D6E-409C-BE32-E72D297353CC}">
                <c16:uniqueId val="{0000000A-FA9D-40B2-8B15-69039531B22F}"/>
              </c:ext>
            </c:extLst>
          </c:dPt>
          <c:dLbls>
            <c:dLbl>
              <c:idx val="2"/>
              <c:spPr>
                <a:solidFill>
                  <a:sysClr val="window" lastClr="FFFFFF"/>
                </a:solidFill>
                <a:ln>
                  <a:solidFill>
                    <a:srgbClr val="78973B">
                      <a:lumMod val="60000"/>
                      <a:lumOff val="40000"/>
                    </a:srgbClr>
                  </a:solidFill>
                </a:ln>
                <a:effectLst/>
              </c:spPr>
              <c:txPr>
                <a:bodyPr wrap="square" lIns="38100" tIns="19050" rIns="38100" bIns="19050" anchor="ctr">
                  <a:spAutoFit/>
                </a:bodyPr>
                <a:lstStyle/>
                <a:p>
                  <a:pPr>
                    <a:defRPr/>
                  </a:pPr>
                  <a:endParaRPr lang="ru-RU"/>
                </a:p>
              </c:txPr>
              <c:dLblPos val="outEnd"/>
              <c:showLegendKey val="0"/>
              <c:showVal val="1"/>
              <c:showCatName val="0"/>
              <c:showSerName val="0"/>
              <c:showPercent val="0"/>
              <c:showBubbleSize val="0"/>
            </c:dLbl>
            <c:dLbl>
              <c:idx val="3"/>
              <c:spPr>
                <a:solidFill>
                  <a:sysClr val="window" lastClr="FFFFFF"/>
                </a:solidFill>
                <a:ln>
                  <a:solidFill>
                    <a:srgbClr val="B2CC7E"/>
                  </a:solidFill>
                </a:ln>
                <a:effectLst/>
              </c:spPr>
              <c:txPr>
                <a:bodyPr wrap="square" lIns="38100" tIns="19050" rIns="38100" bIns="19050" anchor="ctr">
                  <a:spAutoFit/>
                </a:bodyPr>
                <a:lstStyle/>
                <a:p>
                  <a:pPr>
                    <a:defRPr/>
                  </a:pPr>
                  <a:endParaRPr lang="ru-RU"/>
                </a:p>
              </c:txPr>
              <c:dLblPos val="outEnd"/>
              <c:showLegendKey val="0"/>
              <c:showVal val="1"/>
              <c:showCatName val="0"/>
              <c:showSerName val="0"/>
              <c:showPercent val="0"/>
              <c:showBubbleSize val="0"/>
            </c:dLbl>
            <c:dLbl>
              <c:idx val="4"/>
              <c:spPr>
                <a:solidFill>
                  <a:sysClr val="window" lastClr="FFFFFF"/>
                </a:solidFill>
                <a:ln>
                  <a:solidFill>
                    <a:srgbClr val="B2CC7E"/>
                  </a:solidFill>
                </a:ln>
                <a:effectLst/>
              </c:spPr>
              <c:txPr>
                <a:bodyPr/>
                <a:lstStyle/>
                <a:p>
                  <a:pPr>
                    <a:defRPr/>
                  </a:pPr>
                  <a:endParaRPr lang="ru-RU"/>
                </a:p>
              </c:txPr>
              <c:dLblPos val="outEnd"/>
              <c:showLegendKey val="0"/>
              <c:showVal val="1"/>
              <c:showCatName val="0"/>
              <c:showSerName val="0"/>
              <c:showPercent val="0"/>
              <c:showBubbleSize val="0"/>
            </c:dLbl>
            <c:dLbl>
              <c:idx val="6"/>
              <c:spPr>
                <a:solidFill>
                  <a:sysClr val="window" lastClr="FFFFFF"/>
                </a:solidFill>
                <a:ln>
                  <a:solidFill>
                    <a:srgbClr val="78973B">
                      <a:lumMod val="60000"/>
                      <a:lumOff val="40000"/>
                    </a:srgbClr>
                  </a:solidFill>
                </a:ln>
                <a:effectLst/>
              </c:spPr>
              <c:txPr>
                <a:bodyPr/>
                <a:lstStyle/>
                <a:p>
                  <a:pPr>
                    <a:defRPr/>
                  </a:pPr>
                  <a:endParaRPr lang="ru-RU"/>
                </a:p>
              </c:txPr>
              <c:dLblPos val="outEnd"/>
              <c:showLegendKey val="0"/>
              <c:showVal val="1"/>
              <c:showCatName val="0"/>
              <c:showSerName val="0"/>
              <c:showPercent val="0"/>
              <c:showBubbleSize val="0"/>
            </c:dLbl>
            <c:dLbl>
              <c:idx val="7"/>
              <c:spPr>
                <a:solidFill>
                  <a:sysClr val="window" lastClr="FFFFFF"/>
                </a:solidFill>
                <a:ln>
                  <a:solidFill>
                    <a:srgbClr val="78973B">
                      <a:lumMod val="60000"/>
                      <a:lumOff val="40000"/>
                    </a:srgbClr>
                  </a:solidFill>
                </a:ln>
                <a:effectLst/>
              </c:spPr>
              <c:txPr>
                <a:bodyPr wrap="square" lIns="38100" tIns="19050" rIns="38100" bIns="19050" anchor="ctr">
                  <a:spAutoFit/>
                </a:bodyPr>
                <a:lstStyle/>
                <a:p>
                  <a:pPr>
                    <a:defRPr/>
                  </a:pPr>
                  <a:endParaRPr lang="ru-RU"/>
                </a:p>
              </c:txPr>
              <c:dLblPos val="outEnd"/>
              <c:showLegendKey val="0"/>
              <c:showVal val="1"/>
              <c:showCatName val="0"/>
              <c:showSerName val="0"/>
              <c:showPercent val="0"/>
              <c:showBubbleSize val="0"/>
            </c:dLbl>
            <c:dLbl>
              <c:idx val="8"/>
              <c:spPr>
                <a:solidFill>
                  <a:sysClr val="window" lastClr="FFFFFF"/>
                </a:solidFill>
                <a:ln>
                  <a:solidFill>
                    <a:srgbClr val="C9A7D1"/>
                  </a:solidFill>
                </a:ln>
                <a:effectLst/>
              </c:spPr>
              <c:txPr>
                <a:bodyPr wrap="square" lIns="38100" tIns="19050" rIns="38100" bIns="19050" anchor="ctr">
                  <a:spAutoFit/>
                </a:bodyPr>
                <a:lstStyle/>
                <a:p>
                  <a:pPr>
                    <a:defRPr/>
                  </a:pPr>
                  <a:endParaRPr lang="ru-RU"/>
                </a:p>
              </c:txPr>
              <c:dLblPos val="outEnd"/>
              <c:showLegendKey val="0"/>
              <c:showVal val="1"/>
              <c:showCatName val="0"/>
              <c:showSerName val="0"/>
              <c:showPercent val="0"/>
              <c:showBubbleSize val="0"/>
            </c:dLbl>
            <c:spPr>
              <a:solidFill>
                <a:sysClr val="window" lastClr="FFFFFF"/>
              </a:solidFill>
              <a:ln>
                <a:solidFill>
                  <a:srgbClr val="78973B">
                    <a:lumMod val="60000"/>
                    <a:lumOff val="40000"/>
                  </a:srgbClr>
                </a:solidFill>
              </a:ln>
              <a:effectLst/>
            </c:sp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Лист1!$A$2:$A$10</c:f>
              <c:strCache>
                <c:ptCount val="9"/>
                <c:pt idx="0">
                  <c:v>Официальная информация, размещенная на официальном сайте министерства экономического развития Новосибирской области</c:v>
                </c:pt>
                <c:pt idx="1">
                  <c:v>Специальные блоги, порталы и прочие электронные ресурсы</c:v>
                </c:pt>
                <c:pt idx="2">
                  <c:v>Телевидение</c:v>
                </c:pt>
                <c:pt idx="3">
                  <c:v>Информация, размещенная на официальных сайтах других исполнительных органов государственной власти Новосибирской области</c:v>
                </c:pt>
                <c:pt idx="4">
                  <c:v>Печатные средства массовой информации</c:v>
                </c:pt>
                <c:pt idx="5">
                  <c:v>Официальная информация, размещенная на сайте Федеральной антимонопольной службы</c:v>
                </c:pt>
                <c:pt idx="6">
                  <c:v>Официальная информация, размещенная на Инвестиционном портале Новосибирской области</c:v>
                </c:pt>
                <c:pt idx="7">
                  <c:v>Радио</c:v>
                </c:pt>
                <c:pt idx="8">
                  <c:v>Другое (пожалуйста, укажите)</c:v>
                </c:pt>
              </c:strCache>
            </c:strRef>
          </c:cat>
          <c:val>
            <c:numRef>
              <c:f>Лист1!$B$2:$B$10</c:f>
              <c:numCache>
                <c:formatCode>0.0%</c:formatCode>
                <c:ptCount val="9"/>
                <c:pt idx="0">
                  <c:v>0.45900000000000002</c:v>
                </c:pt>
                <c:pt idx="1">
                  <c:v>0.39800000000000002</c:v>
                </c:pt>
                <c:pt idx="2">
                  <c:v>0.38300000000000001</c:v>
                </c:pt>
                <c:pt idx="3">
                  <c:v>0.28499999999999998</c:v>
                </c:pt>
                <c:pt idx="4">
                  <c:v>0.249</c:v>
                </c:pt>
                <c:pt idx="5">
                  <c:v>0.20699999999999999</c:v>
                </c:pt>
                <c:pt idx="6">
                  <c:v>0.16300000000000001</c:v>
                </c:pt>
                <c:pt idx="7">
                  <c:v>0.129</c:v>
                </c:pt>
                <c:pt idx="8">
                  <c:v>6.3E-2</c:v>
                </c:pt>
              </c:numCache>
            </c:numRef>
          </c:val>
          <c:extLst xmlns:c16r2="http://schemas.microsoft.com/office/drawing/2015/06/chart">
            <c:ext xmlns:c16="http://schemas.microsoft.com/office/drawing/2014/chart" uri="{C3380CC4-5D6E-409C-BE32-E72D297353CC}">
              <c16:uniqueId val="{00000000-E46C-4EC4-9AAC-682EC91343D1}"/>
            </c:ext>
          </c:extLst>
        </c:ser>
        <c:dLbls>
          <c:showLegendKey val="0"/>
          <c:showVal val="0"/>
          <c:showCatName val="0"/>
          <c:showSerName val="0"/>
          <c:showPercent val="0"/>
          <c:showBubbleSize val="0"/>
        </c:dLbls>
        <c:gapWidth val="150"/>
        <c:axId val="580301248"/>
        <c:axId val="580319280"/>
      </c:barChart>
      <c:catAx>
        <c:axId val="580301248"/>
        <c:scaling>
          <c:orientation val="maxMin"/>
        </c:scaling>
        <c:delete val="0"/>
        <c:axPos val="l"/>
        <c:numFmt formatCode="General" sourceLinked="1"/>
        <c:majorTickMark val="out"/>
        <c:minorTickMark val="none"/>
        <c:tickLblPos val="nextTo"/>
        <c:txPr>
          <a:bodyPr/>
          <a:lstStyle/>
          <a:p>
            <a:pPr>
              <a:defRPr sz="1000"/>
            </a:pPr>
            <a:endParaRPr lang="ru-RU"/>
          </a:p>
        </c:txPr>
        <c:crossAx val="580319280"/>
        <c:crosses val="autoZero"/>
        <c:auto val="1"/>
        <c:lblAlgn val="ctr"/>
        <c:lblOffset val="100"/>
        <c:noMultiLvlLbl val="0"/>
      </c:catAx>
      <c:valAx>
        <c:axId val="580319280"/>
        <c:scaling>
          <c:orientation val="minMax"/>
        </c:scaling>
        <c:delete val="0"/>
        <c:axPos val="t"/>
        <c:majorGridlines/>
        <c:numFmt formatCode="0.0%" sourceLinked="1"/>
        <c:majorTickMark val="out"/>
        <c:minorTickMark val="none"/>
        <c:tickLblPos val="nextTo"/>
        <c:txPr>
          <a:bodyPr/>
          <a:lstStyle/>
          <a:p>
            <a:pPr>
              <a:defRPr sz="800">
                <a:solidFill>
                  <a:sysClr val="windowText" lastClr="000000"/>
                </a:solidFill>
              </a:defRPr>
            </a:pPr>
            <a:endParaRPr lang="ru-RU"/>
          </a:p>
        </c:txPr>
        <c:crossAx val="580301248"/>
        <c:crosses val="autoZero"/>
        <c:crossBetween val="between"/>
        <c:majorUnit val="0.1"/>
      </c:valAx>
      <c:spPr>
        <a:noFill/>
        <a:ln>
          <a:noFill/>
        </a:ln>
      </c:spPr>
    </c:plotArea>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2">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27650257804892092"/>
          <c:y val="0.17843118986525786"/>
          <c:w val="0.68250275481088507"/>
          <c:h val="0.82156881013474214"/>
        </c:manualLayout>
      </c:layout>
      <c:barChart>
        <c:barDir val="bar"/>
        <c:grouping val="stacked"/>
        <c:varyColors val="0"/>
        <c:ser>
          <c:idx val="0"/>
          <c:order val="0"/>
          <c:tx>
            <c:strRef>
              <c:f>Лист1!$B$1</c:f>
              <c:strCache>
                <c:ptCount val="1"/>
                <c:pt idx="0">
                  <c:v>Удовлетворительно</c:v>
                </c:pt>
              </c:strCache>
            </c:strRef>
          </c:tx>
          <c:spPr>
            <a:solidFill>
              <a:srgbClr val="B2CC7C"/>
            </a:solidFill>
          </c:spPr>
          <c:invertIfNegative val="0"/>
          <c:dLbls>
            <c:numFmt formatCode="0.0%" sourceLinked="0"/>
            <c:spPr>
              <a:noFill/>
              <a:ln>
                <a:noFill/>
              </a:ln>
              <a:effectLst/>
            </c:spPr>
            <c:txPr>
              <a:bodyPr/>
              <a:lstStyle/>
              <a:p>
                <a:pPr>
                  <a:defRPr sz="10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Лист1!$A$2:$A$8</c:f>
              <c:strCache>
                <c:ptCount val="7"/>
                <c:pt idx="0">
                  <c:v>Электроснабжение</c:v>
                </c:pt>
                <c:pt idx="1">
                  <c:v>Услуги связи</c:v>
                </c:pt>
                <c:pt idx="2">
                  <c:v>Теплоснабжение</c:v>
                </c:pt>
                <c:pt idx="3">
                  <c:v>Водоотведение</c:v>
                </c:pt>
                <c:pt idx="4">
                  <c:v>Водоснабжение</c:v>
                </c:pt>
                <c:pt idx="5">
                  <c:v>Газоснабжение</c:v>
                </c:pt>
                <c:pt idx="6">
                  <c:v>Водоочистка</c:v>
                </c:pt>
              </c:strCache>
            </c:strRef>
          </c:cat>
          <c:val>
            <c:numRef>
              <c:f>Лист1!$B$2:$B$8</c:f>
              <c:numCache>
                <c:formatCode>0.0%</c:formatCode>
                <c:ptCount val="7"/>
                <c:pt idx="0">
                  <c:v>0.86299999999999999</c:v>
                </c:pt>
                <c:pt idx="1">
                  <c:v>0.83499999999999996</c:v>
                </c:pt>
                <c:pt idx="2">
                  <c:v>0.78499999999999992</c:v>
                </c:pt>
                <c:pt idx="3">
                  <c:v>0.77500000000000002</c:v>
                </c:pt>
                <c:pt idx="4">
                  <c:v>0.76400000000000001</c:v>
                </c:pt>
                <c:pt idx="5">
                  <c:v>0.70199999999999996</c:v>
                </c:pt>
                <c:pt idx="6">
                  <c:v>0.58499999999999996</c:v>
                </c:pt>
              </c:numCache>
            </c:numRef>
          </c:val>
          <c:extLst xmlns:c16r2="http://schemas.microsoft.com/office/drawing/2015/06/chart">
            <c:ext xmlns:c16="http://schemas.microsoft.com/office/drawing/2014/chart" uri="{C3380CC4-5D6E-409C-BE32-E72D297353CC}">
              <c16:uniqueId val="{00000000-9464-43CE-8EA2-9380CB554BB8}"/>
            </c:ext>
          </c:extLst>
        </c:ser>
        <c:ser>
          <c:idx val="1"/>
          <c:order val="1"/>
          <c:tx>
            <c:strRef>
              <c:f>Лист1!$C$1</c:f>
              <c:strCache>
                <c:ptCount val="1"/>
                <c:pt idx="0">
                  <c:v>Неудовлетворительно</c:v>
                </c:pt>
              </c:strCache>
            </c:strRef>
          </c:tx>
          <c:spPr>
            <a:solidFill>
              <a:srgbClr val="D8859F"/>
            </a:solidFill>
            <a:ln>
              <a:noFill/>
            </a:ln>
          </c:spPr>
          <c:invertIfNegative val="0"/>
          <c:dLbls>
            <c:numFmt formatCode="0.0%" sourceLinked="0"/>
            <c:spPr>
              <a:noFill/>
              <a:ln>
                <a:noFill/>
              </a:ln>
              <a:effectLst/>
            </c:spPr>
            <c:txPr>
              <a:bodyPr/>
              <a:lstStyle/>
              <a:p>
                <a:pPr>
                  <a:defRPr sz="10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Лист1!$A$2:$A$8</c:f>
              <c:strCache>
                <c:ptCount val="7"/>
                <c:pt idx="0">
                  <c:v>Электроснабжение</c:v>
                </c:pt>
                <c:pt idx="1">
                  <c:v>Услуги связи</c:v>
                </c:pt>
                <c:pt idx="2">
                  <c:v>Теплоснабжение</c:v>
                </c:pt>
                <c:pt idx="3">
                  <c:v>Водоотведение</c:v>
                </c:pt>
                <c:pt idx="4">
                  <c:v>Водоснабжение</c:v>
                </c:pt>
                <c:pt idx="5">
                  <c:v>Газоснабжение</c:v>
                </c:pt>
                <c:pt idx="6">
                  <c:v>Водоочистка</c:v>
                </c:pt>
              </c:strCache>
            </c:strRef>
          </c:cat>
          <c:val>
            <c:numRef>
              <c:f>Лист1!$C$2:$C$8</c:f>
              <c:numCache>
                <c:formatCode>0.0%</c:formatCode>
                <c:ptCount val="7"/>
                <c:pt idx="0">
                  <c:v>0.13700000000000001</c:v>
                </c:pt>
                <c:pt idx="1">
                  <c:v>0.16499999999999998</c:v>
                </c:pt>
                <c:pt idx="2">
                  <c:v>0.215</c:v>
                </c:pt>
                <c:pt idx="3">
                  <c:v>0.22500000000000003</c:v>
                </c:pt>
                <c:pt idx="4">
                  <c:v>0.23599999999999999</c:v>
                </c:pt>
                <c:pt idx="5">
                  <c:v>0.29899999999999999</c:v>
                </c:pt>
                <c:pt idx="6">
                  <c:v>0.41500000000000004</c:v>
                </c:pt>
              </c:numCache>
            </c:numRef>
          </c:val>
          <c:extLst xmlns:c16r2="http://schemas.microsoft.com/office/drawing/2015/06/chart">
            <c:ext xmlns:c16="http://schemas.microsoft.com/office/drawing/2014/chart" uri="{C3380CC4-5D6E-409C-BE32-E72D297353CC}">
              <c16:uniqueId val="{00000001-9464-43CE-8EA2-9380CB554BB8}"/>
            </c:ext>
          </c:extLst>
        </c:ser>
        <c:dLbls>
          <c:showLegendKey val="0"/>
          <c:showVal val="0"/>
          <c:showCatName val="0"/>
          <c:showSerName val="0"/>
          <c:showPercent val="0"/>
          <c:showBubbleSize val="0"/>
        </c:dLbls>
        <c:gapWidth val="150"/>
        <c:overlap val="100"/>
        <c:axId val="580321632"/>
        <c:axId val="580314576"/>
      </c:barChart>
      <c:catAx>
        <c:axId val="580321632"/>
        <c:scaling>
          <c:orientation val="maxMin"/>
        </c:scaling>
        <c:delete val="0"/>
        <c:axPos val="l"/>
        <c:numFmt formatCode="General" sourceLinked="1"/>
        <c:majorTickMark val="out"/>
        <c:minorTickMark val="none"/>
        <c:tickLblPos val="nextTo"/>
        <c:txPr>
          <a:bodyPr/>
          <a:lstStyle/>
          <a:p>
            <a:pPr>
              <a:defRPr sz="1000"/>
            </a:pPr>
            <a:endParaRPr lang="ru-RU"/>
          </a:p>
        </c:txPr>
        <c:crossAx val="580314576"/>
        <c:crosses val="autoZero"/>
        <c:auto val="1"/>
        <c:lblAlgn val="ctr"/>
        <c:lblOffset val="100"/>
        <c:noMultiLvlLbl val="0"/>
      </c:catAx>
      <c:valAx>
        <c:axId val="580314576"/>
        <c:scaling>
          <c:orientation val="minMax"/>
          <c:max val="1"/>
          <c:min val="0"/>
        </c:scaling>
        <c:delete val="0"/>
        <c:axPos val="t"/>
        <c:majorGridlines/>
        <c:numFmt formatCode="0.0%" sourceLinked="0"/>
        <c:majorTickMark val="out"/>
        <c:minorTickMark val="none"/>
        <c:tickLblPos val="nextTo"/>
        <c:crossAx val="580321632"/>
        <c:crosses val="autoZero"/>
        <c:crossBetween val="between"/>
        <c:majorUnit val="0.2"/>
      </c:valAx>
      <c:spPr>
        <a:noFill/>
        <a:ln>
          <a:solidFill>
            <a:schemeClr val="accent1"/>
          </a:solidFill>
        </a:ln>
      </c:spPr>
    </c:plotArea>
    <c:legend>
      <c:legendPos val="t"/>
      <c:layout>
        <c:manualLayout>
          <c:xMode val="edge"/>
          <c:yMode val="edge"/>
          <c:x val="0.14746975326757591"/>
          <c:y val="0"/>
          <c:w val="0.70506032766119064"/>
          <c:h val="0.11158335353947835"/>
        </c:manualLayout>
      </c:layout>
      <c:overlay val="0"/>
      <c:txPr>
        <a:bodyPr/>
        <a:lstStyle/>
        <a:p>
          <a:pPr>
            <a:defRPr sz="1000"/>
          </a:pPr>
          <a:endParaRPr lang="ru-RU"/>
        </a:p>
      </c:txPr>
    </c:legend>
    <c:plotVisOnly val="1"/>
    <c:dispBlanksAs val="gap"/>
    <c:showDLblsOverMax val="0"/>
  </c:chart>
  <c:spPr>
    <a:ln w="31750" cmpd="sng">
      <a:solidFill>
        <a:srgbClr val="C00000"/>
      </a:solidFill>
      <a:prstDash val="dash"/>
    </a:ln>
  </c:spPr>
  <c:txPr>
    <a:bodyPr/>
    <a:lstStyle/>
    <a:p>
      <a:pPr>
        <a:defRPr sz="900">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49274840632881095"/>
          <c:y val="4.7469426033976296E-2"/>
          <c:w val="0.47131255721049164"/>
          <c:h val="0.93969466053223361"/>
        </c:manualLayout>
      </c:layout>
      <c:barChart>
        <c:barDir val="bar"/>
        <c:grouping val="stacked"/>
        <c:varyColors val="0"/>
        <c:ser>
          <c:idx val="0"/>
          <c:order val="0"/>
          <c:tx>
            <c:strRef>
              <c:f>Д!$C$1</c:f>
              <c:strCache>
                <c:ptCount val="1"/>
                <c:pt idx="0">
                  <c:v>Удовлетворены</c:v>
                </c:pt>
              </c:strCache>
            </c:strRef>
          </c:tx>
          <c:spPr>
            <a:solidFill>
              <a:srgbClr val="78973B">
                <a:lumMod val="60000"/>
                <a:lumOff val="40000"/>
              </a:srgbClr>
            </a:solidFill>
          </c:spPr>
          <c:invertIfNegative val="0"/>
          <c:dLbls>
            <c:spPr>
              <a:solidFill>
                <a:sysClr val="window" lastClr="FFFFFF"/>
              </a:solidFill>
              <a:ln>
                <a:solidFill>
                  <a:srgbClr val="78973B">
                    <a:lumMod val="60000"/>
                    <a:lumOff val="40000"/>
                  </a:srgbClr>
                </a:solid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Д!$A$2:$A$34</c:f>
              <c:strCache>
                <c:ptCount val="33"/>
                <c:pt idx="0">
                  <c:v>Рынок дошкольного образования</c:v>
                </c:pt>
                <c:pt idx="1">
                  <c:v>Рынок общего образования</c:v>
                </c:pt>
                <c:pt idx="2">
                  <c:v>Рынок среднего профобразования</c:v>
                </c:pt>
                <c:pt idx="3">
                  <c:v>Рынок дополнительного образования</c:v>
                </c:pt>
                <c:pt idx="4">
                  <c:v>Рынок детского отдыха и оздоровления</c:v>
                </c:pt>
                <c:pt idx="5">
                  <c:v>Рынок розничной торговли лекарственными препаратами</c:v>
                </c:pt>
                <c:pt idx="6">
                  <c:v>Рынок психолого-педагогического сопровождения детей с ОВЗ</c:v>
                </c:pt>
                <c:pt idx="7">
                  <c:v>Рынок социальных услуг</c:v>
                </c:pt>
                <c:pt idx="8">
                  <c:v>Рынок теплоснабжения</c:v>
                </c:pt>
                <c:pt idx="9">
                  <c:v>Рынок по сбору и транспортированию ТКО</c:v>
                </c:pt>
                <c:pt idx="10">
                  <c:v>Рынок по благоустройству</c:v>
                </c:pt>
                <c:pt idx="11">
                  <c:v>Рынок по содержанию и ремонту в многоквартирном доме</c:v>
                </c:pt>
                <c:pt idx="12">
                  <c:v>Рынок поставки сжиженного газа в баллонах</c:v>
                </c:pt>
                <c:pt idx="13">
                  <c:v>Рынок купли-продажи электроэнергии</c:v>
                </c:pt>
                <c:pt idx="14">
                  <c:v>Рынок производства электроэнергии</c:v>
                </c:pt>
                <c:pt idx="15">
                  <c:v>Рынок по перевозке пассажиров по муниципальным маршрутам</c:v>
                </c:pt>
                <c:pt idx="16">
                  <c:v>Рынок по перевозке пассажиров по межмуниципальным маршрутам</c:v>
                </c:pt>
                <c:pt idx="17">
                  <c:v>Рынок легкового такси </c:v>
                </c:pt>
                <c:pt idx="18">
                  <c:v>Рынок услуг связи </c:v>
                </c:pt>
                <c:pt idx="19">
                  <c:v>Рынок жилищного строительства </c:v>
                </c:pt>
                <c:pt idx="20">
                  <c:v>Рынок капитального строительства</c:v>
                </c:pt>
                <c:pt idx="21">
                  <c:v>Рынок дорожной деятельности</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полезных ископаемых</c:v>
                </c:pt>
                <c:pt idx="29">
                  <c:v>Рынок легкой промышленности</c:v>
                </c:pt>
                <c:pt idx="30">
                  <c:v>Рынок обработки древесины</c:v>
                </c:pt>
                <c:pt idx="31">
                  <c:v>Рынок производства кирпича</c:v>
                </c:pt>
                <c:pt idx="32">
                  <c:v>Рынок производства бетона</c:v>
                </c:pt>
              </c:strCache>
            </c:strRef>
          </c:cat>
          <c:val>
            <c:numRef>
              <c:f>Д!$C$2:$C$34</c:f>
              <c:numCache>
                <c:formatCode>0.0%</c:formatCode>
                <c:ptCount val="33"/>
                <c:pt idx="0">
                  <c:v>0.874</c:v>
                </c:pt>
                <c:pt idx="1">
                  <c:v>0.86899999999999999</c:v>
                </c:pt>
                <c:pt idx="2">
                  <c:v>0.86799999999999999</c:v>
                </c:pt>
                <c:pt idx="3">
                  <c:v>0.86899999999999999</c:v>
                </c:pt>
                <c:pt idx="4">
                  <c:v>0.86399999999999999</c:v>
                </c:pt>
                <c:pt idx="5">
                  <c:v>0.86299999999999999</c:v>
                </c:pt>
                <c:pt idx="6">
                  <c:v>0.86499999999999999</c:v>
                </c:pt>
                <c:pt idx="7">
                  <c:v>0.86</c:v>
                </c:pt>
                <c:pt idx="8">
                  <c:v>0.86699999999999999</c:v>
                </c:pt>
                <c:pt idx="9">
                  <c:v>0.86</c:v>
                </c:pt>
                <c:pt idx="10">
                  <c:v>0.86199999999999999</c:v>
                </c:pt>
                <c:pt idx="11">
                  <c:v>0.86</c:v>
                </c:pt>
                <c:pt idx="12">
                  <c:v>0.81200000000000006</c:v>
                </c:pt>
                <c:pt idx="13">
                  <c:v>0.85299999999999998</c:v>
                </c:pt>
                <c:pt idx="14">
                  <c:v>0.84299999999999997</c:v>
                </c:pt>
                <c:pt idx="15">
                  <c:v>0.86599999999999999</c:v>
                </c:pt>
                <c:pt idx="16">
                  <c:v>0.86199999999999999</c:v>
                </c:pt>
                <c:pt idx="17">
                  <c:v>0.86799999999999999</c:v>
                </c:pt>
                <c:pt idx="18">
                  <c:v>0.86499999999999999</c:v>
                </c:pt>
                <c:pt idx="19">
                  <c:v>0.86</c:v>
                </c:pt>
                <c:pt idx="20">
                  <c:v>0.84499999999999997</c:v>
                </c:pt>
                <c:pt idx="21">
                  <c:v>0.84699999999999998</c:v>
                </c:pt>
                <c:pt idx="22">
                  <c:v>0.82899999999999996</c:v>
                </c:pt>
                <c:pt idx="23">
                  <c:v>0.83099999999999996</c:v>
                </c:pt>
                <c:pt idx="24">
                  <c:v>0.82099999999999995</c:v>
                </c:pt>
                <c:pt idx="25">
                  <c:v>0.81399999999999995</c:v>
                </c:pt>
                <c:pt idx="26">
                  <c:v>0.81399999999999995</c:v>
                </c:pt>
                <c:pt idx="27">
                  <c:v>0.81899999999999995</c:v>
                </c:pt>
                <c:pt idx="28">
                  <c:v>0.81599999999999995</c:v>
                </c:pt>
                <c:pt idx="29">
                  <c:v>0.85699999999999998</c:v>
                </c:pt>
                <c:pt idx="30">
                  <c:v>0.84699999999999998</c:v>
                </c:pt>
                <c:pt idx="31">
                  <c:v>0.85099999999999998</c:v>
                </c:pt>
                <c:pt idx="32">
                  <c:v>0.85</c:v>
                </c:pt>
              </c:numCache>
            </c:numRef>
          </c:val>
          <c:extLst xmlns:c16r2="http://schemas.microsoft.com/office/drawing/2015/06/chart">
            <c:ext xmlns:c16="http://schemas.microsoft.com/office/drawing/2014/chart" uri="{C3380CC4-5D6E-409C-BE32-E72D297353CC}">
              <c16:uniqueId val="{00000000-E46C-4EC4-9AAC-682EC91343D1}"/>
            </c:ext>
          </c:extLst>
        </c:ser>
        <c:ser>
          <c:idx val="1"/>
          <c:order val="1"/>
          <c:tx>
            <c:strRef>
              <c:f>Д!$D$1</c:f>
              <c:strCache>
                <c:ptCount val="1"/>
                <c:pt idx="0">
                  <c:v>Не удовлетворены</c:v>
                </c:pt>
              </c:strCache>
            </c:strRef>
          </c:tx>
          <c:spPr>
            <a:solidFill>
              <a:srgbClr val="D6A3D2"/>
            </a:solidFill>
            <a:ln>
              <a:noFill/>
            </a:ln>
          </c:spPr>
          <c:invertIfNegative val="0"/>
          <c:dLbls>
            <c:dLbl>
              <c:idx val="4"/>
              <c:layout>
                <c:manualLayout>
                  <c:x val="2.3424121165182128E-2"/>
                  <c:y val="-7.6554864086954027E-6"/>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E46C-4EC4-9AAC-682EC91343D1}"/>
                </c:ext>
                <c:ext xmlns:c15="http://schemas.microsoft.com/office/drawing/2012/chart" uri="{CE6537A1-D6FC-4f65-9D91-7224C49458BB}">
                  <c15:layout/>
                </c:ext>
              </c:extLst>
            </c:dLbl>
            <c:spPr>
              <a:solidFill>
                <a:sysClr val="window" lastClr="FFFFFF"/>
              </a:solidFill>
              <a:ln>
                <a:solidFill>
                  <a:srgbClr val="D6A3D2"/>
                </a:solidFill>
              </a:ln>
              <a:effectLst/>
            </c:spPr>
            <c:txPr>
              <a:bodyPr/>
              <a:lstStyle/>
              <a:p>
                <a:pPr>
                  <a:defRPr>
                    <a:solidFill>
                      <a:sysClr val="windowText" lastClr="000000"/>
                    </a:solidFill>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Д!$A$2:$A$34</c:f>
              <c:strCache>
                <c:ptCount val="33"/>
                <c:pt idx="0">
                  <c:v>Рынок дошкольного образования</c:v>
                </c:pt>
                <c:pt idx="1">
                  <c:v>Рынок общего образования</c:v>
                </c:pt>
                <c:pt idx="2">
                  <c:v>Рынок среднего профобразования</c:v>
                </c:pt>
                <c:pt idx="3">
                  <c:v>Рынок дополнительного образования</c:v>
                </c:pt>
                <c:pt idx="4">
                  <c:v>Рынок детского отдыха и оздоровления</c:v>
                </c:pt>
                <c:pt idx="5">
                  <c:v>Рынок розничной торговли лекарственными препаратами</c:v>
                </c:pt>
                <c:pt idx="6">
                  <c:v>Рынок психолого-педагогического сопровождения детей с ОВЗ</c:v>
                </c:pt>
                <c:pt idx="7">
                  <c:v>Рынок социальных услуг</c:v>
                </c:pt>
                <c:pt idx="8">
                  <c:v>Рынок теплоснабжения</c:v>
                </c:pt>
                <c:pt idx="9">
                  <c:v>Рынок по сбору и транспортированию ТКО</c:v>
                </c:pt>
                <c:pt idx="10">
                  <c:v>Рынок по благоустройству</c:v>
                </c:pt>
                <c:pt idx="11">
                  <c:v>Рынок по содержанию и ремонту в многоквартирном доме</c:v>
                </c:pt>
                <c:pt idx="12">
                  <c:v>Рынок поставки сжиженного газа в баллонах</c:v>
                </c:pt>
                <c:pt idx="13">
                  <c:v>Рынок купли-продажи электроэнергии</c:v>
                </c:pt>
                <c:pt idx="14">
                  <c:v>Рынок производства электроэнергии</c:v>
                </c:pt>
                <c:pt idx="15">
                  <c:v>Рынок по перевозке пассажиров по муниципальным маршрутам</c:v>
                </c:pt>
                <c:pt idx="16">
                  <c:v>Рынок по перевозке пассажиров по межмуниципальным маршрутам</c:v>
                </c:pt>
                <c:pt idx="17">
                  <c:v>Рынок легкового такси </c:v>
                </c:pt>
                <c:pt idx="18">
                  <c:v>Рынок услуг связи </c:v>
                </c:pt>
                <c:pt idx="19">
                  <c:v>Рынок жилищного строительства </c:v>
                </c:pt>
                <c:pt idx="20">
                  <c:v>Рынок капитального строительства</c:v>
                </c:pt>
                <c:pt idx="21">
                  <c:v>Рынок дорожной деятельности</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полезных ископаемых</c:v>
                </c:pt>
                <c:pt idx="29">
                  <c:v>Рынок легкой промышленности</c:v>
                </c:pt>
                <c:pt idx="30">
                  <c:v>Рынок обработки древесины</c:v>
                </c:pt>
                <c:pt idx="31">
                  <c:v>Рынок производства кирпича</c:v>
                </c:pt>
                <c:pt idx="32">
                  <c:v>Рынок производства бетона</c:v>
                </c:pt>
              </c:strCache>
            </c:strRef>
          </c:cat>
          <c:val>
            <c:numRef>
              <c:f>Д!$D$2:$D$34</c:f>
              <c:numCache>
                <c:formatCode>0.0%</c:formatCode>
                <c:ptCount val="33"/>
                <c:pt idx="0">
                  <c:v>0.126</c:v>
                </c:pt>
                <c:pt idx="1">
                  <c:v>0.13100000000000001</c:v>
                </c:pt>
                <c:pt idx="2">
                  <c:v>0.13200000000000001</c:v>
                </c:pt>
                <c:pt idx="3">
                  <c:v>0.13100000000000001</c:v>
                </c:pt>
                <c:pt idx="4">
                  <c:v>0.13600000000000001</c:v>
                </c:pt>
                <c:pt idx="5">
                  <c:v>0.13700000000000001</c:v>
                </c:pt>
                <c:pt idx="6">
                  <c:v>0.13500000000000001</c:v>
                </c:pt>
                <c:pt idx="7">
                  <c:v>0.14000000000000001</c:v>
                </c:pt>
                <c:pt idx="8">
                  <c:v>0.13300000000000001</c:v>
                </c:pt>
                <c:pt idx="9">
                  <c:v>0.14000000000000001</c:v>
                </c:pt>
                <c:pt idx="10">
                  <c:v>0.13800000000000001</c:v>
                </c:pt>
                <c:pt idx="11">
                  <c:v>0.14000000000000001</c:v>
                </c:pt>
                <c:pt idx="12">
                  <c:v>0.188</c:v>
                </c:pt>
                <c:pt idx="13">
                  <c:v>0.14699999999999999</c:v>
                </c:pt>
                <c:pt idx="14">
                  <c:v>0.157</c:v>
                </c:pt>
                <c:pt idx="15">
                  <c:v>0.13400000000000001</c:v>
                </c:pt>
                <c:pt idx="16">
                  <c:v>0.13800000000000001</c:v>
                </c:pt>
                <c:pt idx="17">
                  <c:v>0.13200000000000001</c:v>
                </c:pt>
                <c:pt idx="18">
                  <c:v>0.13500000000000001</c:v>
                </c:pt>
                <c:pt idx="19">
                  <c:v>0.14000000000000001</c:v>
                </c:pt>
                <c:pt idx="20">
                  <c:v>0.155</c:v>
                </c:pt>
                <c:pt idx="21">
                  <c:v>0.153</c:v>
                </c:pt>
                <c:pt idx="22">
                  <c:v>0.17100000000000001</c:v>
                </c:pt>
                <c:pt idx="23">
                  <c:v>0.16900000000000001</c:v>
                </c:pt>
                <c:pt idx="24">
                  <c:v>0.17899999999999999</c:v>
                </c:pt>
                <c:pt idx="25">
                  <c:v>0.186</c:v>
                </c:pt>
                <c:pt idx="26">
                  <c:v>0.186</c:v>
                </c:pt>
                <c:pt idx="27">
                  <c:v>0.18099999999999999</c:v>
                </c:pt>
                <c:pt idx="28">
                  <c:v>0.184</c:v>
                </c:pt>
                <c:pt idx="29">
                  <c:v>0.14299999999999999</c:v>
                </c:pt>
                <c:pt idx="30">
                  <c:v>0.153</c:v>
                </c:pt>
                <c:pt idx="31">
                  <c:v>0.14899999999999999</c:v>
                </c:pt>
                <c:pt idx="32">
                  <c:v>0.15</c:v>
                </c:pt>
              </c:numCache>
            </c:numRef>
          </c:val>
          <c:extLst xmlns:c16r2="http://schemas.microsoft.com/office/drawing/2015/06/chart">
            <c:ext xmlns:c16="http://schemas.microsoft.com/office/drawing/2014/chart" uri="{C3380CC4-5D6E-409C-BE32-E72D297353CC}">
              <c16:uniqueId val="{00000002-E46C-4EC4-9AAC-682EC91343D1}"/>
            </c:ext>
          </c:extLst>
        </c:ser>
        <c:dLbls>
          <c:showLegendKey val="0"/>
          <c:showVal val="0"/>
          <c:showCatName val="0"/>
          <c:showSerName val="0"/>
          <c:showPercent val="0"/>
          <c:showBubbleSize val="0"/>
        </c:dLbls>
        <c:gapWidth val="150"/>
        <c:overlap val="100"/>
        <c:axId val="580316144"/>
        <c:axId val="580315360"/>
      </c:barChart>
      <c:catAx>
        <c:axId val="580316144"/>
        <c:scaling>
          <c:orientation val="maxMin"/>
        </c:scaling>
        <c:delete val="0"/>
        <c:axPos val="l"/>
        <c:numFmt formatCode="General" sourceLinked="1"/>
        <c:majorTickMark val="out"/>
        <c:minorTickMark val="none"/>
        <c:tickLblPos val="nextTo"/>
        <c:crossAx val="580315360"/>
        <c:crosses val="autoZero"/>
        <c:auto val="1"/>
        <c:lblAlgn val="ctr"/>
        <c:lblOffset val="100"/>
        <c:noMultiLvlLbl val="0"/>
      </c:catAx>
      <c:valAx>
        <c:axId val="580315360"/>
        <c:scaling>
          <c:orientation val="minMax"/>
          <c:max val="1"/>
        </c:scaling>
        <c:delete val="0"/>
        <c:axPos val="t"/>
        <c:majorGridlines/>
        <c:numFmt formatCode="0.0%" sourceLinked="1"/>
        <c:majorTickMark val="out"/>
        <c:minorTickMark val="none"/>
        <c:tickLblPos val="nextTo"/>
        <c:txPr>
          <a:bodyPr/>
          <a:lstStyle/>
          <a:p>
            <a:pPr>
              <a:defRPr sz="800">
                <a:solidFill>
                  <a:sysClr val="windowText" lastClr="000000"/>
                </a:solidFill>
              </a:defRPr>
            </a:pPr>
            <a:endParaRPr lang="ru-RU"/>
          </a:p>
        </c:txPr>
        <c:crossAx val="580316144"/>
        <c:crosses val="autoZero"/>
        <c:crossBetween val="between"/>
        <c:majorUnit val="0.2"/>
      </c:valAx>
      <c:spPr>
        <a:noFill/>
        <a:ln>
          <a:noFill/>
        </a:ln>
      </c:spPr>
    </c:plotArea>
    <c:legend>
      <c:legendPos val="t"/>
      <c:layout>
        <c:manualLayout>
          <c:xMode val="edge"/>
          <c:yMode val="edge"/>
          <c:x val="0.29797306079027264"/>
          <c:y val="2.7276681099116552E-4"/>
          <c:w val="0.55734926145406094"/>
          <c:h val="2.0728474797732478E-2"/>
        </c:manualLayout>
      </c:layout>
      <c:overlay val="0"/>
      <c:spPr>
        <a:noFill/>
      </c:spPr>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2">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49274840632881095"/>
          <c:y val="4.7469426033976296E-2"/>
          <c:w val="0.47131255721049164"/>
          <c:h val="0.93969466053223361"/>
        </c:manualLayout>
      </c:layout>
      <c:barChart>
        <c:barDir val="bar"/>
        <c:grouping val="stacked"/>
        <c:varyColors val="0"/>
        <c:ser>
          <c:idx val="0"/>
          <c:order val="0"/>
          <c:tx>
            <c:strRef>
              <c:f>Лист1!$C$1</c:f>
              <c:strCache>
                <c:ptCount val="1"/>
                <c:pt idx="0">
                  <c:v>Удовлетворены</c:v>
                </c:pt>
              </c:strCache>
            </c:strRef>
          </c:tx>
          <c:spPr>
            <a:solidFill>
              <a:srgbClr val="78973B">
                <a:lumMod val="60000"/>
                <a:lumOff val="40000"/>
              </a:srgbClr>
            </a:solidFill>
          </c:spPr>
          <c:invertIfNegative val="0"/>
          <c:dLbls>
            <c:spPr>
              <a:solidFill>
                <a:sysClr val="window" lastClr="FFFFFF"/>
              </a:solidFill>
              <a:ln>
                <a:solidFill>
                  <a:srgbClr val="78973B">
                    <a:lumMod val="60000"/>
                    <a:lumOff val="40000"/>
                  </a:srgbClr>
                </a:solid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Лист1!$A$2:$A$34</c:f>
              <c:strCache>
                <c:ptCount val="33"/>
                <c:pt idx="0">
                  <c:v>Рынок дошкольного образования</c:v>
                </c:pt>
                <c:pt idx="1">
                  <c:v>Рынок общего образования</c:v>
                </c:pt>
                <c:pt idx="2">
                  <c:v>Рынок среднего профобразования</c:v>
                </c:pt>
                <c:pt idx="3">
                  <c:v>Рынок дополнительного образования</c:v>
                </c:pt>
                <c:pt idx="4">
                  <c:v>Рынок детского отдыха и оздоровления</c:v>
                </c:pt>
                <c:pt idx="5">
                  <c:v>Рынок розничной торговли лекарственными препаратами</c:v>
                </c:pt>
                <c:pt idx="6">
                  <c:v>Рынок психолого-педагогического сопровождения детей с ОВЗ</c:v>
                </c:pt>
                <c:pt idx="7">
                  <c:v>Рынок социальных услуг</c:v>
                </c:pt>
                <c:pt idx="8">
                  <c:v>Рынок теплоснабжения</c:v>
                </c:pt>
                <c:pt idx="9">
                  <c:v>Рынок по сбору и транспортированию ТКО</c:v>
                </c:pt>
                <c:pt idx="10">
                  <c:v>Рынок по благоустройству</c:v>
                </c:pt>
                <c:pt idx="11">
                  <c:v>Рынок по содержанию и ремонту в многоквартирном доме</c:v>
                </c:pt>
                <c:pt idx="12">
                  <c:v>Рынок поставки сжиженного газа в баллонах</c:v>
                </c:pt>
                <c:pt idx="13">
                  <c:v>Рынок купли-продажи электроэнергии</c:v>
                </c:pt>
                <c:pt idx="14">
                  <c:v>Рынок производства электроэнергии</c:v>
                </c:pt>
                <c:pt idx="15">
                  <c:v>Рынок по перевозке пассажиров по муниципальным маршрутам</c:v>
                </c:pt>
                <c:pt idx="16">
                  <c:v>Рынок по перевозке пассажиров по межмуниципальным маршрутам</c:v>
                </c:pt>
                <c:pt idx="17">
                  <c:v>Рынок легкового такси </c:v>
                </c:pt>
                <c:pt idx="18">
                  <c:v>Рынок услуг связи </c:v>
                </c:pt>
                <c:pt idx="19">
                  <c:v>Рынок жилищного строительства </c:v>
                </c:pt>
                <c:pt idx="20">
                  <c:v>Рынок капитального строительства</c:v>
                </c:pt>
                <c:pt idx="21">
                  <c:v>Рынок дорожной деятельности</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полезных ископаемых</c:v>
                </c:pt>
                <c:pt idx="29">
                  <c:v>Рынок легкой промышленности</c:v>
                </c:pt>
                <c:pt idx="30">
                  <c:v>Рынок обработки древесины</c:v>
                </c:pt>
                <c:pt idx="31">
                  <c:v>Рынок производства кирпича</c:v>
                </c:pt>
                <c:pt idx="32">
                  <c:v>Рынок производства бетона</c:v>
                </c:pt>
              </c:strCache>
            </c:strRef>
          </c:cat>
          <c:val>
            <c:numRef>
              <c:f>Лист1!$C$2:$C$34</c:f>
              <c:numCache>
                <c:formatCode>0.0%</c:formatCode>
                <c:ptCount val="33"/>
                <c:pt idx="0">
                  <c:v>0.84</c:v>
                </c:pt>
                <c:pt idx="1">
                  <c:v>0.83499999999999996</c:v>
                </c:pt>
                <c:pt idx="2">
                  <c:v>0.83899999999999997</c:v>
                </c:pt>
                <c:pt idx="3">
                  <c:v>0.84</c:v>
                </c:pt>
                <c:pt idx="4">
                  <c:v>0.83299999999999996</c:v>
                </c:pt>
                <c:pt idx="5">
                  <c:v>0.83799999999999997</c:v>
                </c:pt>
                <c:pt idx="6">
                  <c:v>0.84</c:v>
                </c:pt>
                <c:pt idx="7">
                  <c:v>0.82699999999999996</c:v>
                </c:pt>
                <c:pt idx="8">
                  <c:v>0.83299999999999996</c:v>
                </c:pt>
                <c:pt idx="9">
                  <c:v>0.83099999999999996</c:v>
                </c:pt>
                <c:pt idx="10">
                  <c:v>0.83199999999999996</c:v>
                </c:pt>
                <c:pt idx="11">
                  <c:v>0.83799999999999997</c:v>
                </c:pt>
                <c:pt idx="12">
                  <c:v>0.79700000000000004</c:v>
                </c:pt>
                <c:pt idx="13">
                  <c:v>0.81399999999999995</c:v>
                </c:pt>
                <c:pt idx="14">
                  <c:v>0.80500000000000005</c:v>
                </c:pt>
                <c:pt idx="15">
                  <c:v>0.83699999999999997</c:v>
                </c:pt>
                <c:pt idx="16">
                  <c:v>0.83599999999999997</c:v>
                </c:pt>
                <c:pt idx="17">
                  <c:v>0.83899999999999997</c:v>
                </c:pt>
                <c:pt idx="18">
                  <c:v>0.83599999999999997</c:v>
                </c:pt>
                <c:pt idx="19">
                  <c:v>0.83</c:v>
                </c:pt>
                <c:pt idx="20">
                  <c:v>0.81599999999999995</c:v>
                </c:pt>
                <c:pt idx="21">
                  <c:v>0.83</c:v>
                </c:pt>
                <c:pt idx="22">
                  <c:v>0.82699999999999996</c:v>
                </c:pt>
                <c:pt idx="23">
                  <c:v>0.81</c:v>
                </c:pt>
                <c:pt idx="24">
                  <c:v>0.8</c:v>
                </c:pt>
                <c:pt idx="25">
                  <c:v>0.80600000000000005</c:v>
                </c:pt>
                <c:pt idx="26">
                  <c:v>0.81100000000000005</c:v>
                </c:pt>
                <c:pt idx="27">
                  <c:v>0.82599999999999996</c:v>
                </c:pt>
                <c:pt idx="28">
                  <c:v>0.80800000000000005</c:v>
                </c:pt>
                <c:pt idx="29">
                  <c:v>0.82299999999999995</c:v>
                </c:pt>
                <c:pt idx="30">
                  <c:v>0.81</c:v>
                </c:pt>
                <c:pt idx="31">
                  <c:v>0.82</c:v>
                </c:pt>
                <c:pt idx="32">
                  <c:v>0.81599999999999995</c:v>
                </c:pt>
              </c:numCache>
            </c:numRef>
          </c:val>
          <c:extLst xmlns:c16r2="http://schemas.microsoft.com/office/drawing/2015/06/chart">
            <c:ext xmlns:c16="http://schemas.microsoft.com/office/drawing/2014/chart" uri="{C3380CC4-5D6E-409C-BE32-E72D297353CC}">
              <c16:uniqueId val="{00000000-E46C-4EC4-9AAC-682EC91343D1}"/>
            </c:ext>
          </c:extLst>
        </c:ser>
        <c:ser>
          <c:idx val="1"/>
          <c:order val="1"/>
          <c:tx>
            <c:strRef>
              <c:f>Лист1!$D$1</c:f>
              <c:strCache>
                <c:ptCount val="1"/>
                <c:pt idx="0">
                  <c:v>Не удовлетворены</c:v>
                </c:pt>
              </c:strCache>
            </c:strRef>
          </c:tx>
          <c:spPr>
            <a:solidFill>
              <a:srgbClr val="D6A3D2"/>
            </a:solidFill>
            <a:ln>
              <a:noFill/>
            </a:ln>
          </c:spPr>
          <c:invertIfNegative val="0"/>
          <c:dLbls>
            <c:dLbl>
              <c:idx val="4"/>
              <c:layout>
                <c:manualLayout>
                  <c:x val="2.3424121165182128E-2"/>
                  <c:y val="-7.6554864086954027E-6"/>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E46C-4EC4-9AAC-682EC91343D1}"/>
                </c:ext>
                <c:ext xmlns:c15="http://schemas.microsoft.com/office/drawing/2012/chart" uri="{CE6537A1-D6FC-4f65-9D91-7224C49458BB}">
                  <c15:layout/>
                </c:ext>
              </c:extLst>
            </c:dLbl>
            <c:spPr>
              <a:solidFill>
                <a:sysClr val="window" lastClr="FFFFFF"/>
              </a:solidFill>
              <a:ln>
                <a:solidFill>
                  <a:srgbClr val="D6A3D2"/>
                </a:solidFill>
              </a:ln>
              <a:effectLst/>
            </c:spPr>
            <c:txPr>
              <a:bodyPr/>
              <a:lstStyle/>
              <a:p>
                <a:pPr>
                  <a:defRPr>
                    <a:solidFill>
                      <a:sysClr val="windowText" lastClr="000000"/>
                    </a:solidFill>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Лист1!$A$2:$A$34</c:f>
              <c:strCache>
                <c:ptCount val="33"/>
                <c:pt idx="0">
                  <c:v>Рынок дошкольного образования</c:v>
                </c:pt>
                <c:pt idx="1">
                  <c:v>Рынок общего образования</c:v>
                </c:pt>
                <c:pt idx="2">
                  <c:v>Рынок среднего профобразования</c:v>
                </c:pt>
                <c:pt idx="3">
                  <c:v>Рынок дополнительного образования</c:v>
                </c:pt>
                <c:pt idx="4">
                  <c:v>Рынок детского отдыха и оздоровления</c:v>
                </c:pt>
                <c:pt idx="5">
                  <c:v>Рынок розничной торговли лекарственными препаратами</c:v>
                </c:pt>
                <c:pt idx="6">
                  <c:v>Рынок психолого-педагогического сопровождения детей с ОВЗ</c:v>
                </c:pt>
                <c:pt idx="7">
                  <c:v>Рынок социальных услуг</c:v>
                </c:pt>
                <c:pt idx="8">
                  <c:v>Рынок теплоснабжения</c:v>
                </c:pt>
                <c:pt idx="9">
                  <c:v>Рынок по сбору и транспортированию ТКО</c:v>
                </c:pt>
                <c:pt idx="10">
                  <c:v>Рынок по благоустройству</c:v>
                </c:pt>
                <c:pt idx="11">
                  <c:v>Рынок по содержанию и ремонту в многоквартирном доме</c:v>
                </c:pt>
                <c:pt idx="12">
                  <c:v>Рынок поставки сжиженного газа в баллонах</c:v>
                </c:pt>
                <c:pt idx="13">
                  <c:v>Рынок купли-продажи электроэнергии</c:v>
                </c:pt>
                <c:pt idx="14">
                  <c:v>Рынок производства электроэнергии</c:v>
                </c:pt>
                <c:pt idx="15">
                  <c:v>Рынок по перевозке пассажиров по муниципальным маршрутам</c:v>
                </c:pt>
                <c:pt idx="16">
                  <c:v>Рынок по перевозке пассажиров по межмуниципальным маршрутам</c:v>
                </c:pt>
                <c:pt idx="17">
                  <c:v>Рынок легкового такси </c:v>
                </c:pt>
                <c:pt idx="18">
                  <c:v>Рынок услуг связи </c:v>
                </c:pt>
                <c:pt idx="19">
                  <c:v>Рынок жилищного строительства </c:v>
                </c:pt>
                <c:pt idx="20">
                  <c:v>Рынок капитального строительства</c:v>
                </c:pt>
                <c:pt idx="21">
                  <c:v>Рынок дорожной деятельности</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полезных ископаемых</c:v>
                </c:pt>
                <c:pt idx="29">
                  <c:v>Рынок легкой промышленности</c:v>
                </c:pt>
                <c:pt idx="30">
                  <c:v>Рынок обработки древесины</c:v>
                </c:pt>
                <c:pt idx="31">
                  <c:v>Рынок производства кирпича</c:v>
                </c:pt>
                <c:pt idx="32">
                  <c:v>Рынок производства бетона</c:v>
                </c:pt>
              </c:strCache>
            </c:strRef>
          </c:cat>
          <c:val>
            <c:numRef>
              <c:f>Лист1!$D$2:$D$34</c:f>
              <c:numCache>
                <c:formatCode>0.0%</c:formatCode>
                <c:ptCount val="33"/>
                <c:pt idx="0">
                  <c:v>0.16</c:v>
                </c:pt>
                <c:pt idx="1">
                  <c:v>0.16500000000000001</c:v>
                </c:pt>
                <c:pt idx="2">
                  <c:v>0.161</c:v>
                </c:pt>
                <c:pt idx="3">
                  <c:v>0.16</c:v>
                </c:pt>
                <c:pt idx="4">
                  <c:v>0.16700000000000001</c:v>
                </c:pt>
                <c:pt idx="5">
                  <c:v>0.16200000000000001</c:v>
                </c:pt>
                <c:pt idx="6">
                  <c:v>0.16</c:v>
                </c:pt>
                <c:pt idx="7">
                  <c:v>0.17299999999999999</c:v>
                </c:pt>
                <c:pt idx="8">
                  <c:v>0.16700000000000001</c:v>
                </c:pt>
                <c:pt idx="9">
                  <c:v>0.16900000000000001</c:v>
                </c:pt>
                <c:pt idx="10">
                  <c:v>0.16800000000000001</c:v>
                </c:pt>
                <c:pt idx="11">
                  <c:v>0.16200000000000001</c:v>
                </c:pt>
                <c:pt idx="12">
                  <c:v>0.20300000000000001</c:v>
                </c:pt>
                <c:pt idx="13">
                  <c:v>0.186</c:v>
                </c:pt>
                <c:pt idx="14">
                  <c:v>0.19500000000000001</c:v>
                </c:pt>
                <c:pt idx="15">
                  <c:v>0.16300000000000001</c:v>
                </c:pt>
                <c:pt idx="16">
                  <c:v>0.16400000000000001</c:v>
                </c:pt>
                <c:pt idx="17">
                  <c:v>0.161</c:v>
                </c:pt>
                <c:pt idx="18">
                  <c:v>0.16400000000000001</c:v>
                </c:pt>
                <c:pt idx="19">
                  <c:v>0.17</c:v>
                </c:pt>
                <c:pt idx="20">
                  <c:v>0.184</c:v>
                </c:pt>
                <c:pt idx="21">
                  <c:v>0.17</c:v>
                </c:pt>
                <c:pt idx="22">
                  <c:v>0.17299999999999999</c:v>
                </c:pt>
                <c:pt idx="23">
                  <c:v>0.19</c:v>
                </c:pt>
                <c:pt idx="24">
                  <c:v>0.2</c:v>
                </c:pt>
                <c:pt idx="25">
                  <c:v>0.19400000000000001</c:v>
                </c:pt>
                <c:pt idx="26">
                  <c:v>0.189</c:v>
                </c:pt>
                <c:pt idx="27">
                  <c:v>0.17399999999999999</c:v>
                </c:pt>
                <c:pt idx="28">
                  <c:v>0.192</c:v>
                </c:pt>
                <c:pt idx="29">
                  <c:v>0.17699999999999999</c:v>
                </c:pt>
                <c:pt idx="30">
                  <c:v>0.19</c:v>
                </c:pt>
                <c:pt idx="31">
                  <c:v>0.18</c:v>
                </c:pt>
                <c:pt idx="32">
                  <c:v>0.184</c:v>
                </c:pt>
              </c:numCache>
            </c:numRef>
          </c:val>
          <c:extLst xmlns:c16r2="http://schemas.microsoft.com/office/drawing/2015/06/chart">
            <c:ext xmlns:c16="http://schemas.microsoft.com/office/drawing/2014/chart" uri="{C3380CC4-5D6E-409C-BE32-E72D297353CC}">
              <c16:uniqueId val="{00000002-E46C-4EC4-9AAC-682EC91343D1}"/>
            </c:ext>
          </c:extLst>
        </c:ser>
        <c:dLbls>
          <c:showLegendKey val="0"/>
          <c:showVal val="0"/>
          <c:showCatName val="0"/>
          <c:showSerName val="0"/>
          <c:showPercent val="0"/>
          <c:showBubbleSize val="0"/>
        </c:dLbls>
        <c:gapWidth val="150"/>
        <c:overlap val="100"/>
        <c:axId val="580320064"/>
        <c:axId val="580312616"/>
      </c:barChart>
      <c:catAx>
        <c:axId val="580320064"/>
        <c:scaling>
          <c:orientation val="maxMin"/>
        </c:scaling>
        <c:delete val="0"/>
        <c:axPos val="l"/>
        <c:numFmt formatCode="General" sourceLinked="1"/>
        <c:majorTickMark val="out"/>
        <c:minorTickMark val="none"/>
        <c:tickLblPos val="nextTo"/>
        <c:crossAx val="580312616"/>
        <c:crosses val="autoZero"/>
        <c:auto val="1"/>
        <c:lblAlgn val="ctr"/>
        <c:lblOffset val="100"/>
        <c:noMultiLvlLbl val="0"/>
      </c:catAx>
      <c:valAx>
        <c:axId val="580312616"/>
        <c:scaling>
          <c:orientation val="minMax"/>
          <c:max val="1"/>
        </c:scaling>
        <c:delete val="0"/>
        <c:axPos val="t"/>
        <c:majorGridlines/>
        <c:numFmt formatCode="0.0%" sourceLinked="1"/>
        <c:majorTickMark val="out"/>
        <c:minorTickMark val="none"/>
        <c:tickLblPos val="nextTo"/>
        <c:txPr>
          <a:bodyPr/>
          <a:lstStyle/>
          <a:p>
            <a:pPr>
              <a:defRPr sz="800">
                <a:solidFill>
                  <a:sysClr val="windowText" lastClr="000000"/>
                </a:solidFill>
              </a:defRPr>
            </a:pPr>
            <a:endParaRPr lang="ru-RU"/>
          </a:p>
        </c:txPr>
        <c:crossAx val="580320064"/>
        <c:crosses val="autoZero"/>
        <c:crossBetween val="between"/>
        <c:majorUnit val="0.2"/>
      </c:valAx>
      <c:spPr>
        <a:noFill/>
        <a:ln>
          <a:noFill/>
        </a:ln>
      </c:spPr>
    </c:plotArea>
    <c:legend>
      <c:legendPos val="t"/>
      <c:layout>
        <c:manualLayout>
          <c:xMode val="edge"/>
          <c:yMode val="edge"/>
          <c:x val="0.29797306079027264"/>
          <c:y val="2.7276681099116552E-4"/>
          <c:w val="0.55734926145406094"/>
          <c:h val="2.0728474797732478E-2"/>
        </c:manualLayout>
      </c:layout>
      <c:overlay val="0"/>
      <c:spPr>
        <a:noFill/>
      </c:spPr>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2">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49274840632881095"/>
          <c:y val="4.7469426033976296E-2"/>
          <c:w val="0.47131255721049164"/>
          <c:h val="0.93969466053223361"/>
        </c:manualLayout>
      </c:layout>
      <c:barChart>
        <c:barDir val="bar"/>
        <c:grouping val="stacked"/>
        <c:varyColors val="0"/>
        <c:ser>
          <c:idx val="0"/>
          <c:order val="0"/>
          <c:tx>
            <c:strRef>
              <c:f>Лист1!$C$1</c:f>
              <c:strCache>
                <c:ptCount val="1"/>
                <c:pt idx="0">
                  <c:v>Удовлетворены</c:v>
                </c:pt>
              </c:strCache>
            </c:strRef>
          </c:tx>
          <c:spPr>
            <a:solidFill>
              <a:srgbClr val="78973B">
                <a:lumMod val="60000"/>
                <a:lumOff val="40000"/>
              </a:srgbClr>
            </a:solidFill>
          </c:spPr>
          <c:invertIfNegative val="0"/>
          <c:dLbls>
            <c:spPr>
              <a:solidFill>
                <a:sysClr val="window" lastClr="FFFFFF"/>
              </a:solidFill>
              <a:ln>
                <a:solidFill>
                  <a:srgbClr val="78973B">
                    <a:lumMod val="60000"/>
                    <a:lumOff val="40000"/>
                  </a:srgbClr>
                </a:solid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Лист1!$A$2:$A$34</c:f>
              <c:strCache>
                <c:ptCount val="33"/>
                <c:pt idx="0">
                  <c:v>Рынок дошкольного образования</c:v>
                </c:pt>
                <c:pt idx="1">
                  <c:v>Рынок общего образования</c:v>
                </c:pt>
                <c:pt idx="2">
                  <c:v>Рынок среднего профобразования</c:v>
                </c:pt>
                <c:pt idx="3">
                  <c:v>Рынок дополнительного образования</c:v>
                </c:pt>
                <c:pt idx="4">
                  <c:v>Рынок детского отдыха и оздоровления</c:v>
                </c:pt>
                <c:pt idx="5">
                  <c:v>Рынок розничной торговли лекарственными препаратами</c:v>
                </c:pt>
                <c:pt idx="6">
                  <c:v>Рынок психолого-педагогического сопровождения детей с ОВЗ</c:v>
                </c:pt>
                <c:pt idx="7">
                  <c:v>Рынок социальных услуг</c:v>
                </c:pt>
                <c:pt idx="8">
                  <c:v>Рынок теплоснабжения</c:v>
                </c:pt>
                <c:pt idx="9">
                  <c:v>Рынок по сбору и транспортированию ТКО</c:v>
                </c:pt>
                <c:pt idx="10">
                  <c:v>Рынок по благоустройству</c:v>
                </c:pt>
                <c:pt idx="11">
                  <c:v>Рынок по содержанию и ремонту в многоквартирном доме</c:v>
                </c:pt>
                <c:pt idx="12">
                  <c:v>Рынок поставки сжиженного газа в баллонах</c:v>
                </c:pt>
                <c:pt idx="13">
                  <c:v>Рынок купли-продажи электроэнергии</c:v>
                </c:pt>
                <c:pt idx="14">
                  <c:v>Рынок производства электроэнергии</c:v>
                </c:pt>
                <c:pt idx="15">
                  <c:v>Рынок по перевозке пассажиров по муниципальным маршрутам</c:v>
                </c:pt>
                <c:pt idx="16">
                  <c:v>Рынок по перевозке пассажиров по межмуниципальным маршрутам</c:v>
                </c:pt>
                <c:pt idx="17">
                  <c:v>Рынок легкового такси </c:v>
                </c:pt>
                <c:pt idx="18">
                  <c:v>Рынок услуг связи </c:v>
                </c:pt>
                <c:pt idx="19">
                  <c:v>Рынок жилищного строительства </c:v>
                </c:pt>
                <c:pt idx="20">
                  <c:v>Рынок капитального строительства</c:v>
                </c:pt>
                <c:pt idx="21">
                  <c:v>Рынок дорожной деятельности</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полезных ископаемых</c:v>
                </c:pt>
                <c:pt idx="29">
                  <c:v>Рынок легкой промышленности</c:v>
                </c:pt>
                <c:pt idx="30">
                  <c:v>Рынок обработки древесины</c:v>
                </c:pt>
                <c:pt idx="31">
                  <c:v>Рынок производства кирпича</c:v>
                </c:pt>
                <c:pt idx="32">
                  <c:v>Рынок производства бетона</c:v>
                </c:pt>
              </c:strCache>
            </c:strRef>
          </c:cat>
          <c:val>
            <c:numRef>
              <c:f>Лист1!$C$2:$C$34</c:f>
              <c:numCache>
                <c:formatCode>0.0%</c:formatCode>
                <c:ptCount val="33"/>
                <c:pt idx="0">
                  <c:v>0.79200000000000004</c:v>
                </c:pt>
                <c:pt idx="1">
                  <c:v>0.78800000000000003</c:v>
                </c:pt>
                <c:pt idx="2">
                  <c:v>0.78600000000000003</c:v>
                </c:pt>
                <c:pt idx="3">
                  <c:v>0.79100000000000004</c:v>
                </c:pt>
                <c:pt idx="4">
                  <c:v>0.78200000000000003</c:v>
                </c:pt>
                <c:pt idx="5">
                  <c:v>0.78400000000000003</c:v>
                </c:pt>
                <c:pt idx="6">
                  <c:v>0.77500000000000002</c:v>
                </c:pt>
                <c:pt idx="7">
                  <c:v>0.77100000000000002</c:v>
                </c:pt>
                <c:pt idx="8">
                  <c:v>0.78300000000000003</c:v>
                </c:pt>
                <c:pt idx="9">
                  <c:v>0.77700000000000002</c:v>
                </c:pt>
                <c:pt idx="10">
                  <c:v>0.78600000000000003</c:v>
                </c:pt>
                <c:pt idx="11">
                  <c:v>0.79100000000000004</c:v>
                </c:pt>
                <c:pt idx="12">
                  <c:v>0.749</c:v>
                </c:pt>
                <c:pt idx="13">
                  <c:v>0.78500000000000003</c:v>
                </c:pt>
                <c:pt idx="14">
                  <c:v>0.77400000000000002</c:v>
                </c:pt>
                <c:pt idx="15">
                  <c:v>0.78700000000000003</c:v>
                </c:pt>
                <c:pt idx="16">
                  <c:v>0.77700000000000002</c:v>
                </c:pt>
                <c:pt idx="17">
                  <c:v>0.78400000000000003</c:v>
                </c:pt>
                <c:pt idx="18">
                  <c:v>0.78700000000000003</c:v>
                </c:pt>
                <c:pt idx="19">
                  <c:v>0.77300000000000002</c:v>
                </c:pt>
                <c:pt idx="20">
                  <c:v>0.78100000000000003</c:v>
                </c:pt>
                <c:pt idx="21">
                  <c:v>0.78</c:v>
                </c:pt>
                <c:pt idx="22">
                  <c:v>0.75600000000000001</c:v>
                </c:pt>
                <c:pt idx="23">
                  <c:v>0.77100000000000002</c:v>
                </c:pt>
                <c:pt idx="24">
                  <c:v>0.77500000000000002</c:v>
                </c:pt>
                <c:pt idx="25">
                  <c:v>0.746</c:v>
                </c:pt>
                <c:pt idx="26">
                  <c:v>0.74399999999999999</c:v>
                </c:pt>
                <c:pt idx="27">
                  <c:v>0.746</c:v>
                </c:pt>
                <c:pt idx="28">
                  <c:v>0.75800000000000001</c:v>
                </c:pt>
                <c:pt idx="29">
                  <c:v>0.77800000000000002</c:v>
                </c:pt>
                <c:pt idx="30">
                  <c:v>0.77500000000000002</c:v>
                </c:pt>
                <c:pt idx="31">
                  <c:v>0.79300000000000004</c:v>
                </c:pt>
                <c:pt idx="32">
                  <c:v>0.78900000000000003</c:v>
                </c:pt>
              </c:numCache>
            </c:numRef>
          </c:val>
          <c:extLst xmlns:c16r2="http://schemas.microsoft.com/office/drawing/2015/06/chart">
            <c:ext xmlns:c16="http://schemas.microsoft.com/office/drawing/2014/chart" uri="{C3380CC4-5D6E-409C-BE32-E72D297353CC}">
              <c16:uniqueId val="{00000000-E46C-4EC4-9AAC-682EC91343D1}"/>
            </c:ext>
          </c:extLst>
        </c:ser>
        <c:ser>
          <c:idx val="1"/>
          <c:order val="1"/>
          <c:tx>
            <c:strRef>
              <c:f>Лист1!$D$1</c:f>
              <c:strCache>
                <c:ptCount val="1"/>
                <c:pt idx="0">
                  <c:v>Не удовлетворены</c:v>
                </c:pt>
              </c:strCache>
            </c:strRef>
          </c:tx>
          <c:spPr>
            <a:solidFill>
              <a:srgbClr val="D6A3D2"/>
            </a:solidFill>
            <a:ln>
              <a:noFill/>
            </a:ln>
          </c:spPr>
          <c:invertIfNegative val="0"/>
          <c:dLbls>
            <c:dLbl>
              <c:idx val="4"/>
              <c:layout>
                <c:manualLayout>
                  <c:x val="2.3424121165182128E-2"/>
                  <c:y val="-7.6554864086954027E-6"/>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E46C-4EC4-9AAC-682EC91343D1}"/>
                </c:ext>
                <c:ext xmlns:c15="http://schemas.microsoft.com/office/drawing/2012/chart" uri="{CE6537A1-D6FC-4f65-9D91-7224C49458BB}">
                  <c15:layout/>
                </c:ext>
              </c:extLst>
            </c:dLbl>
            <c:spPr>
              <a:solidFill>
                <a:sysClr val="window" lastClr="FFFFFF"/>
              </a:solidFill>
              <a:ln>
                <a:solidFill>
                  <a:srgbClr val="D6A3D2"/>
                </a:solidFill>
              </a:ln>
              <a:effectLst/>
            </c:spPr>
            <c:txPr>
              <a:bodyPr/>
              <a:lstStyle/>
              <a:p>
                <a:pPr>
                  <a:defRPr>
                    <a:solidFill>
                      <a:sysClr val="windowText" lastClr="000000"/>
                    </a:solidFill>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Лист1!$A$2:$A$34</c:f>
              <c:strCache>
                <c:ptCount val="33"/>
                <c:pt idx="0">
                  <c:v>Рынок дошкольного образования</c:v>
                </c:pt>
                <c:pt idx="1">
                  <c:v>Рынок общего образования</c:v>
                </c:pt>
                <c:pt idx="2">
                  <c:v>Рынок среднего профобразования</c:v>
                </c:pt>
                <c:pt idx="3">
                  <c:v>Рынок дополнительного образования</c:v>
                </c:pt>
                <c:pt idx="4">
                  <c:v>Рынок детского отдыха и оздоровления</c:v>
                </c:pt>
                <c:pt idx="5">
                  <c:v>Рынок розничной торговли лекарственными препаратами</c:v>
                </c:pt>
                <c:pt idx="6">
                  <c:v>Рынок психолого-педагогического сопровождения детей с ОВЗ</c:v>
                </c:pt>
                <c:pt idx="7">
                  <c:v>Рынок социальных услуг</c:v>
                </c:pt>
                <c:pt idx="8">
                  <c:v>Рынок теплоснабжения</c:v>
                </c:pt>
                <c:pt idx="9">
                  <c:v>Рынок по сбору и транспортированию ТКО</c:v>
                </c:pt>
                <c:pt idx="10">
                  <c:v>Рынок по благоустройству</c:v>
                </c:pt>
                <c:pt idx="11">
                  <c:v>Рынок по содержанию и ремонту в многоквартирном доме</c:v>
                </c:pt>
                <c:pt idx="12">
                  <c:v>Рынок поставки сжиженного газа в баллонах</c:v>
                </c:pt>
                <c:pt idx="13">
                  <c:v>Рынок купли-продажи электроэнергии</c:v>
                </c:pt>
                <c:pt idx="14">
                  <c:v>Рынок производства электроэнергии</c:v>
                </c:pt>
                <c:pt idx="15">
                  <c:v>Рынок по перевозке пассажиров по муниципальным маршрутам</c:v>
                </c:pt>
                <c:pt idx="16">
                  <c:v>Рынок по перевозке пассажиров по межмуниципальным маршрутам</c:v>
                </c:pt>
                <c:pt idx="17">
                  <c:v>Рынок легкового такси </c:v>
                </c:pt>
                <c:pt idx="18">
                  <c:v>Рынок услуг связи </c:v>
                </c:pt>
                <c:pt idx="19">
                  <c:v>Рынок жилищного строительства </c:v>
                </c:pt>
                <c:pt idx="20">
                  <c:v>Рынок капитального строительства</c:v>
                </c:pt>
                <c:pt idx="21">
                  <c:v>Рынок дорожной деятельности</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полезных ископаемых</c:v>
                </c:pt>
                <c:pt idx="29">
                  <c:v>Рынок легкой промышленности</c:v>
                </c:pt>
                <c:pt idx="30">
                  <c:v>Рынок обработки древесины</c:v>
                </c:pt>
                <c:pt idx="31">
                  <c:v>Рынок производства кирпича</c:v>
                </c:pt>
                <c:pt idx="32">
                  <c:v>Рынок производства бетона</c:v>
                </c:pt>
              </c:strCache>
            </c:strRef>
          </c:cat>
          <c:val>
            <c:numRef>
              <c:f>Лист1!$D$2:$D$34</c:f>
              <c:numCache>
                <c:formatCode>0.0%</c:formatCode>
                <c:ptCount val="33"/>
                <c:pt idx="0">
                  <c:v>0.20799999999999999</c:v>
                </c:pt>
                <c:pt idx="1">
                  <c:v>0.21199999999999999</c:v>
                </c:pt>
                <c:pt idx="2">
                  <c:v>0.214</c:v>
                </c:pt>
                <c:pt idx="3">
                  <c:v>0.20899999999999999</c:v>
                </c:pt>
                <c:pt idx="4">
                  <c:v>0.218</c:v>
                </c:pt>
                <c:pt idx="5">
                  <c:v>0.216</c:v>
                </c:pt>
                <c:pt idx="6">
                  <c:v>0.22500000000000001</c:v>
                </c:pt>
                <c:pt idx="7">
                  <c:v>0.22900000000000001</c:v>
                </c:pt>
                <c:pt idx="8">
                  <c:v>0.217</c:v>
                </c:pt>
                <c:pt idx="9">
                  <c:v>0.223</c:v>
                </c:pt>
                <c:pt idx="10">
                  <c:v>0.214</c:v>
                </c:pt>
                <c:pt idx="11">
                  <c:v>0.20899999999999999</c:v>
                </c:pt>
                <c:pt idx="12">
                  <c:v>0.251</c:v>
                </c:pt>
                <c:pt idx="13">
                  <c:v>0.215</c:v>
                </c:pt>
                <c:pt idx="14">
                  <c:v>0.22600000000000001</c:v>
                </c:pt>
                <c:pt idx="15">
                  <c:v>0.21299999999999999</c:v>
                </c:pt>
                <c:pt idx="16">
                  <c:v>0.223</c:v>
                </c:pt>
                <c:pt idx="17">
                  <c:v>0.216</c:v>
                </c:pt>
                <c:pt idx="18">
                  <c:v>0.21299999999999999</c:v>
                </c:pt>
                <c:pt idx="19">
                  <c:v>0.22700000000000001</c:v>
                </c:pt>
                <c:pt idx="20">
                  <c:v>0.219</c:v>
                </c:pt>
                <c:pt idx="21">
                  <c:v>0.22</c:v>
                </c:pt>
                <c:pt idx="22">
                  <c:v>0.24399999999999999</c:v>
                </c:pt>
                <c:pt idx="23">
                  <c:v>0.22900000000000001</c:v>
                </c:pt>
                <c:pt idx="24">
                  <c:v>0.22500000000000001</c:v>
                </c:pt>
                <c:pt idx="25">
                  <c:v>0.254</c:v>
                </c:pt>
                <c:pt idx="26">
                  <c:v>0.25600000000000001</c:v>
                </c:pt>
                <c:pt idx="27">
                  <c:v>0.254</c:v>
                </c:pt>
                <c:pt idx="28">
                  <c:v>0.24199999999999999</c:v>
                </c:pt>
                <c:pt idx="29">
                  <c:v>0.222</c:v>
                </c:pt>
                <c:pt idx="30">
                  <c:v>0.22500000000000001</c:v>
                </c:pt>
                <c:pt idx="31">
                  <c:v>0.20699999999999999</c:v>
                </c:pt>
                <c:pt idx="32">
                  <c:v>0.21099999999999999</c:v>
                </c:pt>
              </c:numCache>
            </c:numRef>
          </c:val>
          <c:extLst xmlns:c16r2="http://schemas.microsoft.com/office/drawing/2015/06/chart">
            <c:ext xmlns:c16="http://schemas.microsoft.com/office/drawing/2014/chart" uri="{C3380CC4-5D6E-409C-BE32-E72D297353CC}">
              <c16:uniqueId val="{00000002-E46C-4EC4-9AAC-682EC91343D1}"/>
            </c:ext>
          </c:extLst>
        </c:ser>
        <c:dLbls>
          <c:showLegendKey val="0"/>
          <c:showVal val="0"/>
          <c:showCatName val="0"/>
          <c:showSerName val="0"/>
          <c:showPercent val="0"/>
          <c:showBubbleSize val="0"/>
        </c:dLbls>
        <c:gapWidth val="150"/>
        <c:overlap val="100"/>
        <c:axId val="580320456"/>
        <c:axId val="580320848"/>
      </c:barChart>
      <c:catAx>
        <c:axId val="580320456"/>
        <c:scaling>
          <c:orientation val="maxMin"/>
        </c:scaling>
        <c:delete val="0"/>
        <c:axPos val="l"/>
        <c:numFmt formatCode="General" sourceLinked="1"/>
        <c:majorTickMark val="out"/>
        <c:minorTickMark val="none"/>
        <c:tickLblPos val="nextTo"/>
        <c:crossAx val="580320848"/>
        <c:crosses val="autoZero"/>
        <c:auto val="1"/>
        <c:lblAlgn val="ctr"/>
        <c:lblOffset val="100"/>
        <c:noMultiLvlLbl val="0"/>
      </c:catAx>
      <c:valAx>
        <c:axId val="580320848"/>
        <c:scaling>
          <c:orientation val="minMax"/>
          <c:max val="1"/>
        </c:scaling>
        <c:delete val="0"/>
        <c:axPos val="t"/>
        <c:majorGridlines/>
        <c:numFmt formatCode="0.0%" sourceLinked="1"/>
        <c:majorTickMark val="out"/>
        <c:minorTickMark val="none"/>
        <c:tickLblPos val="nextTo"/>
        <c:txPr>
          <a:bodyPr/>
          <a:lstStyle/>
          <a:p>
            <a:pPr>
              <a:defRPr sz="800">
                <a:solidFill>
                  <a:sysClr val="windowText" lastClr="000000"/>
                </a:solidFill>
              </a:defRPr>
            </a:pPr>
            <a:endParaRPr lang="ru-RU"/>
          </a:p>
        </c:txPr>
        <c:crossAx val="580320456"/>
        <c:crosses val="autoZero"/>
        <c:crossBetween val="between"/>
        <c:majorUnit val="0.2"/>
      </c:valAx>
      <c:spPr>
        <a:noFill/>
        <a:ln>
          <a:noFill/>
        </a:ln>
      </c:spPr>
    </c:plotArea>
    <c:legend>
      <c:legendPos val="t"/>
      <c:layout>
        <c:manualLayout>
          <c:xMode val="edge"/>
          <c:yMode val="edge"/>
          <c:x val="0.29797306079027264"/>
          <c:y val="2.7276681099116552E-4"/>
          <c:w val="0.55734926145406094"/>
          <c:h val="2.0728474797732478E-2"/>
        </c:manualLayout>
      </c:layout>
      <c:overlay val="0"/>
      <c:spPr>
        <a:noFill/>
      </c:spPr>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2">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49274840632881095"/>
          <c:y val="4.7469426033976296E-2"/>
          <c:w val="0.47131255721049164"/>
          <c:h val="0.93969466053223361"/>
        </c:manualLayout>
      </c:layout>
      <c:barChart>
        <c:barDir val="bar"/>
        <c:grouping val="stacked"/>
        <c:varyColors val="0"/>
        <c:ser>
          <c:idx val="0"/>
          <c:order val="0"/>
          <c:tx>
            <c:strRef>
              <c:f>Лист1!$C$1</c:f>
              <c:strCache>
                <c:ptCount val="1"/>
                <c:pt idx="0">
                  <c:v>Удовлетворены</c:v>
                </c:pt>
              </c:strCache>
            </c:strRef>
          </c:tx>
          <c:spPr>
            <a:solidFill>
              <a:srgbClr val="78973B">
                <a:lumMod val="60000"/>
                <a:lumOff val="40000"/>
              </a:srgbClr>
            </a:solidFill>
          </c:spPr>
          <c:invertIfNegative val="0"/>
          <c:dLbls>
            <c:spPr>
              <a:solidFill>
                <a:sysClr val="window" lastClr="FFFFFF"/>
              </a:solidFill>
              <a:ln>
                <a:solidFill>
                  <a:srgbClr val="78973B">
                    <a:lumMod val="60000"/>
                    <a:lumOff val="40000"/>
                  </a:srgbClr>
                </a:solid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Лист1!$A$2:$A$34</c:f>
              <c:strCache>
                <c:ptCount val="33"/>
                <c:pt idx="0">
                  <c:v>Рынок дошкольного образования</c:v>
                </c:pt>
                <c:pt idx="1">
                  <c:v>Рынок общего образования</c:v>
                </c:pt>
                <c:pt idx="2">
                  <c:v>Рынок среднего профобразования</c:v>
                </c:pt>
                <c:pt idx="3">
                  <c:v>Рынок дополнительного образования</c:v>
                </c:pt>
                <c:pt idx="4">
                  <c:v>Рынок детского отдыха и оздоровления</c:v>
                </c:pt>
                <c:pt idx="5">
                  <c:v>Рынок розничной торговли лекарственными препаратами</c:v>
                </c:pt>
                <c:pt idx="6">
                  <c:v>Рынок психолого-педагогического сопровождения детей с ОВЗ</c:v>
                </c:pt>
                <c:pt idx="7">
                  <c:v>Рынок социальных услуг</c:v>
                </c:pt>
                <c:pt idx="8">
                  <c:v>Рынок теплоснабжения</c:v>
                </c:pt>
                <c:pt idx="9">
                  <c:v>Рынок по сбору и транспортированию ТКО</c:v>
                </c:pt>
                <c:pt idx="10">
                  <c:v>Рынок по благоустройству</c:v>
                </c:pt>
                <c:pt idx="11">
                  <c:v>Рынок по содержанию и ремонту в многоквартирном доме</c:v>
                </c:pt>
                <c:pt idx="12">
                  <c:v>Рынок поставки сжиженного газа в баллонах</c:v>
                </c:pt>
                <c:pt idx="13">
                  <c:v>Рынок купли-продажи электроэнергии</c:v>
                </c:pt>
                <c:pt idx="14">
                  <c:v>Рынок производства электроэнергии</c:v>
                </c:pt>
                <c:pt idx="15">
                  <c:v>Рынок по перевозке пассажиров по муниципальным маршрутам</c:v>
                </c:pt>
                <c:pt idx="16">
                  <c:v>Рынок по перевозке пассажиров по межмуниципальным маршрутам</c:v>
                </c:pt>
                <c:pt idx="17">
                  <c:v>Рынок легкового такси </c:v>
                </c:pt>
                <c:pt idx="18">
                  <c:v>Рынок услуг связи </c:v>
                </c:pt>
                <c:pt idx="19">
                  <c:v>Рынок жилищного строительства </c:v>
                </c:pt>
                <c:pt idx="20">
                  <c:v>Рынок капитального строительства</c:v>
                </c:pt>
                <c:pt idx="21">
                  <c:v>Рынок дорожной деятельности</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полезных ископаемых</c:v>
                </c:pt>
                <c:pt idx="29">
                  <c:v>Рынок легкой промышленности</c:v>
                </c:pt>
                <c:pt idx="30">
                  <c:v>Рынок обработки древесины</c:v>
                </c:pt>
                <c:pt idx="31">
                  <c:v>Рынок производства кирпича</c:v>
                </c:pt>
                <c:pt idx="32">
                  <c:v>Рынок производства бетона</c:v>
                </c:pt>
              </c:strCache>
            </c:strRef>
          </c:cat>
          <c:val>
            <c:numRef>
              <c:f>Лист1!$C$2:$C$34</c:f>
              <c:numCache>
                <c:formatCode>0.0%</c:formatCode>
                <c:ptCount val="33"/>
                <c:pt idx="0">
                  <c:v>0.77600000000000002</c:v>
                </c:pt>
                <c:pt idx="1">
                  <c:v>0.77800000000000002</c:v>
                </c:pt>
                <c:pt idx="2">
                  <c:v>0.76900000000000002</c:v>
                </c:pt>
                <c:pt idx="3">
                  <c:v>0.77600000000000002</c:v>
                </c:pt>
                <c:pt idx="4">
                  <c:v>0.77600000000000002</c:v>
                </c:pt>
                <c:pt idx="5">
                  <c:v>0.77400000000000002</c:v>
                </c:pt>
                <c:pt idx="6">
                  <c:v>0.76</c:v>
                </c:pt>
                <c:pt idx="7">
                  <c:v>0.76500000000000001</c:v>
                </c:pt>
                <c:pt idx="8">
                  <c:v>0.77300000000000002</c:v>
                </c:pt>
                <c:pt idx="9">
                  <c:v>0.76500000000000001</c:v>
                </c:pt>
                <c:pt idx="10">
                  <c:v>0.76900000000000002</c:v>
                </c:pt>
                <c:pt idx="11">
                  <c:v>0.76900000000000002</c:v>
                </c:pt>
                <c:pt idx="12">
                  <c:v>0.70899999999999996</c:v>
                </c:pt>
                <c:pt idx="13">
                  <c:v>0.76400000000000001</c:v>
                </c:pt>
                <c:pt idx="14">
                  <c:v>0.74099999999999999</c:v>
                </c:pt>
                <c:pt idx="15">
                  <c:v>0.77700000000000002</c:v>
                </c:pt>
                <c:pt idx="16">
                  <c:v>0.76400000000000001</c:v>
                </c:pt>
                <c:pt idx="17">
                  <c:v>0.76900000000000002</c:v>
                </c:pt>
                <c:pt idx="18">
                  <c:v>0.77200000000000002</c:v>
                </c:pt>
                <c:pt idx="19">
                  <c:v>0.77500000000000002</c:v>
                </c:pt>
                <c:pt idx="20">
                  <c:v>0.77600000000000002</c:v>
                </c:pt>
                <c:pt idx="21">
                  <c:v>0.76</c:v>
                </c:pt>
                <c:pt idx="22">
                  <c:v>0.73899999999999999</c:v>
                </c:pt>
                <c:pt idx="23">
                  <c:v>0.73099999999999998</c:v>
                </c:pt>
                <c:pt idx="24">
                  <c:v>0.74199999999999999</c:v>
                </c:pt>
                <c:pt idx="25">
                  <c:v>0.72299999999999998</c:v>
                </c:pt>
                <c:pt idx="26">
                  <c:v>0.73499999999999999</c:v>
                </c:pt>
                <c:pt idx="27">
                  <c:v>0.73399999999999999</c:v>
                </c:pt>
                <c:pt idx="28">
                  <c:v>0.72899999999999998</c:v>
                </c:pt>
                <c:pt idx="29">
                  <c:v>0.77600000000000002</c:v>
                </c:pt>
                <c:pt idx="30">
                  <c:v>0.754</c:v>
                </c:pt>
                <c:pt idx="31">
                  <c:v>0.77200000000000002</c:v>
                </c:pt>
                <c:pt idx="32">
                  <c:v>0.77500000000000002</c:v>
                </c:pt>
              </c:numCache>
            </c:numRef>
          </c:val>
          <c:extLst xmlns:c16r2="http://schemas.microsoft.com/office/drawing/2015/06/chart">
            <c:ext xmlns:c16="http://schemas.microsoft.com/office/drawing/2014/chart" uri="{C3380CC4-5D6E-409C-BE32-E72D297353CC}">
              <c16:uniqueId val="{00000000-E46C-4EC4-9AAC-682EC91343D1}"/>
            </c:ext>
          </c:extLst>
        </c:ser>
        <c:ser>
          <c:idx val="1"/>
          <c:order val="1"/>
          <c:tx>
            <c:strRef>
              <c:f>Лист1!$D$1</c:f>
              <c:strCache>
                <c:ptCount val="1"/>
                <c:pt idx="0">
                  <c:v>Не удовлетворены</c:v>
                </c:pt>
              </c:strCache>
            </c:strRef>
          </c:tx>
          <c:spPr>
            <a:solidFill>
              <a:srgbClr val="D6A3D2"/>
            </a:solidFill>
            <a:ln>
              <a:noFill/>
            </a:ln>
          </c:spPr>
          <c:invertIfNegative val="0"/>
          <c:dLbls>
            <c:dLbl>
              <c:idx val="4"/>
              <c:layout>
                <c:manualLayout>
                  <c:x val="2.3424121165182128E-2"/>
                  <c:y val="-7.6554864086954027E-6"/>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E46C-4EC4-9AAC-682EC91343D1}"/>
                </c:ext>
                <c:ext xmlns:c15="http://schemas.microsoft.com/office/drawing/2012/chart" uri="{CE6537A1-D6FC-4f65-9D91-7224C49458BB}">
                  <c15:layout/>
                </c:ext>
              </c:extLst>
            </c:dLbl>
            <c:spPr>
              <a:solidFill>
                <a:sysClr val="window" lastClr="FFFFFF"/>
              </a:solidFill>
              <a:ln>
                <a:solidFill>
                  <a:srgbClr val="D6A3D2"/>
                </a:solidFill>
              </a:ln>
              <a:effectLst/>
            </c:spPr>
            <c:txPr>
              <a:bodyPr/>
              <a:lstStyle/>
              <a:p>
                <a:pPr>
                  <a:defRPr>
                    <a:solidFill>
                      <a:sysClr val="windowText" lastClr="000000"/>
                    </a:solidFill>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Лист1!$A$2:$A$34</c:f>
              <c:strCache>
                <c:ptCount val="33"/>
                <c:pt idx="0">
                  <c:v>Рынок дошкольного образования</c:v>
                </c:pt>
                <c:pt idx="1">
                  <c:v>Рынок общего образования</c:v>
                </c:pt>
                <c:pt idx="2">
                  <c:v>Рынок среднего профобразования</c:v>
                </c:pt>
                <c:pt idx="3">
                  <c:v>Рынок дополнительного образования</c:v>
                </c:pt>
                <c:pt idx="4">
                  <c:v>Рынок детского отдыха и оздоровления</c:v>
                </c:pt>
                <c:pt idx="5">
                  <c:v>Рынок розничной торговли лекарственными препаратами</c:v>
                </c:pt>
                <c:pt idx="6">
                  <c:v>Рынок психолого-педагогического сопровождения детей с ОВЗ</c:v>
                </c:pt>
                <c:pt idx="7">
                  <c:v>Рынок социальных услуг</c:v>
                </c:pt>
                <c:pt idx="8">
                  <c:v>Рынок теплоснабжения</c:v>
                </c:pt>
                <c:pt idx="9">
                  <c:v>Рынок по сбору и транспортированию ТКО</c:v>
                </c:pt>
                <c:pt idx="10">
                  <c:v>Рынок по благоустройству</c:v>
                </c:pt>
                <c:pt idx="11">
                  <c:v>Рынок по содержанию и ремонту в многоквартирном доме</c:v>
                </c:pt>
                <c:pt idx="12">
                  <c:v>Рынок поставки сжиженного газа в баллонах</c:v>
                </c:pt>
                <c:pt idx="13">
                  <c:v>Рынок купли-продажи электроэнергии</c:v>
                </c:pt>
                <c:pt idx="14">
                  <c:v>Рынок производства электроэнергии</c:v>
                </c:pt>
                <c:pt idx="15">
                  <c:v>Рынок по перевозке пассажиров по муниципальным маршрутам</c:v>
                </c:pt>
                <c:pt idx="16">
                  <c:v>Рынок по перевозке пассажиров по межмуниципальным маршрутам</c:v>
                </c:pt>
                <c:pt idx="17">
                  <c:v>Рынок легкового такси </c:v>
                </c:pt>
                <c:pt idx="18">
                  <c:v>Рынок услуг связи </c:v>
                </c:pt>
                <c:pt idx="19">
                  <c:v>Рынок жилищного строительства </c:v>
                </c:pt>
                <c:pt idx="20">
                  <c:v>Рынок капитального строительства</c:v>
                </c:pt>
                <c:pt idx="21">
                  <c:v>Рынок дорожной деятельности</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полезных ископаемых</c:v>
                </c:pt>
                <c:pt idx="29">
                  <c:v>Рынок легкой промышленности</c:v>
                </c:pt>
                <c:pt idx="30">
                  <c:v>Рынок обработки древесины</c:v>
                </c:pt>
                <c:pt idx="31">
                  <c:v>Рынок производства кирпича</c:v>
                </c:pt>
                <c:pt idx="32">
                  <c:v>Рынок производства бетона</c:v>
                </c:pt>
              </c:strCache>
            </c:strRef>
          </c:cat>
          <c:val>
            <c:numRef>
              <c:f>Лист1!$D$2:$D$34</c:f>
              <c:numCache>
                <c:formatCode>0.0%</c:formatCode>
                <c:ptCount val="33"/>
                <c:pt idx="0">
                  <c:v>0.224</c:v>
                </c:pt>
                <c:pt idx="1">
                  <c:v>0.222</c:v>
                </c:pt>
                <c:pt idx="2">
                  <c:v>0.23100000000000001</c:v>
                </c:pt>
                <c:pt idx="3">
                  <c:v>0.224</c:v>
                </c:pt>
                <c:pt idx="4">
                  <c:v>0.224</c:v>
                </c:pt>
                <c:pt idx="5">
                  <c:v>0.22600000000000001</c:v>
                </c:pt>
                <c:pt idx="6">
                  <c:v>0.24</c:v>
                </c:pt>
                <c:pt idx="7">
                  <c:v>0.23499999999999999</c:v>
                </c:pt>
                <c:pt idx="8">
                  <c:v>0.22700000000000001</c:v>
                </c:pt>
                <c:pt idx="9">
                  <c:v>0.23499999999999999</c:v>
                </c:pt>
                <c:pt idx="10">
                  <c:v>0.23100000000000001</c:v>
                </c:pt>
                <c:pt idx="11">
                  <c:v>0.23100000000000001</c:v>
                </c:pt>
                <c:pt idx="12">
                  <c:v>0.29099999999999998</c:v>
                </c:pt>
                <c:pt idx="13">
                  <c:v>0.23599999999999999</c:v>
                </c:pt>
                <c:pt idx="14">
                  <c:v>0.25900000000000001</c:v>
                </c:pt>
                <c:pt idx="15">
                  <c:v>0.223</c:v>
                </c:pt>
                <c:pt idx="16">
                  <c:v>0.23599999999999999</c:v>
                </c:pt>
                <c:pt idx="17">
                  <c:v>0.23100000000000001</c:v>
                </c:pt>
                <c:pt idx="18">
                  <c:v>0.22800000000000001</c:v>
                </c:pt>
                <c:pt idx="19">
                  <c:v>0.22500000000000001</c:v>
                </c:pt>
                <c:pt idx="20">
                  <c:v>0.224</c:v>
                </c:pt>
                <c:pt idx="21">
                  <c:v>0.24</c:v>
                </c:pt>
                <c:pt idx="22">
                  <c:v>0.26100000000000001</c:v>
                </c:pt>
                <c:pt idx="23">
                  <c:v>0.26900000000000002</c:v>
                </c:pt>
                <c:pt idx="24">
                  <c:v>0.25800000000000001</c:v>
                </c:pt>
                <c:pt idx="25">
                  <c:v>0.27700000000000002</c:v>
                </c:pt>
                <c:pt idx="26">
                  <c:v>0.26500000000000001</c:v>
                </c:pt>
                <c:pt idx="27">
                  <c:v>0.26600000000000001</c:v>
                </c:pt>
                <c:pt idx="28">
                  <c:v>0.27100000000000002</c:v>
                </c:pt>
                <c:pt idx="29">
                  <c:v>0.224</c:v>
                </c:pt>
                <c:pt idx="30">
                  <c:v>0.246</c:v>
                </c:pt>
                <c:pt idx="31">
                  <c:v>0.22800000000000001</c:v>
                </c:pt>
                <c:pt idx="32">
                  <c:v>0.22500000000000001</c:v>
                </c:pt>
              </c:numCache>
            </c:numRef>
          </c:val>
          <c:extLst xmlns:c16r2="http://schemas.microsoft.com/office/drawing/2015/06/chart">
            <c:ext xmlns:c16="http://schemas.microsoft.com/office/drawing/2014/chart" uri="{C3380CC4-5D6E-409C-BE32-E72D297353CC}">
              <c16:uniqueId val="{00000002-E46C-4EC4-9AAC-682EC91343D1}"/>
            </c:ext>
          </c:extLst>
        </c:ser>
        <c:dLbls>
          <c:showLegendKey val="0"/>
          <c:showVal val="0"/>
          <c:showCatName val="0"/>
          <c:showSerName val="0"/>
          <c:showPercent val="0"/>
          <c:showBubbleSize val="0"/>
        </c:dLbls>
        <c:gapWidth val="150"/>
        <c:overlap val="100"/>
        <c:axId val="580316536"/>
        <c:axId val="580321240"/>
      </c:barChart>
      <c:catAx>
        <c:axId val="580316536"/>
        <c:scaling>
          <c:orientation val="maxMin"/>
        </c:scaling>
        <c:delete val="0"/>
        <c:axPos val="l"/>
        <c:numFmt formatCode="General" sourceLinked="1"/>
        <c:majorTickMark val="out"/>
        <c:minorTickMark val="none"/>
        <c:tickLblPos val="nextTo"/>
        <c:crossAx val="580321240"/>
        <c:crosses val="autoZero"/>
        <c:auto val="1"/>
        <c:lblAlgn val="ctr"/>
        <c:lblOffset val="100"/>
        <c:noMultiLvlLbl val="0"/>
      </c:catAx>
      <c:valAx>
        <c:axId val="580321240"/>
        <c:scaling>
          <c:orientation val="minMax"/>
          <c:max val="1"/>
        </c:scaling>
        <c:delete val="0"/>
        <c:axPos val="t"/>
        <c:majorGridlines/>
        <c:numFmt formatCode="0.0%" sourceLinked="1"/>
        <c:majorTickMark val="out"/>
        <c:minorTickMark val="none"/>
        <c:tickLblPos val="nextTo"/>
        <c:txPr>
          <a:bodyPr/>
          <a:lstStyle/>
          <a:p>
            <a:pPr>
              <a:defRPr sz="800">
                <a:solidFill>
                  <a:sysClr val="windowText" lastClr="000000"/>
                </a:solidFill>
              </a:defRPr>
            </a:pPr>
            <a:endParaRPr lang="ru-RU"/>
          </a:p>
        </c:txPr>
        <c:crossAx val="580316536"/>
        <c:crosses val="autoZero"/>
        <c:crossBetween val="between"/>
        <c:majorUnit val="0.2"/>
      </c:valAx>
      <c:spPr>
        <a:noFill/>
        <a:ln>
          <a:noFill/>
        </a:ln>
      </c:spPr>
    </c:plotArea>
    <c:legend>
      <c:legendPos val="t"/>
      <c:layout>
        <c:manualLayout>
          <c:xMode val="edge"/>
          <c:yMode val="edge"/>
          <c:x val="0.29797306079027264"/>
          <c:y val="2.7276681099116552E-4"/>
          <c:w val="0.55734926145406094"/>
          <c:h val="2.0728474797732478E-2"/>
        </c:manualLayout>
      </c:layout>
      <c:overlay val="0"/>
      <c:spPr>
        <a:noFill/>
      </c:spPr>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2">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49274840632881095"/>
          <c:y val="4.7469426033976296E-2"/>
          <c:w val="0.47131255721049164"/>
          <c:h val="0.93969466053223361"/>
        </c:manualLayout>
      </c:layout>
      <c:barChart>
        <c:barDir val="bar"/>
        <c:grouping val="stacked"/>
        <c:varyColors val="0"/>
        <c:ser>
          <c:idx val="0"/>
          <c:order val="0"/>
          <c:tx>
            <c:strRef>
              <c:f>Лист1!$C$1</c:f>
              <c:strCache>
                <c:ptCount val="1"/>
                <c:pt idx="0">
                  <c:v>Удовлетворены</c:v>
                </c:pt>
              </c:strCache>
            </c:strRef>
          </c:tx>
          <c:spPr>
            <a:solidFill>
              <a:srgbClr val="78973B">
                <a:lumMod val="60000"/>
                <a:lumOff val="40000"/>
              </a:srgbClr>
            </a:solidFill>
          </c:spPr>
          <c:invertIfNegative val="0"/>
          <c:dLbls>
            <c:spPr>
              <a:solidFill>
                <a:sysClr val="window" lastClr="FFFFFF"/>
              </a:solidFill>
              <a:ln>
                <a:solidFill>
                  <a:srgbClr val="78973B">
                    <a:lumMod val="60000"/>
                    <a:lumOff val="40000"/>
                  </a:srgbClr>
                </a:solid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Лист1!$A$2:$A$34</c:f>
              <c:strCache>
                <c:ptCount val="33"/>
                <c:pt idx="0">
                  <c:v>Рынок дошкольного образования</c:v>
                </c:pt>
                <c:pt idx="1">
                  <c:v>Рынок общего образования</c:v>
                </c:pt>
                <c:pt idx="2">
                  <c:v>Рынок среднего профобразования</c:v>
                </c:pt>
                <c:pt idx="3">
                  <c:v>Рынок дополнительного образования</c:v>
                </c:pt>
                <c:pt idx="4">
                  <c:v>Рынок детского отдыха и оздоровления</c:v>
                </c:pt>
                <c:pt idx="5">
                  <c:v>Рынок розничной торговли лекарственными препаратами</c:v>
                </c:pt>
                <c:pt idx="6">
                  <c:v>Рынок психолого-педагогического сопровождения детей с ОВЗ</c:v>
                </c:pt>
                <c:pt idx="7">
                  <c:v>Рынок социальных услуг</c:v>
                </c:pt>
                <c:pt idx="8">
                  <c:v>Рынок теплоснабжения</c:v>
                </c:pt>
                <c:pt idx="9">
                  <c:v>Рынок по сбору и транспортированию ТКО</c:v>
                </c:pt>
                <c:pt idx="10">
                  <c:v>Рынок по благоустройству</c:v>
                </c:pt>
                <c:pt idx="11">
                  <c:v>Рынок по содержанию и ремонту в многоквартирном доме</c:v>
                </c:pt>
                <c:pt idx="12">
                  <c:v>Рынок поставки сжиженного газа в баллонах</c:v>
                </c:pt>
                <c:pt idx="13">
                  <c:v>Рынок купли-продажи электроэнергии</c:v>
                </c:pt>
                <c:pt idx="14">
                  <c:v>Рынок производства электроэнергии</c:v>
                </c:pt>
                <c:pt idx="15">
                  <c:v>Рынок по перевозке пассажиров по муниципальным маршрутам</c:v>
                </c:pt>
                <c:pt idx="16">
                  <c:v>Рынок по перевозке пассажиров по межмуниципальным маршрутам</c:v>
                </c:pt>
                <c:pt idx="17">
                  <c:v>Рынок легкового такси </c:v>
                </c:pt>
                <c:pt idx="18">
                  <c:v>Рынок услуг связи </c:v>
                </c:pt>
                <c:pt idx="19">
                  <c:v>Рынок жилищного строительства </c:v>
                </c:pt>
                <c:pt idx="20">
                  <c:v>Рынок капитального строительства</c:v>
                </c:pt>
                <c:pt idx="21">
                  <c:v>Рынок дорожной деятельности</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полезных ископаемых</c:v>
                </c:pt>
                <c:pt idx="29">
                  <c:v>Рынок легкой промышленности</c:v>
                </c:pt>
                <c:pt idx="30">
                  <c:v>Рынок обработки древесины</c:v>
                </c:pt>
                <c:pt idx="31">
                  <c:v>Рынок производства кирпича</c:v>
                </c:pt>
                <c:pt idx="32">
                  <c:v>Рынок производства бетона</c:v>
                </c:pt>
              </c:strCache>
            </c:strRef>
          </c:cat>
          <c:val>
            <c:numRef>
              <c:f>Лист1!$C$2:$C$34</c:f>
              <c:numCache>
                <c:formatCode>0.0%</c:formatCode>
                <c:ptCount val="33"/>
                <c:pt idx="0">
                  <c:v>0.76900000000000002</c:v>
                </c:pt>
                <c:pt idx="1">
                  <c:v>0.76400000000000001</c:v>
                </c:pt>
                <c:pt idx="2">
                  <c:v>0.75900000000000001</c:v>
                </c:pt>
                <c:pt idx="3">
                  <c:v>0.76900000000000002</c:v>
                </c:pt>
                <c:pt idx="4">
                  <c:v>0.76700000000000002</c:v>
                </c:pt>
                <c:pt idx="5">
                  <c:v>0.76300000000000001</c:v>
                </c:pt>
                <c:pt idx="6">
                  <c:v>0.753</c:v>
                </c:pt>
                <c:pt idx="7">
                  <c:v>0.75700000000000001</c:v>
                </c:pt>
                <c:pt idx="8">
                  <c:v>0.76700000000000002</c:v>
                </c:pt>
                <c:pt idx="9">
                  <c:v>0.75700000000000001</c:v>
                </c:pt>
                <c:pt idx="10">
                  <c:v>0.76400000000000001</c:v>
                </c:pt>
                <c:pt idx="11">
                  <c:v>0.76300000000000001</c:v>
                </c:pt>
                <c:pt idx="12">
                  <c:v>0.71099999999999997</c:v>
                </c:pt>
                <c:pt idx="13">
                  <c:v>0.745</c:v>
                </c:pt>
                <c:pt idx="14">
                  <c:v>0.73099999999999998</c:v>
                </c:pt>
                <c:pt idx="15">
                  <c:v>0.76300000000000001</c:v>
                </c:pt>
                <c:pt idx="16">
                  <c:v>0.754</c:v>
                </c:pt>
                <c:pt idx="17">
                  <c:v>0.76100000000000001</c:v>
                </c:pt>
                <c:pt idx="18">
                  <c:v>0.76400000000000001</c:v>
                </c:pt>
                <c:pt idx="19">
                  <c:v>0.77200000000000002</c:v>
                </c:pt>
                <c:pt idx="20">
                  <c:v>0.75600000000000001</c:v>
                </c:pt>
                <c:pt idx="21">
                  <c:v>0.75900000000000001</c:v>
                </c:pt>
                <c:pt idx="22">
                  <c:v>0.75700000000000001</c:v>
                </c:pt>
                <c:pt idx="23">
                  <c:v>0.72799999999999998</c:v>
                </c:pt>
                <c:pt idx="24">
                  <c:v>0.72199999999999998</c:v>
                </c:pt>
                <c:pt idx="25">
                  <c:v>0.71799999999999997</c:v>
                </c:pt>
                <c:pt idx="26">
                  <c:v>0.71699999999999997</c:v>
                </c:pt>
                <c:pt idx="27">
                  <c:v>0.74399999999999999</c:v>
                </c:pt>
                <c:pt idx="28">
                  <c:v>0.72899999999999998</c:v>
                </c:pt>
                <c:pt idx="29">
                  <c:v>0.76300000000000001</c:v>
                </c:pt>
                <c:pt idx="30">
                  <c:v>0.75900000000000001</c:v>
                </c:pt>
                <c:pt idx="31">
                  <c:v>0.76200000000000001</c:v>
                </c:pt>
                <c:pt idx="32">
                  <c:v>0.76200000000000001</c:v>
                </c:pt>
              </c:numCache>
            </c:numRef>
          </c:val>
          <c:extLst xmlns:c16r2="http://schemas.microsoft.com/office/drawing/2015/06/chart">
            <c:ext xmlns:c16="http://schemas.microsoft.com/office/drawing/2014/chart" uri="{C3380CC4-5D6E-409C-BE32-E72D297353CC}">
              <c16:uniqueId val="{00000000-E46C-4EC4-9AAC-682EC91343D1}"/>
            </c:ext>
          </c:extLst>
        </c:ser>
        <c:ser>
          <c:idx val="1"/>
          <c:order val="1"/>
          <c:tx>
            <c:strRef>
              <c:f>Лист1!$D$1</c:f>
              <c:strCache>
                <c:ptCount val="1"/>
                <c:pt idx="0">
                  <c:v>Не удовлетворены</c:v>
                </c:pt>
              </c:strCache>
            </c:strRef>
          </c:tx>
          <c:spPr>
            <a:solidFill>
              <a:srgbClr val="D6A3D2"/>
            </a:solidFill>
            <a:ln>
              <a:noFill/>
            </a:ln>
          </c:spPr>
          <c:invertIfNegative val="0"/>
          <c:dLbls>
            <c:dLbl>
              <c:idx val="4"/>
              <c:layout>
                <c:manualLayout>
                  <c:x val="2.3424121165182128E-2"/>
                  <c:y val="-7.6554864086954027E-6"/>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E46C-4EC4-9AAC-682EC91343D1}"/>
                </c:ext>
                <c:ext xmlns:c15="http://schemas.microsoft.com/office/drawing/2012/chart" uri="{CE6537A1-D6FC-4f65-9D91-7224C49458BB}">
                  <c15:layout/>
                </c:ext>
              </c:extLst>
            </c:dLbl>
            <c:spPr>
              <a:solidFill>
                <a:sysClr val="window" lastClr="FFFFFF"/>
              </a:solidFill>
              <a:ln>
                <a:solidFill>
                  <a:srgbClr val="D6A3D2"/>
                </a:solidFill>
              </a:ln>
              <a:effectLst/>
            </c:spPr>
            <c:txPr>
              <a:bodyPr/>
              <a:lstStyle/>
              <a:p>
                <a:pPr>
                  <a:defRPr>
                    <a:solidFill>
                      <a:sysClr val="windowText" lastClr="000000"/>
                    </a:solidFill>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Лист1!$A$2:$A$34</c:f>
              <c:strCache>
                <c:ptCount val="33"/>
                <c:pt idx="0">
                  <c:v>Рынок дошкольного образования</c:v>
                </c:pt>
                <c:pt idx="1">
                  <c:v>Рынок общего образования</c:v>
                </c:pt>
                <c:pt idx="2">
                  <c:v>Рынок среднего профобразования</c:v>
                </c:pt>
                <c:pt idx="3">
                  <c:v>Рынок дополнительного образования</c:v>
                </c:pt>
                <c:pt idx="4">
                  <c:v>Рынок детского отдыха и оздоровления</c:v>
                </c:pt>
                <c:pt idx="5">
                  <c:v>Рынок розничной торговли лекарственными препаратами</c:v>
                </c:pt>
                <c:pt idx="6">
                  <c:v>Рынок психолого-педагогического сопровождения детей с ОВЗ</c:v>
                </c:pt>
                <c:pt idx="7">
                  <c:v>Рынок социальных услуг</c:v>
                </c:pt>
                <c:pt idx="8">
                  <c:v>Рынок теплоснабжения</c:v>
                </c:pt>
                <c:pt idx="9">
                  <c:v>Рынок по сбору и транспортированию ТКО</c:v>
                </c:pt>
                <c:pt idx="10">
                  <c:v>Рынок по благоустройству</c:v>
                </c:pt>
                <c:pt idx="11">
                  <c:v>Рынок по содержанию и ремонту в многоквартирном доме</c:v>
                </c:pt>
                <c:pt idx="12">
                  <c:v>Рынок поставки сжиженного газа в баллонах</c:v>
                </c:pt>
                <c:pt idx="13">
                  <c:v>Рынок купли-продажи электроэнергии</c:v>
                </c:pt>
                <c:pt idx="14">
                  <c:v>Рынок производства электроэнергии</c:v>
                </c:pt>
                <c:pt idx="15">
                  <c:v>Рынок по перевозке пассажиров по муниципальным маршрутам</c:v>
                </c:pt>
                <c:pt idx="16">
                  <c:v>Рынок по перевозке пассажиров по межмуниципальным маршрутам</c:v>
                </c:pt>
                <c:pt idx="17">
                  <c:v>Рынок легкового такси </c:v>
                </c:pt>
                <c:pt idx="18">
                  <c:v>Рынок услуг связи </c:v>
                </c:pt>
                <c:pt idx="19">
                  <c:v>Рынок жилищного строительства </c:v>
                </c:pt>
                <c:pt idx="20">
                  <c:v>Рынок капитального строительства</c:v>
                </c:pt>
                <c:pt idx="21">
                  <c:v>Рынок дорожной деятельности</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полезных ископаемых</c:v>
                </c:pt>
                <c:pt idx="29">
                  <c:v>Рынок легкой промышленности</c:v>
                </c:pt>
                <c:pt idx="30">
                  <c:v>Рынок обработки древесины</c:v>
                </c:pt>
                <c:pt idx="31">
                  <c:v>Рынок производства кирпича</c:v>
                </c:pt>
                <c:pt idx="32">
                  <c:v>Рынок производства бетона</c:v>
                </c:pt>
              </c:strCache>
            </c:strRef>
          </c:cat>
          <c:val>
            <c:numRef>
              <c:f>Лист1!$D$2:$D$34</c:f>
              <c:numCache>
                <c:formatCode>0.0%</c:formatCode>
                <c:ptCount val="33"/>
                <c:pt idx="0">
                  <c:v>0.23100000000000001</c:v>
                </c:pt>
                <c:pt idx="1">
                  <c:v>0.23599999999999999</c:v>
                </c:pt>
                <c:pt idx="2">
                  <c:v>0.24099999999999999</c:v>
                </c:pt>
                <c:pt idx="3">
                  <c:v>0.23100000000000001</c:v>
                </c:pt>
                <c:pt idx="4">
                  <c:v>0.23300000000000001</c:v>
                </c:pt>
                <c:pt idx="5">
                  <c:v>0.23699999999999999</c:v>
                </c:pt>
                <c:pt idx="6">
                  <c:v>0.247</c:v>
                </c:pt>
                <c:pt idx="7">
                  <c:v>0.24299999999999999</c:v>
                </c:pt>
                <c:pt idx="8">
                  <c:v>0.23300000000000001</c:v>
                </c:pt>
                <c:pt idx="9">
                  <c:v>0.24299999999999999</c:v>
                </c:pt>
                <c:pt idx="10">
                  <c:v>0.23599999999999999</c:v>
                </c:pt>
                <c:pt idx="11">
                  <c:v>0.23699999999999999</c:v>
                </c:pt>
                <c:pt idx="12">
                  <c:v>0.28899999999999998</c:v>
                </c:pt>
                <c:pt idx="13">
                  <c:v>0.255</c:v>
                </c:pt>
                <c:pt idx="14">
                  <c:v>0.26900000000000002</c:v>
                </c:pt>
                <c:pt idx="15">
                  <c:v>0.23699999999999999</c:v>
                </c:pt>
                <c:pt idx="16">
                  <c:v>0.246</c:v>
                </c:pt>
                <c:pt idx="17">
                  <c:v>0.23899999999999999</c:v>
                </c:pt>
                <c:pt idx="18">
                  <c:v>0.23599999999999999</c:v>
                </c:pt>
                <c:pt idx="19">
                  <c:v>0.22800000000000001</c:v>
                </c:pt>
                <c:pt idx="20">
                  <c:v>0.24399999999999999</c:v>
                </c:pt>
                <c:pt idx="21">
                  <c:v>0.24099999999999999</c:v>
                </c:pt>
                <c:pt idx="22">
                  <c:v>0.24299999999999999</c:v>
                </c:pt>
                <c:pt idx="23">
                  <c:v>0.27200000000000002</c:v>
                </c:pt>
                <c:pt idx="24">
                  <c:v>0.27800000000000002</c:v>
                </c:pt>
                <c:pt idx="25">
                  <c:v>0.28199999999999997</c:v>
                </c:pt>
                <c:pt idx="26">
                  <c:v>0.28299999999999997</c:v>
                </c:pt>
                <c:pt idx="27">
                  <c:v>0.25600000000000001</c:v>
                </c:pt>
                <c:pt idx="28">
                  <c:v>0.27100000000000002</c:v>
                </c:pt>
                <c:pt idx="29">
                  <c:v>0.23699999999999999</c:v>
                </c:pt>
                <c:pt idx="30">
                  <c:v>0.24099999999999999</c:v>
                </c:pt>
                <c:pt idx="31">
                  <c:v>0.23799999999999999</c:v>
                </c:pt>
                <c:pt idx="32">
                  <c:v>0.23799999999999999</c:v>
                </c:pt>
              </c:numCache>
            </c:numRef>
          </c:val>
          <c:extLst xmlns:c16r2="http://schemas.microsoft.com/office/drawing/2015/06/chart">
            <c:ext xmlns:c16="http://schemas.microsoft.com/office/drawing/2014/chart" uri="{C3380CC4-5D6E-409C-BE32-E72D297353CC}">
              <c16:uniqueId val="{00000002-E46C-4EC4-9AAC-682EC91343D1}"/>
            </c:ext>
          </c:extLst>
        </c:ser>
        <c:dLbls>
          <c:showLegendKey val="0"/>
          <c:showVal val="0"/>
          <c:showCatName val="0"/>
          <c:showSerName val="0"/>
          <c:showPercent val="0"/>
          <c:showBubbleSize val="0"/>
        </c:dLbls>
        <c:gapWidth val="150"/>
        <c:overlap val="100"/>
        <c:axId val="580314968"/>
        <c:axId val="580316928"/>
      </c:barChart>
      <c:catAx>
        <c:axId val="580314968"/>
        <c:scaling>
          <c:orientation val="maxMin"/>
        </c:scaling>
        <c:delete val="0"/>
        <c:axPos val="l"/>
        <c:numFmt formatCode="General" sourceLinked="1"/>
        <c:majorTickMark val="out"/>
        <c:minorTickMark val="none"/>
        <c:tickLblPos val="nextTo"/>
        <c:crossAx val="580316928"/>
        <c:crosses val="autoZero"/>
        <c:auto val="1"/>
        <c:lblAlgn val="ctr"/>
        <c:lblOffset val="100"/>
        <c:noMultiLvlLbl val="0"/>
      </c:catAx>
      <c:valAx>
        <c:axId val="580316928"/>
        <c:scaling>
          <c:orientation val="minMax"/>
          <c:max val="1"/>
        </c:scaling>
        <c:delete val="0"/>
        <c:axPos val="t"/>
        <c:majorGridlines/>
        <c:numFmt formatCode="0.0%" sourceLinked="1"/>
        <c:majorTickMark val="out"/>
        <c:minorTickMark val="none"/>
        <c:tickLblPos val="nextTo"/>
        <c:txPr>
          <a:bodyPr/>
          <a:lstStyle/>
          <a:p>
            <a:pPr>
              <a:defRPr sz="800">
                <a:solidFill>
                  <a:sysClr val="windowText" lastClr="000000"/>
                </a:solidFill>
              </a:defRPr>
            </a:pPr>
            <a:endParaRPr lang="ru-RU"/>
          </a:p>
        </c:txPr>
        <c:crossAx val="580314968"/>
        <c:crosses val="autoZero"/>
        <c:crossBetween val="between"/>
        <c:majorUnit val="0.2"/>
      </c:valAx>
      <c:spPr>
        <a:noFill/>
        <a:ln>
          <a:noFill/>
        </a:ln>
      </c:spPr>
    </c:plotArea>
    <c:legend>
      <c:legendPos val="t"/>
      <c:layout>
        <c:manualLayout>
          <c:xMode val="edge"/>
          <c:yMode val="edge"/>
          <c:x val="0.29797306079027264"/>
          <c:y val="2.7276681099116552E-4"/>
          <c:w val="0.55734926145406094"/>
          <c:h val="2.0728474797732478E-2"/>
        </c:manualLayout>
      </c:layout>
      <c:overlay val="0"/>
      <c:spPr>
        <a:noFill/>
      </c:spPr>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2">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49274840632881095"/>
          <c:y val="4.7469426033976296E-2"/>
          <c:w val="0.47131255721049164"/>
          <c:h val="0.93969466053223361"/>
        </c:manualLayout>
      </c:layout>
      <c:barChart>
        <c:barDir val="bar"/>
        <c:grouping val="stacked"/>
        <c:varyColors val="0"/>
        <c:ser>
          <c:idx val="0"/>
          <c:order val="0"/>
          <c:tx>
            <c:strRef>
              <c:f>Лист1!$C$1</c:f>
              <c:strCache>
                <c:ptCount val="1"/>
                <c:pt idx="0">
                  <c:v>Удовлетворены</c:v>
                </c:pt>
              </c:strCache>
            </c:strRef>
          </c:tx>
          <c:spPr>
            <a:solidFill>
              <a:srgbClr val="78973B">
                <a:lumMod val="60000"/>
                <a:lumOff val="40000"/>
              </a:srgbClr>
            </a:solidFill>
          </c:spPr>
          <c:invertIfNegative val="0"/>
          <c:dLbls>
            <c:spPr>
              <a:solidFill>
                <a:sysClr val="window" lastClr="FFFFFF"/>
              </a:solidFill>
              <a:ln>
                <a:solidFill>
                  <a:srgbClr val="78973B">
                    <a:lumMod val="60000"/>
                    <a:lumOff val="40000"/>
                  </a:srgbClr>
                </a:solid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Лист1!$A$2:$A$34</c:f>
              <c:strCache>
                <c:ptCount val="33"/>
                <c:pt idx="0">
                  <c:v>Рынок дошкольного образования</c:v>
                </c:pt>
                <c:pt idx="1">
                  <c:v>Рынок общего образования</c:v>
                </c:pt>
                <c:pt idx="2">
                  <c:v>Рынок среднего профобразования</c:v>
                </c:pt>
                <c:pt idx="3">
                  <c:v>Рынок дополнительного образования</c:v>
                </c:pt>
                <c:pt idx="4">
                  <c:v>Рынок детского отдыха и оздоровления</c:v>
                </c:pt>
                <c:pt idx="5">
                  <c:v>Рынок розничной торговли лекарственными препаратами</c:v>
                </c:pt>
                <c:pt idx="6">
                  <c:v>Рынок психолого-педагогического сопровождения детей с ОВЗ</c:v>
                </c:pt>
                <c:pt idx="7">
                  <c:v>Рынок социальных услуг</c:v>
                </c:pt>
                <c:pt idx="8">
                  <c:v>Рынок теплоснабжения</c:v>
                </c:pt>
                <c:pt idx="9">
                  <c:v>Рынок по сбору и транспортированию ТКО</c:v>
                </c:pt>
                <c:pt idx="10">
                  <c:v>Рынок по благоустройству</c:v>
                </c:pt>
                <c:pt idx="11">
                  <c:v>Рынок по содержанию и ремонту в многоквартирном доме</c:v>
                </c:pt>
                <c:pt idx="12">
                  <c:v>Рынок поставки сжиженного газа в баллонах</c:v>
                </c:pt>
                <c:pt idx="13">
                  <c:v>Рынок купли-продажи электроэнергии</c:v>
                </c:pt>
                <c:pt idx="14">
                  <c:v>Рынок производства электроэнергии</c:v>
                </c:pt>
                <c:pt idx="15">
                  <c:v>Рынок по перевозке пассажиров по муниципальным маршрутам</c:v>
                </c:pt>
                <c:pt idx="16">
                  <c:v>Рынок по перевозке пассажиров по межмуниципальным маршрутам</c:v>
                </c:pt>
                <c:pt idx="17">
                  <c:v>Рынок легкового такси </c:v>
                </c:pt>
                <c:pt idx="18">
                  <c:v>Рынок услуг связи </c:v>
                </c:pt>
                <c:pt idx="19">
                  <c:v>Рынок жилищного строительства </c:v>
                </c:pt>
                <c:pt idx="20">
                  <c:v>Рынок капитального строительства</c:v>
                </c:pt>
                <c:pt idx="21">
                  <c:v>Рынок дорожной деятельности</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полезных ископаемых</c:v>
                </c:pt>
                <c:pt idx="29">
                  <c:v>Рынок легкой промышленности</c:v>
                </c:pt>
                <c:pt idx="30">
                  <c:v>Рынок обработки древесины</c:v>
                </c:pt>
                <c:pt idx="31">
                  <c:v>Рынок производства кирпича</c:v>
                </c:pt>
                <c:pt idx="32">
                  <c:v>Рынок производства бетона</c:v>
                </c:pt>
              </c:strCache>
            </c:strRef>
          </c:cat>
          <c:val>
            <c:numRef>
              <c:f>Лист1!$C$2:$C$34</c:f>
              <c:numCache>
                <c:formatCode>0.0%</c:formatCode>
                <c:ptCount val="33"/>
                <c:pt idx="0">
                  <c:v>0.71599999999999997</c:v>
                </c:pt>
                <c:pt idx="1">
                  <c:v>0.69699999999999995</c:v>
                </c:pt>
                <c:pt idx="2">
                  <c:v>0.7</c:v>
                </c:pt>
                <c:pt idx="3">
                  <c:v>0.70399999999999996</c:v>
                </c:pt>
                <c:pt idx="4">
                  <c:v>0.70299999999999996</c:v>
                </c:pt>
                <c:pt idx="5">
                  <c:v>0.70399999999999996</c:v>
                </c:pt>
                <c:pt idx="6">
                  <c:v>0.67600000000000005</c:v>
                </c:pt>
                <c:pt idx="7">
                  <c:v>0.70399999999999996</c:v>
                </c:pt>
                <c:pt idx="8">
                  <c:v>0.71399999999999997</c:v>
                </c:pt>
                <c:pt idx="9">
                  <c:v>0.70399999999999996</c:v>
                </c:pt>
                <c:pt idx="10">
                  <c:v>0.70499999999999996</c:v>
                </c:pt>
                <c:pt idx="11">
                  <c:v>0.72</c:v>
                </c:pt>
                <c:pt idx="12">
                  <c:v>0.69199999999999995</c:v>
                </c:pt>
                <c:pt idx="13">
                  <c:v>0.68700000000000006</c:v>
                </c:pt>
                <c:pt idx="14">
                  <c:v>0.66300000000000003</c:v>
                </c:pt>
                <c:pt idx="15">
                  <c:v>0.71399999999999997</c:v>
                </c:pt>
                <c:pt idx="16">
                  <c:v>0.71</c:v>
                </c:pt>
                <c:pt idx="17">
                  <c:v>0.69799999999999995</c:v>
                </c:pt>
                <c:pt idx="18">
                  <c:v>0.70399999999999996</c:v>
                </c:pt>
                <c:pt idx="19">
                  <c:v>0.70399999999999996</c:v>
                </c:pt>
                <c:pt idx="20">
                  <c:v>0.70199999999999996</c:v>
                </c:pt>
                <c:pt idx="21">
                  <c:v>0.69299999999999995</c:v>
                </c:pt>
                <c:pt idx="22">
                  <c:v>0.69299999999999995</c:v>
                </c:pt>
                <c:pt idx="23">
                  <c:v>0.67100000000000004</c:v>
                </c:pt>
                <c:pt idx="24">
                  <c:v>0.66900000000000004</c:v>
                </c:pt>
                <c:pt idx="25">
                  <c:v>0.68100000000000005</c:v>
                </c:pt>
                <c:pt idx="26">
                  <c:v>0.67900000000000005</c:v>
                </c:pt>
                <c:pt idx="27">
                  <c:v>0.70899999999999996</c:v>
                </c:pt>
                <c:pt idx="28">
                  <c:v>0.68400000000000005</c:v>
                </c:pt>
                <c:pt idx="29">
                  <c:v>0.70399999999999996</c:v>
                </c:pt>
                <c:pt idx="30">
                  <c:v>0.69499999999999995</c:v>
                </c:pt>
                <c:pt idx="31">
                  <c:v>0.69099999999999995</c:v>
                </c:pt>
                <c:pt idx="32">
                  <c:v>0.69099999999999995</c:v>
                </c:pt>
              </c:numCache>
            </c:numRef>
          </c:val>
          <c:extLst xmlns:c16r2="http://schemas.microsoft.com/office/drawing/2015/06/chart">
            <c:ext xmlns:c16="http://schemas.microsoft.com/office/drawing/2014/chart" uri="{C3380CC4-5D6E-409C-BE32-E72D297353CC}">
              <c16:uniqueId val="{00000000-E46C-4EC4-9AAC-682EC91343D1}"/>
            </c:ext>
          </c:extLst>
        </c:ser>
        <c:ser>
          <c:idx val="1"/>
          <c:order val="1"/>
          <c:tx>
            <c:strRef>
              <c:f>Лист1!$D$1</c:f>
              <c:strCache>
                <c:ptCount val="1"/>
                <c:pt idx="0">
                  <c:v>Не удовлетворены</c:v>
                </c:pt>
              </c:strCache>
            </c:strRef>
          </c:tx>
          <c:spPr>
            <a:solidFill>
              <a:srgbClr val="D6A3D2"/>
            </a:solidFill>
            <a:ln>
              <a:noFill/>
            </a:ln>
          </c:spPr>
          <c:invertIfNegative val="0"/>
          <c:dLbls>
            <c:dLbl>
              <c:idx val="4"/>
              <c:layout>
                <c:manualLayout>
                  <c:x val="2.3424121165182128E-2"/>
                  <c:y val="-7.6554864086954027E-6"/>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E46C-4EC4-9AAC-682EC91343D1}"/>
                </c:ext>
                <c:ext xmlns:c15="http://schemas.microsoft.com/office/drawing/2012/chart" uri="{CE6537A1-D6FC-4f65-9D91-7224C49458BB}">
                  <c15:layout/>
                </c:ext>
              </c:extLst>
            </c:dLbl>
            <c:spPr>
              <a:solidFill>
                <a:sysClr val="window" lastClr="FFFFFF"/>
              </a:solidFill>
              <a:ln>
                <a:solidFill>
                  <a:srgbClr val="D6A3D2"/>
                </a:solidFill>
              </a:ln>
              <a:effectLst/>
            </c:spPr>
            <c:txPr>
              <a:bodyPr/>
              <a:lstStyle/>
              <a:p>
                <a:pPr>
                  <a:defRPr>
                    <a:solidFill>
                      <a:sysClr val="windowText" lastClr="000000"/>
                    </a:solidFill>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Лист1!$A$2:$A$34</c:f>
              <c:strCache>
                <c:ptCount val="33"/>
                <c:pt idx="0">
                  <c:v>Рынок дошкольного образования</c:v>
                </c:pt>
                <c:pt idx="1">
                  <c:v>Рынок общего образования</c:v>
                </c:pt>
                <c:pt idx="2">
                  <c:v>Рынок среднего профобразования</c:v>
                </c:pt>
                <c:pt idx="3">
                  <c:v>Рынок дополнительного образования</c:v>
                </c:pt>
                <c:pt idx="4">
                  <c:v>Рынок детского отдыха и оздоровления</c:v>
                </c:pt>
                <c:pt idx="5">
                  <c:v>Рынок розничной торговли лекарственными препаратами</c:v>
                </c:pt>
                <c:pt idx="6">
                  <c:v>Рынок психолого-педагогического сопровождения детей с ОВЗ</c:v>
                </c:pt>
                <c:pt idx="7">
                  <c:v>Рынок социальных услуг</c:v>
                </c:pt>
                <c:pt idx="8">
                  <c:v>Рынок теплоснабжения</c:v>
                </c:pt>
                <c:pt idx="9">
                  <c:v>Рынок по сбору и транспортированию ТКО</c:v>
                </c:pt>
                <c:pt idx="10">
                  <c:v>Рынок по благоустройству</c:v>
                </c:pt>
                <c:pt idx="11">
                  <c:v>Рынок по содержанию и ремонту в многоквартирном доме</c:v>
                </c:pt>
                <c:pt idx="12">
                  <c:v>Рынок поставки сжиженного газа в баллонах</c:v>
                </c:pt>
                <c:pt idx="13">
                  <c:v>Рынок купли-продажи электроэнергии</c:v>
                </c:pt>
                <c:pt idx="14">
                  <c:v>Рынок производства электроэнергии</c:v>
                </c:pt>
                <c:pt idx="15">
                  <c:v>Рынок по перевозке пассажиров по муниципальным маршрутам</c:v>
                </c:pt>
                <c:pt idx="16">
                  <c:v>Рынок по перевозке пассажиров по межмуниципальным маршрутам</c:v>
                </c:pt>
                <c:pt idx="17">
                  <c:v>Рынок легкового такси </c:v>
                </c:pt>
                <c:pt idx="18">
                  <c:v>Рынок услуг связи </c:v>
                </c:pt>
                <c:pt idx="19">
                  <c:v>Рынок жилищного строительства </c:v>
                </c:pt>
                <c:pt idx="20">
                  <c:v>Рынок капитального строительства</c:v>
                </c:pt>
                <c:pt idx="21">
                  <c:v>Рынок дорожной деятельности</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полезных ископаемых</c:v>
                </c:pt>
                <c:pt idx="29">
                  <c:v>Рынок легкой промышленности</c:v>
                </c:pt>
                <c:pt idx="30">
                  <c:v>Рынок обработки древесины</c:v>
                </c:pt>
                <c:pt idx="31">
                  <c:v>Рынок производства кирпича</c:v>
                </c:pt>
                <c:pt idx="32">
                  <c:v>Рынок производства бетона</c:v>
                </c:pt>
              </c:strCache>
            </c:strRef>
          </c:cat>
          <c:val>
            <c:numRef>
              <c:f>Лист1!$D$2:$D$34</c:f>
              <c:numCache>
                <c:formatCode>0.0%</c:formatCode>
                <c:ptCount val="33"/>
                <c:pt idx="0">
                  <c:v>0.28399999999999997</c:v>
                </c:pt>
                <c:pt idx="1">
                  <c:v>0.30299999999999999</c:v>
                </c:pt>
                <c:pt idx="2">
                  <c:v>0.3</c:v>
                </c:pt>
                <c:pt idx="3">
                  <c:v>0.29599999999999999</c:v>
                </c:pt>
                <c:pt idx="4">
                  <c:v>0.29699999999999999</c:v>
                </c:pt>
                <c:pt idx="5">
                  <c:v>0.29599999999999999</c:v>
                </c:pt>
                <c:pt idx="6">
                  <c:v>0.32400000000000001</c:v>
                </c:pt>
                <c:pt idx="7">
                  <c:v>0.29599999999999999</c:v>
                </c:pt>
                <c:pt idx="8">
                  <c:v>0.28599999999999998</c:v>
                </c:pt>
                <c:pt idx="9">
                  <c:v>0.29599999999999999</c:v>
                </c:pt>
                <c:pt idx="10">
                  <c:v>0.29499999999999998</c:v>
                </c:pt>
                <c:pt idx="11">
                  <c:v>0.28000000000000003</c:v>
                </c:pt>
                <c:pt idx="12">
                  <c:v>0.308</c:v>
                </c:pt>
                <c:pt idx="13">
                  <c:v>0.313</c:v>
                </c:pt>
                <c:pt idx="14">
                  <c:v>0.33700000000000002</c:v>
                </c:pt>
                <c:pt idx="15">
                  <c:v>0.28599999999999998</c:v>
                </c:pt>
                <c:pt idx="16">
                  <c:v>0.28999999999999998</c:v>
                </c:pt>
                <c:pt idx="17">
                  <c:v>0.30199999999999999</c:v>
                </c:pt>
                <c:pt idx="18">
                  <c:v>0.29599999999999999</c:v>
                </c:pt>
                <c:pt idx="19">
                  <c:v>0.29599999999999999</c:v>
                </c:pt>
                <c:pt idx="20">
                  <c:v>0.29799999999999999</c:v>
                </c:pt>
                <c:pt idx="21">
                  <c:v>0.307</c:v>
                </c:pt>
                <c:pt idx="22">
                  <c:v>0.307</c:v>
                </c:pt>
                <c:pt idx="23">
                  <c:v>0.32900000000000001</c:v>
                </c:pt>
                <c:pt idx="24">
                  <c:v>0.33100000000000002</c:v>
                </c:pt>
                <c:pt idx="25">
                  <c:v>0.31900000000000001</c:v>
                </c:pt>
                <c:pt idx="26">
                  <c:v>0.32100000000000001</c:v>
                </c:pt>
                <c:pt idx="27">
                  <c:v>0.29099999999999998</c:v>
                </c:pt>
                <c:pt idx="28">
                  <c:v>0.316</c:v>
                </c:pt>
                <c:pt idx="29">
                  <c:v>0.29599999999999999</c:v>
                </c:pt>
                <c:pt idx="30">
                  <c:v>0.30499999999999999</c:v>
                </c:pt>
                <c:pt idx="31">
                  <c:v>0.309</c:v>
                </c:pt>
                <c:pt idx="32">
                  <c:v>0.309</c:v>
                </c:pt>
              </c:numCache>
            </c:numRef>
          </c:val>
          <c:extLst xmlns:c16r2="http://schemas.microsoft.com/office/drawing/2015/06/chart">
            <c:ext xmlns:c16="http://schemas.microsoft.com/office/drawing/2014/chart" uri="{C3380CC4-5D6E-409C-BE32-E72D297353CC}">
              <c16:uniqueId val="{00000002-E46C-4EC4-9AAC-682EC91343D1}"/>
            </c:ext>
          </c:extLst>
        </c:ser>
        <c:dLbls>
          <c:showLegendKey val="0"/>
          <c:showVal val="0"/>
          <c:showCatName val="0"/>
          <c:showSerName val="0"/>
          <c:showPercent val="0"/>
          <c:showBubbleSize val="0"/>
        </c:dLbls>
        <c:gapWidth val="150"/>
        <c:overlap val="100"/>
        <c:axId val="580318888"/>
        <c:axId val="580314184"/>
      </c:barChart>
      <c:catAx>
        <c:axId val="580318888"/>
        <c:scaling>
          <c:orientation val="maxMin"/>
        </c:scaling>
        <c:delete val="0"/>
        <c:axPos val="l"/>
        <c:numFmt formatCode="General" sourceLinked="1"/>
        <c:majorTickMark val="out"/>
        <c:minorTickMark val="none"/>
        <c:tickLblPos val="nextTo"/>
        <c:crossAx val="580314184"/>
        <c:crosses val="autoZero"/>
        <c:auto val="1"/>
        <c:lblAlgn val="ctr"/>
        <c:lblOffset val="100"/>
        <c:noMultiLvlLbl val="0"/>
      </c:catAx>
      <c:valAx>
        <c:axId val="580314184"/>
        <c:scaling>
          <c:orientation val="minMax"/>
          <c:max val="1"/>
        </c:scaling>
        <c:delete val="0"/>
        <c:axPos val="t"/>
        <c:majorGridlines/>
        <c:numFmt formatCode="0.0%" sourceLinked="1"/>
        <c:majorTickMark val="out"/>
        <c:minorTickMark val="none"/>
        <c:tickLblPos val="nextTo"/>
        <c:txPr>
          <a:bodyPr/>
          <a:lstStyle/>
          <a:p>
            <a:pPr>
              <a:defRPr sz="800">
                <a:solidFill>
                  <a:sysClr val="windowText" lastClr="000000"/>
                </a:solidFill>
              </a:defRPr>
            </a:pPr>
            <a:endParaRPr lang="ru-RU"/>
          </a:p>
        </c:txPr>
        <c:crossAx val="580318888"/>
        <c:crosses val="autoZero"/>
        <c:crossBetween val="between"/>
        <c:majorUnit val="0.2"/>
      </c:valAx>
      <c:spPr>
        <a:noFill/>
        <a:ln>
          <a:noFill/>
        </a:ln>
      </c:spPr>
    </c:plotArea>
    <c:legend>
      <c:legendPos val="t"/>
      <c:layout>
        <c:manualLayout>
          <c:xMode val="edge"/>
          <c:yMode val="edge"/>
          <c:x val="0.29797306079027264"/>
          <c:y val="2.7276681099116552E-4"/>
          <c:w val="0.55734926145406094"/>
          <c:h val="2.0728474797732478E-2"/>
        </c:manualLayout>
      </c:layout>
      <c:overlay val="0"/>
      <c:spPr>
        <a:noFill/>
      </c:spPr>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2">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49274840632881095"/>
          <c:y val="4.7469426033976296E-2"/>
          <c:w val="0.47131255721049164"/>
          <c:h val="0.93969466053223361"/>
        </c:manualLayout>
      </c:layout>
      <c:barChart>
        <c:barDir val="bar"/>
        <c:grouping val="stacked"/>
        <c:varyColors val="0"/>
        <c:ser>
          <c:idx val="0"/>
          <c:order val="0"/>
          <c:tx>
            <c:strRef>
              <c:f>Лист1!$C$1</c:f>
              <c:strCache>
                <c:ptCount val="1"/>
                <c:pt idx="0">
                  <c:v>Удовлетворены</c:v>
                </c:pt>
              </c:strCache>
            </c:strRef>
          </c:tx>
          <c:spPr>
            <a:solidFill>
              <a:srgbClr val="78973B">
                <a:lumMod val="60000"/>
                <a:lumOff val="40000"/>
              </a:srgbClr>
            </a:solidFill>
          </c:spPr>
          <c:invertIfNegative val="0"/>
          <c:dLbls>
            <c:spPr>
              <a:solidFill>
                <a:sysClr val="window" lastClr="FFFFFF"/>
              </a:solidFill>
              <a:ln>
                <a:solidFill>
                  <a:srgbClr val="78973B">
                    <a:lumMod val="60000"/>
                    <a:lumOff val="40000"/>
                  </a:srgbClr>
                </a:solid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Лист1!$A$2:$A$34</c:f>
              <c:strCache>
                <c:ptCount val="33"/>
                <c:pt idx="0">
                  <c:v>Рынок дошкольного образования</c:v>
                </c:pt>
                <c:pt idx="1">
                  <c:v>Рынок общего образования</c:v>
                </c:pt>
                <c:pt idx="2">
                  <c:v>Рынок среднего профобразования</c:v>
                </c:pt>
                <c:pt idx="3">
                  <c:v>Рынок дополнительного образования</c:v>
                </c:pt>
                <c:pt idx="4">
                  <c:v>Рынок детского отдыха и оздоровления</c:v>
                </c:pt>
                <c:pt idx="5">
                  <c:v>Рынок розничной торговли лекарственными препаратами</c:v>
                </c:pt>
                <c:pt idx="6">
                  <c:v>Рынок психолого-педагогического сопровождения детей с ОВЗ</c:v>
                </c:pt>
                <c:pt idx="7">
                  <c:v>Рынок социальных услуг</c:v>
                </c:pt>
                <c:pt idx="8">
                  <c:v>Рынок теплоснабжения</c:v>
                </c:pt>
                <c:pt idx="9">
                  <c:v>Рынок по сбору и транспортированию ТКО</c:v>
                </c:pt>
                <c:pt idx="10">
                  <c:v>Рынок по благоустройству</c:v>
                </c:pt>
                <c:pt idx="11">
                  <c:v>Рынок по содержанию и ремонту в многоквартирном доме</c:v>
                </c:pt>
                <c:pt idx="12">
                  <c:v>Рынок поставки сжиженного газа в баллонах</c:v>
                </c:pt>
                <c:pt idx="13">
                  <c:v>Рынок купли-продажи электроэнергии</c:v>
                </c:pt>
                <c:pt idx="14">
                  <c:v>Рынок производства электроэнергии</c:v>
                </c:pt>
                <c:pt idx="15">
                  <c:v>Рынок по перевозке пассажиров по муниципальным маршрутам</c:v>
                </c:pt>
                <c:pt idx="16">
                  <c:v>Рынок по перевозке пассажиров по межмуниципальным маршрутам</c:v>
                </c:pt>
                <c:pt idx="17">
                  <c:v>Рынок легкового такси </c:v>
                </c:pt>
                <c:pt idx="18">
                  <c:v>Рынок услуг связи </c:v>
                </c:pt>
                <c:pt idx="19">
                  <c:v>Рынок жилищного строительства </c:v>
                </c:pt>
                <c:pt idx="20">
                  <c:v>Рынок капитального строительства</c:v>
                </c:pt>
                <c:pt idx="21">
                  <c:v>Рынок дорожной деятельности</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полезных ископаемых</c:v>
                </c:pt>
                <c:pt idx="29">
                  <c:v>Рынок легкой промышленности</c:v>
                </c:pt>
                <c:pt idx="30">
                  <c:v>Рынок обработки древесины</c:v>
                </c:pt>
                <c:pt idx="31">
                  <c:v>Рынок производства кирпича</c:v>
                </c:pt>
                <c:pt idx="32">
                  <c:v>Рынок производства бетона</c:v>
                </c:pt>
              </c:strCache>
            </c:strRef>
          </c:cat>
          <c:val>
            <c:numRef>
              <c:f>Лист1!$C$2:$C$34</c:f>
              <c:numCache>
                <c:formatCode>0.0%</c:formatCode>
                <c:ptCount val="33"/>
                <c:pt idx="0">
                  <c:v>0.57399999999999995</c:v>
                </c:pt>
                <c:pt idx="1">
                  <c:v>0.58199999999999996</c:v>
                </c:pt>
                <c:pt idx="2">
                  <c:v>0.58199999999999996</c:v>
                </c:pt>
                <c:pt idx="3">
                  <c:v>0.58299999999999996</c:v>
                </c:pt>
                <c:pt idx="4">
                  <c:v>0.57099999999999995</c:v>
                </c:pt>
                <c:pt idx="5">
                  <c:v>0.58199999999999996</c:v>
                </c:pt>
                <c:pt idx="6">
                  <c:v>0.56299999999999994</c:v>
                </c:pt>
                <c:pt idx="7">
                  <c:v>0.57699999999999996</c:v>
                </c:pt>
                <c:pt idx="8">
                  <c:v>0.59699999999999998</c:v>
                </c:pt>
                <c:pt idx="9">
                  <c:v>0.57999999999999996</c:v>
                </c:pt>
                <c:pt idx="10">
                  <c:v>0.58599999999999997</c:v>
                </c:pt>
                <c:pt idx="11">
                  <c:v>0.57999999999999996</c:v>
                </c:pt>
                <c:pt idx="12">
                  <c:v>0.56100000000000005</c:v>
                </c:pt>
                <c:pt idx="13">
                  <c:v>0.59399999999999997</c:v>
                </c:pt>
                <c:pt idx="14">
                  <c:v>0.57099999999999995</c:v>
                </c:pt>
                <c:pt idx="15">
                  <c:v>0.58299999999999996</c:v>
                </c:pt>
                <c:pt idx="16">
                  <c:v>0.57899999999999996</c:v>
                </c:pt>
                <c:pt idx="17">
                  <c:v>0.58099999999999996</c:v>
                </c:pt>
                <c:pt idx="18">
                  <c:v>0.58499999999999996</c:v>
                </c:pt>
                <c:pt idx="19">
                  <c:v>0.59399999999999997</c:v>
                </c:pt>
                <c:pt idx="20">
                  <c:v>0.57799999999999996</c:v>
                </c:pt>
                <c:pt idx="21">
                  <c:v>0.58199999999999996</c:v>
                </c:pt>
                <c:pt idx="22">
                  <c:v>0.56899999999999995</c:v>
                </c:pt>
                <c:pt idx="23">
                  <c:v>0.55700000000000005</c:v>
                </c:pt>
                <c:pt idx="24">
                  <c:v>0.55900000000000005</c:v>
                </c:pt>
                <c:pt idx="25">
                  <c:v>0.56000000000000005</c:v>
                </c:pt>
                <c:pt idx="26">
                  <c:v>0.57299999999999995</c:v>
                </c:pt>
                <c:pt idx="27">
                  <c:v>0.58099999999999996</c:v>
                </c:pt>
                <c:pt idx="28">
                  <c:v>0.57099999999999995</c:v>
                </c:pt>
                <c:pt idx="29">
                  <c:v>0.57899999999999996</c:v>
                </c:pt>
                <c:pt idx="30">
                  <c:v>0.57599999999999996</c:v>
                </c:pt>
                <c:pt idx="31">
                  <c:v>0.59399999999999997</c:v>
                </c:pt>
                <c:pt idx="32">
                  <c:v>0.59399999999999997</c:v>
                </c:pt>
              </c:numCache>
            </c:numRef>
          </c:val>
          <c:extLst xmlns:c16r2="http://schemas.microsoft.com/office/drawing/2015/06/chart">
            <c:ext xmlns:c16="http://schemas.microsoft.com/office/drawing/2014/chart" uri="{C3380CC4-5D6E-409C-BE32-E72D297353CC}">
              <c16:uniqueId val="{00000000-E46C-4EC4-9AAC-682EC91343D1}"/>
            </c:ext>
          </c:extLst>
        </c:ser>
        <c:ser>
          <c:idx val="1"/>
          <c:order val="1"/>
          <c:tx>
            <c:strRef>
              <c:f>Лист1!$D$1</c:f>
              <c:strCache>
                <c:ptCount val="1"/>
                <c:pt idx="0">
                  <c:v>Не удовлетворены</c:v>
                </c:pt>
              </c:strCache>
            </c:strRef>
          </c:tx>
          <c:spPr>
            <a:solidFill>
              <a:srgbClr val="D6A3D2"/>
            </a:solidFill>
            <a:ln>
              <a:noFill/>
            </a:ln>
          </c:spPr>
          <c:invertIfNegative val="0"/>
          <c:dLbls>
            <c:dLbl>
              <c:idx val="4"/>
              <c:layout>
                <c:manualLayout>
                  <c:x val="2.3424121165182128E-2"/>
                  <c:y val="-7.6554864086954027E-6"/>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E46C-4EC4-9AAC-682EC91343D1}"/>
                </c:ext>
                <c:ext xmlns:c15="http://schemas.microsoft.com/office/drawing/2012/chart" uri="{CE6537A1-D6FC-4f65-9D91-7224C49458BB}">
                  <c15:layout/>
                </c:ext>
              </c:extLst>
            </c:dLbl>
            <c:spPr>
              <a:solidFill>
                <a:sysClr val="window" lastClr="FFFFFF"/>
              </a:solidFill>
              <a:ln>
                <a:solidFill>
                  <a:srgbClr val="D6A3D2"/>
                </a:solidFill>
              </a:ln>
              <a:effectLst/>
            </c:spPr>
            <c:txPr>
              <a:bodyPr/>
              <a:lstStyle/>
              <a:p>
                <a:pPr>
                  <a:defRPr>
                    <a:solidFill>
                      <a:sysClr val="windowText" lastClr="000000"/>
                    </a:solidFill>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Лист1!$A$2:$A$34</c:f>
              <c:strCache>
                <c:ptCount val="33"/>
                <c:pt idx="0">
                  <c:v>Рынок дошкольного образования</c:v>
                </c:pt>
                <c:pt idx="1">
                  <c:v>Рынок общего образования</c:v>
                </c:pt>
                <c:pt idx="2">
                  <c:v>Рынок среднего профобразования</c:v>
                </c:pt>
                <c:pt idx="3">
                  <c:v>Рынок дополнительного образования</c:v>
                </c:pt>
                <c:pt idx="4">
                  <c:v>Рынок детского отдыха и оздоровления</c:v>
                </c:pt>
                <c:pt idx="5">
                  <c:v>Рынок розничной торговли лекарственными препаратами</c:v>
                </c:pt>
                <c:pt idx="6">
                  <c:v>Рынок психолого-педагогического сопровождения детей с ОВЗ</c:v>
                </c:pt>
                <c:pt idx="7">
                  <c:v>Рынок социальных услуг</c:v>
                </c:pt>
                <c:pt idx="8">
                  <c:v>Рынок теплоснабжения</c:v>
                </c:pt>
                <c:pt idx="9">
                  <c:v>Рынок по сбору и транспортированию ТКО</c:v>
                </c:pt>
                <c:pt idx="10">
                  <c:v>Рынок по благоустройству</c:v>
                </c:pt>
                <c:pt idx="11">
                  <c:v>Рынок по содержанию и ремонту в многоквартирном доме</c:v>
                </c:pt>
                <c:pt idx="12">
                  <c:v>Рынок поставки сжиженного газа в баллонах</c:v>
                </c:pt>
                <c:pt idx="13">
                  <c:v>Рынок купли-продажи электроэнергии</c:v>
                </c:pt>
                <c:pt idx="14">
                  <c:v>Рынок производства электроэнергии</c:v>
                </c:pt>
                <c:pt idx="15">
                  <c:v>Рынок по перевозке пассажиров по муниципальным маршрутам</c:v>
                </c:pt>
                <c:pt idx="16">
                  <c:v>Рынок по перевозке пассажиров по межмуниципальным маршрутам</c:v>
                </c:pt>
                <c:pt idx="17">
                  <c:v>Рынок легкового такси </c:v>
                </c:pt>
                <c:pt idx="18">
                  <c:v>Рынок услуг связи </c:v>
                </c:pt>
                <c:pt idx="19">
                  <c:v>Рынок жилищного строительства </c:v>
                </c:pt>
                <c:pt idx="20">
                  <c:v>Рынок капитального строительства</c:v>
                </c:pt>
                <c:pt idx="21">
                  <c:v>Рынок дорожной деятельности</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полезных ископаемых</c:v>
                </c:pt>
                <c:pt idx="29">
                  <c:v>Рынок легкой промышленности</c:v>
                </c:pt>
                <c:pt idx="30">
                  <c:v>Рынок обработки древесины</c:v>
                </c:pt>
                <c:pt idx="31">
                  <c:v>Рынок производства кирпича</c:v>
                </c:pt>
                <c:pt idx="32">
                  <c:v>Рынок производства бетона</c:v>
                </c:pt>
              </c:strCache>
            </c:strRef>
          </c:cat>
          <c:val>
            <c:numRef>
              <c:f>Лист1!$D$2:$D$34</c:f>
              <c:numCache>
                <c:formatCode>0.0%</c:formatCode>
                <c:ptCount val="33"/>
                <c:pt idx="0">
                  <c:v>0.42599999999999999</c:v>
                </c:pt>
                <c:pt idx="1">
                  <c:v>0.41799999999999998</c:v>
                </c:pt>
                <c:pt idx="2">
                  <c:v>0.41799999999999998</c:v>
                </c:pt>
                <c:pt idx="3">
                  <c:v>0.41699999999999998</c:v>
                </c:pt>
                <c:pt idx="4">
                  <c:v>0.42899999999999999</c:v>
                </c:pt>
                <c:pt idx="5">
                  <c:v>0.41799999999999998</c:v>
                </c:pt>
                <c:pt idx="6">
                  <c:v>0.437</c:v>
                </c:pt>
                <c:pt idx="7">
                  <c:v>0.42299999999999999</c:v>
                </c:pt>
                <c:pt idx="8">
                  <c:v>0.40300000000000002</c:v>
                </c:pt>
                <c:pt idx="9">
                  <c:v>0.42</c:v>
                </c:pt>
                <c:pt idx="10">
                  <c:v>0.41399999999999998</c:v>
                </c:pt>
                <c:pt idx="11">
                  <c:v>0.42</c:v>
                </c:pt>
                <c:pt idx="12">
                  <c:v>0.439</c:v>
                </c:pt>
                <c:pt idx="13">
                  <c:v>0.40600000000000003</c:v>
                </c:pt>
                <c:pt idx="14">
                  <c:v>0.42899999999999999</c:v>
                </c:pt>
                <c:pt idx="15">
                  <c:v>0.41699999999999998</c:v>
                </c:pt>
                <c:pt idx="16">
                  <c:v>0.42099999999999999</c:v>
                </c:pt>
                <c:pt idx="17">
                  <c:v>0.41899999999999998</c:v>
                </c:pt>
                <c:pt idx="18">
                  <c:v>0.41499999999999998</c:v>
                </c:pt>
                <c:pt idx="19">
                  <c:v>0.40600000000000003</c:v>
                </c:pt>
                <c:pt idx="20">
                  <c:v>0.42199999999999999</c:v>
                </c:pt>
                <c:pt idx="21">
                  <c:v>0.41799999999999998</c:v>
                </c:pt>
                <c:pt idx="22">
                  <c:v>0.43099999999999999</c:v>
                </c:pt>
                <c:pt idx="23">
                  <c:v>0.443</c:v>
                </c:pt>
                <c:pt idx="24">
                  <c:v>0.441</c:v>
                </c:pt>
                <c:pt idx="25">
                  <c:v>0.44</c:v>
                </c:pt>
                <c:pt idx="26">
                  <c:v>0.42699999999999999</c:v>
                </c:pt>
                <c:pt idx="27">
                  <c:v>0.41899999999999998</c:v>
                </c:pt>
                <c:pt idx="28">
                  <c:v>0.42899999999999999</c:v>
                </c:pt>
                <c:pt idx="29">
                  <c:v>0.42099999999999999</c:v>
                </c:pt>
                <c:pt idx="30">
                  <c:v>0.42399999999999999</c:v>
                </c:pt>
                <c:pt idx="31">
                  <c:v>0.40600000000000003</c:v>
                </c:pt>
                <c:pt idx="32">
                  <c:v>0.40600000000000003</c:v>
                </c:pt>
              </c:numCache>
            </c:numRef>
          </c:val>
          <c:extLst xmlns:c16r2="http://schemas.microsoft.com/office/drawing/2015/06/chart">
            <c:ext xmlns:c16="http://schemas.microsoft.com/office/drawing/2014/chart" uri="{C3380CC4-5D6E-409C-BE32-E72D297353CC}">
              <c16:uniqueId val="{00000002-E46C-4EC4-9AAC-682EC91343D1}"/>
            </c:ext>
          </c:extLst>
        </c:ser>
        <c:dLbls>
          <c:showLegendKey val="0"/>
          <c:showVal val="0"/>
          <c:showCatName val="0"/>
          <c:showSerName val="0"/>
          <c:showPercent val="0"/>
          <c:showBubbleSize val="0"/>
        </c:dLbls>
        <c:gapWidth val="150"/>
        <c:overlap val="100"/>
        <c:axId val="580309872"/>
        <c:axId val="580310264"/>
      </c:barChart>
      <c:catAx>
        <c:axId val="580309872"/>
        <c:scaling>
          <c:orientation val="maxMin"/>
        </c:scaling>
        <c:delete val="0"/>
        <c:axPos val="l"/>
        <c:numFmt formatCode="General" sourceLinked="1"/>
        <c:majorTickMark val="out"/>
        <c:minorTickMark val="none"/>
        <c:tickLblPos val="nextTo"/>
        <c:crossAx val="580310264"/>
        <c:crosses val="autoZero"/>
        <c:auto val="1"/>
        <c:lblAlgn val="ctr"/>
        <c:lblOffset val="100"/>
        <c:noMultiLvlLbl val="0"/>
      </c:catAx>
      <c:valAx>
        <c:axId val="580310264"/>
        <c:scaling>
          <c:orientation val="minMax"/>
          <c:max val="1"/>
        </c:scaling>
        <c:delete val="0"/>
        <c:axPos val="t"/>
        <c:majorGridlines/>
        <c:numFmt formatCode="0.0%" sourceLinked="1"/>
        <c:majorTickMark val="out"/>
        <c:minorTickMark val="none"/>
        <c:tickLblPos val="nextTo"/>
        <c:txPr>
          <a:bodyPr/>
          <a:lstStyle/>
          <a:p>
            <a:pPr>
              <a:defRPr sz="800">
                <a:solidFill>
                  <a:sysClr val="windowText" lastClr="000000"/>
                </a:solidFill>
              </a:defRPr>
            </a:pPr>
            <a:endParaRPr lang="ru-RU"/>
          </a:p>
        </c:txPr>
        <c:crossAx val="580309872"/>
        <c:crosses val="autoZero"/>
        <c:crossBetween val="between"/>
        <c:majorUnit val="0.2"/>
      </c:valAx>
      <c:spPr>
        <a:noFill/>
        <a:ln>
          <a:noFill/>
        </a:ln>
      </c:spPr>
    </c:plotArea>
    <c:legend>
      <c:legendPos val="t"/>
      <c:layout>
        <c:manualLayout>
          <c:xMode val="edge"/>
          <c:yMode val="edge"/>
          <c:x val="0.29797306079027264"/>
          <c:y val="2.7276681099116552E-4"/>
          <c:w val="0.55734926145406094"/>
          <c:h val="2.0728474797732478E-2"/>
        </c:manualLayout>
      </c:layout>
      <c:overlay val="0"/>
      <c:spPr>
        <a:noFill/>
      </c:spPr>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46650085747478287"/>
          <c:y val="4.9674857293858947E-2"/>
          <c:w val="0.64117755683919653"/>
          <c:h val="0.93969466053223361"/>
        </c:manualLayout>
      </c:layout>
      <c:barChart>
        <c:barDir val="bar"/>
        <c:grouping val="stacked"/>
        <c:varyColors val="0"/>
        <c:ser>
          <c:idx val="0"/>
          <c:order val="0"/>
          <c:tx>
            <c:strRef>
              <c:f>Лист1!$C$1</c:f>
              <c:strCache>
                <c:ptCount val="1"/>
                <c:pt idx="0">
                  <c:v>Снизилось</c:v>
                </c:pt>
              </c:strCache>
            </c:strRef>
          </c:tx>
          <c:spPr>
            <a:solidFill>
              <a:srgbClr val="B2CC7E"/>
            </a:solidFill>
          </c:spPr>
          <c:invertIfNegative val="0"/>
          <c:dLbls>
            <c:dLbl>
              <c:idx val="8"/>
              <c:layout>
                <c:manualLayout>
                  <c:x val="9.8019996079200082E-3"/>
                  <c:y val="0"/>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441D-4CFF-972F-5BCE2D399A7F}"/>
                </c:ext>
                <c:ext xmlns:c15="http://schemas.microsoft.com/office/drawing/2012/chart" uri="{CE6537A1-D6FC-4f65-9D91-7224C49458BB}">
                  <c15:layout/>
                </c:ext>
              </c:extLst>
            </c:dLbl>
            <c:dLbl>
              <c:idx val="13"/>
              <c:layout>
                <c:manualLayout>
                  <c:x val="5.8811997647520561E-3"/>
                  <c:y val="0"/>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441D-4CFF-972F-5BCE2D399A7F}"/>
                </c:ext>
                <c:ext xmlns:c15="http://schemas.microsoft.com/office/drawing/2012/chart" uri="{CE6537A1-D6FC-4f65-9D91-7224C49458BB}">
                  <c15:layout/>
                </c:ext>
              </c:extLst>
            </c:dLbl>
            <c:dLbl>
              <c:idx val="14"/>
              <c:layout>
                <c:manualLayout>
                  <c:x val="1.3722799451088029E-2"/>
                  <c:y val="5.3290085161104936E-17"/>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441D-4CFF-972F-5BCE2D399A7F}"/>
                </c:ext>
                <c:ext xmlns:c15="http://schemas.microsoft.com/office/drawing/2012/chart" uri="{CE6537A1-D6FC-4f65-9D91-7224C49458BB}">
                  <c15:layout/>
                </c:ext>
              </c:extLst>
            </c:dLbl>
            <c:dLbl>
              <c:idx val="15"/>
              <c:layout>
                <c:manualLayout>
                  <c:x val="-3.9207998431680267E-3"/>
                  <c:y val="0"/>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441D-4CFF-972F-5BCE2D399A7F}"/>
                </c:ext>
                <c:ext xmlns:c15="http://schemas.microsoft.com/office/drawing/2012/chart" uri="{CE6537A1-D6FC-4f65-9D91-7224C49458BB}">
                  <c15:layout/>
                </c:ext>
              </c:extLst>
            </c:dLbl>
            <c:spPr>
              <a:solidFill>
                <a:sysClr val="window" lastClr="FFFFFF"/>
              </a:solidFill>
              <a:ln>
                <a:solidFill>
                  <a:srgbClr val="B2CC7E"/>
                </a:solid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Лист1!$A$2:$A$34</c:f>
              <c:strCache>
                <c:ptCount val="33"/>
                <c:pt idx="0">
                  <c:v>Рынок дошкольного образования</c:v>
                </c:pt>
                <c:pt idx="1">
                  <c:v>Рынок общего образования</c:v>
                </c:pt>
                <c:pt idx="2">
                  <c:v>Рынок среднего профобразования</c:v>
                </c:pt>
                <c:pt idx="3">
                  <c:v>Рынок дополнительного образования</c:v>
                </c:pt>
                <c:pt idx="4">
                  <c:v>Рынок детского отдыха и оздоровления</c:v>
                </c:pt>
                <c:pt idx="5">
                  <c:v>Рынок розничной торговли лекарственными препаратами</c:v>
                </c:pt>
                <c:pt idx="6">
                  <c:v>Рынок психолого-педагогического сопровождения детей с ОВЗ</c:v>
                </c:pt>
                <c:pt idx="7">
                  <c:v>Рынок социальных услуг</c:v>
                </c:pt>
                <c:pt idx="8">
                  <c:v>Рынок теплоснабжения</c:v>
                </c:pt>
                <c:pt idx="9">
                  <c:v>Рынок по сбору и транспортированию ТКО</c:v>
                </c:pt>
                <c:pt idx="10">
                  <c:v>Рынок по благоустройству</c:v>
                </c:pt>
                <c:pt idx="11">
                  <c:v>Рынок по содержанию и ремонту в многоквартирном доме</c:v>
                </c:pt>
                <c:pt idx="12">
                  <c:v>Рынок поставки сжиженного газа в баллонах</c:v>
                </c:pt>
                <c:pt idx="13">
                  <c:v>Рынок купли-продажи электроэнергии</c:v>
                </c:pt>
                <c:pt idx="14">
                  <c:v>Рынок производства электроэнергии</c:v>
                </c:pt>
                <c:pt idx="15">
                  <c:v>Рынок по перевозке пассажиров по муниципальным маршрутам</c:v>
                </c:pt>
                <c:pt idx="16">
                  <c:v>Рынок по перевозке пассажиров по межмуниципальным маршрутам</c:v>
                </c:pt>
                <c:pt idx="17">
                  <c:v>Рынок легкового такси </c:v>
                </c:pt>
                <c:pt idx="18">
                  <c:v>Рынок услуг связи </c:v>
                </c:pt>
                <c:pt idx="19">
                  <c:v>Рынок жилищного строительства </c:v>
                </c:pt>
                <c:pt idx="20">
                  <c:v>Рынок капитального строительства</c:v>
                </c:pt>
                <c:pt idx="21">
                  <c:v>Рынок дорожной деятельности</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полезных ископаемых</c:v>
                </c:pt>
                <c:pt idx="29">
                  <c:v>Рынок легкой промышленности</c:v>
                </c:pt>
                <c:pt idx="30">
                  <c:v>Рынок обработки древесины</c:v>
                </c:pt>
                <c:pt idx="31">
                  <c:v>Рынок производства кирпича</c:v>
                </c:pt>
                <c:pt idx="32">
                  <c:v>Рынок производства бетона</c:v>
                </c:pt>
              </c:strCache>
            </c:strRef>
          </c:cat>
          <c:val>
            <c:numRef>
              <c:f>Лист1!$C$2:$C$34</c:f>
              <c:numCache>
                <c:formatCode>0.0%</c:formatCode>
                <c:ptCount val="33"/>
                <c:pt idx="0">
                  <c:v>0.13400000000000001</c:v>
                </c:pt>
                <c:pt idx="1">
                  <c:v>0.104</c:v>
                </c:pt>
                <c:pt idx="2">
                  <c:v>0.19400000000000001</c:v>
                </c:pt>
                <c:pt idx="3">
                  <c:v>0.14499999999999999</c:v>
                </c:pt>
                <c:pt idx="4">
                  <c:v>0.26400000000000001</c:v>
                </c:pt>
                <c:pt idx="5">
                  <c:v>6.5000000000000002E-2</c:v>
                </c:pt>
                <c:pt idx="6">
                  <c:v>0.19400000000000001</c:v>
                </c:pt>
                <c:pt idx="7">
                  <c:v>0.16800000000000001</c:v>
                </c:pt>
                <c:pt idx="8">
                  <c:v>7.0000000000000007E-2</c:v>
                </c:pt>
                <c:pt idx="9">
                  <c:v>0.17399999999999999</c:v>
                </c:pt>
                <c:pt idx="10">
                  <c:v>0.20200000000000001</c:v>
                </c:pt>
                <c:pt idx="11">
                  <c:v>0.19500000000000001</c:v>
                </c:pt>
                <c:pt idx="12">
                  <c:v>0.128</c:v>
                </c:pt>
                <c:pt idx="13">
                  <c:v>6.9000000000000006E-2</c:v>
                </c:pt>
                <c:pt idx="14">
                  <c:v>7.3999999999999996E-2</c:v>
                </c:pt>
                <c:pt idx="15">
                  <c:v>0.19700000000000001</c:v>
                </c:pt>
                <c:pt idx="16">
                  <c:v>0.17399999999999999</c:v>
                </c:pt>
                <c:pt idx="17">
                  <c:v>0.107</c:v>
                </c:pt>
                <c:pt idx="18">
                  <c:v>9.5000000000000001E-2</c:v>
                </c:pt>
                <c:pt idx="19">
                  <c:v>0.11700000000000001</c:v>
                </c:pt>
                <c:pt idx="20">
                  <c:v>0.11799999999999999</c:v>
                </c:pt>
                <c:pt idx="21">
                  <c:v>0.22700000000000001</c:v>
                </c:pt>
                <c:pt idx="22">
                  <c:v>0.17199999999999999</c:v>
                </c:pt>
                <c:pt idx="23">
                  <c:v>0.29099999999999998</c:v>
                </c:pt>
                <c:pt idx="24">
                  <c:v>0.26800000000000002</c:v>
                </c:pt>
                <c:pt idx="25">
                  <c:v>0.28100000000000003</c:v>
                </c:pt>
                <c:pt idx="26">
                  <c:v>0.246</c:v>
                </c:pt>
                <c:pt idx="27">
                  <c:v>0.21099999999999999</c:v>
                </c:pt>
                <c:pt idx="28">
                  <c:v>0.161</c:v>
                </c:pt>
                <c:pt idx="29">
                  <c:v>0.187</c:v>
                </c:pt>
                <c:pt idx="30">
                  <c:v>0.184</c:v>
                </c:pt>
                <c:pt idx="31">
                  <c:v>0.14099999999999999</c:v>
                </c:pt>
                <c:pt idx="32">
                  <c:v>0.14000000000000001</c:v>
                </c:pt>
              </c:numCache>
            </c:numRef>
          </c:val>
          <c:extLst xmlns:c16r2="http://schemas.microsoft.com/office/drawing/2015/06/chart">
            <c:ext xmlns:c16="http://schemas.microsoft.com/office/drawing/2014/chart" uri="{C3380CC4-5D6E-409C-BE32-E72D297353CC}">
              <c16:uniqueId val="{00000000-E46C-4EC4-9AAC-682EC91343D1}"/>
            </c:ext>
          </c:extLst>
        </c:ser>
        <c:ser>
          <c:idx val="1"/>
          <c:order val="1"/>
          <c:tx>
            <c:strRef>
              <c:f>Лист1!$D$1</c:f>
              <c:strCache>
                <c:ptCount val="1"/>
                <c:pt idx="0">
                  <c:v>Увеличилось</c:v>
                </c:pt>
              </c:strCache>
            </c:strRef>
          </c:tx>
          <c:spPr>
            <a:solidFill>
              <a:srgbClr val="D8859F"/>
            </a:solidFill>
            <a:ln>
              <a:noFill/>
            </a:ln>
          </c:spPr>
          <c:invertIfNegative val="0"/>
          <c:dLbls>
            <c:dLbl>
              <c:idx val="4"/>
              <c:layout>
                <c:manualLayout>
                  <c:x val="2.3424121165182128E-2"/>
                  <c:y val="-7.6554864086954027E-6"/>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E46C-4EC4-9AAC-682EC91343D1}"/>
                </c:ext>
                <c:ext xmlns:c15="http://schemas.microsoft.com/office/drawing/2012/chart" uri="{CE6537A1-D6FC-4f65-9D91-7224C49458BB}">
                  <c15:layout/>
                </c:ext>
              </c:extLst>
            </c:dLbl>
            <c:dLbl>
              <c:idx val="8"/>
              <c:layout>
                <c:manualLayout>
                  <c:x val="3.1366398745344047E-2"/>
                  <c:y val="0"/>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441D-4CFF-972F-5BCE2D399A7F}"/>
                </c:ext>
                <c:ext xmlns:c15="http://schemas.microsoft.com/office/drawing/2012/chart" uri="{CE6537A1-D6FC-4f65-9D91-7224C49458BB}">
                  <c15:layout/>
                </c:ext>
              </c:extLst>
            </c:dLbl>
            <c:dLbl>
              <c:idx val="12"/>
              <c:layout>
                <c:manualLayout>
                  <c:x val="1.9603999215840145E-2"/>
                  <c:y val="0"/>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441D-4CFF-972F-5BCE2D399A7F}"/>
                </c:ext>
                <c:ext xmlns:c15="http://schemas.microsoft.com/office/drawing/2012/chart" uri="{CE6537A1-D6FC-4f65-9D91-7224C49458BB}">
                  <c15:layout/>
                </c:ext>
              </c:extLst>
            </c:dLbl>
            <c:dLbl>
              <c:idx val="13"/>
              <c:layout>
                <c:manualLayout>
                  <c:x val="2.3524799059007923E-2"/>
                  <c:y val="0"/>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441D-4CFF-972F-5BCE2D399A7F}"/>
                </c:ext>
                <c:ext xmlns:c15="http://schemas.microsoft.com/office/drawing/2012/chart" uri="{CE6537A1-D6FC-4f65-9D91-7224C49458BB}">
                  <c15:layout/>
                </c:ext>
              </c:extLst>
            </c:dLbl>
            <c:dLbl>
              <c:idx val="14"/>
              <c:layout>
                <c:manualLayout>
                  <c:x val="3.52871985885123E-2"/>
                  <c:y val="5.3290085161104936E-17"/>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441D-4CFF-972F-5BCE2D399A7F}"/>
                </c:ext>
                <c:ext xmlns:c15="http://schemas.microsoft.com/office/drawing/2012/chart" uri="{CE6537A1-D6FC-4f65-9D91-7224C49458BB}">
                  <c15:layout/>
                </c:ext>
              </c:extLst>
            </c:dLbl>
            <c:dLbl>
              <c:idx val="17"/>
              <c:layout>
                <c:manualLayout>
                  <c:x val="-2.9405998823760403E-2"/>
                  <c:y val="1.1443958648399973E-7"/>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8-441D-4CFF-972F-5BCE2D399A7F}"/>
                </c:ext>
                <c:ext xmlns:c15="http://schemas.microsoft.com/office/drawing/2012/chart" uri="{CE6537A1-D6FC-4f65-9D91-7224C49458BB}">
                  <c15:layout/>
                </c:ext>
              </c:extLst>
            </c:dLbl>
            <c:spPr>
              <a:solidFill>
                <a:sysClr val="window" lastClr="FFFFFF"/>
              </a:solidFill>
              <a:ln>
                <a:solidFill>
                  <a:srgbClr val="D8859F"/>
                </a:solid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Лист1!$A$2:$A$34</c:f>
              <c:strCache>
                <c:ptCount val="33"/>
                <c:pt idx="0">
                  <c:v>Рынок дошкольного образования</c:v>
                </c:pt>
                <c:pt idx="1">
                  <c:v>Рынок общего образования</c:v>
                </c:pt>
                <c:pt idx="2">
                  <c:v>Рынок среднего профобразования</c:v>
                </c:pt>
                <c:pt idx="3">
                  <c:v>Рынок дополнительного образования</c:v>
                </c:pt>
                <c:pt idx="4">
                  <c:v>Рынок детского отдыха и оздоровления</c:v>
                </c:pt>
                <c:pt idx="5">
                  <c:v>Рынок розничной торговли лекарственными препаратами</c:v>
                </c:pt>
                <c:pt idx="6">
                  <c:v>Рынок психолого-педагогического сопровождения детей с ОВЗ</c:v>
                </c:pt>
                <c:pt idx="7">
                  <c:v>Рынок социальных услуг</c:v>
                </c:pt>
                <c:pt idx="8">
                  <c:v>Рынок теплоснабжения</c:v>
                </c:pt>
                <c:pt idx="9">
                  <c:v>Рынок по сбору и транспортированию ТКО</c:v>
                </c:pt>
                <c:pt idx="10">
                  <c:v>Рынок по благоустройству</c:v>
                </c:pt>
                <c:pt idx="11">
                  <c:v>Рынок по содержанию и ремонту в многоквартирном доме</c:v>
                </c:pt>
                <c:pt idx="12">
                  <c:v>Рынок поставки сжиженного газа в баллонах</c:v>
                </c:pt>
                <c:pt idx="13">
                  <c:v>Рынок купли-продажи электроэнергии</c:v>
                </c:pt>
                <c:pt idx="14">
                  <c:v>Рынок производства электроэнергии</c:v>
                </c:pt>
                <c:pt idx="15">
                  <c:v>Рынок по перевозке пассажиров по муниципальным маршрутам</c:v>
                </c:pt>
                <c:pt idx="16">
                  <c:v>Рынок по перевозке пассажиров по межмуниципальным маршрутам</c:v>
                </c:pt>
                <c:pt idx="17">
                  <c:v>Рынок легкового такси </c:v>
                </c:pt>
                <c:pt idx="18">
                  <c:v>Рынок услуг связи </c:v>
                </c:pt>
                <c:pt idx="19">
                  <c:v>Рынок жилищного строительства </c:v>
                </c:pt>
                <c:pt idx="20">
                  <c:v>Рынок капитального строительства</c:v>
                </c:pt>
                <c:pt idx="21">
                  <c:v>Рынок дорожной деятельности</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полезных ископаемых</c:v>
                </c:pt>
                <c:pt idx="29">
                  <c:v>Рынок легкой промышленности</c:v>
                </c:pt>
                <c:pt idx="30">
                  <c:v>Рынок обработки древесины</c:v>
                </c:pt>
                <c:pt idx="31">
                  <c:v>Рынок производства кирпича</c:v>
                </c:pt>
                <c:pt idx="32">
                  <c:v>Рынок производства бетона</c:v>
                </c:pt>
              </c:strCache>
            </c:strRef>
          </c:cat>
          <c:val>
            <c:numRef>
              <c:f>Лист1!$D$2:$D$34</c:f>
              <c:numCache>
                <c:formatCode>0.0%</c:formatCode>
                <c:ptCount val="33"/>
                <c:pt idx="0">
                  <c:v>0.45500000000000002</c:v>
                </c:pt>
                <c:pt idx="1">
                  <c:v>0.308</c:v>
                </c:pt>
                <c:pt idx="2">
                  <c:v>0.156</c:v>
                </c:pt>
                <c:pt idx="3">
                  <c:v>0.47899999999999998</c:v>
                </c:pt>
                <c:pt idx="4">
                  <c:v>0.26800000000000002</c:v>
                </c:pt>
                <c:pt idx="5">
                  <c:v>0.70799999999999996</c:v>
                </c:pt>
                <c:pt idx="6">
                  <c:v>0.23599999999999999</c:v>
                </c:pt>
                <c:pt idx="7">
                  <c:v>0.221</c:v>
                </c:pt>
                <c:pt idx="8">
                  <c:v>0.13</c:v>
                </c:pt>
                <c:pt idx="9">
                  <c:v>0.28599999999999998</c:v>
                </c:pt>
                <c:pt idx="10">
                  <c:v>0.20599999999999999</c:v>
                </c:pt>
                <c:pt idx="11">
                  <c:v>0.184</c:v>
                </c:pt>
                <c:pt idx="12">
                  <c:v>0.184</c:v>
                </c:pt>
                <c:pt idx="13">
                  <c:v>0.12</c:v>
                </c:pt>
                <c:pt idx="14">
                  <c:v>0.14699999999999999</c:v>
                </c:pt>
                <c:pt idx="15">
                  <c:v>0.33200000000000002</c:v>
                </c:pt>
                <c:pt idx="16">
                  <c:v>0.30099999999999999</c:v>
                </c:pt>
                <c:pt idx="17">
                  <c:v>0.57299999999999995</c:v>
                </c:pt>
                <c:pt idx="18">
                  <c:v>0.46700000000000003</c:v>
                </c:pt>
                <c:pt idx="19">
                  <c:v>0.40300000000000002</c:v>
                </c:pt>
                <c:pt idx="20">
                  <c:v>0.33500000000000002</c:v>
                </c:pt>
                <c:pt idx="21">
                  <c:v>0.182</c:v>
                </c:pt>
                <c:pt idx="22">
                  <c:v>0.19900000000000001</c:v>
                </c:pt>
                <c:pt idx="23">
                  <c:v>0.23</c:v>
                </c:pt>
                <c:pt idx="24">
                  <c:v>0.19500000000000001</c:v>
                </c:pt>
                <c:pt idx="25">
                  <c:v>0.17199999999999999</c:v>
                </c:pt>
                <c:pt idx="26">
                  <c:v>0.16700000000000001</c:v>
                </c:pt>
                <c:pt idx="27">
                  <c:v>0.21099999999999999</c:v>
                </c:pt>
                <c:pt idx="28">
                  <c:v>0.17699999999999999</c:v>
                </c:pt>
                <c:pt idx="29">
                  <c:v>0.33800000000000002</c:v>
                </c:pt>
                <c:pt idx="30">
                  <c:v>0.28899999999999998</c:v>
                </c:pt>
                <c:pt idx="31">
                  <c:v>0.2</c:v>
                </c:pt>
                <c:pt idx="32">
                  <c:v>0.249</c:v>
                </c:pt>
              </c:numCache>
            </c:numRef>
          </c:val>
          <c:extLst xmlns:c16r2="http://schemas.microsoft.com/office/drawing/2015/06/chart">
            <c:ext xmlns:c16="http://schemas.microsoft.com/office/drawing/2014/chart" uri="{C3380CC4-5D6E-409C-BE32-E72D297353CC}">
              <c16:uniqueId val="{00000002-E46C-4EC4-9AAC-682EC91343D1}"/>
            </c:ext>
          </c:extLst>
        </c:ser>
        <c:ser>
          <c:idx val="2"/>
          <c:order val="2"/>
          <c:tx>
            <c:strRef>
              <c:f>Лист1!$E$1</c:f>
              <c:strCache>
                <c:ptCount val="1"/>
                <c:pt idx="0">
                  <c:v>Не изменилось</c:v>
                </c:pt>
              </c:strCache>
            </c:strRef>
          </c:tx>
          <c:spPr>
            <a:solidFill>
              <a:srgbClr val="AEABAB"/>
            </a:solidFill>
          </c:spPr>
          <c:invertIfNegative val="0"/>
          <c:dLbls>
            <c:dLbl>
              <c:idx val="17"/>
              <c:layout>
                <c:manualLayout>
                  <c:x val="4.1168398353264066E-2"/>
                  <c:y val="1.1443958648399973E-7"/>
                </c:manualLayout>
              </c:layout>
              <c:dLblPos val="ct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9-441D-4CFF-972F-5BCE2D399A7F}"/>
                </c:ext>
                <c:ext xmlns:c15="http://schemas.microsoft.com/office/drawing/2012/chart" uri="{CE6537A1-D6FC-4f65-9D91-7224C49458BB}">
                  <c15:layout/>
                </c:ext>
              </c:extLst>
            </c:dLbl>
            <c:spPr>
              <a:solidFill>
                <a:sysClr val="window" lastClr="FFFFFF"/>
              </a:solidFill>
              <a:ln>
                <a:solidFill>
                  <a:srgbClr val="ADA3CD"/>
                </a:solidFill>
              </a:ln>
              <a:effectLst/>
            </c:sp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Лист1!$A$2:$A$34</c:f>
              <c:strCache>
                <c:ptCount val="33"/>
                <c:pt idx="0">
                  <c:v>Рынок дошкольного образования</c:v>
                </c:pt>
                <c:pt idx="1">
                  <c:v>Рынок общего образования</c:v>
                </c:pt>
                <c:pt idx="2">
                  <c:v>Рынок среднего профобразования</c:v>
                </c:pt>
                <c:pt idx="3">
                  <c:v>Рынок дополнительного образования</c:v>
                </c:pt>
                <c:pt idx="4">
                  <c:v>Рынок детского отдыха и оздоровления</c:v>
                </c:pt>
                <c:pt idx="5">
                  <c:v>Рынок розничной торговли лекарственными препаратами</c:v>
                </c:pt>
                <c:pt idx="6">
                  <c:v>Рынок психолого-педагогического сопровождения детей с ОВЗ</c:v>
                </c:pt>
                <c:pt idx="7">
                  <c:v>Рынок социальных услуг</c:v>
                </c:pt>
                <c:pt idx="8">
                  <c:v>Рынок теплоснабжения</c:v>
                </c:pt>
                <c:pt idx="9">
                  <c:v>Рынок по сбору и транспортированию ТКО</c:v>
                </c:pt>
                <c:pt idx="10">
                  <c:v>Рынок по благоустройству</c:v>
                </c:pt>
                <c:pt idx="11">
                  <c:v>Рынок по содержанию и ремонту в многоквартирном доме</c:v>
                </c:pt>
                <c:pt idx="12">
                  <c:v>Рынок поставки сжиженного газа в баллонах</c:v>
                </c:pt>
                <c:pt idx="13">
                  <c:v>Рынок купли-продажи электроэнергии</c:v>
                </c:pt>
                <c:pt idx="14">
                  <c:v>Рынок производства электроэнергии</c:v>
                </c:pt>
                <c:pt idx="15">
                  <c:v>Рынок по перевозке пассажиров по муниципальным маршрутам</c:v>
                </c:pt>
                <c:pt idx="16">
                  <c:v>Рынок по перевозке пассажиров по межмуниципальным маршрутам</c:v>
                </c:pt>
                <c:pt idx="17">
                  <c:v>Рынок легкового такси </c:v>
                </c:pt>
                <c:pt idx="18">
                  <c:v>Рынок услуг связи </c:v>
                </c:pt>
                <c:pt idx="19">
                  <c:v>Рынок жилищного строительства </c:v>
                </c:pt>
                <c:pt idx="20">
                  <c:v>Рынок капитального строительства</c:v>
                </c:pt>
                <c:pt idx="21">
                  <c:v>Рынок дорожной деятельности</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полезных ископаемых</c:v>
                </c:pt>
                <c:pt idx="29">
                  <c:v>Рынок легкой промышленности</c:v>
                </c:pt>
                <c:pt idx="30">
                  <c:v>Рынок обработки древесины</c:v>
                </c:pt>
                <c:pt idx="31">
                  <c:v>Рынок производства кирпича</c:v>
                </c:pt>
                <c:pt idx="32">
                  <c:v>Рынок производства бетона</c:v>
                </c:pt>
              </c:strCache>
            </c:strRef>
          </c:cat>
          <c:val>
            <c:numRef>
              <c:f>Лист1!$E$2:$E$34</c:f>
              <c:numCache>
                <c:formatCode>0.0%</c:formatCode>
                <c:ptCount val="33"/>
                <c:pt idx="0">
                  <c:v>0.41099999999999998</c:v>
                </c:pt>
                <c:pt idx="1">
                  <c:v>0.58799999999999997</c:v>
                </c:pt>
                <c:pt idx="2">
                  <c:v>0.65</c:v>
                </c:pt>
                <c:pt idx="3">
                  <c:v>0.376</c:v>
                </c:pt>
                <c:pt idx="4">
                  <c:v>0.46800000000000003</c:v>
                </c:pt>
                <c:pt idx="5">
                  <c:v>0.22800000000000001</c:v>
                </c:pt>
                <c:pt idx="6">
                  <c:v>0.56999999999999995</c:v>
                </c:pt>
                <c:pt idx="7">
                  <c:v>0.61099999999999999</c:v>
                </c:pt>
                <c:pt idx="8">
                  <c:v>0.8</c:v>
                </c:pt>
                <c:pt idx="9">
                  <c:v>0.54</c:v>
                </c:pt>
                <c:pt idx="10">
                  <c:v>0.59199999999999997</c:v>
                </c:pt>
                <c:pt idx="11">
                  <c:v>0.621</c:v>
                </c:pt>
                <c:pt idx="12">
                  <c:v>0.68799999999999994</c:v>
                </c:pt>
                <c:pt idx="13">
                  <c:v>0.81100000000000005</c:v>
                </c:pt>
                <c:pt idx="14">
                  <c:v>0.77900000000000003</c:v>
                </c:pt>
                <c:pt idx="15">
                  <c:v>0.47099999999999997</c:v>
                </c:pt>
                <c:pt idx="16">
                  <c:v>0.52500000000000002</c:v>
                </c:pt>
                <c:pt idx="17">
                  <c:v>0.32</c:v>
                </c:pt>
                <c:pt idx="18">
                  <c:v>0.438</c:v>
                </c:pt>
                <c:pt idx="19">
                  <c:v>0.48</c:v>
                </c:pt>
                <c:pt idx="20">
                  <c:v>0.54700000000000004</c:v>
                </c:pt>
                <c:pt idx="21">
                  <c:v>0.59099999999999997</c:v>
                </c:pt>
                <c:pt idx="22">
                  <c:v>0.629</c:v>
                </c:pt>
                <c:pt idx="23">
                  <c:v>0.48</c:v>
                </c:pt>
                <c:pt idx="24">
                  <c:v>0.53700000000000003</c:v>
                </c:pt>
                <c:pt idx="25">
                  <c:v>0.54700000000000004</c:v>
                </c:pt>
                <c:pt idx="26">
                  <c:v>0.58699999999999997</c:v>
                </c:pt>
                <c:pt idx="27">
                  <c:v>0.57799999999999996</c:v>
                </c:pt>
                <c:pt idx="28">
                  <c:v>0.66100000000000003</c:v>
                </c:pt>
                <c:pt idx="29">
                  <c:v>0.47499999999999998</c:v>
                </c:pt>
                <c:pt idx="30">
                  <c:v>0.52600000000000002</c:v>
                </c:pt>
                <c:pt idx="31">
                  <c:v>0.65900000000000003</c:v>
                </c:pt>
                <c:pt idx="32">
                  <c:v>0.61099999999999999</c:v>
                </c:pt>
              </c:numCache>
            </c:numRef>
          </c:val>
          <c:extLst xmlns:c16r2="http://schemas.microsoft.com/office/drawing/2015/06/chart">
            <c:ext xmlns:c16="http://schemas.microsoft.com/office/drawing/2014/chart" uri="{C3380CC4-5D6E-409C-BE32-E72D297353CC}">
              <c16:uniqueId val="{00000007-E46C-4EC4-9AAC-682EC91343D1}"/>
            </c:ext>
          </c:extLst>
        </c:ser>
        <c:dLbls>
          <c:showLegendKey val="0"/>
          <c:showVal val="0"/>
          <c:showCatName val="0"/>
          <c:showSerName val="0"/>
          <c:showPercent val="0"/>
          <c:showBubbleSize val="0"/>
        </c:dLbls>
        <c:gapWidth val="150"/>
        <c:overlap val="100"/>
        <c:axId val="580286744"/>
        <c:axId val="580294584"/>
      </c:barChart>
      <c:catAx>
        <c:axId val="580286744"/>
        <c:scaling>
          <c:orientation val="maxMin"/>
        </c:scaling>
        <c:delete val="0"/>
        <c:axPos val="l"/>
        <c:numFmt formatCode="General" sourceLinked="1"/>
        <c:majorTickMark val="out"/>
        <c:minorTickMark val="none"/>
        <c:tickLblPos val="nextTo"/>
        <c:crossAx val="580294584"/>
        <c:crosses val="autoZero"/>
        <c:auto val="1"/>
        <c:lblAlgn val="ctr"/>
        <c:lblOffset val="100"/>
        <c:noMultiLvlLbl val="0"/>
      </c:catAx>
      <c:valAx>
        <c:axId val="580294584"/>
        <c:scaling>
          <c:orientation val="minMax"/>
          <c:max val="1"/>
        </c:scaling>
        <c:delete val="0"/>
        <c:axPos val="t"/>
        <c:majorGridlines/>
        <c:numFmt formatCode="0.0%" sourceLinked="1"/>
        <c:majorTickMark val="out"/>
        <c:minorTickMark val="none"/>
        <c:tickLblPos val="nextTo"/>
        <c:txPr>
          <a:bodyPr/>
          <a:lstStyle/>
          <a:p>
            <a:pPr>
              <a:defRPr sz="800">
                <a:solidFill>
                  <a:sysClr val="windowText" lastClr="000000"/>
                </a:solidFill>
              </a:defRPr>
            </a:pPr>
            <a:endParaRPr lang="ru-RU"/>
          </a:p>
        </c:txPr>
        <c:crossAx val="580286744"/>
        <c:crosses val="autoZero"/>
        <c:crossBetween val="between"/>
        <c:majorUnit val="0.2"/>
      </c:valAx>
      <c:spPr>
        <a:noFill/>
        <a:ln>
          <a:noFill/>
        </a:ln>
      </c:spPr>
    </c:plotArea>
    <c:legend>
      <c:legendPos val="t"/>
      <c:layout>
        <c:manualLayout>
          <c:xMode val="edge"/>
          <c:yMode val="edge"/>
          <c:x val="0.29797306079027275"/>
          <c:y val="2.7276681099116552E-4"/>
          <c:w val="0.55734926145406094"/>
          <c:h val="2.0728474797732471E-2"/>
        </c:manualLayout>
      </c:layout>
      <c:overlay val="0"/>
      <c:spPr>
        <a:noFill/>
      </c:spPr>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2">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49031587552432038"/>
          <c:y val="2.334810496903552E-2"/>
          <c:w val="0.50379813776098503"/>
          <c:h val="0.97219026496769667"/>
        </c:manualLayout>
      </c:layout>
      <c:barChart>
        <c:barDir val="bar"/>
        <c:grouping val="clustered"/>
        <c:varyColors val="0"/>
        <c:ser>
          <c:idx val="0"/>
          <c:order val="0"/>
          <c:tx>
            <c:strRef>
              <c:f>Лист1!$B$1</c:f>
              <c:strCache>
                <c:ptCount val="1"/>
                <c:pt idx="0">
                  <c:v>% от числа опрошенных</c:v>
                </c:pt>
              </c:strCache>
            </c:strRef>
          </c:tx>
          <c:spPr>
            <a:solidFill>
              <a:srgbClr val="78973B">
                <a:lumMod val="60000"/>
                <a:lumOff val="40000"/>
              </a:srgbClr>
            </a:solidFill>
          </c:spPr>
          <c:invertIfNegative val="0"/>
          <c:dPt>
            <c:idx val="2"/>
            <c:invertIfNegative val="0"/>
            <c:bubble3D val="0"/>
            <c:spPr>
              <a:solidFill>
                <a:srgbClr val="78973B"/>
              </a:solidFill>
              <a:ln w="9525">
                <a:noFill/>
              </a:ln>
            </c:spPr>
            <c:extLst xmlns:c16r2="http://schemas.microsoft.com/office/drawing/2015/06/chart">
              <c:ext xmlns:c16="http://schemas.microsoft.com/office/drawing/2014/chart" uri="{C3380CC4-5D6E-409C-BE32-E72D297353CC}">
                <c16:uniqueId val="{00000001-82BF-4C25-9F38-D34312848FD8}"/>
              </c:ext>
            </c:extLst>
          </c:dPt>
          <c:dPt>
            <c:idx val="3"/>
            <c:invertIfNegative val="0"/>
            <c:bubble3D val="0"/>
            <c:spPr>
              <a:solidFill>
                <a:srgbClr val="B2CC7E"/>
              </a:solidFill>
            </c:spPr>
            <c:extLst xmlns:c16r2="http://schemas.microsoft.com/office/drawing/2015/06/chart">
              <c:ext xmlns:c16="http://schemas.microsoft.com/office/drawing/2014/chart" uri="{C3380CC4-5D6E-409C-BE32-E72D297353CC}">
                <c16:uniqueId val="{00000001-8C6E-4117-B58B-63C3B38A7598}"/>
              </c:ext>
            </c:extLst>
          </c:dPt>
          <c:dPt>
            <c:idx val="4"/>
            <c:invertIfNegative val="0"/>
            <c:bubble3D val="0"/>
            <c:extLst xmlns:c16r2="http://schemas.microsoft.com/office/drawing/2015/06/chart">
              <c:ext xmlns:c16="http://schemas.microsoft.com/office/drawing/2014/chart" uri="{C3380CC4-5D6E-409C-BE32-E72D297353CC}">
                <c16:uniqueId val="{00000000-837B-4E0A-B3B7-D2C3193AE600}"/>
              </c:ext>
            </c:extLst>
          </c:dPt>
          <c:dPt>
            <c:idx val="6"/>
            <c:invertIfNegative val="0"/>
            <c:bubble3D val="0"/>
            <c:spPr>
              <a:solidFill>
                <a:srgbClr val="C9A7D1"/>
              </a:solidFill>
            </c:spPr>
            <c:extLst xmlns:c16r2="http://schemas.microsoft.com/office/drawing/2015/06/chart">
              <c:ext xmlns:c16="http://schemas.microsoft.com/office/drawing/2014/chart" uri="{C3380CC4-5D6E-409C-BE32-E72D297353CC}">
                <c16:uniqueId val="{00000005-8C6E-4117-B58B-63C3B38A7598}"/>
              </c:ext>
            </c:extLst>
          </c:dPt>
          <c:dPt>
            <c:idx val="7"/>
            <c:invertIfNegative val="0"/>
            <c:bubble3D val="0"/>
            <c:spPr>
              <a:solidFill>
                <a:srgbClr val="A6A6A6"/>
              </a:solidFill>
            </c:spPr>
            <c:extLst xmlns:c16r2="http://schemas.microsoft.com/office/drawing/2015/06/chart">
              <c:ext xmlns:c16="http://schemas.microsoft.com/office/drawing/2014/chart" uri="{C3380CC4-5D6E-409C-BE32-E72D297353CC}">
                <c16:uniqueId val="{00000008-82BF-4C25-9F38-D34312848FD8}"/>
              </c:ext>
            </c:extLst>
          </c:dPt>
          <c:dLbls>
            <c:dLbl>
              <c:idx val="2"/>
              <c:spPr>
                <a:solidFill>
                  <a:sysClr val="window" lastClr="FFFFFF"/>
                </a:solidFill>
                <a:ln>
                  <a:solidFill>
                    <a:srgbClr val="78973B"/>
                  </a:solidFill>
                </a:ln>
                <a:effectLst/>
              </c:spPr>
              <c:txPr>
                <a:bodyPr wrap="square" lIns="38100" tIns="19050" rIns="38100" bIns="19050" anchor="ctr">
                  <a:spAutoFit/>
                </a:bodyPr>
                <a:lstStyle/>
                <a:p>
                  <a:pPr>
                    <a:defRPr/>
                  </a:pPr>
                  <a:endParaRPr lang="ru-RU"/>
                </a:p>
              </c:txPr>
              <c:dLblPos val="outEnd"/>
              <c:showLegendKey val="0"/>
              <c:showVal val="1"/>
              <c:showCatName val="0"/>
              <c:showSerName val="0"/>
              <c:showPercent val="0"/>
              <c:showBubbleSize val="0"/>
            </c:dLbl>
            <c:dLbl>
              <c:idx val="3"/>
              <c:spPr>
                <a:solidFill>
                  <a:sysClr val="window" lastClr="FFFFFF"/>
                </a:solidFill>
                <a:ln>
                  <a:solidFill>
                    <a:srgbClr val="B2CC7E"/>
                  </a:solidFill>
                </a:ln>
                <a:effectLst/>
              </c:spPr>
              <c:txPr>
                <a:bodyPr wrap="square" lIns="38100" tIns="19050" rIns="38100" bIns="19050" anchor="ctr">
                  <a:spAutoFit/>
                </a:bodyPr>
                <a:lstStyle/>
                <a:p>
                  <a:pPr>
                    <a:defRPr/>
                  </a:pPr>
                  <a:endParaRPr lang="ru-RU"/>
                </a:p>
              </c:txPr>
              <c:dLblPos val="outEnd"/>
              <c:showLegendKey val="0"/>
              <c:showVal val="1"/>
              <c:showCatName val="0"/>
              <c:showSerName val="0"/>
              <c:showPercent val="0"/>
              <c:showBubbleSize val="0"/>
            </c:dLbl>
            <c:dLbl>
              <c:idx val="4"/>
              <c:spPr>
                <a:solidFill>
                  <a:sysClr val="window" lastClr="FFFFFF"/>
                </a:solidFill>
                <a:ln>
                  <a:solidFill>
                    <a:srgbClr val="B2CC7E"/>
                  </a:solidFill>
                </a:ln>
                <a:effectLst/>
              </c:spPr>
              <c:txPr>
                <a:bodyPr/>
                <a:lstStyle/>
                <a:p>
                  <a:pPr>
                    <a:defRPr/>
                  </a:pPr>
                  <a:endParaRPr lang="ru-RU"/>
                </a:p>
              </c:txPr>
              <c:dLblPos val="outEnd"/>
              <c:showLegendKey val="0"/>
              <c:showVal val="1"/>
              <c:showCatName val="0"/>
              <c:showSerName val="0"/>
              <c:showPercent val="0"/>
              <c:showBubbleSize val="0"/>
            </c:dLbl>
            <c:dLbl>
              <c:idx val="6"/>
              <c:spPr>
                <a:solidFill>
                  <a:sysClr val="window" lastClr="FFFFFF"/>
                </a:solidFill>
                <a:ln>
                  <a:solidFill>
                    <a:srgbClr val="C9A7D1"/>
                  </a:solidFill>
                </a:ln>
                <a:effectLst/>
              </c:spPr>
              <c:txPr>
                <a:bodyPr/>
                <a:lstStyle/>
                <a:p>
                  <a:pPr>
                    <a:defRPr/>
                  </a:pPr>
                  <a:endParaRPr lang="ru-RU"/>
                </a:p>
              </c:txPr>
              <c:dLblPos val="outEnd"/>
              <c:showLegendKey val="0"/>
              <c:showVal val="1"/>
              <c:showCatName val="0"/>
              <c:showSerName val="0"/>
              <c:showPercent val="0"/>
              <c:showBubbleSize val="0"/>
            </c:dLbl>
            <c:dLbl>
              <c:idx val="7"/>
              <c:spPr>
                <a:solidFill>
                  <a:sysClr val="window" lastClr="FFFFFF"/>
                </a:solidFill>
                <a:ln>
                  <a:solidFill>
                    <a:srgbClr val="A6A6A6"/>
                  </a:solidFill>
                </a:ln>
                <a:effectLst/>
              </c:spPr>
              <c:txPr>
                <a:bodyPr wrap="square" lIns="38100" tIns="19050" rIns="38100" bIns="19050" anchor="ctr">
                  <a:spAutoFit/>
                </a:bodyPr>
                <a:lstStyle/>
                <a:p>
                  <a:pPr>
                    <a:defRPr/>
                  </a:pPr>
                  <a:endParaRPr lang="ru-RU"/>
                </a:p>
              </c:txPr>
              <c:dLblPos val="outEnd"/>
              <c:showLegendKey val="0"/>
              <c:showVal val="1"/>
              <c:showCatName val="0"/>
              <c:showSerName val="0"/>
              <c:showPercent val="0"/>
              <c:showBubbleSize val="0"/>
            </c:dLbl>
            <c:spPr>
              <a:solidFill>
                <a:sysClr val="window" lastClr="FFFFFF"/>
              </a:solidFill>
              <a:ln>
                <a:solidFill>
                  <a:srgbClr val="78973B">
                    <a:lumMod val="60000"/>
                    <a:lumOff val="40000"/>
                  </a:srgbClr>
                </a:solidFill>
              </a:ln>
              <a:effectLst/>
            </c:sp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Лист1!$A$2:$A$9</c:f>
              <c:strCache>
                <c:ptCount val="8"/>
                <c:pt idx="0">
                  <c:v>Навязывание дополнительных услуг</c:v>
                </c:pt>
                <c:pt idx="1">
                  <c:v>Взимание дополнительной платы</c:v>
                </c:pt>
                <c:pt idx="2">
                  <c:v>Не сталкивался с подобными проблемами</c:v>
                </c:pt>
                <c:pt idx="3">
                  <c:v>Требование заказа необходимых работ у подконтрольных коммерческих структур</c:v>
                </c:pt>
                <c:pt idx="4">
                  <c:v>Проблемы с заменой приборов учета</c:v>
                </c:pt>
                <c:pt idx="5">
                  <c:v>Отказ в установке приборов учета</c:v>
                </c:pt>
                <c:pt idx="6">
                  <c:v>Другое (пожалуйста, укажите)</c:v>
                </c:pt>
                <c:pt idx="7">
                  <c:v>Затрудняюсь ответить</c:v>
                </c:pt>
              </c:strCache>
            </c:strRef>
          </c:cat>
          <c:val>
            <c:numRef>
              <c:f>Лист1!$B$2:$B$9</c:f>
              <c:numCache>
                <c:formatCode>0.0%</c:formatCode>
                <c:ptCount val="8"/>
                <c:pt idx="0">
                  <c:v>0.46600000000000003</c:v>
                </c:pt>
                <c:pt idx="1">
                  <c:v>0.432</c:v>
                </c:pt>
                <c:pt idx="2">
                  <c:v>0.28499999999999998</c:v>
                </c:pt>
                <c:pt idx="3">
                  <c:v>0.13900000000000001</c:v>
                </c:pt>
                <c:pt idx="4">
                  <c:v>9.8000000000000004E-2</c:v>
                </c:pt>
                <c:pt idx="5">
                  <c:v>3.9E-2</c:v>
                </c:pt>
                <c:pt idx="6">
                  <c:v>2.1999999999999999E-2</c:v>
                </c:pt>
                <c:pt idx="7">
                  <c:v>0.12</c:v>
                </c:pt>
              </c:numCache>
            </c:numRef>
          </c:val>
          <c:extLst xmlns:c16r2="http://schemas.microsoft.com/office/drawing/2015/06/chart">
            <c:ext xmlns:c16="http://schemas.microsoft.com/office/drawing/2014/chart" uri="{C3380CC4-5D6E-409C-BE32-E72D297353CC}">
              <c16:uniqueId val="{00000000-E46C-4EC4-9AAC-682EC91343D1}"/>
            </c:ext>
          </c:extLst>
        </c:ser>
        <c:dLbls>
          <c:showLegendKey val="0"/>
          <c:showVal val="0"/>
          <c:showCatName val="0"/>
          <c:showSerName val="0"/>
          <c:showPercent val="0"/>
          <c:showBubbleSize val="0"/>
        </c:dLbls>
        <c:gapWidth val="150"/>
        <c:axId val="580311440"/>
        <c:axId val="580311048"/>
      </c:barChart>
      <c:catAx>
        <c:axId val="580311440"/>
        <c:scaling>
          <c:orientation val="maxMin"/>
        </c:scaling>
        <c:delete val="0"/>
        <c:axPos val="l"/>
        <c:numFmt formatCode="General" sourceLinked="1"/>
        <c:majorTickMark val="out"/>
        <c:minorTickMark val="none"/>
        <c:tickLblPos val="nextTo"/>
        <c:txPr>
          <a:bodyPr/>
          <a:lstStyle/>
          <a:p>
            <a:pPr>
              <a:defRPr sz="1000"/>
            </a:pPr>
            <a:endParaRPr lang="ru-RU"/>
          </a:p>
        </c:txPr>
        <c:crossAx val="580311048"/>
        <c:crosses val="autoZero"/>
        <c:auto val="1"/>
        <c:lblAlgn val="ctr"/>
        <c:lblOffset val="100"/>
        <c:noMultiLvlLbl val="0"/>
      </c:catAx>
      <c:valAx>
        <c:axId val="580311048"/>
        <c:scaling>
          <c:orientation val="minMax"/>
        </c:scaling>
        <c:delete val="0"/>
        <c:axPos val="t"/>
        <c:majorGridlines/>
        <c:numFmt formatCode="0.0%" sourceLinked="1"/>
        <c:majorTickMark val="out"/>
        <c:minorTickMark val="none"/>
        <c:tickLblPos val="nextTo"/>
        <c:txPr>
          <a:bodyPr/>
          <a:lstStyle/>
          <a:p>
            <a:pPr>
              <a:defRPr sz="800">
                <a:solidFill>
                  <a:sysClr val="windowText" lastClr="000000"/>
                </a:solidFill>
              </a:defRPr>
            </a:pPr>
            <a:endParaRPr lang="ru-RU"/>
          </a:p>
        </c:txPr>
        <c:crossAx val="580311440"/>
        <c:crosses val="autoZero"/>
        <c:crossBetween val="between"/>
        <c:majorUnit val="0.1"/>
      </c:valAx>
      <c:spPr>
        <a:noFill/>
        <a:ln>
          <a:noFill/>
        </a:ln>
      </c:spPr>
    </c:plotArea>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2">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9715360124843888E-2"/>
          <c:y val="0.10229791387126712"/>
          <c:w val="0.36193910798562234"/>
          <c:h val="0.80948673861299059"/>
        </c:manualLayout>
      </c:layout>
      <c:pieChart>
        <c:varyColors val="1"/>
        <c:ser>
          <c:idx val="0"/>
          <c:order val="0"/>
          <c:tx>
            <c:strRef>
              <c:f>Лист1!$B$1</c:f>
              <c:strCache>
                <c:ptCount val="1"/>
                <c:pt idx="0">
                  <c:v>%</c:v>
                </c:pt>
              </c:strCache>
            </c:strRef>
          </c:tx>
          <c:dPt>
            <c:idx val="0"/>
            <c:bubble3D val="0"/>
            <c:spPr>
              <a:solidFill>
                <a:srgbClr val="78973B"/>
              </a:solidFill>
              <a:ln w="19050">
                <a:solidFill>
                  <a:schemeClr val="lt1"/>
                </a:solidFill>
              </a:ln>
              <a:effectLst/>
            </c:spPr>
            <c:extLst xmlns:c16r2="http://schemas.microsoft.com/office/drawing/2015/06/chart">
              <c:ext xmlns:c16="http://schemas.microsoft.com/office/drawing/2014/chart" uri="{C3380CC4-5D6E-409C-BE32-E72D297353CC}">
                <c16:uniqueId val="{00000001-20C4-4B37-B75B-57A7C3A6EE9B}"/>
              </c:ext>
            </c:extLst>
          </c:dPt>
          <c:dPt>
            <c:idx val="1"/>
            <c:bubble3D val="0"/>
            <c:spPr>
              <a:solidFill>
                <a:srgbClr val="78973B">
                  <a:lumMod val="60000"/>
                  <a:lumOff val="40000"/>
                </a:srgbClr>
              </a:solidFill>
              <a:ln w="19050">
                <a:solidFill>
                  <a:schemeClr val="lt1"/>
                </a:solidFill>
              </a:ln>
              <a:effectLst/>
            </c:spPr>
            <c:extLst xmlns:c16r2="http://schemas.microsoft.com/office/drawing/2015/06/chart">
              <c:ext xmlns:c16="http://schemas.microsoft.com/office/drawing/2014/chart" uri="{C3380CC4-5D6E-409C-BE32-E72D297353CC}">
                <c16:uniqueId val="{00000003-20C4-4B37-B75B-57A7C3A6EE9B}"/>
              </c:ext>
            </c:extLst>
          </c:dPt>
          <c:dPt>
            <c:idx val="2"/>
            <c:bubble3D val="0"/>
            <c:spPr>
              <a:solidFill>
                <a:srgbClr val="C9A7D1"/>
              </a:solidFill>
              <a:ln w="19050">
                <a:solidFill>
                  <a:schemeClr val="lt1"/>
                </a:solidFill>
              </a:ln>
              <a:effectLst/>
            </c:spPr>
            <c:extLst xmlns:c16r2="http://schemas.microsoft.com/office/drawing/2015/06/chart">
              <c:ext xmlns:c16="http://schemas.microsoft.com/office/drawing/2014/chart" uri="{C3380CC4-5D6E-409C-BE32-E72D297353CC}">
                <c16:uniqueId val="{00000005-20C4-4B37-B75B-57A7C3A6EE9B}"/>
              </c:ext>
            </c:extLst>
          </c:dPt>
          <c:dPt>
            <c:idx val="3"/>
            <c:bubble3D val="0"/>
            <c:spPr>
              <a:solidFill>
                <a:srgbClr val="7C3776"/>
              </a:solidFill>
              <a:ln w="19050">
                <a:solidFill>
                  <a:schemeClr val="lt1"/>
                </a:solidFill>
              </a:ln>
              <a:effectLst/>
            </c:spPr>
            <c:extLst xmlns:c16r2="http://schemas.microsoft.com/office/drawing/2015/06/chart">
              <c:ext xmlns:c16="http://schemas.microsoft.com/office/drawing/2014/chart" uri="{C3380CC4-5D6E-409C-BE32-E72D297353CC}">
                <c16:uniqueId val="{00000007-20C4-4B37-B75B-57A7C3A6EE9B}"/>
              </c:ext>
            </c:extLst>
          </c:dPt>
          <c:dPt>
            <c:idx val="4"/>
            <c:bubble3D val="0"/>
            <c:spPr>
              <a:solidFill>
                <a:srgbClr val="7665AB"/>
              </a:solidFill>
              <a:ln w="19050">
                <a:solidFill>
                  <a:sysClr val="window" lastClr="FFFFFF"/>
                </a:solidFill>
              </a:ln>
            </c:spPr>
            <c:extLst xmlns:c16r2="http://schemas.microsoft.com/office/drawing/2015/06/chart">
              <c:ext xmlns:c16="http://schemas.microsoft.com/office/drawing/2014/chart" uri="{C3380CC4-5D6E-409C-BE32-E72D297353CC}">
                <c16:uniqueId val="{00000004-96E1-40E6-B723-1F2B2ED0A41A}"/>
              </c:ext>
            </c:extLst>
          </c:dPt>
          <c:dPt>
            <c:idx val="5"/>
            <c:bubble3D val="0"/>
            <c:spPr>
              <a:solidFill>
                <a:srgbClr val="7F7F7F"/>
              </a:solidFill>
              <a:ln w="25400">
                <a:solidFill>
                  <a:sysClr val="window" lastClr="FFFFFF"/>
                </a:solidFill>
              </a:ln>
            </c:spPr>
            <c:extLst xmlns:c16r2="http://schemas.microsoft.com/office/drawing/2015/06/chart">
              <c:ext xmlns:c16="http://schemas.microsoft.com/office/drawing/2014/chart" uri="{C3380CC4-5D6E-409C-BE32-E72D297353CC}">
                <c16:uniqueId val="{0000000B-CEE9-4B32-8AE3-6C9528483ACA}"/>
              </c:ext>
            </c:extLst>
          </c:dPt>
          <c:dLbls>
            <c:dLbl>
              <c:idx val="0"/>
              <c:layout>
                <c:manualLayout>
                  <c:x val="-1.208381555191762E-2"/>
                  <c:y val="1.8233373626001088E-3"/>
                </c:manualLayout>
              </c:layout>
              <c:tx>
                <c:rich>
                  <a:bodyPr/>
                  <a:lstStyle/>
                  <a:p>
                    <a:fld id="{C77B9B49-9B8C-48B2-8289-8D2F237E363C}" type="VALUE">
                      <a:rPr lang="en-US">
                        <a:solidFill>
                          <a:schemeClr val="tx1"/>
                        </a:solidFill>
                      </a:rPr>
                      <a:pPr/>
                      <a:t>[ЗНАЧЕНИЕ]</a:t>
                    </a:fld>
                    <a:endParaRPr lang="ru-RU"/>
                  </a:p>
                </c:rich>
              </c:tx>
              <c:dLblPos val="bestFi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20C4-4B37-B75B-57A7C3A6EE9B}"/>
                </c:ext>
                <c:ext xmlns:c15="http://schemas.microsoft.com/office/drawing/2012/chart" uri="{CE6537A1-D6FC-4f65-9D91-7224C49458BB}">
                  <c15:layout/>
                  <c15:dlblFieldTable/>
                  <c15:showDataLabelsRange val="0"/>
                </c:ext>
              </c:extLst>
            </c:dLbl>
            <c:dLbl>
              <c:idx val="1"/>
              <c:layout>
                <c:manualLayout>
                  <c:x val="-1.3274976117028664E-2"/>
                  <c:y val="7.8510451616790253E-3"/>
                </c:manualLayout>
              </c:layout>
              <c:spPr>
                <a:noFill/>
                <a:ln w="12700">
                  <a:noFill/>
                </a:ln>
                <a:effectLst/>
              </c:spPr>
              <c:txPr>
                <a:bodyPr rot="0" vert="horz"/>
                <a:lstStyle/>
                <a:p>
                  <a:pPr>
                    <a:defRPr sz="1100" b="1">
                      <a:solidFill>
                        <a:sysClr val="windowText" lastClr="000000"/>
                      </a:solidFill>
                    </a:defRPr>
                  </a:pPr>
                  <a:endParaRPr lang="ru-RU"/>
                </a:p>
              </c:txPr>
              <c:dLblPos val="bestFi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20C4-4B37-B75B-57A7C3A6EE9B}"/>
                </c:ext>
                <c:ext xmlns:c15="http://schemas.microsoft.com/office/drawing/2012/chart" uri="{CE6537A1-D6FC-4f65-9D91-7224C49458BB}">
                  <c15:layout/>
                </c:ext>
              </c:extLst>
            </c:dLbl>
            <c:dLbl>
              <c:idx val="2"/>
              <c:layout>
                <c:manualLayout>
                  <c:x val="-4.9957705046356111E-3"/>
                  <c:y val="-7.0003803326592782E-4"/>
                </c:manualLayout>
              </c:layout>
              <c:tx>
                <c:rich>
                  <a:bodyPr/>
                  <a:lstStyle/>
                  <a:p>
                    <a:fld id="{5EC90EEC-F349-4E4F-BCA0-8CA4D3E5678B}" type="VALUE">
                      <a:rPr lang="en-US">
                        <a:solidFill>
                          <a:schemeClr val="tx1"/>
                        </a:solidFill>
                      </a:rPr>
                      <a:pPr/>
                      <a:t>[ЗНАЧЕНИЕ]</a:t>
                    </a:fld>
                    <a:endParaRPr lang="ru-RU"/>
                  </a:p>
                </c:rich>
              </c:tx>
              <c:dLblPos val="bestFi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20C4-4B37-B75B-57A7C3A6EE9B}"/>
                </c:ext>
                <c:ext xmlns:c15="http://schemas.microsoft.com/office/drawing/2012/chart" uri="{CE6537A1-D6FC-4f65-9D91-7224C49458BB}">
                  <c15:layout/>
                  <c15:dlblFieldTable/>
                  <c15:showDataLabelsRange val="0"/>
                </c:ext>
              </c:extLst>
            </c:dLbl>
            <c:dLbl>
              <c:idx val="3"/>
              <c:layout>
                <c:manualLayout>
                  <c:x val="-1.1991566259989815E-2"/>
                  <c:y val="1.6988066592106402E-2"/>
                </c:manualLayout>
              </c:layout>
              <c:spPr>
                <a:noFill/>
                <a:ln w="12700">
                  <a:noFill/>
                </a:ln>
                <a:effectLst/>
              </c:spPr>
              <c:txPr>
                <a:bodyPr rot="0" vert="horz"/>
                <a:lstStyle/>
                <a:p>
                  <a:pPr>
                    <a:defRPr sz="1100" b="1">
                      <a:solidFill>
                        <a:sysClr val="windowText" lastClr="000000"/>
                      </a:solidFill>
                    </a:defRPr>
                  </a:pPr>
                  <a:endParaRPr lang="ru-RU"/>
                </a:p>
              </c:txPr>
              <c:dLblPos val="bestFi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20C4-4B37-B75B-57A7C3A6EE9B}"/>
                </c:ext>
                <c:ext xmlns:c15="http://schemas.microsoft.com/office/drawing/2012/chart" uri="{CE6537A1-D6FC-4f65-9D91-7224C49458BB}">
                  <c15:layout/>
                </c:ext>
              </c:extLst>
            </c:dLbl>
            <c:dLbl>
              <c:idx val="4"/>
              <c:layout>
                <c:manualLayout>
                  <c:x val="-1.530597558255512E-2"/>
                  <c:y val="-4.4112563404466835E-2"/>
                </c:manualLayout>
              </c:layout>
              <c:tx>
                <c:rich>
                  <a:bodyPr/>
                  <a:lstStyle/>
                  <a:p>
                    <a:fld id="{36231B4C-EB47-4059-97E0-A7462CDB8728}" type="VALUE">
                      <a:rPr lang="en-US">
                        <a:solidFill>
                          <a:schemeClr val="tx1"/>
                        </a:solidFill>
                      </a:rPr>
                      <a:pPr/>
                      <a:t>[ЗНАЧЕНИЕ]</a:t>
                    </a:fld>
                    <a:endParaRPr lang="ru-RU"/>
                  </a:p>
                </c:rich>
              </c:tx>
              <c:dLblPos val="bestFi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96E1-40E6-B723-1F2B2ED0A41A}"/>
                </c:ext>
                <c:ext xmlns:c15="http://schemas.microsoft.com/office/drawing/2012/chart" uri="{CE6537A1-D6FC-4f65-9D91-7224C49458BB}">
                  <c15:layout/>
                  <c15:dlblFieldTable/>
                  <c15:showDataLabelsRange val="0"/>
                </c:ext>
              </c:extLst>
            </c:dLbl>
            <c:spPr>
              <a:noFill/>
              <a:ln w="12700">
                <a:noFill/>
              </a:ln>
              <a:effectLst/>
            </c:spPr>
            <c:txPr>
              <a:bodyPr rot="0" vert="horz"/>
              <a:lstStyle/>
              <a:p>
                <a:pPr>
                  <a:defRPr sz="1100" b="1">
                    <a:solidFill>
                      <a:schemeClr val="bg1"/>
                    </a:solidFill>
                  </a:defRPr>
                </a:pPr>
                <a:endParaRPr lang="ru-RU"/>
              </a:p>
            </c:txPr>
            <c:dLblPos val="in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Лист1!$A$2:$A$6</c:f>
              <c:strCache>
                <c:ptCount val="5"/>
                <c:pt idx="0">
                  <c:v>Да, полностью удалось отстоять свои права</c:v>
                </c:pt>
                <c:pt idx="1">
                  <c:v>Да, частично удалось отстоять свои права</c:v>
                </c:pt>
                <c:pt idx="2">
                  <c:v>Да, вопрос завис на рассмотрении</c:v>
                </c:pt>
                <c:pt idx="3">
                  <c:v>Да, не удалось отстоять свои права</c:v>
                </c:pt>
                <c:pt idx="4">
                  <c:v>Нет</c:v>
                </c:pt>
              </c:strCache>
            </c:strRef>
          </c:cat>
          <c:val>
            <c:numRef>
              <c:f>Лист1!$B$2:$B$6</c:f>
              <c:numCache>
                <c:formatCode>0.0%</c:formatCode>
                <c:ptCount val="5"/>
                <c:pt idx="0">
                  <c:v>1.7000000000000001E-2</c:v>
                </c:pt>
                <c:pt idx="1">
                  <c:v>4.5999999999999999E-2</c:v>
                </c:pt>
                <c:pt idx="2">
                  <c:v>2.7E-2</c:v>
                </c:pt>
                <c:pt idx="3">
                  <c:v>6.6000000000000003E-2</c:v>
                </c:pt>
                <c:pt idx="4">
                  <c:v>0.84399999999999997</c:v>
                </c:pt>
              </c:numCache>
            </c:numRef>
          </c:val>
          <c:extLst xmlns:c16r2="http://schemas.microsoft.com/office/drawing/2015/06/chart">
            <c:ext xmlns:c16="http://schemas.microsoft.com/office/drawing/2014/chart" uri="{C3380CC4-5D6E-409C-BE32-E72D297353CC}">
              <c16:uniqueId val="{0000000C-20C4-4B37-B75B-57A7C3A6EE9B}"/>
            </c:ext>
          </c:extLst>
        </c:ser>
        <c:dLbls>
          <c:showLegendKey val="0"/>
          <c:showVal val="1"/>
          <c:showCatName val="0"/>
          <c:showSerName val="0"/>
          <c:showPercent val="0"/>
          <c:showBubbleSize val="0"/>
          <c:showLeaderLines val="1"/>
        </c:dLbls>
        <c:firstSliceAng val="0"/>
      </c:pieChart>
      <c:spPr>
        <a:noFill/>
        <a:ln>
          <a:noFill/>
        </a:ln>
        <a:effectLst/>
      </c:spPr>
    </c:plotArea>
    <c:legend>
      <c:legendPos val="r"/>
      <c:layout>
        <c:manualLayout>
          <c:xMode val="edge"/>
          <c:yMode val="edge"/>
          <c:x val="0.50176123762188729"/>
          <c:y val="0.14855502283406141"/>
          <c:w val="0.45104803107521768"/>
          <c:h val="0.70496962747056846"/>
        </c:manualLayout>
      </c:layout>
      <c:overlay val="0"/>
      <c:txPr>
        <a:bodyPr/>
        <a:lstStyle/>
        <a:p>
          <a:pPr>
            <a:defRPr sz="1050"/>
          </a:pPr>
          <a:endParaRPr lang="ru-RU"/>
        </a:p>
      </c:txPr>
    </c:legend>
    <c:plotVisOnly val="1"/>
    <c:dispBlanksAs val="zero"/>
    <c:showDLblsOverMax val="0"/>
  </c:chart>
  <c:spPr>
    <a:solidFill>
      <a:sysClr val="window" lastClr="FFFFFF"/>
    </a:solidFill>
    <a:ln w="9525" cap="flat" cmpd="sng" algn="ctr">
      <a:noFill/>
      <a:round/>
    </a:ln>
    <a:effectLst/>
  </c:spPr>
  <c:txPr>
    <a:bodyPr/>
    <a:lstStyle/>
    <a:p>
      <a:pPr>
        <a:defRPr sz="1000">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49274840632881095"/>
          <c:y val="4.7469426033976296E-2"/>
          <c:w val="0.47131255721049164"/>
          <c:h val="0.93969466053223361"/>
        </c:manualLayout>
      </c:layout>
      <c:barChart>
        <c:barDir val="bar"/>
        <c:grouping val="stacked"/>
        <c:varyColors val="0"/>
        <c:ser>
          <c:idx val="0"/>
          <c:order val="0"/>
          <c:tx>
            <c:strRef>
              <c:f>'2020'!$C$1</c:f>
              <c:strCache>
                <c:ptCount val="1"/>
                <c:pt idx="0">
                  <c:v>Удовлетворен</c:v>
                </c:pt>
              </c:strCache>
            </c:strRef>
          </c:tx>
          <c:spPr>
            <a:solidFill>
              <a:srgbClr val="78973B">
                <a:lumMod val="60000"/>
                <a:lumOff val="40000"/>
              </a:srgbClr>
            </a:solidFill>
          </c:spPr>
          <c:invertIfNegative val="0"/>
          <c:dLbls>
            <c:spPr>
              <a:solidFill>
                <a:sysClr val="window" lastClr="FFFFFF"/>
              </a:solidFill>
              <a:ln>
                <a:solidFill>
                  <a:srgbClr val="78973B">
                    <a:lumMod val="60000"/>
                    <a:lumOff val="40000"/>
                  </a:srgbClr>
                </a:solidFill>
              </a:ln>
              <a:effectLst/>
            </c:spPr>
            <c:txPr>
              <a:bodyPr/>
              <a:lstStyle/>
              <a:p>
                <a:pPr>
                  <a:defRPr>
                    <a:solidFill>
                      <a:sysClr val="windowText" lastClr="000000"/>
                    </a:solidFill>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'2020'!$A$2:$A$34</c:f>
              <c:strCache>
                <c:ptCount val="33"/>
                <c:pt idx="0">
                  <c:v>Рынок дошкольного образования</c:v>
                </c:pt>
                <c:pt idx="1">
                  <c:v>Рынок общего образования</c:v>
                </c:pt>
                <c:pt idx="2">
                  <c:v>Рынок среднего профобразования</c:v>
                </c:pt>
                <c:pt idx="3">
                  <c:v>Рынок дополнительного образования</c:v>
                </c:pt>
                <c:pt idx="4">
                  <c:v>Рынок детского отдыха и оздоровления</c:v>
                </c:pt>
                <c:pt idx="5">
                  <c:v>Рынок розничной торговли лекарственными препаратами</c:v>
                </c:pt>
                <c:pt idx="6">
                  <c:v>Рынок психолого-педагогического сопровождения детей с ОВЗ</c:v>
                </c:pt>
                <c:pt idx="7">
                  <c:v>Рынок социальных услуг</c:v>
                </c:pt>
                <c:pt idx="8">
                  <c:v>Рынок теплоснабжения</c:v>
                </c:pt>
                <c:pt idx="9">
                  <c:v>Рынок по сбору и транспортированию ТКО</c:v>
                </c:pt>
                <c:pt idx="10">
                  <c:v>Рынок по благоустройству</c:v>
                </c:pt>
                <c:pt idx="11">
                  <c:v>Рынок по содержанию и ремонту в многоквартирном доме</c:v>
                </c:pt>
                <c:pt idx="12">
                  <c:v>Рынок поставки сжиженного газа в баллонах</c:v>
                </c:pt>
                <c:pt idx="13">
                  <c:v>Рынок купли-продажи электроэнергии</c:v>
                </c:pt>
                <c:pt idx="14">
                  <c:v>Рынок производства электроэнергии</c:v>
                </c:pt>
                <c:pt idx="15">
                  <c:v>Рынок по перевозке пассажиров по муниципальным маршрутам</c:v>
                </c:pt>
                <c:pt idx="16">
                  <c:v>Рынок по перевозке пассажиров по межмуниципальным маршрутам</c:v>
                </c:pt>
                <c:pt idx="17">
                  <c:v>Рынок легкового такси </c:v>
                </c:pt>
                <c:pt idx="18">
                  <c:v>Рынок услуг связи </c:v>
                </c:pt>
                <c:pt idx="19">
                  <c:v>Рынок жилищного строительства </c:v>
                </c:pt>
                <c:pt idx="20">
                  <c:v>Рынок капитального строительства</c:v>
                </c:pt>
                <c:pt idx="21">
                  <c:v>Рынок дорожной деятельности</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полезных ископаемых</c:v>
                </c:pt>
                <c:pt idx="29">
                  <c:v>Рынок легкой промышленности</c:v>
                </c:pt>
                <c:pt idx="30">
                  <c:v>Рынок обработки древесины</c:v>
                </c:pt>
                <c:pt idx="31">
                  <c:v>Рынок производства кирпича</c:v>
                </c:pt>
                <c:pt idx="32">
                  <c:v>Рынок производства бетона</c:v>
                </c:pt>
              </c:strCache>
            </c:strRef>
          </c:cat>
          <c:val>
            <c:numRef>
              <c:f>'2020'!$C$2:$C$34</c:f>
              <c:numCache>
                <c:formatCode>0.0%</c:formatCode>
                <c:ptCount val="33"/>
                <c:pt idx="0">
                  <c:v>0.63800000000000001</c:v>
                </c:pt>
                <c:pt idx="1">
                  <c:v>0.52100000000000002</c:v>
                </c:pt>
                <c:pt idx="2">
                  <c:v>0.53500000000000003</c:v>
                </c:pt>
                <c:pt idx="3">
                  <c:v>0.64300000000000002</c:v>
                </c:pt>
                <c:pt idx="4">
                  <c:v>0.5</c:v>
                </c:pt>
                <c:pt idx="5">
                  <c:v>0.69499999999999995</c:v>
                </c:pt>
                <c:pt idx="6">
                  <c:v>0.42299999999999999</c:v>
                </c:pt>
                <c:pt idx="7">
                  <c:v>0.41400000000000003</c:v>
                </c:pt>
                <c:pt idx="8">
                  <c:v>0.61199999999999999</c:v>
                </c:pt>
                <c:pt idx="9">
                  <c:v>0.41700000000000004</c:v>
                </c:pt>
                <c:pt idx="10">
                  <c:v>0.33200000000000002</c:v>
                </c:pt>
                <c:pt idx="11">
                  <c:v>0.27300000000000002</c:v>
                </c:pt>
                <c:pt idx="12">
                  <c:v>0.56800000000000006</c:v>
                </c:pt>
                <c:pt idx="13">
                  <c:v>0.60699999999999998</c:v>
                </c:pt>
                <c:pt idx="14">
                  <c:v>0.624</c:v>
                </c:pt>
                <c:pt idx="15">
                  <c:v>0.51300000000000001</c:v>
                </c:pt>
                <c:pt idx="16">
                  <c:v>0.56099999999999994</c:v>
                </c:pt>
                <c:pt idx="17">
                  <c:v>0.64600000000000002</c:v>
                </c:pt>
                <c:pt idx="18">
                  <c:v>0.67999999999999994</c:v>
                </c:pt>
                <c:pt idx="19">
                  <c:v>0.43500000000000005</c:v>
                </c:pt>
                <c:pt idx="20">
                  <c:v>0.48799999999999999</c:v>
                </c:pt>
                <c:pt idx="21">
                  <c:v>0.255</c:v>
                </c:pt>
                <c:pt idx="22">
                  <c:v>0.41400000000000003</c:v>
                </c:pt>
                <c:pt idx="23">
                  <c:v>0.42600000000000005</c:v>
                </c:pt>
                <c:pt idx="24">
                  <c:v>0.48399999999999999</c:v>
                </c:pt>
                <c:pt idx="25">
                  <c:v>0.443</c:v>
                </c:pt>
                <c:pt idx="26">
                  <c:v>0.41000000000000003</c:v>
                </c:pt>
                <c:pt idx="27">
                  <c:v>0.45399999999999996</c:v>
                </c:pt>
                <c:pt idx="28">
                  <c:v>0.47</c:v>
                </c:pt>
                <c:pt idx="29">
                  <c:v>0.57000000000000006</c:v>
                </c:pt>
                <c:pt idx="30">
                  <c:v>0.58399999999999996</c:v>
                </c:pt>
                <c:pt idx="31">
                  <c:v>0.60799999999999998</c:v>
                </c:pt>
                <c:pt idx="32">
                  <c:v>0.65300000000000002</c:v>
                </c:pt>
              </c:numCache>
            </c:numRef>
          </c:val>
          <c:extLst xmlns:c16r2="http://schemas.microsoft.com/office/drawing/2015/06/chart">
            <c:ext xmlns:c16="http://schemas.microsoft.com/office/drawing/2014/chart" uri="{C3380CC4-5D6E-409C-BE32-E72D297353CC}">
              <c16:uniqueId val="{00000000-E46C-4EC4-9AAC-682EC91343D1}"/>
            </c:ext>
          </c:extLst>
        </c:ser>
        <c:ser>
          <c:idx val="1"/>
          <c:order val="1"/>
          <c:tx>
            <c:strRef>
              <c:f>'2020'!$D$1</c:f>
              <c:strCache>
                <c:ptCount val="1"/>
                <c:pt idx="0">
                  <c:v>Не удовлетворен</c:v>
                </c:pt>
              </c:strCache>
            </c:strRef>
          </c:tx>
          <c:spPr>
            <a:solidFill>
              <a:srgbClr val="D6A3D2"/>
            </a:solidFill>
            <a:ln>
              <a:noFill/>
            </a:ln>
          </c:spPr>
          <c:invertIfNegative val="0"/>
          <c:dLbls>
            <c:dLbl>
              <c:idx val="4"/>
              <c:layout>
                <c:manualLayout>
                  <c:x val="2.3424121165182128E-2"/>
                  <c:y val="-7.6554864086954027E-6"/>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E46C-4EC4-9AAC-682EC91343D1}"/>
                </c:ext>
                <c:ext xmlns:c15="http://schemas.microsoft.com/office/drawing/2012/chart" uri="{CE6537A1-D6FC-4f65-9D91-7224C49458BB}">
                  <c15:layout/>
                </c:ext>
              </c:extLst>
            </c:dLbl>
            <c:spPr>
              <a:solidFill>
                <a:sysClr val="window" lastClr="FFFFFF"/>
              </a:solidFill>
              <a:ln>
                <a:solidFill>
                  <a:srgbClr val="7C3776"/>
                </a:solidFill>
              </a:ln>
              <a:effectLst/>
            </c:spPr>
            <c:txPr>
              <a:bodyPr/>
              <a:lstStyle/>
              <a:p>
                <a:pPr>
                  <a:defRPr>
                    <a:solidFill>
                      <a:sysClr val="windowText" lastClr="000000"/>
                    </a:solidFill>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'2020'!$A$2:$A$34</c:f>
              <c:strCache>
                <c:ptCount val="33"/>
                <c:pt idx="0">
                  <c:v>Рынок дошкольного образования</c:v>
                </c:pt>
                <c:pt idx="1">
                  <c:v>Рынок общего образования</c:v>
                </c:pt>
                <c:pt idx="2">
                  <c:v>Рынок среднего профобразования</c:v>
                </c:pt>
                <c:pt idx="3">
                  <c:v>Рынок дополнительного образования</c:v>
                </c:pt>
                <c:pt idx="4">
                  <c:v>Рынок детского отдыха и оздоровления</c:v>
                </c:pt>
                <c:pt idx="5">
                  <c:v>Рынок розничной торговли лекарственными препаратами</c:v>
                </c:pt>
                <c:pt idx="6">
                  <c:v>Рынок психолого-педагогического сопровождения детей с ОВЗ</c:v>
                </c:pt>
                <c:pt idx="7">
                  <c:v>Рынок социальных услуг</c:v>
                </c:pt>
                <c:pt idx="8">
                  <c:v>Рынок теплоснабжения</c:v>
                </c:pt>
                <c:pt idx="9">
                  <c:v>Рынок по сбору и транспортированию ТКО</c:v>
                </c:pt>
                <c:pt idx="10">
                  <c:v>Рынок по благоустройству</c:v>
                </c:pt>
                <c:pt idx="11">
                  <c:v>Рынок по содержанию и ремонту в многоквартирном доме</c:v>
                </c:pt>
                <c:pt idx="12">
                  <c:v>Рынок поставки сжиженного газа в баллонах</c:v>
                </c:pt>
                <c:pt idx="13">
                  <c:v>Рынок купли-продажи электроэнергии</c:v>
                </c:pt>
                <c:pt idx="14">
                  <c:v>Рынок производства электроэнергии</c:v>
                </c:pt>
                <c:pt idx="15">
                  <c:v>Рынок по перевозке пассажиров по муниципальным маршрутам</c:v>
                </c:pt>
                <c:pt idx="16">
                  <c:v>Рынок по перевозке пассажиров по межмуниципальным маршрутам</c:v>
                </c:pt>
                <c:pt idx="17">
                  <c:v>Рынок легкового такси </c:v>
                </c:pt>
                <c:pt idx="18">
                  <c:v>Рынок услуг связи </c:v>
                </c:pt>
                <c:pt idx="19">
                  <c:v>Рынок жилищного строительства </c:v>
                </c:pt>
                <c:pt idx="20">
                  <c:v>Рынок капитального строительства</c:v>
                </c:pt>
                <c:pt idx="21">
                  <c:v>Рынок дорожной деятельности</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полезных ископаемых</c:v>
                </c:pt>
                <c:pt idx="29">
                  <c:v>Рынок легкой промышленности</c:v>
                </c:pt>
                <c:pt idx="30">
                  <c:v>Рынок обработки древесины</c:v>
                </c:pt>
                <c:pt idx="31">
                  <c:v>Рынок производства кирпича</c:v>
                </c:pt>
                <c:pt idx="32">
                  <c:v>Рынок производства бетона</c:v>
                </c:pt>
              </c:strCache>
            </c:strRef>
          </c:cat>
          <c:val>
            <c:numRef>
              <c:f>'2020'!$D$2:$D$34</c:f>
              <c:numCache>
                <c:formatCode>0.0%</c:formatCode>
                <c:ptCount val="33"/>
                <c:pt idx="0">
                  <c:v>0.36199999999999999</c:v>
                </c:pt>
                <c:pt idx="1">
                  <c:v>0.48</c:v>
                </c:pt>
                <c:pt idx="2">
                  <c:v>0.46599999999999997</c:v>
                </c:pt>
                <c:pt idx="3">
                  <c:v>0.35699999999999998</c:v>
                </c:pt>
                <c:pt idx="4">
                  <c:v>0.5</c:v>
                </c:pt>
                <c:pt idx="5">
                  <c:v>0.30499999999999999</c:v>
                </c:pt>
                <c:pt idx="6">
                  <c:v>0.57700000000000007</c:v>
                </c:pt>
                <c:pt idx="7">
                  <c:v>0.58599999999999997</c:v>
                </c:pt>
                <c:pt idx="8">
                  <c:v>0.38800000000000001</c:v>
                </c:pt>
                <c:pt idx="9">
                  <c:v>0.58299999999999996</c:v>
                </c:pt>
                <c:pt idx="10">
                  <c:v>0.66799999999999993</c:v>
                </c:pt>
                <c:pt idx="11">
                  <c:v>0.72699999999999998</c:v>
                </c:pt>
                <c:pt idx="12">
                  <c:v>0.43200000000000005</c:v>
                </c:pt>
                <c:pt idx="13">
                  <c:v>0.39300000000000002</c:v>
                </c:pt>
                <c:pt idx="14">
                  <c:v>0.376</c:v>
                </c:pt>
                <c:pt idx="15">
                  <c:v>0.48699999999999999</c:v>
                </c:pt>
                <c:pt idx="16">
                  <c:v>0.439</c:v>
                </c:pt>
                <c:pt idx="17">
                  <c:v>0.35499999999999998</c:v>
                </c:pt>
                <c:pt idx="18">
                  <c:v>0.32100000000000001</c:v>
                </c:pt>
                <c:pt idx="19">
                  <c:v>0.56400000000000006</c:v>
                </c:pt>
                <c:pt idx="20">
                  <c:v>0.51200000000000001</c:v>
                </c:pt>
                <c:pt idx="21">
                  <c:v>0.745</c:v>
                </c:pt>
                <c:pt idx="22">
                  <c:v>0.58599999999999997</c:v>
                </c:pt>
                <c:pt idx="23">
                  <c:v>0.57400000000000007</c:v>
                </c:pt>
                <c:pt idx="24">
                  <c:v>0.51500000000000001</c:v>
                </c:pt>
                <c:pt idx="25">
                  <c:v>0.55699999999999994</c:v>
                </c:pt>
                <c:pt idx="26">
                  <c:v>0.59</c:v>
                </c:pt>
                <c:pt idx="27">
                  <c:v>0.54600000000000004</c:v>
                </c:pt>
                <c:pt idx="28">
                  <c:v>0.52900000000000003</c:v>
                </c:pt>
                <c:pt idx="29">
                  <c:v>0.43</c:v>
                </c:pt>
                <c:pt idx="30">
                  <c:v>0.41600000000000004</c:v>
                </c:pt>
                <c:pt idx="31">
                  <c:v>0.39200000000000002</c:v>
                </c:pt>
                <c:pt idx="32">
                  <c:v>0.34799999999999998</c:v>
                </c:pt>
              </c:numCache>
            </c:numRef>
          </c:val>
          <c:extLst xmlns:c16r2="http://schemas.microsoft.com/office/drawing/2015/06/chart">
            <c:ext xmlns:c16="http://schemas.microsoft.com/office/drawing/2014/chart" uri="{C3380CC4-5D6E-409C-BE32-E72D297353CC}">
              <c16:uniqueId val="{00000002-E46C-4EC4-9AAC-682EC91343D1}"/>
            </c:ext>
          </c:extLst>
        </c:ser>
        <c:dLbls>
          <c:showLegendKey val="0"/>
          <c:showVal val="0"/>
          <c:showCatName val="0"/>
          <c:showSerName val="0"/>
          <c:showPercent val="0"/>
          <c:showBubbleSize val="0"/>
        </c:dLbls>
        <c:gapWidth val="150"/>
        <c:overlap val="100"/>
        <c:axId val="580289880"/>
        <c:axId val="580286352"/>
      </c:barChart>
      <c:catAx>
        <c:axId val="580289880"/>
        <c:scaling>
          <c:orientation val="maxMin"/>
        </c:scaling>
        <c:delete val="0"/>
        <c:axPos val="l"/>
        <c:numFmt formatCode="General" sourceLinked="1"/>
        <c:majorTickMark val="out"/>
        <c:minorTickMark val="none"/>
        <c:tickLblPos val="nextTo"/>
        <c:crossAx val="580286352"/>
        <c:crosses val="autoZero"/>
        <c:auto val="1"/>
        <c:lblAlgn val="ctr"/>
        <c:lblOffset val="100"/>
        <c:noMultiLvlLbl val="0"/>
      </c:catAx>
      <c:valAx>
        <c:axId val="580286352"/>
        <c:scaling>
          <c:orientation val="minMax"/>
          <c:max val="1"/>
        </c:scaling>
        <c:delete val="0"/>
        <c:axPos val="t"/>
        <c:majorGridlines/>
        <c:numFmt formatCode="0.0%" sourceLinked="1"/>
        <c:majorTickMark val="out"/>
        <c:minorTickMark val="none"/>
        <c:tickLblPos val="nextTo"/>
        <c:txPr>
          <a:bodyPr/>
          <a:lstStyle/>
          <a:p>
            <a:pPr>
              <a:defRPr sz="800">
                <a:solidFill>
                  <a:sysClr val="windowText" lastClr="000000"/>
                </a:solidFill>
              </a:defRPr>
            </a:pPr>
            <a:endParaRPr lang="ru-RU"/>
          </a:p>
        </c:txPr>
        <c:crossAx val="580289880"/>
        <c:crosses val="autoZero"/>
        <c:crossBetween val="between"/>
        <c:majorUnit val="0.2"/>
      </c:valAx>
      <c:spPr>
        <a:noFill/>
        <a:ln>
          <a:noFill/>
        </a:ln>
      </c:spPr>
    </c:plotArea>
    <c:legend>
      <c:legendPos val="t"/>
      <c:layout>
        <c:manualLayout>
          <c:xMode val="edge"/>
          <c:yMode val="edge"/>
          <c:x val="0.29797306079027264"/>
          <c:y val="2.7276681099116552E-4"/>
          <c:w val="0.55734926145406094"/>
          <c:h val="2.0728474797732478E-2"/>
        </c:manualLayout>
      </c:layout>
      <c:overlay val="0"/>
      <c:spPr>
        <a:noFill/>
      </c:spPr>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46650085747478287"/>
          <c:y val="4.9674857293858947E-2"/>
          <c:w val="0.64117755683919631"/>
          <c:h val="0.93969466053223361"/>
        </c:manualLayout>
      </c:layout>
      <c:barChart>
        <c:barDir val="bar"/>
        <c:grouping val="stacked"/>
        <c:varyColors val="0"/>
        <c:ser>
          <c:idx val="0"/>
          <c:order val="0"/>
          <c:tx>
            <c:strRef>
              <c:f>Лист1!$C$1</c:f>
              <c:strCache>
                <c:ptCount val="1"/>
                <c:pt idx="0">
                  <c:v>Снижение</c:v>
                </c:pt>
              </c:strCache>
            </c:strRef>
          </c:tx>
          <c:spPr>
            <a:solidFill>
              <a:srgbClr val="D6A3D2"/>
            </a:solidFill>
          </c:spPr>
          <c:invertIfNegative val="0"/>
          <c:dLbls>
            <c:spPr>
              <a:solidFill>
                <a:sysClr val="window" lastClr="FFFFFF"/>
              </a:solidFill>
              <a:ln>
                <a:solidFill>
                  <a:srgbClr val="D6A3D2"/>
                </a:solid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Лист1!$A$2:$A$34</c:f>
              <c:strCache>
                <c:ptCount val="33"/>
                <c:pt idx="0">
                  <c:v>Рынок дошкольного образования</c:v>
                </c:pt>
                <c:pt idx="1">
                  <c:v>Рынок общего образования</c:v>
                </c:pt>
                <c:pt idx="2">
                  <c:v>Рынок среднего профобразования</c:v>
                </c:pt>
                <c:pt idx="3">
                  <c:v>Рынок дополнительного образования</c:v>
                </c:pt>
                <c:pt idx="4">
                  <c:v>Рынок детского отдыха и оздоровления</c:v>
                </c:pt>
                <c:pt idx="5">
                  <c:v>Рынок розничной торговли лекарственными препаратами</c:v>
                </c:pt>
                <c:pt idx="6">
                  <c:v>Рынок психолого-педагогического сопровождения детей с ОВЗ</c:v>
                </c:pt>
                <c:pt idx="7">
                  <c:v>Рынок социальных услуг</c:v>
                </c:pt>
                <c:pt idx="8">
                  <c:v>Рынок теплоснабжения</c:v>
                </c:pt>
                <c:pt idx="9">
                  <c:v>Рынок по сбору и транспортированию ТКО</c:v>
                </c:pt>
                <c:pt idx="10">
                  <c:v>Рынок по благоустройству</c:v>
                </c:pt>
                <c:pt idx="11">
                  <c:v>Рынок по содержанию и ремонту в многоквартирном доме</c:v>
                </c:pt>
                <c:pt idx="12">
                  <c:v>Рынок поставки сжиженного газа в баллонах</c:v>
                </c:pt>
                <c:pt idx="13">
                  <c:v>Рынок купли-продажи электроэнергии</c:v>
                </c:pt>
                <c:pt idx="14">
                  <c:v>Рынок производства электроэнергии</c:v>
                </c:pt>
                <c:pt idx="15">
                  <c:v>Рынок по перевозке пассажиров по муниципальным маршрутам</c:v>
                </c:pt>
                <c:pt idx="16">
                  <c:v>Рынок по перевозке пассажиров по межмуниципальным маршрутам</c:v>
                </c:pt>
                <c:pt idx="17">
                  <c:v>Рынок легкового такси </c:v>
                </c:pt>
                <c:pt idx="18">
                  <c:v>Рынок услуг связи </c:v>
                </c:pt>
                <c:pt idx="19">
                  <c:v>Рынок жилищного строительства </c:v>
                </c:pt>
                <c:pt idx="20">
                  <c:v>Рынок капитального строительства</c:v>
                </c:pt>
                <c:pt idx="21">
                  <c:v>Рынок дорожной деятельности</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полезных ископаемых</c:v>
                </c:pt>
                <c:pt idx="29">
                  <c:v>Рынок легкой промышленности</c:v>
                </c:pt>
                <c:pt idx="30">
                  <c:v>Рынок обработки древесины</c:v>
                </c:pt>
                <c:pt idx="31">
                  <c:v>Рынок производства кирпича</c:v>
                </c:pt>
                <c:pt idx="32">
                  <c:v>Рынок производства бетона</c:v>
                </c:pt>
              </c:strCache>
            </c:strRef>
          </c:cat>
          <c:val>
            <c:numRef>
              <c:f>Лист1!$C$2:$C$34</c:f>
              <c:numCache>
                <c:formatCode>0.0%</c:formatCode>
                <c:ptCount val="33"/>
                <c:pt idx="0">
                  <c:v>0.24199999999999999</c:v>
                </c:pt>
                <c:pt idx="1">
                  <c:v>0.312</c:v>
                </c:pt>
                <c:pt idx="2">
                  <c:v>0.29599999999999999</c:v>
                </c:pt>
                <c:pt idx="3">
                  <c:v>0.21299999999999999</c:v>
                </c:pt>
                <c:pt idx="4">
                  <c:v>0.27</c:v>
                </c:pt>
                <c:pt idx="5">
                  <c:v>0.20899999999999999</c:v>
                </c:pt>
                <c:pt idx="6">
                  <c:v>0.25700000000000001</c:v>
                </c:pt>
                <c:pt idx="7">
                  <c:v>0.308</c:v>
                </c:pt>
                <c:pt idx="8">
                  <c:v>0.188</c:v>
                </c:pt>
                <c:pt idx="9">
                  <c:v>0.30199999999999999</c:v>
                </c:pt>
                <c:pt idx="10">
                  <c:v>0.35099999999999998</c:v>
                </c:pt>
                <c:pt idx="11">
                  <c:v>0.30499999999999999</c:v>
                </c:pt>
                <c:pt idx="12">
                  <c:v>0.218</c:v>
                </c:pt>
                <c:pt idx="13">
                  <c:v>0.183</c:v>
                </c:pt>
                <c:pt idx="14">
                  <c:v>0.17799999999999999</c:v>
                </c:pt>
                <c:pt idx="15">
                  <c:v>0.27700000000000002</c:v>
                </c:pt>
                <c:pt idx="16">
                  <c:v>0.245</c:v>
                </c:pt>
                <c:pt idx="17">
                  <c:v>0.20100000000000001</c:v>
                </c:pt>
                <c:pt idx="18">
                  <c:v>0.17299999999999999</c:v>
                </c:pt>
                <c:pt idx="19">
                  <c:v>0.27300000000000002</c:v>
                </c:pt>
                <c:pt idx="20">
                  <c:v>0.28599999999999998</c:v>
                </c:pt>
                <c:pt idx="21">
                  <c:v>0.38700000000000001</c:v>
                </c:pt>
                <c:pt idx="22">
                  <c:v>0.22500000000000001</c:v>
                </c:pt>
                <c:pt idx="23">
                  <c:v>0.26300000000000001</c:v>
                </c:pt>
                <c:pt idx="24">
                  <c:v>0.248</c:v>
                </c:pt>
                <c:pt idx="25">
                  <c:v>0.26800000000000002</c:v>
                </c:pt>
                <c:pt idx="26">
                  <c:v>0.26800000000000002</c:v>
                </c:pt>
                <c:pt idx="27">
                  <c:v>0.22</c:v>
                </c:pt>
                <c:pt idx="28">
                  <c:v>0.252</c:v>
                </c:pt>
                <c:pt idx="29">
                  <c:v>0.27300000000000002</c:v>
                </c:pt>
                <c:pt idx="30">
                  <c:v>0.22</c:v>
                </c:pt>
                <c:pt idx="31">
                  <c:v>0.20899999999999999</c:v>
                </c:pt>
                <c:pt idx="32">
                  <c:v>0.22800000000000001</c:v>
                </c:pt>
              </c:numCache>
            </c:numRef>
          </c:val>
          <c:extLst xmlns:c16r2="http://schemas.microsoft.com/office/drawing/2015/06/chart">
            <c:ext xmlns:c16="http://schemas.microsoft.com/office/drawing/2014/chart" uri="{C3380CC4-5D6E-409C-BE32-E72D297353CC}">
              <c16:uniqueId val="{00000000-E46C-4EC4-9AAC-682EC91343D1}"/>
            </c:ext>
          </c:extLst>
        </c:ser>
        <c:ser>
          <c:idx val="1"/>
          <c:order val="1"/>
          <c:tx>
            <c:strRef>
              <c:f>Лист1!$D$1</c:f>
              <c:strCache>
                <c:ptCount val="1"/>
                <c:pt idx="0">
                  <c:v>Увеличение</c:v>
                </c:pt>
              </c:strCache>
            </c:strRef>
          </c:tx>
          <c:spPr>
            <a:solidFill>
              <a:srgbClr val="78973B">
                <a:lumMod val="60000"/>
                <a:lumOff val="40000"/>
              </a:srgbClr>
            </a:solidFill>
            <a:ln>
              <a:noFill/>
            </a:ln>
          </c:spPr>
          <c:invertIfNegative val="0"/>
          <c:dLbls>
            <c:spPr>
              <a:solidFill>
                <a:sysClr val="window" lastClr="FFFFFF"/>
              </a:solidFill>
              <a:ln>
                <a:solidFill>
                  <a:srgbClr val="B2CC7E"/>
                </a:solidFill>
              </a:ln>
              <a:effectLst/>
            </c:sp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Лист1!$A$2:$A$34</c:f>
              <c:strCache>
                <c:ptCount val="33"/>
                <c:pt idx="0">
                  <c:v>Рынок дошкольного образования</c:v>
                </c:pt>
                <c:pt idx="1">
                  <c:v>Рынок общего образования</c:v>
                </c:pt>
                <c:pt idx="2">
                  <c:v>Рынок среднего профобразования</c:v>
                </c:pt>
                <c:pt idx="3">
                  <c:v>Рынок дополнительного образования</c:v>
                </c:pt>
                <c:pt idx="4">
                  <c:v>Рынок детского отдыха и оздоровления</c:v>
                </c:pt>
                <c:pt idx="5">
                  <c:v>Рынок розничной торговли лекарственными препаратами</c:v>
                </c:pt>
                <c:pt idx="6">
                  <c:v>Рынок психолого-педагогического сопровождения детей с ОВЗ</c:v>
                </c:pt>
                <c:pt idx="7">
                  <c:v>Рынок социальных услуг</c:v>
                </c:pt>
                <c:pt idx="8">
                  <c:v>Рынок теплоснабжения</c:v>
                </c:pt>
                <c:pt idx="9">
                  <c:v>Рынок по сбору и транспортированию ТКО</c:v>
                </c:pt>
                <c:pt idx="10">
                  <c:v>Рынок по благоустройству</c:v>
                </c:pt>
                <c:pt idx="11">
                  <c:v>Рынок по содержанию и ремонту в многоквартирном доме</c:v>
                </c:pt>
                <c:pt idx="12">
                  <c:v>Рынок поставки сжиженного газа в баллонах</c:v>
                </c:pt>
                <c:pt idx="13">
                  <c:v>Рынок купли-продажи электроэнергии</c:v>
                </c:pt>
                <c:pt idx="14">
                  <c:v>Рынок производства электроэнергии</c:v>
                </c:pt>
                <c:pt idx="15">
                  <c:v>Рынок по перевозке пассажиров по муниципальным маршрутам</c:v>
                </c:pt>
                <c:pt idx="16">
                  <c:v>Рынок по перевозке пассажиров по межмуниципальным маршрутам</c:v>
                </c:pt>
                <c:pt idx="17">
                  <c:v>Рынок легкового такси </c:v>
                </c:pt>
                <c:pt idx="18">
                  <c:v>Рынок услуг связи </c:v>
                </c:pt>
                <c:pt idx="19">
                  <c:v>Рынок жилищного строительства </c:v>
                </c:pt>
                <c:pt idx="20">
                  <c:v>Рынок капитального строительства</c:v>
                </c:pt>
                <c:pt idx="21">
                  <c:v>Рынок дорожной деятельности</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полезных ископаемых</c:v>
                </c:pt>
                <c:pt idx="29">
                  <c:v>Рынок легкой промышленности</c:v>
                </c:pt>
                <c:pt idx="30">
                  <c:v>Рынок обработки древесины</c:v>
                </c:pt>
                <c:pt idx="31">
                  <c:v>Рынок производства кирпича</c:v>
                </c:pt>
                <c:pt idx="32">
                  <c:v>Рынок производства бетона</c:v>
                </c:pt>
              </c:strCache>
            </c:strRef>
          </c:cat>
          <c:val>
            <c:numRef>
              <c:f>Лист1!$D$2:$D$34</c:f>
              <c:numCache>
                <c:formatCode>0.0%</c:formatCode>
                <c:ptCount val="33"/>
                <c:pt idx="0">
                  <c:v>0.19900000000000001</c:v>
                </c:pt>
                <c:pt idx="1">
                  <c:v>0.13300000000000001</c:v>
                </c:pt>
                <c:pt idx="2">
                  <c:v>0.129</c:v>
                </c:pt>
                <c:pt idx="3">
                  <c:v>0.23300000000000001</c:v>
                </c:pt>
                <c:pt idx="4">
                  <c:v>0.19600000000000001</c:v>
                </c:pt>
                <c:pt idx="5">
                  <c:v>0.23400000000000001</c:v>
                </c:pt>
                <c:pt idx="6">
                  <c:v>0.17</c:v>
                </c:pt>
                <c:pt idx="7">
                  <c:v>0.16600000000000001</c:v>
                </c:pt>
                <c:pt idx="8">
                  <c:v>0.154</c:v>
                </c:pt>
                <c:pt idx="9">
                  <c:v>0.159</c:v>
                </c:pt>
                <c:pt idx="10">
                  <c:v>0.185</c:v>
                </c:pt>
                <c:pt idx="11">
                  <c:v>0.128</c:v>
                </c:pt>
                <c:pt idx="12">
                  <c:v>0.13500000000000001</c:v>
                </c:pt>
                <c:pt idx="13">
                  <c:v>0.13</c:v>
                </c:pt>
                <c:pt idx="14">
                  <c:v>0.14699999999999999</c:v>
                </c:pt>
                <c:pt idx="15">
                  <c:v>0.17199999999999999</c:v>
                </c:pt>
                <c:pt idx="16">
                  <c:v>0.17899999999999999</c:v>
                </c:pt>
                <c:pt idx="17">
                  <c:v>0.27400000000000002</c:v>
                </c:pt>
                <c:pt idx="18">
                  <c:v>0.29499999999999998</c:v>
                </c:pt>
                <c:pt idx="19">
                  <c:v>0.19800000000000001</c:v>
                </c:pt>
                <c:pt idx="20">
                  <c:v>0.16700000000000001</c:v>
                </c:pt>
                <c:pt idx="21">
                  <c:v>0.13500000000000001</c:v>
                </c:pt>
                <c:pt idx="22">
                  <c:v>0.157</c:v>
                </c:pt>
                <c:pt idx="23">
                  <c:v>0.15</c:v>
                </c:pt>
                <c:pt idx="24">
                  <c:v>0.124</c:v>
                </c:pt>
                <c:pt idx="25">
                  <c:v>0.126</c:v>
                </c:pt>
                <c:pt idx="26">
                  <c:v>0.14599999999999999</c:v>
                </c:pt>
                <c:pt idx="27">
                  <c:v>0.154</c:v>
                </c:pt>
                <c:pt idx="28">
                  <c:v>0.14199999999999999</c:v>
                </c:pt>
                <c:pt idx="29">
                  <c:v>0.19400000000000001</c:v>
                </c:pt>
                <c:pt idx="30">
                  <c:v>0.188</c:v>
                </c:pt>
                <c:pt idx="31">
                  <c:v>0.154</c:v>
                </c:pt>
                <c:pt idx="32">
                  <c:v>0.13</c:v>
                </c:pt>
              </c:numCache>
            </c:numRef>
          </c:val>
          <c:extLst xmlns:c16r2="http://schemas.microsoft.com/office/drawing/2015/06/chart">
            <c:ext xmlns:c16="http://schemas.microsoft.com/office/drawing/2014/chart" uri="{C3380CC4-5D6E-409C-BE32-E72D297353CC}">
              <c16:uniqueId val="{00000002-E46C-4EC4-9AAC-682EC91343D1}"/>
            </c:ext>
          </c:extLst>
        </c:ser>
        <c:ser>
          <c:idx val="2"/>
          <c:order val="2"/>
          <c:tx>
            <c:strRef>
              <c:f>Лист1!$E$1</c:f>
              <c:strCache>
                <c:ptCount val="1"/>
                <c:pt idx="0">
                  <c:v>Не изменилось</c:v>
                </c:pt>
              </c:strCache>
            </c:strRef>
          </c:tx>
          <c:spPr>
            <a:solidFill>
              <a:srgbClr val="AEABAB"/>
            </a:solidFill>
          </c:spPr>
          <c:invertIfNegative val="0"/>
          <c:dLbls>
            <c:spPr>
              <a:solidFill>
                <a:sysClr val="window" lastClr="FFFFFF"/>
              </a:solidFill>
              <a:ln>
                <a:solidFill>
                  <a:srgbClr val="AEABAB"/>
                </a:solidFill>
              </a:ln>
              <a:effectLst/>
            </c:sp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Лист1!$A$2:$A$34</c:f>
              <c:strCache>
                <c:ptCount val="33"/>
                <c:pt idx="0">
                  <c:v>Рынок дошкольного образования</c:v>
                </c:pt>
                <c:pt idx="1">
                  <c:v>Рынок общего образования</c:v>
                </c:pt>
                <c:pt idx="2">
                  <c:v>Рынок среднего профобразования</c:v>
                </c:pt>
                <c:pt idx="3">
                  <c:v>Рынок дополнительного образования</c:v>
                </c:pt>
                <c:pt idx="4">
                  <c:v>Рынок детского отдыха и оздоровления</c:v>
                </c:pt>
                <c:pt idx="5">
                  <c:v>Рынок розничной торговли лекарственными препаратами</c:v>
                </c:pt>
                <c:pt idx="6">
                  <c:v>Рынок психолого-педагогического сопровождения детей с ОВЗ</c:v>
                </c:pt>
                <c:pt idx="7">
                  <c:v>Рынок социальных услуг</c:v>
                </c:pt>
                <c:pt idx="8">
                  <c:v>Рынок теплоснабжения</c:v>
                </c:pt>
                <c:pt idx="9">
                  <c:v>Рынок по сбору и транспортированию ТКО</c:v>
                </c:pt>
                <c:pt idx="10">
                  <c:v>Рынок по благоустройству</c:v>
                </c:pt>
                <c:pt idx="11">
                  <c:v>Рынок по содержанию и ремонту в многоквартирном доме</c:v>
                </c:pt>
                <c:pt idx="12">
                  <c:v>Рынок поставки сжиженного газа в баллонах</c:v>
                </c:pt>
                <c:pt idx="13">
                  <c:v>Рынок купли-продажи электроэнергии</c:v>
                </c:pt>
                <c:pt idx="14">
                  <c:v>Рынок производства электроэнергии</c:v>
                </c:pt>
                <c:pt idx="15">
                  <c:v>Рынок по перевозке пассажиров по муниципальным маршрутам</c:v>
                </c:pt>
                <c:pt idx="16">
                  <c:v>Рынок по перевозке пассажиров по межмуниципальным маршрутам</c:v>
                </c:pt>
                <c:pt idx="17">
                  <c:v>Рынок легкового такси </c:v>
                </c:pt>
                <c:pt idx="18">
                  <c:v>Рынок услуг связи </c:v>
                </c:pt>
                <c:pt idx="19">
                  <c:v>Рынок жилищного строительства </c:v>
                </c:pt>
                <c:pt idx="20">
                  <c:v>Рынок капитального строительства</c:v>
                </c:pt>
                <c:pt idx="21">
                  <c:v>Рынок дорожной деятельности</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полезных ископаемых</c:v>
                </c:pt>
                <c:pt idx="29">
                  <c:v>Рынок легкой промышленности</c:v>
                </c:pt>
                <c:pt idx="30">
                  <c:v>Рынок обработки древесины</c:v>
                </c:pt>
                <c:pt idx="31">
                  <c:v>Рынок производства кирпича</c:v>
                </c:pt>
                <c:pt idx="32">
                  <c:v>Рынок производства бетона</c:v>
                </c:pt>
              </c:strCache>
            </c:strRef>
          </c:cat>
          <c:val>
            <c:numRef>
              <c:f>Лист1!$E$2:$E$34</c:f>
              <c:numCache>
                <c:formatCode>0.0%</c:formatCode>
                <c:ptCount val="33"/>
                <c:pt idx="0">
                  <c:v>0.55900000000000005</c:v>
                </c:pt>
                <c:pt idx="1">
                  <c:v>0.55600000000000005</c:v>
                </c:pt>
                <c:pt idx="2">
                  <c:v>0.57499999999999996</c:v>
                </c:pt>
                <c:pt idx="3">
                  <c:v>0.55300000000000005</c:v>
                </c:pt>
                <c:pt idx="4">
                  <c:v>0.53300000000000003</c:v>
                </c:pt>
                <c:pt idx="5">
                  <c:v>0.55700000000000005</c:v>
                </c:pt>
                <c:pt idx="6">
                  <c:v>0.57299999999999995</c:v>
                </c:pt>
                <c:pt idx="7">
                  <c:v>0.52600000000000002</c:v>
                </c:pt>
                <c:pt idx="8">
                  <c:v>0.65800000000000003</c:v>
                </c:pt>
                <c:pt idx="9">
                  <c:v>0.53900000000000003</c:v>
                </c:pt>
                <c:pt idx="10">
                  <c:v>0.46400000000000002</c:v>
                </c:pt>
                <c:pt idx="11">
                  <c:v>0.56699999999999995</c:v>
                </c:pt>
                <c:pt idx="12">
                  <c:v>0.64700000000000002</c:v>
                </c:pt>
                <c:pt idx="13">
                  <c:v>0.68700000000000006</c:v>
                </c:pt>
                <c:pt idx="14">
                  <c:v>0.67500000000000004</c:v>
                </c:pt>
                <c:pt idx="15">
                  <c:v>0.55100000000000005</c:v>
                </c:pt>
                <c:pt idx="16">
                  <c:v>0.57599999999999996</c:v>
                </c:pt>
                <c:pt idx="17">
                  <c:v>0.52400000000000002</c:v>
                </c:pt>
                <c:pt idx="18">
                  <c:v>0.53300000000000003</c:v>
                </c:pt>
                <c:pt idx="19">
                  <c:v>0.52900000000000003</c:v>
                </c:pt>
                <c:pt idx="20">
                  <c:v>0.54700000000000004</c:v>
                </c:pt>
                <c:pt idx="21">
                  <c:v>0.47799999999999998</c:v>
                </c:pt>
                <c:pt idx="22">
                  <c:v>0.61799999999999999</c:v>
                </c:pt>
                <c:pt idx="23">
                  <c:v>0.58599999999999997</c:v>
                </c:pt>
                <c:pt idx="24">
                  <c:v>0.628</c:v>
                </c:pt>
                <c:pt idx="25">
                  <c:v>0.60599999999999998</c:v>
                </c:pt>
                <c:pt idx="26">
                  <c:v>0.58499999999999996</c:v>
                </c:pt>
                <c:pt idx="27">
                  <c:v>0.626</c:v>
                </c:pt>
                <c:pt idx="28">
                  <c:v>0.60599999999999998</c:v>
                </c:pt>
                <c:pt idx="29">
                  <c:v>0.53300000000000003</c:v>
                </c:pt>
                <c:pt idx="30">
                  <c:v>0.59099999999999997</c:v>
                </c:pt>
                <c:pt idx="31">
                  <c:v>0.63700000000000001</c:v>
                </c:pt>
                <c:pt idx="32">
                  <c:v>0.64100000000000001</c:v>
                </c:pt>
              </c:numCache>
            </c:numRef>
          </c:val>
          <c:extLst xmlns:c16r2="http://schemas.microsoft.com/office/drawing/2015/06/chart">
            <c:ext xmlns:c16="http://schemas.microsoft.com/office/drawing/2014/chart" uri="{C3380CC4-5D6E-409C-BE32-E72D297353CC}">
              <c16:uniqueId val="{00000007-E46C-4EC4-9AAC-682EC91343D1}"/>
            </c:ext>
          </c:extLst>
        </c:ser>
        <c:dLbls>
          <c:showLegendKey val="0"/>
          <c:showVal val="0"/>
          <c:showCatName val="0"/>
          <c:showSerName val="0"/>
          <c:showPercent val="0"/>
          <c:showBubbleSize val="0"/>
        </c:dLbls>
        <c:gapWidth val="150"/>
        <c:overlap val="100"/>
        <c:axId val="580284784"/>
        <c:axId val="580290664"/>
      </c:barChart>
      <c:catAx>
        <c:axId val="580284784"/>
        <c:scaling>
          <c:orientation val="maxMin"/>
        </c:scaling>
        <c:delete val="0"/>
        <c:axPos val="l"/>
        <c:numFmt formatCode="General" sourceLinked="1"/>
        <c:majorTickMark val="out"/>
        <c:minorTickMark val="none"/>
        <c:tickLblPos val="nextTo"/>
        <c:crossAx val="580290664"/>
        <c:crosses val="autoZero"/>
        <c:auto val="1"/>
        <c:lblAlgn val="ctr"/>
        <c:lblOffset val="100"/>
        <c:noMultiLvlLbl val="0"/>
      </c:catAx>
      <c:valAx>
        <c:axId val="580290664"/>
        <c:scaling>
          <c:orientation val="minMax"/>
          <c:max val="1"/>
        </c:scaling>
        <c:delete val="0"/>
        <c:axPos val="t"/>
        <c:majorGridlines/>
        <c:numFmt formatCode="0.0%" sourceLinked="1"/>
        <c:majorTickMark val="out"/>
        <c:minorTickMark val="none"/>
        <c:tickLblPos val="nextTo"/>
        <c:txPr>
          <a:bodyPr/>
          <a:lstStyle/>
          <a:p>
            <a:pPr>
              <a:defRPr sz="800">
                <a:solidFill>
                  <a:sysClr val="windowText" lastClr="000000"/>
                </a:solidFill>
              </a:defRPr>
            </a:pPr>
            <a:endParaRPr lang="ru-RU"/>
          </a:p>
        </c:txPr>
        <c:crossAx val="580284784"/>
        <c:crosses val="autoZero"/>
        <c:crossBetween val="between"/>
        <c:majorUnit val="0.2"/>
      </c:valAx>
      <c:spPr>
        <a:noFill/>
        <a:ln>
          <a:noFill/>
        </a:ln>
      </c:spPr>
    </c:plotArea>
    <c:legend>
      <c:legendPos val="t"/>
      <c:layout>
        <c:manualLayout>
          <c:xMode val="edge"/>
          <c:yMode val="edge"/>
          <c:x val="0.29797306079027264"/>
          <c:y val="2.7276681099116552E-4"/>
          <c:w val="0.55734926145406094"/>
          <c:h val="2.0728474797732478E-2"/>
        </c:manualLayout>
      </c:layout>
      <c:overlay val="0"/>
      <c:spPr>
        <a:noFill/>
      </c:spPr>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49274840632881095"/>
          <c:y val="4.7469426033976296E-2"/>
          <c:w val="0.47131255721049164"/>
          <c:h val="0.93969466053223361"/>
        </c:manualLayout>
      </c:layout>
      <c:barChart>
        <c:barDir val="bar"/>
        <c:grouping val="stacked"/>
        <c:varyColors val="0"/>
        <c:ser>
          <c:idx val="0"/>
          <c:order val="0"/>
          <c:tx>
            <c:strRef>
              <c:f>Лист1!$C$1</c:f>
              <c:strCache>
                <c:ptCount val="1"/>
                <c:pt idx="0">
                  <c:v>Удовлетворен</c:v>
                </c:pt>
              </c:strCache>
            </c:strRef>
          </c:tx>
          <c:spPr>
            <a:solidFill>
              <a:srgbClr val="78973B">
                <a:lumMod val="60000"/>
                <a:lumOff val="40000"/>
              </a:srgbClr>
            </a:solidFill>
          </c:spPr>
          <c:invertIfNegative val="0"/>
          <c:dLbls>
            <c:spPr>
              <a:solidFill>
                <a:sysClr val="window" lastClr="FFFFFF"/>
              </a:solidFill>
              <a:ln>
                <a:solidFill>
                  <a:srgbClr val="78973B">
                    <a:lumMod val="60000"/>
                    <a:lumOff val="40000"/>
                  </a:srgbClr>
                </a:solid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Лист1!$A$2:$A$34</c:f>
              <c:strCache>
                <c:ptCount val="33"/>
                <c:pt idx="0">
                  <c:v>Рынок дошкольного образования</c:v>
                </c:pt>
                <c:pt idx="1">
                  <c:v>Рынок общего образования</c:v>
                </c:pt>
                <c:pt idx="2">
                  <c:v>Рынок среднего профобразования</c:v>
                </c:pt>
                <c:pt idx="3">
                  <c:v>Рынок дополнительного образования</c:v>
                </c:pt>
                <c:pt idx="4">
                  <c:v>Рынок детского отдыха и оздоровления</c:v>
                </c:pt>
                <c:pt idx="5">
                  <c:v>Рынок розничной торговли лекарственными препаратами</c:v>
                </c:pt>
                <c:pt idx="6">
                  <c:v>Рынок психолого-педагогического сопровождения детей с ОВЗ</c:v>
                </c:pt>
                <c:pt idx="7">
                  <c:v>Рынок социальных услуг</c:v>
                </c:pt>
                <c:pt idx="8">
                  <c:v>Рынок теплоснабжения</c:v>
                </c:pt>
                <c:pt idx="9">
                  <c:v>Рынок по сбору и транспортированию ТКО</c:v>
                </c:pt>
                <c:pt idx="10">
                  <c:v>Рынок по благоустройству</c:v>
                </c:pt>
                <c:pt idx="11">
                  <c:v>Рынок по содержанию и ремонту в многоквартирном доме</c:v>
                </c:pt>
                <c:pt idx="12">
                  <c:v>Рынок поставки сжиженного газа в баллонах</c:v>
                </c:pt>
                <c:pt idx="13">
                  <c:v>Рынок купли-продажи электроэнергии</c:v>
                </c:pt>
                <c:pt idx="14">
                  <c:v>Рынок производства электроэнергии</c:v>
                </c:pt>
                <c:pt idx="15">
                  <c:v>Рынок по перевозке пассажиров по муниципальным маршрутам</c:v>
                </c:pt>
                <c:pt idx="16">
                  <c:v>Рынок по перевозке пассажиров по межмуниципальным маршрутам</c:v>
                </c:pt>
                <c:pt idx="17">
                  <c:v>Рынок легкового такси </c:v>
                </c:pt>
                <c:pt idx="18">
                  <c:v>Рынок услуг связи </c:v>
                </c:pt>
                <c:pt idx="19">
                  <c:v>Рынок жилищного строительства </c:v>
                </c:pt>
                <c:pt idx="20">
                  <c:v>Рынок капитального строительства</c:v>
                </c:pt>
                <c:pt idx="21">
                  <c:v>Рынок дорожной деятельности</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полезных ископаемых</c:v>
                </c:pt>
                <c:pt idx="29">
                  <c:v>Рынок легкой промышленности</c:v>
                </c:pt>
                <c:pt idx="30">
                  <c:v>Рынок обработки древесины</c:v>
                </c:pt>
                <c:pt idx="31">
                  <c:v>Рынок производства кирпича</c:v>
                </c:pt>
                <c:pt idx="32">
                  <c:v>Рынок производства бетона</c:v>
                </c:pt>
              </c:strCache>
            </c:strRef>
          </c:cat>
          <c:val>
            <c:numRef>
              <c:f>Лист1!$C$2:$C$34</c:f>
              <c:numCache>
                <c:formatCode>0.0%</c:formatCode>
                <c:ptCount val="33"/>
                <c:pt idx="0">
                  <c:v>0.67100000000000004</c:v>
                </c:pt>
                <c:pt idx="1">
                  <c:v>0.65</c:v>
                </c:pt>
                <c:pt idx="2">
                  <c:v>0.64500000000000002</c:v>
                </c:pt>
                <c:pt idx="3">
                  <c:v>0.66900000000000004</c:v>
                </c:pt>
                <c:pt idx="4">
                  <c:v>0.52600000000000002</c:v>
                </c:pt>
                <c:pt idx="5">
                  <c:v>0.77800000000000002</c:v>
                </c:pt>
                <c:pt idx="6">
                  <c:v>0.45900000000000002</c:v>
                </c:pt>
                <c:pt idx="7">
                  <c:v>0.45900000000000002</c:v>
                </c:pt>
                <c:pt idx="8">
                  <c:v>0.49</c:v>
                </c:pt>
                <c:pt idx="9">
                  <c:v>0.36899999999999999</c:v>
                </c:pt>
                <c:pt idx="10">
                  <c:v>0.32300000000000001</c:v>
                </c:pt>
                <c:pt idx="11">
                  <c:v>0.32100000000000001</c:v>
                </c:pt>
                <c:pt idx="12">
                  <c:v>0.59200000000000008</c:v>
                </c:pt>
                <c:pt idx="13">
                  <c:v>0.46800000000000003</c:v>
                </c:pt>
                <c:pt idx="14">
                  <c:v>0.503</c:v>
                </c:pt>
                <c:pt idx="15">
                  <c:v>0.56399999999999995</c:v>
                </c:pt>
                <c:pt idx="16">
                  <c:v>0.59699999999999998</c:v>
                </c:pt>
                <c:pt idx="17">
                  <c:v>0.70899999999999996</c:v>
                </c:pt>
                <c:pt idx="18">
                  <c:v>0.69500000000000006</c:v>
                </c:pt>
                <c:pt idx="19">
                  <c:v>0.52700000000000002</c:v>
                </c:pt>
                <c:pt idx="20">
                  <c:v>0.48399999999999999</c:v>
                </c:pt>
                <c:pt idx="21">
                  <c:v>0.34800000000000003</c:v>
                </c:pt>
                <c:pt idx="22">
                  <c:v>0.48199999999999998</c:v>
                </c:pt>
                <c:pt idx="23">
                  <c:v>0.46900000000000003</c:v>
                </c:pt>
                <c:pt idx="24">
                  <c:v>0.49099999999999999</c:v>
                </c:pt>
                <c:pt idx="25">
                  <c:v>0.46900000000000003</c:v>
                </c:pt>
                <c:pt idx="26">
                  <c:v>0.42000000000000004</c:v>
                </c:pt>
                <c:pt idx="27">
                  <c:v>0.48599999999999999</c:v>
                </c:pt>
                <c:pt idx="28">
                  <c:v>0.46899999999999997</c:v>
                </c:pt>
                <c:pt idx="29">
                  <c:v>0.58499999999999996</c:v>
                </c:pt>
                <c:pt idx="30">
                  <c:v>0.58699999999999997</c:v>
                </c:pt>
                <c:pt idx="31">
                  <c:v>0.61399999999999999</c:v>
                </c:pt>
                <c:pt idx="32">
                  <c:v>0.64500000000000002</c:v>
                </c:pt>
              </c:numCache>
            </c:numRef>
          </c:val>
          <c:extLst xmlns:c16r2="http://schemas.microsoft.com/office/drawing/2015/06/chart">
            <c:ext xmlns:c16="http://schemas.microsoft.com/office/drawing/2014/chart" uri="{C3380CC4-5D6E-409C-BE32-E72D297353CC}">
              <c16:uniqueId val="{00000000-E46C-4EC4-9AAC-682EC91343D1}"/>
            </c:ext>
          </c:extLst>
        </c:ser>
        <c:ser>
          <c:idx val="1"/>
          <c:order val="1"/>
          <c:tx>
            <c:strRef>
              <c:f>Лист1!$D$1</c:f>
              <c:strCache>
                <c:ptCount val="1"/>
                <c:pt idx="0">
                  <c:v>Не удовлетворен</c:v>
                </c:pt>
              </c:strCache>
            </c:strRef>
          </c:tx>
          <c:spPr>
            <a:solidFill>
              <a:srgbClr val="D6A3D2"/>
            </a:solidFill>
            <a:ln>
              <a:noFill/>
            </a:ln>
          </c:spPr>
          <c:invertIfNegative val="0"/>
          <c:dLbls>
            <c:dLbl>
              <c:idx val="4"/>
              <c:layout>
                <c:manualLayout>
                  <c:x val="2.3424121165182128E-2"/>
                  <c:y val="-7.6554864086954027E-6"/>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E46C-4EC4-9AAC-682EC91343D1}"/>
                </c:ext>
                <c:ext xmlns:c15="http://schemas.microsoft.com/office/drawing/2012/chart" uri="{CE6537A1-D6FC-4f65-9D91-7224C49458BB}">
                  <c15:layout/>
                </c:ext>
              </c:extLst>
            </c:dLbl>
            <c:spPr>
              <a:solidFill>
                <a:sysClr val="window" lastClr="FFFFFF"/>
              </a:solidFill>
              <a:ln>
                <a:solidFill>
                  <a:srgbClr val="D6A3D2"/>
                </a:solidFill>
              </a:ln>
              <a:effectLst/>
            </c:spPr>
            <c:txPr>
              <a:bodyPr/>
              <a:lstStyle/>
              <a:p>
                <a:pPr>
                  <a:defRPr>
                    <a:solidFill>
                      <a:sysClr val="windowText" lastClr="000000"/>
                    </a:solidFill>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Лист1!$A$2:$A$34</c:f>
              <c:strCache>
                <c:ptCount val="33"/>
                <c:pt idx="0">
                  <c:v>Рынок дошкольного образования</c:v>
                </c:pt>
                <c:pt idx="1">
                  <c:v>Рынок общего образования</c:v>
                </c:pt>
                <c:pt idx="2">
                  <c:v>Рынок среднего профобразования</c:v>
                </c:pt>
                <c:pt idx="3">
                  <c:v>Рынок дополнительного образования</c:v>
                </c:pt>
                <c:pt idx="4">
                  <c:v>Рынок детского отдыха и оздоровления</c:v>
                </c:pt>
                <c:pt idx="5">
                  <c:v>Рынок розничной торговли лекарственными препаратами</c:v>
                </c:pt>
                <c:pt idx="6">
                  <c:v>Рынок психолого-педагогического сопровождения детей с ОВЗ</c:v>
                </c:pt>
                <c:pt idx="7">
                  <c:v>Рынок социальных услуг</c:v>
                </c:pt>
                <c:pt idx="8">
                  <c:v>Рынок теплоснабжения</c:v>
                </c:pt>
                <c:pt idx="9">
                  <c:v>Рынок по сбору и транспортированию ТКО</c:v>
                </c:pt>
                <c:pt idx="10">
                  <c:v>Рынок по благоустройству</c:v>
                </c:pt>
                <c:pt idx="11">
                  <c:v>Рынок по содержанию и ремонту в многоквартирном доме</c:v>
                </c:pt>
                <c:pt idx="12">
                  <c:v>Рынок поставки сжиженного газа в баллонах</c:v>
                </c:pt>
                <c:pt idx="13">
                  <c:v>Рынок купли-продажи электроэнергии</c:v>
                </c:pt>
                <c:pt idx="14">
                  <c:v>Рынок производства электроэнергии</c:v>
                </c:pt>
                <c:pt idx="15">
                  <c:v>Рынок по перевозке пассажиров по муниципальным маршрутам</c:v>
                </c:pt>
                <c:pt idx="16">
                  <c:v>Рынок по перевозке пассажиров по межмуниципальным маршрутам</c:v>
                </c:pt>
                <c:pt idx="17">
                  <c:v>Рынок легкового такси </c:v>
                </c:pt>
                <c:pt idx="18">
                  <c:v>Рынок услуг связи </c:v>
                </c:pt>
                <c:pt idx="19">
                  <c:v>Рынок жилищного строительства </c:v>
                </c:pt>
                <c:pt idx="20">
                  <c:v>Рынок капитального строительства</c:v>
                </c:pt>
                <c:pt idx="21">
                  <c:v>Рынок дорожной деятельности</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полезных ископаемых</c:v>
                </c:pt>
                <c:pt idx="29">
                  <c:v>Рынок легкой промышленности</c:v>
                </c:pt>
                <c:pt idx="30">
                  <c:v>Рынок обработки древесины</c:v>
                </c:pt>
                <c:pt idx="31">
                  <c:v>Рынок производства кирпича</c:v>
                </c:pt>
                <c:pt idx="32">
                  <c:v>Рынок производства бетона</c:v>
                </c:pt>
              </c:strCache>
            </c:strRef>
          </c:cat>
          <c:val>
            <c:numRef>
              <c:f>Лист1!$D$2:$D$34</c:f>
              <c:numCache>
                <c:formatCode>0.0%</c:formatCode>
                <c:ptCount val="33"/>
                <c:pt idx="0">
                  <c:v>0.32900000000000001</c:v>
                </c:pt>
                <c:pt idx="1">
                  <c:v>0.35</c:v>
                </c:pt>
                <c:pt idx="2">
                  <c:v>0.35499999999999998</c:v>
                </c:pt>
                <c:pt idx="3">
                  <c:v>0.32999999999999996</c:v>
                </c:pt>
                <c:pt idx="4">
                  <c:v>0.47400000000000003</c:v>
                </c:pt>
                <c:pt idx="5">
                  <c:v>0.222</c:v>
                </c:pt>
                <c:pt idx="6">
                  <c:v>0.54099999999999993</c:v>
                </c:pt>
                <c:pt idx="7">
                  <c:v>0.54099999999999993</c:v>
                </c:pt>
                <c:pt idx="8">
                  <c:v>0.51</c:v>
                </c:pt>
                <c:pt idx="9">
                  <c:v>0.63200000000000001</c:v>
                </c:pt>
                <c:pt idx="10">
                  <c:v>0.67599999999999993</c:v>
                </c:pt>
                <c:pt idx="11">
                  <c:v>0.67900000000000005</c:v>
                </c:pt>
                <c:pt idx="12">
                  <c:v>0.40800000000000003</c:v>
                </c:pt>
                <c:pt idx="13">
                  <c:v>0.53299999999999992</c:v>
                </c:pt>
                <c:pt idx="14">
                  <c:v>0.497</c:v>
                </c:pt>
                <c:pt idx="15">
                  <c:v>0.436</c:v>
                </c:pt>
                <c:pt idx="16">
                  <c:v>0.40300000000000002</c:v>
                </c:pt>
                <c:pt idx="17">
                  <c:v>0.29100000000000004</c:v>
                </c:pt>
                <c:pt idx="18">
                  <c:v>0.30500000000000005</c:v>
                </c:pt>
                <c:pt idx="19">
                  <c:v>0.47299999999999998</c:v>
                </c:pt>
                <c:pt idx="20">
                  <c:v>0.51600000000000001</c:v>
                </c:pt>
                <c:pt idx="21">
                  <c:v>0.65200000000000002</c:v>
                </c:pt>
                <c:pt idx="22">
                  <c:v>0.51800000000000002</c:v>
                </c:pt>
                <c:pt idx="23">
                  <c:v>0.53200000000000003</c:v>
                </c:pt>
                <c:pt idx="24">
                  <c:v>0.50900000000000001</c:v>
                </c:pt>
                <c:pt idx="25">
                  <c:v>0.53200000000000003</c:v>
                </c:pt>
                <c:pt idx="26">
                  <c:v>0.58099999999999996</c:v>
                </c:pt>
                <c:pt idx="27">
                  <c:v>0.51400000000000001</c:v>
                </c:pt>
                <c:pt idx="28">
                  <c:v>0.53100000000000003</c:v>
                </c:pt>
                <c:pt idx="29">
                  <c:v>0.41400000000000003</c:v>
                </c:pt>
                <c:pt idx="30">
                  <c:v>0.41400000000000003</c:v>
                </c:pt>
                <c:pt idx="31">
                  <c:v>0.38600000000000001</c:v>
                </c:pt>
                <c:pt idx="32">
                  <c:v>0.35499999999999998</c:v>
                </c:pt>
              </c:numCache>
            </c:numRef>
          </c:val>
          <c:extLst xmlns:c16r2="http://schemas.microsoft.com/office/drawing/2015/06/chart">
            <c:ext xmlns:c16="http://schemas.microsoft.com/office/drawing/2014/chart" uri="{C3380CC4-5D6E-409C-BE32-E72D297353CC}">
              <c16:uniqueId val="{00000002-E46C-4EC4-9AAC-682EC91343D1}"/>
            </c:ext>
          </c:extLst>
        </c:ser>
        <c:dLbls>
          <c:showLegendKey val="0"/>
          <c:showVal val="0"/>
          <c:showCatName val="0"/>
          <c:showSerName val="0"/>
          <c:showPercent val="0"/>
          <c:showBubbleSize val="0"/>
        </c:dLbls>
        <c:gapWidth val="150"/>
        <c:overlap val="100"/>
        <c:axId val="580287920"/>
        <c:axId val="580293408"/>
      </c:barChart>
      <c:catAx>
        <c:axId val="580287920"/>
        <c:scaling>
          <c:orientation val="maxMin"/>
        </c:scaling>
        <c:delete val="0"/>
        <c:axPos val="l"/>
        <c:numFmt formatCode="General" sourceLinked="1"/>
        <c:majorTickMark val="out"/>
        <c:minorTickMark val="none"/>
        <c:tickLblPos val="nextTo"/>
        <c:crossAx val="580293408"/>
        <c:crosses val="autoZero"/>
        <c:auto val="1"/>
        <c:lblAlgn val="ctr"/>
        <c:lblOffset val="100"/>
        <c:noMultiLvlLbl val="0"/>
      </c:catAx>
      <c:valAx>
        <c:axId val="580293408"/>
        <c:scaling>
          <c:orientation val="minMax"/>
          <c:max val="1"/>
        </c:scaling>
        <c:delete val="0"/>
        <c:axPos val="t"/>
        <c:majorGridlines/>
        <c:numFmt formatCode="0.0%" sourceLinked="1"/>
        <c:majorTickMark val="out"/>
        <c:minorTickMark val="none"/>
        <c:tickLblPos val="nextTo"/>
        <c:txPr>
          <a:bodyPr/>
          <a:lstStyle/>
          <a:p>
            <a:pPr>
              <a:defRPr sz="800">
                <a:solidFill>
                  <a:sysClr val="windowText" lastClr="000000"/>
                </a:solidFill>
              </a:defRPr>
            </a:pPr>
            <a:endParaRPr lang="ru-RU"/>
          </a:p>
        </c:txPr>
        <c:crossAx val="580287920"/>
        <c:crosses val="autoZero"/>
        <c:crossBetween val="between"/>
        <c:majorUnit val="0.2"/>
      </c:valAx>
      <c:spPr>
        <a:noFill/>
        <a:ln>
          <a:noFill/>
        </a:ln>
      </c:spPr>
    </c:plotArea>
    <c:legend>
      <c:legendPos val="t"/>
      <c:layout>
        <c:manualLayout>
          <c:xMode val="edge"/>
          <c:yMode val="edge"/>
          <c:x val="0.29797306079027264"/>
          <c:y val="2.7276681099116552E-4"/>
          <c:w val="0.55734926145406094"/>
          <c:h val="2.0728474797732478E-2"/>
        </c:manualLayout>
      </c:layout>
      <c:overlay val="0"/>
      <c:spPr>
        <a:noFill/>
      </c:spPr>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46650085747478287"/>
          <c:y val="4.9674857293858947E-2"/>
          <c:w val="0.64117755683919631"/>
          <c:h val="0.93969466053223361"/>
        </c:manualLayout>
      </c:layout>
      <c:barChart>
        <c:barDir val="bar"/>
        <c:grouping val="stacked"/>
        <c:varyColors val="0"/>
        <c:ser>
          <c:idx val="0"/>
          <c:order val="0"/>
          <c:tx>
            <c:strRef>
              <c:f>Лист1!$C$1</c:f>
              <c:strCache>
                <c:ptCount val="1"/>
                <c:pt idx="0">
                  <c:v>Снижение</c:v>
                </c:pt>
              </c:strCache>
            </c:strRef>
          </c:tx>
          <c:spPr>
            <a:solidFill>
              <a:srgbClr val="D6A3D2"/>
            </a:solidFill>
            <a:ln>
              <a:solidFill>
                <a:srgbClr val="D6A3D2"/>
              </a:solidFill>
            </a:ln>
          </c:spPr>
          <c:invertIfNegative val="0"/>
          <c:dLbls>
            <c:spPr>
              <a:solidFill>
                <a:sysClr val="window" lastClr="FFFFFF"/>
              </a:solidFill>
              <a:ln>
                <a:solidFill>
                  <a:srgbClr val="D6A3D2"/>
                </a:solid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Лист1!$A$2:$A$34</c:f>
              <c:strCache>
                <c:ptCount val="33"/>
                <c:pt idx="0">
                  <c:v>Рынок дошкольного образования</c:v>
                </c:pt>
                <c:pt idx="1">
                  <c:v>Рынок общего образования</c:v>
                </c:pt>
                <c:pt idx="2">
                  <c:v>Рынок среднего профобразования</c:v>
                </c:pt>
                <c:pt idx="3">
                  <c:v>Рынок дополнительного образования</c:v>
                </c:pt>
                <c:pt idx="4">
                  <c:v>Рынок детского отдыха и оздоровления</c:v>
                </c:pt>
                <c:pt idx="5">
                  <c:v>Рынок розничной торговли лекарственными препаратами</c:v>
                </c:pt>
                <c:pt idx="6">
                  <c:v>Рынок психолого-педагогического сопровождения детей с ОВЗ</c:v>
                </c:pt>
                <c:pt idx="7">
                  <c:v>Рынок социальных услуг</c:v>
                </c:pt>
                <c:pt idx="8">
                  <c:v>Рынок теплоснабжения</c:v>
                </c:pt>
                <c:pt idx="9">
                  <c:v>Рынок по сбору и транспортированию ТКО</c:v>
                </c:pt>
                <c:pt idx="10">
                  <c:v>Рынок по благоустройству</c:v>
                </c:pt>
                <c:pt idx="11">
                  <c:v>Рынок по содержанию и ремонту в многоквартирном доме</c:v>
                </c:pt>
                <c:pt idx="12">
                  <c:v>Рынок поставки сжиженного газа в баллонах</c:v>
                </c:pt>
                <c:pt idx="13">
                  <c:v>Рынок купли-продажи электроэнергии</c:v>
                </c:pt>
                <c:pt idx="14">
                  <c:v>Рынок производства электроэнергии</c:v>
                </c:pt>
                <c:pt idx="15">
                  <c:v>Рынок по перевозке пассажиров по муниципальным маршрутам</c:v>
                </c:pt>
                <c:pt idx="16">
                  <c:v>Рынок по перевозке пассажиров по межмуниципальным маршрутам</c:v>
                </c:pt>
                <c:pt idx="17">
                  <c:v>Рынок легкового такси </c:v>
                </c:pt>
                <c:pt idx="18">
                  <c:v>Рынок услуг связи </c:v>
                </c:pt>
                <c:pt idx="19">
                  <c:v>Рынок жилищного строительства </c:v>
                </c:pt>
                <c:pt idx="20">
                  <c:v>Рынок капитального строительства</c:v>
                </c:pt>
                <c:pt idx="21">
                  <c:v>Рынок дорожной деятельности</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полезных ископаемых</c:v>
                </c:pt>
                <c:pt idx="29">
                  <c:v>Рынок легкой промышленности</c:v>
                </c:pt>
                <c:pt idx="30">
                  <c:v>Рынок обработки древесины</c:v>
                </c:pt>
                <c:pt idx="31">
                  <c:v>Рынок производства кирпича</c:v>
                </c:pt>
                <c:pt idx="32">
                  <c:v>Рынок производства бетона</c:v>
                </c:pt>
              </c:strCache>
            </c:strRef>
          </c:cat>
          <c:val>
            <c:numRef>
              <c:f>Лист1!$C$2:$C$34</c:f>
              <c:numCache>
                <c:formatCode>0.0%</c:formatCode>
                <c:ptCount val="33"/>
                <c:pt idx="0">
                  <c:v>0.112</c:v>
                </c:pt>
                <c:pt idx="1">
                  <c:v>9.0999999999999998E-2</c:v>
                </c:pt>
                <c:pt idx="2">
                  <c:v>0.11</c:v>
                </c:pt>
                <c:pt idx="3">
                  <c:v>0.10199999999999999</c:v>
                </c:pt>
                <c:pt idx="4">
                  <c:v>0.16600000000000001</c:v>
                </c:pt>
                <c:pt idx="5">
                  <c:v>5.8999999999999997E-2</c:v>
                </c:pt>
                <c:pt idx="6">
                  <c:v>0.13300000000000001</c:v>
                </c:pt>
                <c:pt idx="7">
                  <c:v>0.13</c:v>
                </c:pt>
                <c:pt idx="8">
                  <c:v>9.8000000000000004E-2</c:v>
                </c:pt>
                <c:pt idx="9">
                  <c:v>0.188</c:v>
                </c:pt>
                <c:pt idx="10">
                  <c:v>0.158</c:v>
                </c:pt>
                <c:pt idx="11">
                  <c:v>0.16200000000000001</c:v>
                </c:pt>
                <c:pt idx="12">
                  <c:v>0.113</c:v>
                </c:pt>
                <c:pt idx="13">
                  <c:v>9.6000000000000002E-2</c:v>
                </c:pt>
                <c:pt idx="14">
                  <c:v>9.6000000000000002E-2</c:v>
                </c:pt>
                <c:pt idx="15">
                  <c:v>0.151</c:v>
                </c:pt>
                <c:pt idx="16">
                  <c:v>0.11</c:v>
                </c:pt>
                <c:pt idx="17">
                  <c:v>8.5000000000000006E-2</c:v>
                </c:pt>
                <c:pt idx="18">
                  <c:v>0.08</c:v>
                </c:pt>
                <c:pt idx="19">
                  <c:v>9.8000000000000004E-2</c:v>
                </c:pt>
                <c:pt idx="20">
                  <c:v>0.114</c:v>
                </c:pt>
                <c:pt idx="21">
                  <c:v>0.19400000000000001</c:v>
                </c:pt>
                <c:pt idx="22">
                  <c:v>0.13600000000000001</c:v>
                </c:pt>
                <c:pt idx="23">
                  <c:v>0.2</c:v>
                </c:pt>
                <c:pt idx="24">
                  <c:v>0.17100000000000001</c:v>
                </c:pt>
                <c:pt idx="25">
                  <c:v>0.17599999999999999</c:v>
                </c:pt>
                <c:pt idx="26">
                  <c:v>0.17100000000000001</c:v>
                </c:pt>
                <c:pt idx="27">
                  <c:v>0.16900000000000001</c:v>
                </c:pt>
                <c:pt idx="28">
                  <c:v>0.125</c:v>
                </c:pt>
                <c:pt idx="29">
                  <c:v>0.16300000000000001</c:v>
                </c:pt>
                <c:pt idx="30">
                  <c:v>0.161</c:v>
                </c:pt>
                <c:pt idx="31">
                  <c:v>0.108</c:v>
                </c:pt>
                <c:pt idx="32">
                  <c:v>0.11</c:v>
                </c:pt>
              </c:numCache>
            </c:numRef>
          </c:val>
          <c:extLst xmlns:c16r2="http://schemas.microsoft.com/office/drawing/2015/06/chart">
            <c:ext xmlns:c16="http://schemas.microsoft.com/office/drawing/2014/chart" uri="{C3380CC4-5D6E-409C-BE32-E72D297353CC}">
              <c16:uniqueId val="{00000000-E46C-4EC4-9AAC-682EC91343D1}"/>
            </c:ext>
          </c:extLst>
        </c:ser>
        <c:ser>
          <c:idx val="1"/>
          <c:order val="1"/>
          <c:tx>
            <c:strRef>
              <c:f>Лист1!$D$1</c:f>
              <c:strCache>
                <c:ptCount val="1"/>
                <c:pt idx="0">
                  <c:v>Увеличение</c:v>
                </c:pt>
              </c:strCache>
            </c:strRef>
          </c:tx>
          <c:spPr>
            <a:solidFill>
              <a:srgbClr val="78973B">
                <a:lumMod val="60000"/>
                <a:lumOff val="40000"/>
              </a:srgbClr>
            </a:solidFill>
            <a:ln>
              <a:noFill/>
            </a:ln>
          </c:spPr>
          <c:invertIfNegative val="0"/>
          <c:dLbls>
            <c:dLbl>
              <c:idx val="13"/>
              <c:layout>
                <c:manualLayout>
                  <c:x val="1.5679914908682171E-2"/>
                  <c:y val="0"/>
                </c:manualLayout>
              </c:layout>
              <c:dLblPos val="ct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D3D1-44C3-8F05-7262AD461263}"/>
                </c:ext>
                <c:ext xmlns:c15="http://schemas.microsoft.com/office/drawing/2012/chart" uri="{CE6537A1-D6FC-4f65-9D91-7224C49458BB}">
                  <c15:layout/>
                </c:ext>
              </c:extLst>
            </c:dLbl>
            <c:spPr>
              <a:solidFill>
                <a:sysClr val="window" lastClr="FFFFFF"/>
              </a:solidFill>
              <a:ln>
                <a:solidFill>
                  <a:srgbClr val="78973B">
                    <a:lumMod val="60000"/>
                    <a:lumOff val="40000"/>
                  </a:srgbClr>
                </a:solidFill>
              </a:ln>
              <a:effectLst/>
            </c:sp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Лист1!$A$2:$A$34</c:f>
              <c:strCache>
                <c:ptCount val="33"/>
                <c:pt idx="0">
                  <c:v>Рынок дошкольного образования</c:v>
                </c:pt>
                <c:pt idx="1">
                  <c:v>Рынок общего образования</c:v>
                </c:pt>
                <c:pt idx="2">
                  <c:v>Рынок среднего профобразования</c:v>
                </c:pt>
                <c:pt idx="3">
                  <c:v>Рынок дополнительного образования</c:v>
                </c:pt>
                <c:pt idx="4">
                  <c:v>Рынок детского отдыха и оздоровления</c:v>
                </c:pt>
                <c:pt idx="5">
                  <c:v>Рынок розничной торговли лекарственными препаратами</c:v>
                </c:pt>
                <c:pt idx="6">
                  <c:v>Рынок психолого-педагогического сопровождения детей с ОВЗ</c:v>
                </c:pt>
                <c:pt idx="7">
                  <c:v>Рынок социальных услуг</c:v>
                </c:pt>
                <c:pt idx="8">
                  <c:v>Рынок теплоснабжения</c:v>
                </c:pt>
                <c:pt idx="9">
                  <c:v>Рынок по сбору и транспортированию ТКО</c:v>
                </c:pt>
                <c:pt idx="10">
                  <c:v>Рынок по благоустройству</c:v>
                </c:pt>
                <c:pt idx="11">
                  <c:v>Рынок по содержанию и ремонту в многоквартирном доме</c:v>
                </c:pt>
                <c:pt idx="12">
                  <c:v>Рынок поставки сжиженного газа в баллонах</c:v>
                </c:pt>
                <c:pt idx="13">
                  <c:v>Рынок купли-продажи электроэнергии</c:v>
                </c:pt>
                <c:pt idx="14">
                  <c:v>Рынок производства электроэнергии</c:v>
                </c:pt>
                <c:pt idx="15">
                  <c:v>Рынок по перевозке пассажиров по муниципальным маршрутам</c:v>
                </c:pt>
                <c:pt idx="16">
                  <c:v>Рынок по перевозке пассажиров по межмуниципальным маршрутам</c:v>
                </c:pt>
                <c:pt idx="17">
                  <c:v>Рынок легкового такси </c:v>
                </c:pt>
                <c:pt idx="18">
                  <c:v>Рынок услуг связи </c:v>
                </c:pt>
                <c:pt idx="19">
                  <c:v>Рынок жилищного строительства </c:v>
                </c:pt>
                <c:pt idx="20">
                  <c:v>Рынок капитального строительства</c:v>
                </c:pt>
                <c:pt idx="21">
                  <c:v>Рынок дорожной деятельности</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полезных ископаемых</c:v>
                </c:pt>
                <c:pt idx="29">
                  <c:v>Рынок легкой промышленности</c:v>
                </c:pt>
                <c:pt idx="30">
                  <c:v>Рынок обработки древесины</c:v>
                </c:pt>
                <c:pt idx="31">
                  <c:v>Рынок производства кирпича</c:v>
                </c:pt>
                <c:pt idx="32">
                  <c:v>Рынок производства бетона</c:v>
                </c:pt>
              </c:strCache>
            </c:strRef>
          </c:cat>
          <c:val>
            <c:numRef>
              <c:f>Лист1!$D$2:$D$34</c:f>
              <c:numCache>
                <c:formatCode>0.0%</c:formatCode>
                <c:ptCount val="33"/>
                <c:pt idx="0">
                  <c:v>0.36299999999999999</c:v>
                </c:pt>
                <c:pt idx="1">
                  <c:v>0.246</c:v>
                </c:pt>
                <c:pt idx="2">
                  <c:v>0.223</c:v>
                </c:pt>
                <c:pt idx="3">
                  <c:v>0.41299999999999998</c:v>
                </c:pt>
                <c:pt idx="4">
                  <c:v>0.33600000000000002</c:v>
                </c:pt>
                <c:pt idx="5">
                  <c:v>0.54600000000000004</c:v>
                </c:pt>
                <c:pt idx="6">
                  <c:v>0.30099999999999999</c:v>
                </c:pt>
                <c:pt idx="7">
                  <c:v>0.26400000000000001</c:v>
                </c:pt>
                <c:pt idx="8">
                  <c:v>0.125</c:v>
                </c:pt>
                <c:pt idx="9">
                  <c:v>0.19800000000000001</c:v>
                </c:pt>
                <c:pt idx="10">
                  <c:v>0.20599999999999999</c:v>
                </c:pt>
                <c:pt idx="11">
                  <c:v>0.19500000000000001</c:v>
                </c:pt>
                <c:pt idx="12">
                  <c:v>0.22600000000000001</c:v>
                </c:pt>
                <c:pt idx="13">
                  <c:v>0.19700000000000001</c:v>
                </c:pt>
                <c:pt idx="14">
                  <c:v>0.183</c:v>
                </c:pt>
                <c:pt idx="15">
                  <c:v>0.25600000000000001</c:v>
                </c:pt>
                <c:pt idx="16">
                  <c:v>0.28299999999999997</c:v>
                </c:pt>
                <c:pt idx="17">
                  <c:v>0.45700000000000002</c:v>
                </c:pt>
                <c:pt idx="18">
                  <c:v>0.36099999999999999</c:v>
                </c:pt>
                <c:pt idx="19">
                  <c:v>0.34599999999999997</c:v>
                </c:pt>
                <c:pt idx="20">
                  <c:v>0.219</c:v>
                </c:pt>
                <c:pt idx="21">
                  <c:v>0.14699999999999999</c:v>
                </c:pt>
                <c:pt idx="22">
                  <c:v>0.23300000000000001</c:v>
                </c:pt>
                <c:pt idx="23">
                  <c:v>0.186</c:v>
                </c:pt>
                <c:pt idx="24">
                  <c:v>0.19700000000000001</c:v>
                </c:pt>
                <c:pt idx="25">
                  <c:v>0.191</c:v>
                </c:pt>
                <c:pt idx="26">
                  <c:v>0.14699999999999999</c:v>
                </c:pt>
                <c:pt idx="27">
                  <c:v>0.185</c:v>
                </c:pt>
                <c:pt idx="28">
                  <c:v>0.16900000000000001</c:v>
                </c:pt>
                <c:pt idx="29">
                  <c:v>0.28199999999999997</c:v>
                </c:pt>
                <c:pt idx="30">
                  <c:v>0.215</c:v>
                </c:pt>
                <c:pt idx="31">
                  <c:v>0.19500000000000001</c:v>
                </c:pt>
                <c:pt idx="32">
                  <c:v>0.22</c:v>
                </c:pt>
              </c:numCache>
            </c:numRef>
          </c:val>
          <c:extLst xmlns:c16r2="http://schemas.microsoft.com/office/drawing/2015/06/chart">
            <c:ext xmlns:c16="http://schemas.microsoft.com/office/drawing/2014/chart" uri="{C3380CC4-5D6E-409C-BE32-E72D297353CC}">
              <c16:uniqueId val="{00000002-E46C-4EC4-9AAC-682EC91343D1}"/>
            </c:ext>
          </c:extLst>
        </c:ser>
        <c:ser>
          <c:idx val="2"/>
          <c:order val="2"/>
          <c:tx>
            <c:strRef>
              <c:f>Лист1!$E$1</c:f>
              <c:strCache>
                <c:ptCount val="1"/>
                <c:pt idx="0">
                  <c:v>Не изменилось</c:v>
                </c:pt>
              </c:strCache>
            </c:strRef>
          </c:tx>
          <c:spPr>
            <a:solidFill>
              <a:srgbClr val="AEABAB"/>
            </a:solidFill>
          </c:spPr>
          <c:invertIfNegative val="0"/>
          <c:dLbls>
            <c:spPr>
              <a:solidFill>
                <a:sysClr val="window" lastClr="FFFFFF"/>
              </a:solidFill>
              <a:ln>
                <a:solidFill>
                  <a:srgbClr val="AEABAB"/>
                </a:solidFill>
              </a:ln>
              <a:effectLst/>
            </c:sp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Лист1!$A$2:$A$34</c:f>
              <c:strCache>
                <c:ptCount val="33"/>
                <c:pt idx="0">
                  <c:v>Рынок дошкольного образования</c:v>
                </c:pt>
                <c:pt idx="1">
                  <c:v>Рынок общего образования</c:v>
                </c:pt>
                <c:pt idx="2">
                  <c:v>Рынок среднего профобразования</c:v>
                </c:pt>
                <c:pt idx="3">
                  <c:v>Рынок дополнительного образования</c:v>
                </c:pt>
                <c:pt idx="4">
                  <c:v>Рынок детского отдыха и оздоровления</c:v>
                </c:pt>
                <c:pt idx="5">
                  <c:v>Рынок розничной торговли лекарственными препаратами</c:v>
                </c:pt>
                <c:pt idx="6">
                  <c:v>Рынок психолого-педагогического сопровождения детей с ОВЗ</c:v>
                </c:pt>
                <c:pt idx="7">
                  <c:v>Рынок социальных услуг</c:v>
                </c:pt>
                <c:pt idx="8">
                  <c:v>Рынок теплоснабжения</c:v>
                </c:pt>
                <c:pt idx="9">
                  <c:v>Рынок по сбору и транспортированию ТКО</c:v>
                </c:pt>
                <c:pt idx="10">
                  <c:v>Рынок по благоустройству</c:v>
                </c:pt>
                <c:pt idx="11">
                  <c:v>Рынок по содержанию и ремонту в многоквартирном доме</c:v>
                </c:pt>
                <c:pt idx="12">
                  <c:v>Рынок поставки сжиженного газа в баллонах</c:v>
                </c:pt>
                <c:pt idx="13">
                  <c:v>Рынок купли-продажи электроэнергии</c:v>
                </c:pt>
                <c:pt idx="14">
                  <c:v>Рынок производства электроэнергии</c:v>
                </c:pt>
                <c:pt idx="15">
                  <c:v>Рынок по перевозке пассажиров по муниципальным маршрутам</c:v>
                </c:pt>
                <c:pt idx="16">
                  <c:v>Рынок по перевозке пассажиров по межмуниципальным маршрутам</c:v>
                </c:pt>
                <c:pt idx="17">
                  <c:v>Рынок легкового такси </c:v>
                </c:pt>
                <c:pt idx="18">
                  <c:v>Рынок услуг связи </c:v>
                </c:pt>
                <c:pt idx="19">
                  <c:v>Рынок жилищного строительства </c:v>
                </c:pt>
                <c:pt idx="20">
                  <c:v>Рынок капитального строительства</c:v>
                </c:pt>
                <c:pt idx="21">
                  <c:v>Рынок дорожной деятельности</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полезных ископаемых</c:v>
                </c:pt>
                <c:pt idx="29">
                  <c:v>Рынок легкой промышленности</c:v>
                </c:pt>
                <c:pt idx="30">
                  <c:v>Рынок обработки древесины</c:v>
                </c:pt>
                <c:pt idx="31">
                  <c:v>Рынок производства кирпича</c:v>
                </c:pt>
                <c:pt idx="32">
                  <c:v>Рынок производства бетона</c:v>
                </c:pt>
              </c:strCache>
            </c:strRef>
          </c:cat>
          <c:val>
            <c:numRef>
              <c:f>Лист1!$E$2:$E$34</c:f>
              <c:numCache>
                <c:formatCode>0.0%</c:formatCode>
                <c:ptCount val="33"/>
                <c:pt idx="0">
                  <c:v>0.52500000000000002</c:v>
                </c:pt>
                <c:pt idx="1">
                  <c:v>0.66300000000000003</c:v>
                </c:pt>
                <c:pt idx="2">
                  <c:v>0.66800000000000004</c:v>
                </c:pt>
                <c:pt idx="3">
                  <c:v>0.48499999999999999</c:v>
                </c:pt>
                <c:pt idx="4">
                  <c:v>0.498</c:v>
                </c:pt>
                <c:pt idx="5">
                  <c:v>0.39500000000000002</c:v>
                </c:pt>
                <c:pt idx="6">
                  <c:v>0.56599999999999995</c:v>
                </c:pt>
                <c:pt idx="7">
                  <c:v>0.60599999999999998</c:v>
                </c:pt>
                <c:pt idx="8">
                  <c:v>0.77700000000000002</c:v>
                </c:pt>
                <c:pt idx="9">
                  <c:v>0.61499999999999999</c:v>
                </c:pt>
                <c:pt idx="10">
                  <c:v>0.63600000000000001</c:v>
                </c:pt>
                <c:pt idx="11">
                  <c:v>0.64300000000000002</c:v>
                </c:pt>
                <c:pt idx="12">
                  <c:v>0.66</c:v>
                </c:pt>
                <c:pt idx="13">
                  <c:v>0.70699999999999996</c:v>
                </c:pt>
                <c:pt idx="14">
                  <c:v>0.72099999999999997</c:v>
                </c:pt>
                <c:pt idx="15">
                  <c:v>0.59299999999999997</c:v>
                </c:pt>
                <c:pt idx="16">
                  <c:v>0.60799999999999998</c:v>
                </c:pt>
                <c:pt idx="17">
                  <c:v>0.45700000000000002</c:v>
                </c:pt>
                <c:pt idx="18">
                  <c:v>0.55900000000000005</c:v>
                </c:pt>
                <c:pt idx="19">
                  <c:v>0.55700000000000005</c:v>
                </c:pt>
                <c:pt idx="20">
                  <c:v>0.66700000000000004</c:v>
                </c:pt>
                <c:pt idx="21">
                  <c:v>0.65900000000000003</c:v>
                </c:pt>
                <c:pt idx="22">
                  <c:v>0.63100000000000001</c:v>
                </c:pt>
                <c:pt idx="23">
                  <c:v>0.61399999999999999</c:v>
                </c:pt>
                <c:pt idx="24">
                  <c:v>0.63200000000000001</c:v>
                </c:pt>
                <c:pt idx="25">
                  <c:v>0.63200000000000001</c:v>
                </c:pt>
                <c:pt idx="26">
                  <c:v>0.68200000000000005</c:v>
                </c:pt>
                <c:pt idx="27">
                  <c:v>0.64600000000000002</c:v>
                </c:pt>
                <c:pt idx="28">
                  <c:v>0.70599999999999996</c:v>
                </c:pt>
                <c:pt idx="29">
                  <c:v>0.55500000000000005</c:v>
                </c:pt>
                <c:pt idx="30">
                  <c:v>0.624</c:v>
                </c:pt>
                <c:pt idx="31">
                  <c:v>0.69699999999999995</c:v>
                </c:pt>
                <c:pt idx="32">
                  <c:v>0.67</c:v>
                </c:pt>
              </c:numCache>
            </c:numRef>
          </c:val>
          <c:extLst xmlns:c16r2="http://schemas.microsoft.com/office/drawing/2015/06/chart">
            <c:ext xmlns:c16="http://schemas.microsoft.com/office/drawing/2014/chart" uri="{C3380CC4-5D6E-409C-BE32-E72D297353CC}">
              <c16:uniqueId val="{00000007-E46C-4EC4-9AAC-682EC91343D1}"/>
            </c:ext>
          </c:extLst>
        </c:ser>
        <c:dLbls>
          <c:showLegendKey val="0"/>
          <c:showVal val="0"/>
          <c:showCatName val="0"/>
          <c:showSerName val="0"/>
          <c:showPercent val="0"/>
          <c:showBubbleSize val="0"/>
        </c:dLbls>
        <c:gapWidth val="150"/>
        <c:overlap val="100"/>
        <c:axId val="580295760"/>
        <c:axId val="580287136"/>
      </c:barChart>
      <c:catAx>
        <c:axId val="580295760"/>
        <c:scaling>
          <c:orientation val="maxMin"/>
        </c:scaling>
        <c:delete val="0"/>
        <c:axPos val="l"/>
        <c:numFmt formatCode="General" sourceLinked="1"/>
        <c:majorTickMark val="out"/>
        <c:minorTickMark val="none"/>
        <c:tickLblPos val="nextTo"/>
        <c:crossAx val="580287136"/>
        <c:crosses val="autoZero"/>
        <c:auto val="1"/>
        <c:lblAlgn val="ctr"/>
        <c:lblOffset val="100"/>
        <c:noMultiLvlLbl val="0"/>
      </c:catAx>
      <c:valAx>
        <c:axId val="580287136"/>
        <c:scaling>
          <c:orientation val="minMax"/>
          <c:max val="1"/>
        </c:scaling>
        <c:delete val="0"/>
        <c:axPos val="t"/>
        <c:majorGridlines/>
        <c:numFmt formatCode="0.0%" sourceLinked="1"/>
        <c:majorTickMark val="out"/>
        <c:minorTickMark val="none"/>
        <c:tickLblPos val="nextTo"/>
        <c:txPr>
          <a:bodyPr/>
          <a:lstStyle/>
          <a:p>
            <a:pPr>
              <a:defRPr sz="800">
                <a:solidFill>
                  <a:sysClr val="windowText" lastClr="000000"/>
                </a:solidFill>
              </a:defRPr>
            </a:pPr>
            <a:endParaRPr lang="ru-RU"/>
          </a:p>
        </c:txPr>
        <c:crossAx val="580295760"/>
        <c:crosses val="autoZero"/>
        <c:crossBetween val="between"/>
        <c:majorUnit val="0.2"/>
      </c:valAx>
      <c:spPr>
        <a:noFill/>
        <a:ln>
          <a:noFill/>
        </a:ln>
      </c:spPr>
    </c:plotArea>
    <c:legend>
      <c:legendPos val="t"/>
      <c:layout>
        <c:manualLayout>
          <c:xMode val="edge"/>
          <c:yMode val="edge"/>
          <c:x val="0.29797306079027264"/>
          <c:y val="2.7276681099116552E-4"/>
          <c:w val="0.55734926145406094"/>
          <c:h val="2.0728474797732478E-2"/>
        </c:manualLayout>
      </c:layout>
      <c:overlay val="0"/>
      <c:spPr>
        <a:noFill/>
      </c:spPr>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49274840632881095"/>
          <c:y val="4.7469426033976296E-2"/>
          <c:w val="0.47131255721049164"/>
          <c:h val="0.93969466053223361"/>
        </c:manualLayout>
      </c:layout>
      <c:barChart>
        <c:barDir val="bar"/>
        <c:grouping val="stacked"/>
        <c:varyColors val="0"/>
        <c:ser>
          <c:idx val="0"/>
          <c:order val="0"/>
          <c:tx>
            <c:strRef>
              <c:f>Лист1!$C$1</c:f>
              <c:strCache>
                <c:ptCount val="1"/>
                <c:pt idx="0">
                  <c:v>Удовлетворен</c:v>
                </c:pt>
              </c:strCache>
            </c:strRef>
          </c:tx>
          <c:spPr>
            <a:solidFill>
              <a:srgbClr val="78973B">
                <a:lumMod val="60000"/>
                <a:lumOff val="40000"/>
              </a:srgbClr>
            </a:solidFill>
          </c:spPr>
          <c:invertIfNegative val="0"/>
          <c:dLbls>
            <c:spPr>
              <a:solidFill>
                <a:sysClr val="window" lastClr="FFFFFF"/>
              </a:solidFill>
              <a:ln>
                <a:solidFill>
                  <a:srgbClr val="78973B">
                    <a:lumMod val="60000"/>
                    <a:lumOff val="40000"/>
                  </a:srgbClr>
                </a:solid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Лист1!$A$2:$A$34</c:f>
              <c:strCache>
                <c:ptCount val="33"/>
                <c:pt idx="0">
                  <c:v>Рынок дошкольного образования</c:v>
                </c:pt>
                <c:pt idx="1">
                  <c:v>Рынок общего образования</c:v>
                </c:pt>
                <c:pt idx="2">
                  <c:v>Рынок среднего профобразования</c:v>
                </c:pt>
                <c:pt idx="3">
                  <c:v>Рынок дополнительного образования</c:v>
                </c:pt>
                <c:pt idx="4">
                  <c:v>Рынок детского отдыха и оздоровления</c:v>
                </c:pt>
                <c:pt idx="5">
                  <c:v>Рынок розничной торговли лекарственными препаратами</c:v>
                </c:pt>
                <c:pt idx="6">
                  <c:v>Рынок психолого-педагогического сопровождения детей с ОВЗ</c:v>
                </c:pt>
                <c:pt idx="7">
                  <c:v>Рынок социальных услуг</c:v>
                </c:pt>
                <c:pt idx="8">
                  <c:v>Рынок теплоснабжения</c:v>
                </c:pt>
                <c:pt idx="9">
                  <c:v>Рынок по сбору и транспортированию ТКО</c:v>
                </c:pt>
                <c:pt idx="10">
                  <c:v>Рынок по благоустройству</c:v>
                </c:pt>
                <c:pt idx="11">
                  <c:v>Рынок по содержанию и ремонту в многоквартирном доме</c:v>
                </c:pt>
                <c:pt idx="12">
                  <c:v>Рынок поставки сжиженного газа в баллонах</c:v>
                </c:pt>
                <c:pt idx="13">
                  <c:v>Рынок купли-продажи электроэнергии</c:v>
                </c:pt>
                <c:pt idx="14">
                  <c:v>Рынок производства электроэнергии</c:v>
                </c:pt>
                <c:pt idx="15">
                  <c:v>Рынок по перевозке пассажиров по муниципальным маршрутам</c:v>
                </c:pt>
                <c:pt idx="16">
                  <c:v>Рынок по перевозке пассажиров по межмуниципальным маршрутам</c:v>
                </c:pt>
                <c:pt idx="17">
                  <c:v>Рынок легкового такси </c:v>
                </c:pt>
                <c:pt idx="18">
                  <c:v>Рынок услуг связи </c:v>
                </c:pt>
                <c:pt idx="19">
                  <c:v>Рынок жилищного строительства </c:v>
                </c:pt>
                <c:pt idx="20">
                  <c:v>Рынок капитального строительства</c:v>
                </c:pt>
                <c:pt idx="21">
                  <c:v>Рынок дорожной деятельности</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полезных ископаемых</c:v>
                </c:pt>
                <c:pt idx="29">
                  <c:v>Рынок легкой промышленности</c:v>
                </c:pt>
                <c:pt idx="30">
                  <c:v>Рынок обработки древесины</c:v>
                </c:pt>
                <c:pt idx="31">
                  <c:v>Рынок производства кирпича</c:v>
                </c:pt>
                <c:pt idx="32">
                  <c:v>Рынок производства бетона</c:v>
                </c:pt>
              </c:strCache>
            </c:strRef>
          </c:cat>
          <c:val>
            <c:numRef>
              <c:f>Лист1!$C$2:$C$34</c:f>
              <c:numCache>
                <c:formatCode>0.0%</c:formatCode>
                <c:ptCount val="33"/>
                <c:pt idx="0">
                  <c:v>0.495</c:v>
                </c:pt>
                <c:pt idx="1">
                  <c:v>0.55400000000000005</c:v>
                </c:pt>
                <c:pt idx="2">
                  <c:v>0.47699999999999998</c:v>
                </c:pt>
                <c:pt idx="3">
                  <c:v>0.4</c:v>
                </c:pt>
                <c:pt idx="4">
                  <c:v>0.33099999999999996</c:v>
                </c:pt>
                <c:pt idx="5">
                  <c:v>0.39800000000000002</c:v>
                </c:pt>
                <c:pt idx="6">
                  <c:v>0.28699999999999998</c:v>
                </c:pt>
                <c:pt idx="7">
                  <c:v>0.34100000000000003</c:v>
                </c:pt>
                <c:pt idx="8">
                  <c:v>0.375</c:v>
                </c:pt>
                <c:pt idx="9">
                  <c:v>0.33200000000000002</c:v>
                </c:pt>
                <c:pt idx="10">
                  <c:v>0.28900000000000003</c:v>
                </c:pt>
                <c:pt idx="11">
                  <c:v>0.24300000000000002</c:v>
                </c:pt>
                <c:pt idx="12">
                  <c:v>0.47499999999999998</c:v>
                </c:pt>
                <c:pt idx="13">
                  <c:v>0.42600000000000005</c:v>
                </c:pt>
                <c:pt idx="14">
                  <c:v>0.44100000000000006</c:v>
                </c:pt>
                <c:pt idx="15">
                  <c:v>0.51200000000000001</c:v>
                </c:pt>
                <c:pt idx="16">
                  <c:v>0.55400000000000005</c:v>
                </c:pt>
                <c:pt idx="17">
                  <c:v>0.57800000000000007</c:v>
                </c:pt>
                <c:pt idx="18">
                  <c:v>0.60699999999999998</c:v>
                </c:pt>
                <c:pt idx="19">
                  <c:v>0.378</c:v>
                </c:pt>
                <c:pt idx="20">
                  <c:v>0.34700000000000003</c:v>
                </c:pt>
                <c:pt idx="21">
                  <c:v>0.217</c:v>
                </c:pt>
                <c:pt idx="22">
                  <c:v>0.35499999999999998</c:v>
                </c:pt>
                <c:pt idx="23">
                  <c:v>0.36499999999999999</c:v>
                </c:pt>
                <c:pt idx="24">
                  <c:v>0.43</c:v>
                </c:pt>
                <c:pt idx="25">
                  <c:v>0.32200000000000001</c:v>
                </c:pt>
                <c:pt idx="26">
                  <c:v>0.32600000000000001</c:v>
                </c:pt>
                <c:pt idx="27">
                  <c:v>0.34899999999999998</c:v>
                </c:pt>
                <c:pt idx="28">
                  <c:v>0.38600000000000001</c:v>
                </c:pt>
                <c:pt idx="29">
                  <c:v>0.48499999999999999</c:v>
                </c:pt>
                <c:pt idx="30">
                  <c:v>0.434</c:v>
                </c:pt>
                <c:pt idx="31">
                  <c:v>0.497</c:v>
                </c:pt>
                <c:pt idx="32">
                  <c:v>0.53800000000000003</c:v>
                </c:pt>
              </c:numCache>
            </c:numRef>
          </c:val>
          <c:extLst xmlns:c16r2="http://schemas.microsoft.com/office/drawing/2015/06/chart">
            <c:ext xmlns:c16="http://schemas.microsoft.com/office/drawing/2014/chart" uri="{C3380CC4-5D6E-409C-BE32-E72D297353CC}">
              <c16:uniqueId val="{00000000-E46C-4EC4-9AAC-682EC91343D1}"/>
            </c:ext>
          </c:extLst>
        </c:ser>
        <c:ser>
          <c:idx val="1"/>
          <c:order val="1"/>
          <c:tx>
            <c:strRef>
              <c:f>Лист1!$D$1</c:f>
              <c:strCache>
                <c:ptCount val="1"/>
                <c:pt idx="0">
                  <c:v>Не удовлетворен</c:v>
                </c:pt>
              </c:strCache>
            </c:strRef>
          </c:tx>
          <c:spPr>
            <a:solidFill>
              <a:srgbClr val="D6A3D2"/>
            </a:solidFill>
            <a:ln>
              <a:noFill/>
            </a:ln>
          </c:spPr>
          <c:invertIfNegative val="0"/>
          <c:dLbls>
            <c:dLbl>
              <c:idx val="4"/>
              <c:layout>
                <c:manualLayout>
                  <c:x val="2.3424121165182128E-2"/>
                  <c:y val="-7.6554864086954027E-6"/>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E46C-4EC4-9AAC-682EC91343D1}"/>
                </c:ext>
                <c:ext xmlns:c15="http://schemas.microsoft.com/office/drawing/2012/chart" uri="{CE6537A1-D6FC-4f65-9D91-7224C49458BB}">
                  <c15:layout/>
                </c:ext>
              </c:extLst>
            </c:dLbl>
            <c:spPr>
              <a:solidFill>
                <a:sysClr val="window" lastClr="FFFFFF"/>
              </a:solidFill>
              <a:ln>
                <a:solidFill>
                  <a:srgbClr val="D6A3D2"/>
                </a:solidFill>
              </a:ln>
              <a:effectLst/>
            </c:spPr>
            <c:txPr>
              <a:bodyPr/>
              <a:lstStyle/>
              <a:p>
                <a:pPr>
                  <a:defRPr>
                    <a:solidFill>
                      <a:sysClr val="windowText" lastClr="000000"/>
                    </a:solidFill>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Лист1!$A$2:$A$34</c:f>
              <c:strCache>
                <c:ptCount val="33"/>
                <c:pt idx="0">
                  <c:v>Рынок дошкольного образования</c:v>
                </c:pt>
                <c:pt idx="1">
                  <c:v>Рынок общего образования</c:v>
                </c:pt>
                <c:pt idx="2">
                  <c:v>Рынок среднего профобразования</c:v>
                </c:pt>
                <c:pt idx="3">
                  <c:v>Рынок дополнительного образования</c:v>
                </c:pt>
                <c:pt idx="4">
                  <c:v>Рынок детского отдыха и оздоровления</c:v>
                </c:pt>
                <c:pt idx="5">
                  <c:v>Рынок розничной торговли лекарственными препаратами</c:v>
                </c:pt>
                <c:pt idx="6">
                  <c:v>Рынок психолого-педагогического сопровождения детей с ОВЗ</c:v>
                </c:pt>
                <c:pt idx="7">
                  <c:v>Рынок социальных услуг</c:v>
                </c:pt>
                <c:pt idx="8">
                  <c:v>Рынок теплоснабжения</c:v>
                </c:pt>
                <c:pt idx="9">
                  <c:v>Рынок по сбору и транспортированию ТКО</c:v>
                </c:pt>
                <c:pt idx="10">
                  <c:v>Рынок по благоустройству</c:v>
                </c:pt>
                <c:pt idx="11">
                  <c:v>Рынок по содержанию и ремонту в многоквартирном доме</c:v>
                </c:pt>
                <c:pt idx="12">
                  <c:v>Рынок поставки сжиженного газа в баллонах</c:v>
                </c:pt>
                <c:pt idx="13">
                  <c:v>Рынок купли-продажи электроэнергии</c:v>
                </c:pt>
                <c:pt idx="14">
                  <c:v>Рынок производства электроэнергии</c:v>
                </c:pt>
                <c:pt idx="15">
                  <c:v>Рынок по перевозке пассажиров по муниципальным маршрутам</c:v>
                </c:pt>
                <c:pt idx="16">
                  <c:v>Рынок по перевозке пассажиров по межмуниципальным маршрутам</c:v>
                </c:pt>
                <c:pt idx="17">
                  <c:v>Рынок легкового такси </c:v>
                </c:pt>
                <c:pt idx="18">
                  <c:v>Рынок услуг связи </c:v>
                </c:pt>
                <c:pt idx="19">
                  <c:v>Рынок жилищного строительства </c:v>
                </c:pt>
                <c:pt idx="20">
                  <c:v>Рынок капитального строительства</c:v>
                </c:pt>
                <c:pt idx="21">
                  <c:v>Рынок дорожной деятельности</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полезных ископаемых</c:v>
                </c:pt>
                <c:pt idx="29">
                  <c:v>Рынок легкой промышленности</c:v>
                </c:pt>
                <c:pt idx="30">
                  <c:v>Рынок обработки древесины</c:v>
                </c:pt>
                <c:pt idx="31">
                  <c:v>Рынок производства кирпича</c:v>
                </c:pt>
                <c:pt idx="32">
                  <c:v>Рынок производства бетона</c:v>
                </c:pt>
              </c:strCache>
            </c:strRef>
          </c:cat>
          <c:val>
            <c:numRef>
              <c:f>Лист1!$D$2:$D$34</c:f>
              <c:numCache>
                <c:formatCode>0.0%</c:formatCode>
                <c:ptCount val="33"/>
                <c:pt idx="0">
                  <c:v>0.505</c:v>
                </c:pt>
                <c:pt idx="1">
                  <c:v>0.44700000000000006</c:v>
                </c:pt>
                <c:pt idx="2">
                  <c:v>0.52300000000000002</c:v>
                </c:pt>
                <c:pt idx="3">
                  <c:v>0.59899999999999998</c:v>
                </c:pt>
                <c:pt idx="4">
                  <c:v>0.66900000000000004</c:v>
                </c:pt>
                <c:pt idx="5">
                  <c:v>0.60200000000000009</c:v>
                </c:pt>
                <c:pt idx="6">
                  <c:v>0.71299999999999997</c:v>
                </c:pt>
                <c:pt idx="7">
                  <c:v>0.66</c:v>
                </c:pt>
                <c:pt idx="8">
                  <c:v>0.625</c:v>
                </c:pt>
                <c:pt idx="9">
                  <c:v>0.66700000000000004</c:v>
                </c:pt>
                <c:pt idx="10">
                  <c:v>0.71199999999999997</c:v>
                </c:pt>
                <c:pt idx="11">
                  <c:v>0.75700000000000001</c:v>
                </c:pt>
                <c:pt idx="12">
                  <c:v>0.52400000000000002</c:v>
                </c:pt>
                <c:pt idx="13">
                  <c:v>0.57299999999999995</c:v>
                </c:pt>
                <c:pt idx="14">
                  <c:v>0.55899999999999994</c:v>
                </c:pt>
                <c:pt idx="15">
                  <c:v>0.48699999999999999</c:v>
                </c:pt>
                <c:pt idx="16">
                  <c:v>0.44600000000000001</c:v>
                </c:pt>
                <c:pt idx="17">
                  <c:v>0.42100000000000004</c:v>
                </c:pt>
                <c:pt idx="18">
                  <c:v>0.39400000000000002</c:v>
                </c:pt>
                <c:pt idx="19">
                  <c:v>0.623</c:v>
                </c:pt>
                <c:pt idx="20">
                  <c:v>0.65300000000000002</c:v>
                </c:pt>
                <c:pt idx="21">
                  <c:v>0.78300000000000003</c:v>
                </c:pt>
                <c:pt idx="22">
                  <c:v>0.64500000000000002</c:v>
                </c:pt>
                <c:pt idx="23">
                  <c:v>0.63400000000000001</c:v>
                </c:pt>
                <c:pt idx="24">
                  <c:v>0.56999999999999995</c:v>
                </c:pt>
                <c:pt idx="25">
                  <c:v>0.67700000000000005</c:v>
                </c:pt>
                <c:pt idx="26">
                  <c:v>0.67300000000000004</c:v>
                </c:pt>
                <c:pt idx="27">
                  <c:v>0.65100000000000002</c:v>
                </c:pt>
                <c:pt idx="28">
                  <c:v>0.61399999999999999</c:v>
                </c:pt>
                <c:pt idx="29">
                  <c:v>0.51500000000000001</c:v>
                </c:pt>
                <c:pt idx="30">
                  <c:v>0.56599999999999995</c:v>
                </c:pt>
                <c:pt idx="31">
                  <c:v>0.502</c:v>
                </c:pt>
                <c:pt idx="32">
                  <c:v>0.46199999999999997</c:v>
                </c:pt>
              </c:numCache>
            </c:numRef>
          </c:val>
          <c:extLst xmlns:c16r2="http://schemas.microsoft.com/office/drawing/2015/06/chart">
            <c:ext xmlns:c16="http://schemas.microsoft.com/office/drawing/2014/chart" uri="{C3380CC4-5D6E-409C-BE32-E72D297353CC}">
              <c16:uniqueId val="{00000002-E46C-4EC4-9AAC-682EC91343D1}"/>
            </c:ext>
          </c:extLst>
        </c:ser>
        <c:dLbls>
          <c:showLegendKey val="0"/>
          <c:showVal val="0"/>
          <c:showCatName val="0"/>
          <c:showSerName val="0"/>
          <c:showPercent val="0"/>
          <c:showBubbleSize val="0"/>
        </c:dLbls>
        <c:gapWidth val="150"/>
        <c:overlap val="100"/>
        <c:axId val="580296152"/>
        <c:axId val="580288312"/>
      </c:barChart>
      <c:catAx>
        <c:axId val="580296152"/>
        <c:scaling>
          <c:orientation val="maxMin"/>
        </c:scaling>
        <c:delete val="0"/>
        <c:axPos val="l"/>
        <c:numFmt formatCode="General" sourceLinked="1"/>
        <c:majorTickMark val="out"/>
        <c:minorTickMark val="none"/>
        <c:tickLblPos val="nextTo"/>
        <c:crossAx val="580288312"/>
        <c:crosses val="autoZero"/>
        <c:auto val="1"/>
        <c:lblAlgn val="ctr"/>
        <c:lblOffset val="100"/>
        <c:noMultiLvlLbl val="0"/>
      </c:catAx>
      <c:valAx>
        <c:axId val="580288312"/>
        <c:scaling>
          <c:orientation val="minMax"/>
          <c:max val="1"/>
        </c:scaling>
        <c:delete val="0"/>
        <c:axPos val="t"/>
        <c:majorGridlines/>
        <c:numFmt formatCode="0.0%" sourceLinked="1"/>
        <c:majorTickMark val="out"/>
        <c:minorTickMark val="none"/>
        <c:tickLblPos val="nextTo"/>
        <c:txPr>
          <a:bodyPr/>
          <a:lstStyle/>
          <a:p>
            <a:pPr>
              <a:defRPr sz="800">
                <a:solidFill>
                  <a:sysClr val="windowText" lastClr="000000"/>
                </a:solidFill>
              </a:defRPr>
            </a:pPr>
            <a:endParaRPr lang="ru-RU"/>
          </a:p>
        </c:txPr>
        <c:crossAx val="580296152"/>
        <c:crosses val="autoZero"/>
        <c:crossBetween val="between"/>
        <c:majorUnit val="0.2"/>
      </c:valAx>
      <c:spPr>
        <a:noFill/>
        <a:ln>
          <a:noFill/>
        </a:ln>
      </c:spPr>
    </c:plotArea>
    <c:legend>
      <c:legendPos val="t"/>
      <c:layout>
        <c:manualLayout>
          <c:xMode val="edge"/>
          <c:yMode val="edge"/>
          <c:x val="0.29797306079027264"/>
          <c:y val="2.7276681099116552E-4"/>
          <c:w val="0.55734926145406094"/>
          <c:h val="2.0728474797732478E-2"/>
        </c:manualLayout>
      </c:layout>
      <c:overlay val="0"/>
      <c:spPr>
        <a:noFill/>
      </c:spPr>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46650085747478287"/>
          <c:y val="4.9674857293858947E-2"/>
          <c:w val="0.64117755683919631"/>
          <c:h val="0.93969466053223361"/>
        </c:manualLayout>
      </c:layout>
      <c:barChart>
        <c:barDir val="bar"/>
        <c:grouping val="stacked"/>
        <c:varyColors val="0"/>
        <c:ser>
          <c:idx val="0"/>
          <c:order val="0"/>
          <c:tx>
            <c:strRef>
              <c:f>Лист1!$C$1</c:f>
              <c:strCache>
                <c:ptCount val="1"/>
                <c:pt idx="0">
                  <c:v>Снижение</c:v>
                </c:pt>
              </c:strCache>
            </c:strRef>
          </c:tx>
          <c:spPr>
            <a:solidFill>
              <a:srgbClr val="78973B">
                <a:lumMod val="60000"/>
                <a:lumOff val="40000"/>
              </a:srgbClr>
            </a:solidFill>
            <a:ln>
              <a:solidFill>
                <a:srgbClr val="78973B">
                  <a:lumMod val="60000"/>
                  <a:lumOff val="40000"/>
                </a:srgbClr>
              </a:solidFill>
            </a:ln>
          </c:spPr>
          <c:invertIfNegative val="0"/>
          <c:dLbls>
            <c:spPr>
              <a:solidFill>
                <a:sysClr val="window" lastClr="FFFFFF"/>
              </a:solidFill>
              <a:ln>
                <a:solidFill>
                  <a:srgbClr val="78973B">
                    <a:lumMod val="60000"/>
                    <a:lumOff val="40000"/>
                  </a:srgbClr>
                </a:solid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Лист1!$A$2:$A$34</c:f>
              <c:strCache>
                <c:ptCount val="33"/>
                <c:pt idx="0">
                  <c:v>Рынок дошкольного образования</c:v>
                </c:pt>
                <c:pt idx="1">
                  <c:v>Рынок общего образования</c:v>
                </c:pt>
                <c:pt idx="2">
                  <c:v>Рынок среднего профобразования</c:v>
                </c:pt>
                <c:pt idx="3">
                  <c:v>Рынок дополнительного образования</c:v>
                </c:pt>
                <c:pt idx="4">
                  <c:v>Рынок детского отдыха и оздоровления</c:v>
                </c:pt>
                <c:pt idx="5">
                  <c:v>Рынок розничной торговли лекарственными препаратами</c:v>
                </c:pt>
                <c:pt idx="6">
                  <c:v>Рынок психолого-педагогического сопровождения детей с ОВЗ</c:v>
                </c:pt>
                <c:pt idx="7">
                  <c:v>Рынок социальных услуг</c:v>
                </c:pt>
                <c:pt idx="8">
                  <c:v>Рынок теплоснабжения</c:v>
                </c:pt>
                <c:pt idx="9">
                  <c:v>Рынок по сбору и транспортированию ТКО</c:v>
                </c:pt>
                <c:pt idx="10">
                  <c:v>Рынок по благоустройству</c:v>
                </c:pt>
                <c:pt idx="11">
                  <c:v>Рынок по содержанию и ремонту в многоквартирном доме</c:v>
                </c:pt>
                <c:pt idx="12">
                  <c:v>Рынок поставки сжиженного газа в баллонах</c:v>
                </c:pt>
                <c:pt idx="13">
                  <c:v>Рынок купли-продажи электроэнергии</c:v>
                </c:pt>
                <c:pt idx="14">
                  <c:v>Рынок производства электроэнергии</c:v>
                </c:pt>
                <c:pt idx="15">
                  <c:v>Рынок по перевозке пассажиров по муниципальным маршрутам</c:v>
                </c:pt>
                <c:pt idx="16">
                  <c:v>Рынок по перевозке пассажиров по межмуниципальным маршрутам</c:v>
                </c:pt>
                <c:pt idx="17">
                  <c:v>Рынок легкового такси </c:v>
                </c:pt>
                <c:pt idx="18">
                  <c:v>Рынок услуг связи </c:v>
                </c:pt>
                <c:pt idx="19">
                  <c:v>Рынок жилищного строительства </c:v>
                </c:pt>
                <c:pt idx="20">
                  <c:v>Рынок капитального строительства</c:v>
                </c:pt>
                <c:pt idx="21">
                  <c:v>Рынок дорожной деятельности</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полезных ископаемых</c:v>
                </c:pt>
                <c:pt idx="29">
                  <c:v>Рынок легкой промышленности</c:v>
                </c:pt>
                <c:pt idx="30">
                  <c:v>Рынок обработки древесины</c:v>
                </c:pt>
                <c:pt idx="31">
                  <c:v>Рынок производства кирпича</c:v>
                </c:pt>
                <c:pt idx="32">
                  <c:v>Рынок производства бетона</c:v>
                </c:pt>
              </c:strCache>
            </c:strRef>
          </c:cat>
          <c:val>
            <c:numRef>
              <c:f>Лист1!$C$2:$C$34</c:f>
              <c:numCache>
                <c:formatCode>0.0%</c:formatCode>
                <c:ptCount val="33"/>
                <c:pt idx="0">
                  <c:v>3.5999999999999997E-2</c:v>
                </c:pt>
                <c:pt idx="1">
                  <c:v>3.4000000000000002E-2</c:v>
                </c:pt>
                <c:pt idx="2">
                  <c:v>4.2999999999999997E-2</c:v>
                </c:pt>
                <c:pt idx="3">
                  <c:v>2.5999999999999999E-2</c:v>
                </c:pt>
                <c:pt idx="4">
                  <c:v>2.8000000000000001E-2</c:v>
                </c:pt>
                <c:pt idx="5">
                  <c:v>1.9E-2</c:v>
                </c:pt>
                <c:pt idx="6">
                  <c:v>5.6000000000000001E-2</c:v>
                </c:pt>
                <c:pt idx="7">
                  <c:v>4.3999999999999997E-2</c:v>
                </c:pt>
                <c:pt idx="8">
                  <c:v>2.5999999999999999E-2</c:v>
                </c:pt>
                <c:pt idx="9">
                  <c:v>2.5000000000000001E-2</c:v>
                </c:pt>
                <c:pt idx="10">
                  <c:v>4.3999999999999997E-2</c:v>
                </c:pt>
                <c:pt idx="11">
                  <c:v>4.2999999999999997E-2</c:v>
                </c:pt>
                <c:pt idx="12">
                  <c:v>5.0999999999999997E-2</c:v>
                </c:pt>
                <c:pt idx="13">
                  <c:v>2.8000000000000001E-2</c:v>
                </c:pt>
                <c:pt idx="14">
                  <c:v>1.4E-2</c:v>
                </c:pt>
                <c:pt idx="15">
                  <c:v>3.1E-2</c:v>
                </c:pt>
                <c:pt idx="16">
                  <c:v>3.2000000000000001E-2</c:v>
                </c:pt>
                <c:pt idx="17">
                  <c:v>4.7E-2</c:v>
                </c:pt>
                <c:pt idx="18">
                  <c:v>4.3999999999999997E-2</c:v>
                </c:pt>
                <c:pt idx="19">
                  <c:v>2.5999999999999999E-2</c:v>
                </c:pt>
                <c:pt idx="20">
                  <c:v>5.0999999999999997E-2</c:v>
                </c:pt>
                <c:pt idx="21">
                  <c:v>5.5E-2</c:v>
                </c:pt>
                <c:pt idx="22">
                  <c:v>4.2000000000000003E-2</c:v>
                </c:pt>
                <c:pt idx="23">
                  <c:v>7.8E-2</c:v>
                </c:pt>
                <c:pt idx="24">
                  <c:v>7.6999999999999999E-2</c:v>
                </c:pt>
                <c:pt idx="25">
                  <c:v>7.3999999999999996E-2</c:v>
                </c:pt>
                <c:pt idx="26">
                  <c:v>6.0999999999999999E-2</c:v>
                </c:pt>
                <c:pt idx="27">
                  <c:v>6.7000000000000004E-2</c:v>
                </c:pt>
                <c:pt idx="28">
                  <c:v>6.5000000000000002E-2</c:v>
                </c:pt>
                <c:pt idx="29">
                  <c:v>5.2999999999999999E-2</c:v>
                </c:pt>
                <c:pt idx="30">
                  <c:v>3.9E-2</c:v>
                </c:pt>
                <c:pt idx="31">
                  <c:v>5.3999999999999999E-2</c:v>
                </c:pt>
                <c:pt idx="32">
                  <c:v>4.2999999999999997E-2</c:v>
                </c:pt>
              </c:numCache>
            </c:numRef>
          </c:val>
          <c:extLst xmlns:c16r2="http://schemas.microsoft.com/office/drawing/2015/06/chart">
            <c:ext xmlns:c16="http://schemas.microsoft.com/office/drawing/2014/chart" uri="{C3380CC4-5D6E-409C-BE32-E72D297353CC}">
              <c16:uniqueId val="{00000000-E46C-4EC4-9AAC-682EC91343D1}"/>
            </c:ext>
          </c:extLst>
        </c:ser>
        <c:ser>
          <c:idx val="1"/>
          <c:order val="1"/>
          <c:tx>
            <c:strRef>
              <c:f>Лист1!$D$1</c:f>
              <c:strCache>
                <c:ptCount val="1"/>
                <c:pt idx="0">
                  <c:v>Увеличение</c:v>
                </c:pt>
              </c:strCache>
            </c:strRef>
          </c:tx>
          <c:spPr>
            <a:solidFill>
              <a:srgbClr val="D6A3D2"/>
            </a:solidFill>
            <a:ln>
              <a:noFill/>
            </a:ln>
          </c:spPr>
          <c:invertIfNegative val="0"/>
          <c:dLbls>
            <c:spPr>
              <a:solidFill>
                <a:sysClr val="window" lastClr="FFFFFF"/>
              </a:solidFill>
              <a:ln>
                <a:solidFill>
                  <a:srgbClr val="D6A3D2"/>
                </a:solidFill>
              </a:ln>
              <a:effectLst/>
            </c:sp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Лист1!$A$2:$A$34</c:f>
              <c:strCache>
                <c:ptCount val="33"/>
                <c:pt idx="0">
                  <c:v>Рынок дошкольного образования</c:v>
                </c:pt>
                <c:pt idx="1">
                  <c:v>Рынок общего образования</c:v>
                </c:pt>
                <c:pt idx="2">
                  <c:v>Рынок среднего профобразования</c:v>
                </c:pt>
                <c:pt idx="3">
                  <c:v>Рынок дополнительного образования</c:v>
                </c:pt>
                <c:pt idx="4">
                  <c:v>Рынок детского отдыха и оздоровления</c:v>
                </c:pt>
                <c:pt idx="5">
                  <c:v>Рынок розничной торговли лекарственными препаратами</c:v>
                </c:pt>
                <c:pt idx="6">
                  <c:v>Рынок психолого-педагогического сопровождения детей с ОВЗ</c:v>
                </c:pt>
                <c:pt idx="7">
                  <c:v>Рынок социальных услуг</c:v>
                </c:pt>
                <c:pt idx="8">
                  <c:v>Рынок теплоснабжения</c:v>
                </c:pt>
                <c:pt idx="9">
                  <c:v>Рынок по сбору и транспортированию ТКО</c:v>
                </c:pt>
                <c:pt idx="10">
                  <c:v>Рынок по благоустройству</c:v>
                </c:pt>
                <c:pt idx="11">
                  <c:v>Рынок по содержанию и ремонту в многоквартирном доме</c:v>
                </c:pt>
                <c:pt idx="12">
                  <c:v>Рынок поставки сжиженного газа в баллонах</c:v>
                </c:pt>
                <c:pt idx="13">
                  <c:v>Рынок купли-продажи электроэнергии</c:v>
                </c:pt>
                <c:pt idx="14">
                  <c:v>Рынок производства электроэнергии</c:v>
                </c:pt>
                <c:pt idx="15">
                  <c:v>Рынок по перевозке пассажиров по муниципальным маршрутам</c:v>
                </c:pt>
                <c:pt idx="16">
                  <c:v>Рынок по перевозке пассажиров по межмуниципальным маршрутам</c:v>
                </c:pt>
                <c:pt idx="17">
                  <c:v>Рынок легкового такси </c:v>
                </c:pt>
                <c:pt idx="18">
                  <c:v>Рынок услуг связи </c:v>
                </c:pt>
                <c:pt idx="19">
                  <c:v>Рынок жилищного строительства </c:v>
                </c:pt>
                <c:pt idx="20">
                  <c:v>Рынок капитального строительства</c:v>
                </c:pt>
                <c:pt idx="21">
                  <c:v>Рынок дорожной деятельности</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полезных ископаемых</c:v>
                </c:pt>
                <c:pt idx="29">
                  <c:v>Рынок легкой промышленности</c:v>
                </c:pt>
                <c:pt idx="30">
                  <c:v>Рынок обработки древесины</c:v>
                </c:pt>
                <c:pt idx="31">
                  <c:v>Рынок производства кирпича</c:v>
                </c:pt>
                <c:pt idx="32">
                  <c:v>Рынок производства бетона</c:v>
                </c:pt>
              </c:strCache>
            </c:strRef>
          </c:cat>
          <c:val>
            <c:numRef>
              <c:f>Лист1!$D$2:$D$34</c:f>
              <c:numCache>
                <c:formatCode>0.0%</c:formatCode>
                <c:ptCount val="33"/>
                <c:pt idx="0">
                  <c:v>0.81799999999999995</c:v>
                </c:pt>
                <c:pt idx="1">
                  <c:v>0.78800000000000003</c:v>
                </c:pt>
                <c:pt idx="2">
                  <c:v>0.84599999999999997</c:v>
                </c:pt>
                <c:pt idx="3">
                  <c:v>0.86899999999999999</c:v>
                </c:pt>
                <c:pt idx="4">
                  <c:v>0.876</c:v>
                </c:pt>
                <c:pt idx="5">
                  <c:v>0.91200000000000003</c:v>
                </c:pt>
                <c:pt idx="6">
                  <c:v>0.81899999999999995</c:v>
                </c:pt>
                <c:pt idx="7">
                  <c:v>0.82699999999999996</c:v>
                </c:pt>
                <c:pt idx="8">
                  <c:v>0.89400000000000002</c:v>
                </c:pt>
                <c:pt idx="9">
                  <c:v>0.88100000000000001</c:v>
                </c:pt>
                <c:pt idx="10">
                  <c:v>0.81</c:v>
                </c:pt>
                <c:pt idx="11">
                  <c:v>0.86599999999999999</c:v>
                </c:pt>
                <c:pt idx="12">
                  <c:v>0.81599999999999995</c:v>
                </c:pt>
                <c:pt idx="13">
                  <c:v>0.872</c:v>
                </c:pt>
                <c:pt idx="14">
                  <c:v>0.84799999999999998</c:v>
                </c:pt>
                <c:pt idx="15">
                  <c:v>0.871</c:v>
                </c:pt>
                <c:pt idx="16">
                  <c:v>0.875</c:v>
                </c:pt>
                <c:pt idx="17">
                  <c:v>0.85199999999999998</c:v>
                </c:pt>
                <c:pt idx="18">
                  <c:v>0.83599999999999997</c:v>
                </c:pt>
                <c:pt idx="19">
                  <c:v>0.88</c:v>
                </c:pt>
                <c:pt idx="20">
                  <c:v>0.82699999999999996</c:v>
                </c:pt>
                <c:pt idx="21">
                  <c:v>0.82499999999999996</c:v>
                </c:pt>
                <c:pt idx="22">
                  <c:v>0.78400000000000003</c:v>
                </c:pt>
                <c:pt idx="23">
                  <c:v>0.747</c:v>
                </c:pt>
                <c:pt idx="24">
                  <c:v>0.71</c:v>
                </c:pt>
                <c:pt idx="25">
                  <c:v>0.75700000000000001</c:v>
                </c:pt>
                <c:pt idx="26">
                  <c:v>0.73499999999999999</c:v>
                </c:pt>
                <c:pt idx="27">
                  <c:v>0.71599999999999997</c:v>
                </c:pt>
                <c:pt idx="28">
                  <c:v>0.72699999999999998</c:v>
                </c:pt>
                <c:pt idx="29">
                  <c:v>0.81200000000000006</c:v>
                </c:pt>
                <c:pt idx="30">
                  <c:v>0.81399999999999995</c:v>
                </c:pt>
                <c:pt idx="31">
                  <c:v>0.77200000000000002</c:v>
                </c:pt>
                <c:pt idx="32">
                  <c:v>0.80200000000000005</c:v>
                </c:pt>
              </c:numCache>
            </c:numRef>
          </c:val>
          <c:extLst xmlns:c16r2="http://schemas.microsoft.com/office/drawing/2015/06/chart">
            <c:ext xmlns:c16="http://schemas.microsoft.com/office/drawing/2014/chart" uri="{C3380CC4-5D6E-409C-BE32-E72D297353CC}">
              <c16:uniqueId val="{00000002-E46C-4EC4-9AAC-682EC91343D1}"/>
            </c:ext>
          </c:extLst>
        </c:ser>
        <c:ser>
          <c:idx val="2"/>
          <c:order val="2"/>
          <c:tx>
            <c:strRef>
              <c:f>Лист1!$E$1</c:f>
              <c:strCache>
                <c:ptCount val="1"/>
                <c:pt idx="0">
                  <c:v>Не изменилось</c:v>
                </c:pt>
              </c:strCache>
            </c:strRef>
          </c:tx>
          <c:spPr>
            <a:solidFill>
              <a:srgbClr val="AEABAB"/>
            </a:solidFill>
          </c:spPr>
          <c:invertIfNegative val="0"/>
          <c:dLbls>
            <c:spPr>
              <a:solidFill>
                <a:sysClr val="window" lastClr="FFFFFF"/>
              </a:solidFill>
              <a:ln>
                <a:solidFill>
                  <a:srgbClr val="AEABAB"/>
                </a:solidFill>
              </a:ln>
              <a:effectLst/>
            </c:sp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Лист1!$A$2:$A$34</c:f>
              <c:strCache>
                <c:ptCount val="33"/>
                <c:pt idx="0">
                  <c:v>Рынок дошкольного образования</c:v>
                </c:pt>
                <c:pt idx="1">
                  <c:v>Рынок общего образования</c:v>
                </c:pt>
                <c:pt idx="2">
                  <c:v>Рынок среднего профобразования</c:v>
                </c:pt>
                <c:pt idx="3">
                  <c:v>Рынок дополнительного образования</c:v>
                </c:pt>
                <c:pt idx="4">
                  <c:v>Рынок детского отдыха и оздоровления</c:v>
                </c:pt>
                <c:pt idx="5">
                  <c:v>Рынок розничной торговли лекарственными препаратами</c:v>
                </c:pt>
                <c:pt idx="6">
                  <c:v>Рынок психолого-педагогического сопровождения детей с ОВЗ</c:v>
                </c:pt>
                <c:pt idx="7">
                  <c:v>Рынок социальных услуг</c:v>
                </c:pt>
                <c:pt idx="8">
                  <c:v>Рынок теплоснабжения</c:v>
                </c:pt>
                <c:pt idx="9">
                  <c:v>Рынок по сбору и транспортированию ТКО</c:v>
                </c:pt>
                <c:pt idx="10">
                  <c:v>Рынок по благоустройству</c:v>
                </c:pt>
                <c:pt idx="11">
                  <c:v>Рынок по содержанию и ремонту в многоквартирном доме</c:v>
                </c:pt>
                <c:pt idx="12">
                  <c:v>Рынок поставки сжиженного газа в баллонах</c:v>
                </c:pt>
                <c:pt idx="13">
                  <c:v>Рынок купли-продажи электроэнергии</c:v>
                </c:pt>
                <c:pt idx="14">
                  <c:v>Рынок производства электроэнергии</c:v>
                </c:pt>
                <c:pt idx="15">
                  <c:v>Рынок по перевозке пассажиров по муниципальным маршрутам</c:v>
                </c:pt>
                <c:pt idx="16">
                  <c:v>Рынок по перевозке пассажиров по межмуниципальным маршрутам</c:v>
                </c:pt>
                <c:pt idx="17">
                  <c:v>Рынок легкового такси </c:v>
                </c:pt>
                <c:pt idx="18">
                  <c:v>Рынок услуг связи </c:v>
                </c:pt>
                <c:pt idx="19">
                  <c:v>Рынок жилищного строительства </c:v>
                </c:pt>
                <c:pt idx="20">
                  <c:v>Рынок капитального строительства</c:v>
                </c:pt>
                <c:pt idx="21">
                  <c:v>Рынок дорожной деятельности</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полезных ископаемых</c:v>
                </c:pt>
                <c:pt idx="29">
                  <c:v>Рынок легкой промышленности</c:v>
                </c:pt>
                <c:pt idx="30">
                  <c:v>Рынок обработки древесины</c:v>
                </c:pt>
                <c:pt idx="31">
                  <c:v>Рынок производства кирпича</c:v>
                </c:pt>
                <c:pt idx="32">
                  <c:v>Рынок производства бетона</c:v>
                </c:pt>
              </c:strCache>
            </c:strRef>
          </c:cat>
          <c:val>
            <c:numRef>
              <c:f>Лист1!$E$2:$E$34</c:f>
              <c:numCache>
                <c:formatCode>0.0%</c:formatCode>
                <c:ptCount val="33"/>
                <c:pt idx="0">
                  <c:v>0.14499999999999999</c:v>
                </c:pt>
                <c:pt idx="1">
                  <c:v>0.17799999999999999</c:v>
                </c:pt>
                <c:pt idx="2">
                  <c:v>0.111</c:v>
                </c:pt>
                <c:pt idx="3">
                  <c:v>0.105</c:v>
                </c:pt>
                <c:pt idx="4">
                  <c:v>9.6000000000000002E-2</c:v>
                </c:pt>
                <c:pt idx="5">
                  <c:v>6.9000000000000006E-2</c:v>
                </c:pt>
                <c:pt idx="6">
                  <c:v>0.124</c:v>
                </c:pt>
                <c:pt idx="7">
                  <c:v>0.129</c:v>
                </c:pt>
                <c:pt idx="8">
                  <c:v>0.08</c:v>
                </c:pt>
                <c:pt idx="9">
                  <c:v>9.4E-2</c:v>
                </c:pt>
                <c:pt idx="10">
                  <c:v>0.14599999999999999</c:v>
                </c:pt>
                <c:pt idx="11">
                  <c:v>0.09</c:v>
                </c:pt>
                <c:pt idx="12">
                  <c:v>0.13300000000000001</c:v>
                </c:pt>
                <c:pt idx="13">
                  <c:v>0.1</c:v>
                </c:pt>
                <c:pt idx="14">
                  <c:v>0.13700000000000001</c:v>
                </c:pt>
                <c:pt idx="15">
                  <c:v>9.7000000000000003E-2</c:v>
                </c:pt>
                <c:pt idx="16">
                  <c:v>9.2999999999999999E-2</c:v>
                </c:pt>
                <c:pt idx="17">
                  <c:v>0.10100000000000001</c:v>
                </c:pt>
                <c:pt idx="18">
                  <c:v>0.121</c:v>
                </c:pt>
                <c:pt idx="19">
                  <c:v>9.4E-2</c:v>
                </c:pt>
                <c:pt idx="20">
                  <c:v>0.121</c:v>
                </c:pt>
                <c:pt idx="21">
                  <c:v>0.12</c:v>
                </c:pt>
                <c:pt idx="22">
                  <c:v>0.17399999999999999</c:v>
                </c:pt>
                <c:pt idx="23">
                  <c:v>0.17499999999999999</c:v>
                </c:pt>
                <c:pt idx="24">
                  <c:v>0.21299999999999999</c:v>
                </c:pt>
                <c:pt idx="25">
                  <c:v>0.16900000000000001</c:v>
                </c:pt>
                <c:pt idx="26">
                  <c:v>0.20499999999999999</c:v>
                </c:pt>
                <c:pt idx="27">
                  <c:v>0.216</c:v>
                </c:pt>
                <c:pt idx="28">
                  <c:v>0.20899999999999999</c:v>
                </c:pt>
                <c:pt idx="29">
                  <c:v>0.13500000000000001</c:v>
                </c:pt>
                <c:pt idx="30">
                  <c:v>0.14699999999999999</c:v>
                </c:pt>
                <c:pt idx="31">
                  <c:v>0.17299999999999999</c:v>
                </c:pt>
                <c:pt idx="32">
                  <c:v>0.155</c:v>
                </c:pt>
              </c:numCache>
            </c:numRef>
          </c:val>
          <c:extLst xmlns:c16r2="http://schemas.microsoft.com/office/drawing/2015/06/chart">
            <c:ext xmlns:c16="http://schemas.microsoft.com/office/drawing/2014/chart" uri="{C3380CC4-5D6E-409C-BE32-E72D297353CC}">
              <c16:uniqueId val="{00000007-E46C-4EC4-9AAC-682EC91343D1}"/>
            </c:ext>
          </c:extLst>
        </c:ser>
        <c:dLbls>
          <c:showLegendKey val="0"/>
          <c:showVal val="0"/>
          <c:showCatName val="0"/>
          <c:showSerName val="0"/>
          <c:showPercent val="0"/>
          <c:showBubbleSize val="0"/>
        </c:dLbls>
        <c:gapWidth val="150"/>
        <c:overlap val="100"/>
        <c:axId val="580289096"/>
        <c:axId val="580291448"/>
      </c:barChart>
      <c:catAx>
        <c:axId val="580289096"/>
        <c:scaling>
          <c:orientation val="maxMin"/>
        </c:scaling>
        <c:delete val="0"/>
        <c:axPos val="l"/>
        <c:numFmt formatCode="General" sourceLinked="1"/>
        <c:majorTickMark val="out"/>
        <c:minorTickMark val="none"/>
        <c:tickLblPos val="nextTo"/>
        <c:crossAx val="580291448"/>
        <c:crosses val="autoZero"/>
        <c:auto val="1"/>
        <c:lblAlgn val="ctr"/>
        <c:lblOffset val="100"/>
        <c:noMultiLvlLbl val="0"/>
      </c:catAx>
      <c:valAx>
        <c:axId val="580291448"/>
        <c:scaling>
          <c:orientation val="minMax"/>
          <c:max val="1"/>
        </c:scaling>
        <c:delete val="0"/>
        <c:axPos val="t"/>
        <c:majorGridlines/>
        <c:numFmt formatCode="0.0%" sourceLinked="1"/>
        <c:majorTickMark val="out"/>
        <c:minorTickMark val="none"/>
        <c:tickLblPos val="nextTo"/>
        <c:txPr>
          <a:bodyPr/>
          <a:lstStyle/>
          <a:p>
            <a:pPr>
              <a:defRPr sz="800">
                <a:solidFill>
                  <a:sysClr val="windowText" lastClr="000000"/>
                </a:solidFill>
              </a:defRPr>
            </a:pPr>
            <a:endParaRPr lang="ru-RU"/>
          </a:p>
        </c:txPr>
        <c:crossAx val="580289096"/>
        <c:crosses val="autoZero"/>
        <c:crossBetween val="between"/>
        <c:majorUnit val="0.2"/>
      </c:valAx>
      <c:spPr>
        <a:noFill/>
        <a:ln>
          <a:noFill/>
        </a:ln>
      </c:spPr>
    </c:plotArea>
    <c:legend>
      <c:legendPos val="t"/>
      <c:layout>
        <c:manualLayout>
          <c:xMode val="edge"/>
          <c:yMode val="edge"/>
          <c:x val="0.29797306079027264"/>
          <c:y val="2.7276681099116552E-4"/>
          <c:w val="0.55734926145406094"/>
          <c:h val="2.0728474797732478E-2"/>
        </c:manualLayout>
      </c:layout>
      <c:overlay val="0"/>
      <c:spPr>
        <a:noFill/>
      </c:spPr>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2">
    <c:autoUpdate val="0"/>
  </c:externalData>
</c:chartSpace>
</file>

<file path=word/drawings/drawing1.xml><?xml version="1.0" encoding="utf-8"?>
<c:userShapes xmlns:c="http://schemas.openxmlformats.org/drawingml/2006/chart">
  <cdr:relSizeAnchor xmlns:cdr="http://schemas.openxmlformats.org/drawingml/2006/chartDrawing">
    <cdr:from>
      <cdr:x>0.17834</cdr:x>
      <cdr:y>0.35793</cdr:y>
    </cdr:from>
    <cdr:to>
      <cdr:x>0.92641</cdr:x>
      <cdr:y>0.35793</cdr:y>
    </cdr:to>
    <cdr:cxnSp macro="">
      <cdr:nvCxnSpPr>
        <cdr:cNvPr id="2" name="Прямая соединительная линия 1"/>
        <cdr:cNvCxnSpPr/>
      </cdr:nvCxnSpPr>
      <cdr:spPr>
        <a:xfrm xmlns:a="http://schemas.openxmlformats.org/drawingml/2006/main">
          <a:off x="1071167" y="2922186"/>
          <a:ext cx="4493256" cy="0"/>
        </a:xfrm>
        <a:prstGeom xmlns:a="http://schemas.openxmlformats.org/drawingml/2006/main" prst="line">
          <a:avLst/>
        </a:prstGeom>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0.17616</cdr:x>
      <cdr:y>0.50799</cdr:y>
    </cdr:from>
    <cdr:to>
      <cdr:x>0.92423</cdr:x>
      <cdr:y>0.50799</cdr:y>
    </cdr:to>
    <cdr:cxnSp macro="">
      <cdr:nvCxnSpPr>
        <cdr:cNvPr id="3" name="Прямая соединительная линия 2"/>
        <cdr:cNvCxnSpPr/>
      </cdr:nvCxnSpPr>
      <cdr:spPr>
        <a:xfrm xmlns:a="http://schemas.openxmlformats.org/drawingml/2006/main">
          <a:off x="1058096" y="4147366"/>
          <a:ext cx="4493256" cy="0"/>
        </a:xfrm>
        <a:prstGeom xmlns:a="http://schemas.openxmlformats.org/drawingml/2006/main" prst="line">
          <a:avLst/>
        </a:prstGeom>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0.17398</cdr:x>
      <cdr:y>0.58337</cdr:y>
    </cdr:from>
    <cdr:to>
      <cdr:x>0.92205</cdr:x>
      <cdr:y>0.58337</cdr:y>
    </cdr:to>
    <cdr:cxnSp macro="">
      <cdr:nvCxnSpPr>
        <cdr:cNvPr id="4" name="Прямая соединительная линия 3"/>
        <cdr:cNvCxnSpPr/>
      </cdr:nvCxnSpPr>
      <cdr:spPr>
        <a:xfrm xmlns:a="http://schemas.openxmlformats.org/drawingml/2006/main">
          <a:off x="1045032" y="2773848"/>
          <a:ext cx="4493256" cy="0"/>
        </a:xfrm>
        <a:prstGeom xmlns:a="http://schemas.openxmlformats.org/drawingml/2006/main" prst="line">
          <a:avLst/>
        </a:prstGeom>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0.17181</cdr:x>
      <cdr:y>0.65764</cdr:y>
    </cdr:from>
    <cdr:to>
      <cdr:x>0.91988</cdr:x>
      <cdr:y>0.65764</cdr:y>
    </cdr:to>
    <cdr:cxnSp macro="">
      <cdr:nvCxnSpPr>
        <cdr:cNvPr id="5" name="Прямая соединительная линия 4"/>
        <cdr:cNvCxnSpPr/>
      </cdr:nvCxnSpPr>
      <cdr:spPr>
        <a:xfrm xmlns:a="http://schemas.openxmlformats.org/drawingml/2006/main">
          <a:off x="1031966" y="3127002"/>
          <a:ext cx="4493256" cy="0"/>
        </a:xfrm>
        <a:prstGeom xmlns:a="http://schemas.openxmlformats.org/drawingml/2006/main" prst="line">
          <a:avLst/>
        </a:prstGeom>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0.1735</cdr:x>
      <cdr:y>0.73097</cdr:y>
    </cdr:from>
    <cdr:to>
      <cdr:x>0.92157</cdr:x>
      <cdr:y>0.73097</cdr:y>
    </cdr:to>
    <cdr:cxnSp macro="">
      <cdr:nvCxnSpPr>
        <cdr:cNvPr id="6" name="Прямая соединительная линия 5"/>
        <cdr:cNvCxnSpPr/>
      </cdr:nvCxnSpPr>
      <cdr:spPr>
        <a:xfrm xmlns:a="http://schemas.openxmlformats.org/drawingml/2006/main">
          <a:off x="1042102" y="5853122"/>
          <a:ext cx="4493256" cy="0"/>
        </a:xfrm>
        <a:prstGeom xmlns:a="http://schemas.openxmlformats.org/drawingml/2006/main" prst="line">
          <a:avLst/>
        </a:prstGeom>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0.16891</cdr:x>
      <cdr:y>0.88087</cdr:y>
    </cdr:from>
    <cdr:to>
      <cdr:x>0.91698</cdr:x>
      <cdr:y>0.88087</cdr:y>
    </cdr:to>
    <cdr:cxnSp macro="">
      <cdr:nvCxnSpPr>
        <cdr:cNvPr id="7" name="Прямая соединительная линия 6"/>
        <cdr:cNvCxnSpPr/>
      </cdr:nvCxnSpPr>
      <cdr:spPr>
        <a:xfrm xmlns:a="http://schemas.openxmlformats.org/drawingml/2006/main">
          <a:off x="1014525" y="7053453"/>
          <a:ext cx="4493256" cy="0"/>
        </a:xfrm>
        <a:prstGeom xmlns:a="http://schemas.openxmlformats.org/drawingml/2006/main" prst="line">
          <a:avLst/>
        </a:prstGeom>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drawings/drawing2.xml><?xml version="1.0" encoding="utf-8"?>
<c:userShapes xmlns:c="http://schemas.openxmlformats.org/drawingml/2006/chart">
  <cdr:relSizeAnchor xmlns:cdr="http://schemas.openxmlformats.org/drawingml/2006/chartDrawing">
    <cdr:from>
      <cdr:x>0.16311</cdr:x>
      <cdr:y>0.23327</cdr:y>
    </cdr:from>
    <cdr:to>
      <cdr:x>0.91118</cdr:x>
      <cdr:y>0.23327</cdr:y>
    </cdr:to>
    <cdr:cxnSp macro="">
      <cdr:nvCxnSpPr>
        <cdr:cNvPr id="2" name="Прямая соединительная линия 1"/>
        <cdr:cNvCxnSpPr/>
      </cdr:nvCxnSpPr>
      <cdr:spPr>
        <a:xfrm xmlns:a="http://schemas.openxmlformats.org/drawingml/2006/main">
          <a:off x="979714" y="1944017"/>
          <a:ext cx="4493256" cy="0"/>
        </a:xfrm>
        <a:prstGeom xmlns:a="http://schemas.openxmlformats.org/drawingml/2006/main" prst="line">
          <a:avLst/>
        </a:prstGeom>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0.15442</cdr:x>
      <cdr:y>0.3189</cdr:y>
    </cdr:from>
    <cdr:to>
      <cdr:x>0.90249</cdr:x>
      <cdr:y>0.3189</cdr:y>
    </cdr:to>
    <cdr:cxnSp macro="">
      <cdr:nvCxnSpPr>
        <cdr:cNvPr id="3" name="Прямая соединительная линия 2"/>
        <cdr:cNvCxnSpPr/>
      </cdr:nvCxnSpPr>
      <cdr:spPr>
        <a:xfrm xmlns:a="http://schemas.openxmlformats.org/drawingml/2006/main">
          <a:off x="927495" y="2657663"/>
          <a:ext cx="4493256" cy="0"/>
        </a:xfrm>
        <a:prstGeom xmlns:a="http://schemas.openxmlformats.org/drawingml/2006/main" prst="line">
          <a:avLst/>
        </a:prstGeom>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0.15877</cdr:x>
      <cdr:y>0.69918</cdr:y>
    </cdr:from>
    <cdr:to>
      <cdr:x>0.90684</cdr:x>
      <cdr:y>0.69918</cdr:y>
    </cdr:to>
    <cdr:cxnSp macro="">
      <cdr:nvCxnSpPr>
        <cdr:cNvPr id="4" name="Прямая соединительная линия 3"/>
        <cdr:cNvCxnSpPr/>
      </cdr:nvCxnSpPr>
      <cdr:spPr>
        <a:xfrm xmlns:a="http://schemas.openxmlformats.org/drawingml/2006/main">
          <a:off x="953617" y="5826750"/>
          <a:ext cx="4493257" cy="0"/>
        </a:xfrm>
        <a:prstGeom xmlns:a="http://schemas.openxmlformats.org/drawingml/2006/main" prst="line">
          <a:avLst/>
        </a:prstGeom>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0.15417</cdr:x>
      <cdr:y>0.52982</cdr:y>
    </cdr:from>
    <cdr:to>
      <cdr:x>0.90224</cdr:x>
      <cdr:y>0.52982</cdr:y>
    </cdr:to>
    <cdr:cxnSp macro="">
      <cdr:nvCxnSpPr>
        <cdr:cNvPr id="5" name="Прямая соединительная линия 4"/>
        <cdr:cNvCxnSpPr/>
      </cdr:nvCxnSpPr>
      <cdr:spPr>
        <a:xfrm xmlns:a="http://schemas.openxmlformats.org/drawingml/2006/main">
          <a:off x="926019" y="4415386"/>
          <a:ext cx="4493256" cy="0"/>
        </a:xfrm>
        <a:prstGeom xmlns:a="http://schemas.openxmlformats.org/drawingml/2006/main" prst="line">
          <a:avLst/>
        </a:prstGeom>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0.15392</cdr:x>
      <cdr:y>0.82404</cdr:y>
    </cdr:from>
    <cdr:to>
      <cdr:x>0.90199</cdr:x>
      <cdr:y>0.82404</cdr:y>
    </cdr:to>
    <cdr:cxnSp macro="">
      <cdr:nvCxnSpPr>
        <cdr:cNvPr id="6" name="Прямая соединительная линия 5"/>
        <cdr:cNvCxnSpPr/>
      </cdr:nvCxnSpPr>
      <cdr:spPr>
        <a:xfrm xmlns:a="http://schemas.openxmlformats.org/drawingml/2006/main">
          <a:off x="924517" y="6867357"/>
          <a:ext cx="4493256" cy="0"/>
        </a:xfrm>
        <a:prstGeom xmlns:a="http://schemas.openxmlformats.org/drawingml/2006/main" prst="line">
          <a:avLst/>
        </a:prstGeom>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theme/theme1.xml><?xml version="1.0" encoding="utf-8"?>
<a:theme xmlns:a="http://schemas.openxmlformats.org/drawingml/2006/main" name="Тема Office">
  <a:themeElements>
    <a:clrScheme name="Sis_Corporation">
      <a:dk1>
        <a:sysClr val="windowText" lastClr="000000"/>
      </a:dk1>
      <a:lt1>
        <a:sysClr val="window" lastClr="FFFFFF"/>
      </a:lt1>
      <a:dk2>
        <a:srgbClr val="7C3776"/>
      </a:dk2>
      <a:lt2>
        <a:srgbClr val="AEABAB"/>
      </a:lt2>
      <a:accent1>
        <a:srgbClr val="7C3776"/>
      </a:accent1>
      <a:accent2>
        <a:srgbClr val="C9A7D1"/>
      </a:accent2>
      <a:accent3>
        <a:srgbClr val="B73B61"/>
      </a:accent3>
      <a:accent4>
        <a:srgbClr val="BFBB17"/>
      </a:accent4>
      <a:accent5>
        <a:srgbClr val="78973B"/>
      </a:accent5>
      <a:accent6>
        <a:srgbClr val="7665AB"/>
      </a:accent6>
      <a:hlink>
        <a:srgbClr val="0563C1"/>
      </a:hlink>
      <a:folHlink>
        <a:srgbClr val="954F72"/>
      </a:folHlink>
    </a:clrScheme>
    <a:fontScheme name="Sis_Times NR">
      <a:majorFont>
        <a:latin typeface="times new roman"/>
        <a:ea typeface=""/>
        <a:cs typeface=""/>
      </a:majorFont>
      <a:minorFont>
        <a:latin typeface="times new roman"/>
        <a:ea typeface=""/>
        <a:cs typeface=""/>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xml><?xml version="1.0" encoding="utf-8"?>
<a:themeOverride xmlns:a="http://schemas.openxmlformats.org/drawingml/2006/main">
  <a:clrScheme name="Sis_Corporation">
    <a:dk1>
      <a:sysClr val="windowText" lastClr="000000"/>
    </a:dk1>
    <a:lt1>
      <a:sysClr val="window" lastClr="FFFFFF"/>
    </a:lt1>
    <a:dk2>
      <a:srgbClr val="7C3776"/>
    </a:dk2>
    <a:lt2>
      <a:srgbClr val="AEABAB"/>
    </a:lt2>
    <a:accent1>
      <a:srgbClr val="7C3776"/>
    </a:accent1>
    <a:accent2>
      <a:srgbClr val="C9A7D1"/>
    </a:accent2>
    <a:accent3>
      <a:srgbClr val="B73B61"/>
    </a:accent3>
    <a:accent4>
      <a:srgbClr val="BFBB17"/>
    </a:accent4>
    <a:accent5>
      <a:srgbClr val="78973B"/>
    </a:accent5>
    <a:accent6>
      <a:srgbClr val="7665AB"/>
    </a:accent6>
    <a:hlink>
      <a:srgbClr val="0563C1"/>
    </a:hlink>
    <a:folHlink>
      <a:srgbClr val="954F72"/>
    </a:folHlink>
  </a:clrScheme>
  <a:fontScheme name="Sis_Times NR">
    <a:majorFont>
      <a:latin typeface="times new roman"/>
      <a:ea typeface=""/>
      <a:cs typeface=""/>
    </a:majorFont>
    <a:minorFont>
      <a:latin typeface="times new roman"/>
      <a:ea typeface=""/>
      <a:cs typeface=""/>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3.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4.xml><?xml version="1.0" encoding="utf-8"?>
<a:themeOverride xmlns:a="http://schemas.openxmlformats.org/drawingml/2006/main">
  <a:clrScheme name="Sis_Corporation">
    <a:dk1>
      <a:sysClr val="windowText" lastClr="000000"/>
    </a:dk1>
    <a:lt1>
      <a:sysClr val="window" lastClr="FFFFFF"/>
    </a:lt1>
    <a:dk2>
      <a:srgbClr val="7C3776"/>
    </a:dk2>
    <a:lt2>
      <a:srgbClr val="AEABAB"/>
    </a:lt2>
    <a:accent1>
      <a:srgbClr val="7C3776"/>
    </a:accent1>
    <a:accent2>
      <a:srgbClr val="C9A7D1"/>
    </a:accent2>
    <a:accent3>
      <a:srgbClr val="B73B61"/>
    </a:accent3>
    <a:accent4>
      <a:srgbClr val="BFBB17"/>
    </a:accent4>
    <a:accent5>
      <a:srgbClr val="78973B"/>
    </a:accent5>
    <a:accent6>
      <a:srgbClr val="7665AB"/>
    </a:accent6>
    <a:hlink>
      <a:srgbClr val="0563C1"/>
    </a:hlink>
    <a:folHlink>
      <a:srgbClr val="954F72"/>
    </a:folHlink>
  </a:clrScheme>
  <a:fontScheme name="Sis_Times NR">
    <a:majorFont>
      <a:latin typeface="times new roman"/>
      <a:ea typeface=""/>
      <a:cs typeface=""/>
    </a:majorFont>
    <a:minorFont>
      <a:latin typeface="times new roman"/>
      <a:ea typeface=""/>
      <a:cs typeface=""/>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5.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6.xml><?xml version="1.0" encoding="utf-8"?>
<a:themeOverride xmlns:a="http://schemas.openxmlformats.org/drawingml/2006/main">
  <a:clrScheme name="Sis_Corporation">
    <a:dk1>
      <a:sysClr val="windowText" lastClr="000000"/>
    </a:dk1>
    <a:lt1>
      <a:sysClr val="window" lastClr="FFFFFF"/>
    </a:lt1>
    <a:dk2>
      <a:srgbClr val="7C3776"/>
    </a:dk2>
    <a:lt2>
      <a:srgbClr val="AEABAB"/>
    </a:lt2>
    <a:accent1>
      <a:srgbClr val="7C3776"/>
    </a:accent1>
    <a:accent2>
      <a:srgbClr val="C9A7D1"/>
    </a:accent2>
    <a:accent3>
      <a:srgbClr val="B73B61"/>
    </a:accent3>
    <a:accent4>
      <a:srgbClr val="BFBB17"/>
    </a:accent4>
    <a:accent5>
      <a:srgbClr val="78973B"/>
    </a:accent5>
    <a:accent6>
      <a:srgbClr val="7665AB"/>
    </a:accent6>
    <a:hlink>
      <a:srgbClr val="0563C1"/>
    </a:hlink>
    <a:folHlink>
      <a:srgbClr val="954F72"/>
    </a:folHlink>
  </a:clrScheme>
  <a:fontScheme name="Sis_Times NR">
    <a:majorFont>
      <a:latin typeface="times new roman"/>
      <a:ea typeface=""/>
      <a:cs typeface=""/>
    </a:majorFont>
    <a:minorFont>
      <a:latin typeface="times new roman"/>
      <a:ea typeface=""/>
      <a:cs typeface=""/>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7.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8.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9.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0.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2.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3.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4.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5.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6.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7.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8.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9.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0.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1.xml><?xml version="1.0" encoding="utf-8"?>
<a:themeOverride xmlns:a="http://schemas.openxmlformats.org/drawingml/2006/main">
  <a:clrScheme name="Sis_Corporation">
    <a:dk1>
      <a:sysClr val="windowText" lastClr="000000"/>
    </a:dk1>
    <a:lt1>
      <a:sysClr val="window" lastClr="FFFFFF"/>
    </a:lt1>
    <a:dk2>
      <a:srgbClr val="7C3776"/>
    </a:dk2>
    <a:lt2>
      <a:srgbClr val="AEABAB"/>
    </a:lt2>
    <a:accent1>
      <a:srgbClr val="7C3776"/>
    </a:accent1>
    <a:accent2>
      <a:srgbClr val="C9A7D1"/>
    </a:accent2>
    <a:accent3>
      <a:srgbClr val="B73B61"/>
    </a:accent3>
    <a:accent4>
      <a:srgbClr val="BFBB17"/>
    </a:accent4>
    <a:accent5>
      <a:srgbClr val="78973B"/>
    </a:accent5>
    <a:accent6>
      <a:srgbClr val="7665AB"/>
    </a:accent6>
    <a:hlink>
      <a:srgbClr val="0563C1"/>
    </a:hlink>
    <a:folHlink>
      <a:srgbClr val="954F72"/>
    </a:folHlink>
  </a:clrScheme>
  <a:fontScheme name="Sis_Times NR">
    <a:majorFont>
      <a:latin typeface="times new roman"/>
      <a:ea typeface=""/>
      <a:cs typeface=""/>
    </a:majorFont>
    <a:minorFont>
      <a:latin typeface="times new roman"/>
      <a:ea typeface=""/>
      <a:cs typeface=""/>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74650F-38C1-4E6B-89F4-472A399702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Sis_Corp_shablon_3+.dotx</Template>
  <TotalTime>1</TotalTime>
  <Pages>118</Pages>
  <Words>29161</Words>
  <Characters>166222</Characters>
  <Application>Microsoft Office Word</Application>
  <DocSecurity>0</DocSecurity>
  <Lines>1385</Lines>
  <Paragraphs>389</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194994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Мария I</dc:creator>
  <cp:lastModifiedBy>user222</cp:lastModifiedBy>
  <cp:revision>2</cp:revision>
  <cp:lastPrinted>2019-11-26T10:50:00Z</cp:lastPrinted>
  <dcterms:created xsi:type="dcterms:W3CDTF">2021-03-01T10:55:00Z</dcterms:created>
  <dcterms:modified xsi:type="dcterms:W3CDTF">2021-03-01T10:55:00Z</dcterms:modified>
</cp:coreProperties>
</file>